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drawings/drawing2.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53BB" w:rsidRPr="009526F9" w:rsidRDefault="00F053BB" w:rsidP="00A4036C">
      <w:pPr>
        <w:spacing w:after="0"/>
        <w:rPr>
          <w:sz w:val="24"/>
          <w:szCs w:val="24"/>
          <w:lang w:val="es-EC"/>
        </w:rPr>
      </w:pPr>
      <w:r w:rsidRPr="009526F9">
        <w:rPr>
          <w:noProof/>
          <w:lang w:eastAsia="es-ES"/>
        </w:rPr>
        <w:drawing>
          <wp:anchor distT="0" distB="0" distL="114300" distR="114300" simplePos="0" relativeHeight="251592192" behindDoc="0" locked="0" layoutInCell="1" allowOverlap="1">
            <wp:simplePos x="0" y="0"/>
            <wp:positionH relativeFrom="column">
              <wp:posOffset>1924050</wp:posOffset>
            </wp:positionH>
            <wp:positionV relativeFrom="paragraph">
              <wp:posOffset>0</wp:posOffset>
            </wp:positionV>
            <wp:extent cx="1400175" cy="1457325"/>
            <wp:effectExtent l="0" t="0" r="9525" b="9525"/>
            <wp:wrapSquare wrapText="right"/>
            <wp:docPr id="9" name="Imagen 9" descr="Descripción: Descripción: esp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Descripción: espo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00175" cy="1457325"/>
                    </a:xfrm>
                    <a:prstGeom prst="rect">
                      <a:avLst/>
                    </a:prstGeom>
                    <a:noFill/>
                    <a:ln>
                      <a:noFill/>
                    </a:ln>
                  </pic:spPr>
                </pic:pic>
              </a:graphicData>
            </a:graphic>
          </wp:anchor>
        </w:drawing>
      </w:r>
    </w:p>
    <w:p w:rsidR="00F053BB" w:rsidRPr="009526F9" w:rsidRDefault="00F053BB" w:rsidP="00A4036C">
      <w:pPr>
        <w:spacing w:after="0"/>
        <w:rPr>
          <w:sz w:val="24"/>
          <w:szCs w:val="24"/>
          <w:lang w:val="es-EC"/>
        </w:rPr>
      </w:pPr>
    </w:p>
    <w:p w:rsidR="00F053BB" w:rsidRPr="009526F9" w:rsidRDefault="00F053BB" w:rsidP="00A4036C">
      <w:pPr>
        <w:spacing w:after="0"/>
        <w:rPr>
          <w:sz w:val="24"/>
          <w:szCs w:val="24"/>
          <w:lang w:val="es-EC"/>
        </w:rPr>
      </w:pPr>
    </w:p>
    <w:p w:rsidR="00F053BB" w:rsidRPr="009526F9" w:rsidRDefault="00F053BB" w:rsidP="00A4036C">
      <w:pPr>
        <w:spacing w:after="0"/>
        <w:rPr>
          <w:sz w:val="24"/>
          <w:szCs w:val="24"/>
          <w:lang w:val="es-EC"/>
        </w:rPr>
      </w:pPr>
    </w:p>
    <w:p w:rsidR="00F053BB" w:rsidRPr="009526F9" w:rsidRDefault="00F053BB" w:rsidP="00A4036C">
      <w:pPr>
        <w:pStyle w:val="Textoindependiente2"/>
        <w:spacing w:line="360" w:lineRule="auto"/>
        <w:jc w:val="center"/>
        <w:rPr>
          <w:rFonts w:ascii="Calibri" w:hAnsi="Calibri"/>
          <w:bCs/>
          <w:color w:val="000000"/>
          <w:spacing w:val="20"/>
          <w:sz w:val="24"/>
          <w:szCs w:val="24"/>
        </w:rPr>
      </w:pPr>
    </w:p>
    <w:p w:rsidR="008B69DE" w:rsidRDefault="008B69DE" w:rsidP="00A4036C">
      <w:pPr>
        <w:pStyle w:val="Textoindependiente2"/>
        <w:spacing w:line="360" w:lineRule="auto"/>
        <w:jc w:val="center"/>
        <w:rPr>
          <w:rFonts w:ascii="Calibri" w:hAnsi="Calibri"/>
          <w:b/>
          <w:bCs/>
          <w:color w:val="000000"/>
          <w:spacing w:val="20"/>
          <w:sz w:val="24"/>
          <w:szCs w:val="24"/>
        </w:rPr>
      </w:pPr>
      <w:bookmarkStart w:id="0" w:name="_Toc300477933"/>
      <w:bookmarkStart w:id="1" w:name="_Toc300483169"/>
      <w:bookmarkStart w:id="2" w:name="_Toc300484420"/>
    </w:p>
    <w:p w:rsidR="008B69DE" w:rsidRDefault="008B69DE" w:rsidP="00A4036C">
      <w:pPr>
        <w:pStyle w:val="Textoindependiente2"/>
        <w:spacing w:line="360" w:lineRule="auto"/>
        <w:jc w:val="center"/>
        <w:rPr>
          <w:rFonts w:ascii="Calibri" w:hAnsi="Calibri"/>
          <w:b/>
          <w:bCs/>
          <w:color w:val="000000"/>
          <w:spacing w:val="20"/>
          <w:sz w:val="24"/>
          <w:szCs w:val="24"/>
        </w:rPr>
      </w:pPr>
    </w:p>
    <w:p w:rsidR="00F053BB" w:rsidRPr="009526F9" w:rsidRDefault="00F053BB" w:rsidP="00A4036C">
      <w:pPr>
        <w:pStyle w:val="Textoindependiente2"/>
        <w:spacing w:line="360" w:lineRule="auto"/>
        <w:jc w:val="center"/>
        <w:rPr>
          <w:rFonts w:ascii="Calibri" w:hAnsi="Calibri"/>
          <w:b/>
          <w:bCs/>
          <w:color w:val="000000"/>
          <w:spacing w:val="20"/>
          <w:sz w:val="24"/>
          <w:szCs w:val="24"/>
        </w:rPr>
      </w:pPr>
      <w:r w:rsidRPr="009526F9">
        <w:rPr>
          <w:rFonts w:ascii="Calibri" w:hAnsi="Calibri"/>
          <w:b/>
          <w:bCs/>
          <w:color w:val="000000"/>
          <w:spacing w:val="20"/>
          <w:sz w:val="24"/>
          <w:szCs w:val="24"/>
        </w:rPr>
        <w:t>ESCUELA SUPERIOR POLITÉCNICA DEL LITORAL</w:t>
      </w:r>
      <w:bookmarkEnd w:id="0"/>
      <w:bookmarkEnd w:id="1"/>
      <w:bookmarkEnd w:id="2"/>
    </w:p>
    <w:p w:rsidR="00F053BB" w:rsidRPr="009526F9" w:rsidRDefault="00F053BB" w:rsidP="00A4036C">
      <w:pPr>
        <w:pStyle w:val="Textoindependiente2"/>
        <w:spacing w:line="360" w:lineRule="auto"/>
        <w:jc w:val="center"/>
        <w:rPr>
          <w:rFonts w:ascii="Calibri" w:hAnsi="Calibri"/>
          <w:b/>
          <w:bCs/>
          <w:color w:val="000000"/>
          <w:spacing w:val="20"/>
          <w:sz w:val="24"/>
          <w:szCs w:val="24"/>
        </w:rPr>
      </w:pPr>
      <w:bookmarkStart w:id="3" w:name="_Toc300477934"/>
      <w:bookmarkStart w:id="4" w:name="_Toc300483170"/>
      <w:bookmarkStart w:id="5" w:name="_Toc300484421"/>
      <w:r w:rsidRPr="009526F9">
        <w:rPr>
          <w:rFonts w:ascii="Calibri" w:hAnsi="Calibri"/>
          <w:b/>
          <w:bCs/>
          <w:color w:val="000000"/>
          <w:spacing w:val="20"/>
          <w:sz w:val="24"/>
          <w:szCs w:val="24"/>
        </w:rPr>
        <w:t>Instituto de Ciencias Matemática</w:t>
      </w:r>
      <w:bookmarkEnd w:id="3"/>
      <w:bookmarkEnd w:id="4"/>
      <w:bookmarkEnd w:id="5"/>
      <w:r w:rsidR="00AF266F" w:rsidRPr="009526F9">
        <w:rPr>
          <w:rFonts w:ascii="Calibri" w:hAnsi="Calibri"/>
          <w:b/>
          <w:bCs/>
          <w:color w:val="000000"/>
          <w:spacing w:val="20"/>
          <w:sz w:val="24"/>
          <w:szCs w:val="24"/>
        </w:rPr>
        <w:t>s</w:t>
      </w:r>
    </w:p>
    <w:p w:rsidR="00CF7CE2" w:rsidRPr="009526F9" w:rsidRDefault="00F053BB" w:rsidP="00A4036C">
      <w:pPr>
        <w:spacing w:before="240" w:after="0" w:line="480" w:lineRule="auto"/>
        <w:jc w:val="center"/>
        <w:rPr>
          <w:i/>
          <w:sz w:val="24"/>
          <w:szCs w:val="24"/>
          <w:lang w:val="es-EC"/>
        </w:rPr>
      </w:pPr>
      <w:bookmarkStart w:id="6" w:name="_Toc300477936"/>
      <w:bookmarkStart w:id="7" w:name="_Toc300483172"/>
      <w:bookmarkStart w:id="8" w:name="_Toc300484423"/>
      <w:r w:rsidRPr="009526F9">
        <w:rPr>
          <w:i/>
          <w:sz w:val="24"/>
          <w:szCs w:val="24"/>
          <w:lang w:val="es-EC"/>
        </w:rPr>
        <w:t>“Diseño de un sistema de control operacional para una planta productora y comercializadora de productos agroquímicos para el campo ALINEADO A SART “</w:t>
      </w:r>
      <w:bookmarkStart w:id="9" w:name="_Toc300477937"/>
      <w:bookmarkStart w:id="10" w:name="_Toc300483173"/>
      <w:bookmarkStart w:id="11" w:name="_Toc300484424"/>
      <w:bookmarkEnd w:id="6"/>
      <w:bookmarkEnd w:id="7"/>
      <w:bookmarkEnd w:id="8"/>
    </w:p>
    <w:p w:rsidR="00F053BB" w:rsidRPr="009526F9" w:rsidRDefault="00F053BB" w:rsidP="00A4036C">
      <w:pPr>
        <w:spacing w:before="240" w:after="0"/>
        <w:jc w:val="center"/>
        <w:rPr>
          <w:b/>
          <w:sz w:val="24"/>
          <w:szCs w:val="24"/>
          <w:lang w:val="es-EC"/>
        </w:rPr>
      </w:pPr>
      <w:r w:rsidRPr="009526F9">
        <w:rPr>
          <w:b/>
          <w:sz w:val="24"/>
          <w:szCs w:val="24"/>
          <w:lang w:val="es-EC"/>
        </w:rPr>
        <w:t>TESINA DE GRAD</w:t>
      </w:r>
      <w:bookmarkEnd w:id="9"/>
      <w:bookmarkEnd w:id="10"/>
      <w:bookmarkEnd w:id="11"/>
      <w:r w:rsidR="00AF266F" w:rsidRPr="009526F9">
        <w:rPr>
          <w:b/>
          <w:sz w:val="24"/>
          <w:szCs w:val="24"/>
          <w:lang w:val="es-EC"/>
        </w:rPr>
        <w:t>O</w:t>
      </w:r>
    </w:p>
    <w:p w:rsidR="00F053BB" w:rsidRPr="009526F9" w:rsidRDefault="00F053BB" w:rsidP="00A4036C">
      <w:pPr>
        <w:pStyle w:val="Textoindependiente2"/>
        <w:spacing w:before="240" w:line="360" w:lineRule="auto"/>
        <w:jc w:val="center"/>
        <w:rPr>
          <w:rFonts w:ascii="Calibri" w:hAnsi="Calibri"/>
          <w:bCs/>
          <w:color w:val="000000"/>
          <w:spacing w:val="20"/>
          <w:sz w:val="24"/>
          <w:szCs w:val="24"/>
        </w:rPr>
      </w:pPr>
      <w:bookmarkStart w:id="12" w:name="_Toc300477939"/>
      <w:bookmarkStart w:id="13" w:name="_Toc300483175"/>
      <w:bookmarkStart w:id="14" w:name="_Toc300484426"/>
      <w:r w:rsidRPr="009526F9">
        <w:rPr>
          <w:rFonts w:ascii="Calibri" w:hAnsi="Calibri"/>
          <w:bCs/>
          <w:color w:val="000000"/>
          <w:spacing w:val="20"/>
          <w:sz w:val="24"/>
          <w:szCs w:val="24"/>
        </w:rPr>
        <w:t>Previo a la obtención del Título de:</w:t>
      </w:r>
      <w:bookmarkEnd w:id="12"/>
      <w:bookmarkEnd w:id="13"/>
      <w:bookmarkEnd w:id="14"/>
    </w:p>
    <w:p w:rsidR="00F053BB" w:rsidRPr="009526F9" w:rsidRDefault="00F053BB" w:rsidP="00A4036C">
      <w:pPr>
        <w:pStyle w:val="Textoindependiente2"/>
        <w:spacing w:line="360" w:lineRule="auto"/>
        <w:jc w:val="center"/>
        <w:rPr>
          <w:rFonts w:ascii="Calibri" w:hAnsi="Calibri"/>
          <w:b/>
          <w:bCs/>
          <w:color w:val="000000"/>
          <w:spacing w:val="20"/>
          <w:sz w:val="24"/>
          <w:szCs w:val="24"/>
        </w:rPr>
      </w:pPr>
      <w:bookmarkStart w:id="15" w:name="_Toc300477940"/>
      <w:bookmarkStart w:id="16" w:name="_Toc300483176"/>
      <w:bookmarkStart w:id="17" w:name="_Toc300484427"/>
      <w:r w:rsidRPr="009526F9">
        <w:rPr>
          <w:rFonts w:ascii="Calibri" w:hAnsi="Calibri"/>
          <w:b/>
          <w:bCs/>
          <w:color w:val="000000"/>
          <w:spacing w:val="20"/>
          <w:sz w:val="24"/>
          <w:szCs w:val="24"/>
        </w:rPr>
        <w:t>INGENIERO EN ESTAD</w:t>
      </w:r>
      <w:r w:rsidR="00F02BB9" w:rsidRPr="009526F9">
        <w:rPr>
          <w:rFonts w:ascii="Calibri" w:hAnsi="Calibri"/>
          <w:b/>
          <w:bCs/>
          <w:color w:val="000000"/>
          <w:spacing w:val="20"/>
          <w:sz w:val="24"/>
          <w:szCs w:val="24"/>
        </w:rPr>
        <w:t>Í</w:t>
      </w:r>
      <w:r w:rsidRPr="009526F9">
        <w:rPr>
          <w:rFonts w:ascii="Calibri" w:hAnsi="Calibri"/>
          <w:b/>
          <w:bCs/>
          <w:color w:val="000000"/>
          <w:spacing w:val="20"/>
          <w:sz w:val="24"/>
          <w:szCs w:val="24"/>
        </w:rPr>
        <w:t>STICA INFORM</w:t>
      </w:r>
      <w:r w:rsidR="00F02BB9" w:rsidRPr="009526F9">
        <w:rPr>
          <w:rFonts w:ascii="Calibri" w:hAnsi="Calibri"/>
          <w:b/>
          <w:bCs/>
          <w:color w:val="000000"/>
          <w:spacing w:val="20"/>
          <w:sz w:val="24"/>
          <w:szCs w:val="24"/>
        </w:rPr>
        <w:t>Á</w:t>
      </w:r>
      <w:r w:rsidRPr="009526F9">
        <w:rPr>
          <w:rFonts w:ascii="Calibri" w:hAnsi="Calibri"/>
          <w:b/>
          <w:bCs/>
          <w:color w:val="000000"/>
          <w:spacing w:val="20"/>
          <w:sz w:val="24"/>
          <w:szCs w:val="24"/>
        </w:rPr>
        <w:t>TICA</w:t>
      </w:r>
      <w:bookmarkEnd w:id="15"/>
      <w:bookmarkEnd w:id="16"/>
      <w:bookmarkEnd w:id="17"/>
    </w:p>
    <w:p w:rsidR="00F053BB" w:rsidRPr="009526F9" w:rsidRDefault="00F053BB" w:rsidP="00A4036C">
      <w:pPr>
        <w:pStyle w:val="Textoindependiente2"/>
        <w:spacing w:line="360" w:lineRule="auto"/>
        <w:jc w:val="center"/>
        <w:rPr>
          <w:rFonts w:ascii="Calibri" w:hAnsi="Calibri"/>
          <w:b/>
          <w:bCs/>
          <w:color w:val="000000"/>
          <w:spacing w:val="20"/>
          <w:sz w:val="24"/>
          <w:szCs w:val="24"/>
        </w:rPr>
      </w:pPr>
      <w:bookmarkStart w:id="18" w:name="_Toc300477941"/>
      <w:bookmarkStart w:id="19" w:name="_Toc300483177"/>
      <w:bookmarkStart w:id="20" w:name="_Toc300484428"/>
      <w:r w:rsidRPr="009526F9">
        <w:rPr>
          <w:rFonts w:ascii="Calibri" w:hAnsi="Calibri"/>
          <w:b/>
          <w:bCs/>
          <w:color w:val="000000"/>
          <w:spacing w:val="20"/>
          <w:sz w:val="24"/>
          <w:szCs w:val="24"/>
        </w:rPr>
        <w:t>Presentado por:</w:t>
      </w:r>
      <w:bookmarkEnd w:id="18"/>
      <w:bookmarkEnd w:id="19"/>
      <w:bookmarkEnd w:id="20"/>
    </w:p>
    <w:p w:rsidR="00F053BB" w:rsidRPr="009526F9" w:rsidRDefault="00AF266F" w:rsidP="00A4036C">
      <w:pPr>
        <w:pStyle w:val="Textoindependiente2"/>
        <w:spacing w:line="360" w:lineRule="auto"/>
        <w:jc w:val="center"/>
        <w:rPr>
          <w:rFonts w:ascii="Calibri" w:hAnsi="Calibri"/>
          <w:bCs/>
          <w:color w:val="000000"/>
          <w:spacing w:val="20"/>
          <w:sz w:val="24"/>
          <w:szCs w:val="24"/>
        </w:rPr>
      </w:pPr>
      <w:bookmarkStart w:id="21" w:name="_Toc300477942"/>
      <w:bookmarkStart w:id="22" w:name="_Toc300483178"/>
      <w:bookmarkStart w:id="23" w:name="_Toc300484429"/>
      <w:r w:rsidRPr="009526F9">
        <w:rPr>
          <w:rFonts w:ascii="Calibri" w:hAnsi="Calibri"/>
          <w:bCs/>
          <w:color w:val="000000"/>
          <w:spacing w:val="20"/>
          <w:sz w:val="24"/>
          <w:szCs w:val="24"/>
        </w:rPr>
        <w:t xml:space="preserve"> Juan Carlos Flores Sánchez</w:t>
      </w:r>
    </w:p>
    <w:p w:rsidR="0017316B" w:rsidRPr="009526F9" w:rsidRDefault="00843838" w:rsidP="00A4036C">
      <w:pPr>
        <w:pStyle w:val="Textoindependiente2"/>
        <w:spacing w:line="360" w:lineRule="auto"/>
        <w:jc w:val="center"/>
        <w:rPr>
          <w:rFonts w:ascii="Calibri" w:hAnsi="Calibri"/>
          <w:bCs/>
          <w:color w:val="000000"/>
          <w:spacing w:val="20"/>
          <w:sz w:val="24"/>
          <w:szCs w:val="24"/>
        </w:rPr>
      </w:pPr>
      <w:r w:rsidRPr="009526F9">
        <w:rPr>
          <w:rFonts w:ascii="Calibri" w:hAnsi="Calibri"/>
          <w:bCs/>
          <w:color w:val="000000"/>
          <w:spacing w:val="20"/>
          <w:sz w:val="24"/>
          <w:szCs w:val="24"/>
        </w:rPr>
        <w:t>Ricardo Omar Altamirano Jaramillo</w:t>
      </w:r>
    </w:p>
    <w:bookmarkEnd w:id="21"/>
    <w:bookmarkEnd w:id="22"/>
    <w:bookmarkEnd w:id="23"/>
    <w:p w:rsidR="00F053BB" w:rsidRPr="009526F9" w:rsidRDefault="00F053BB" w:rsidP="00A4036C">
      <w:pPr>
        <w:pStyle w:val="Textoindependiente2"/>
        <w:spacing w:line="360" w:lineRule="auto"/>
        <w:jc w:val="center"/>
        <w:rPr>
          <w:rFonts w:ascii="Calibri" w:hAnsi="Calibri"/>
          <w:b/>
          <w:bCs/>
          <w:color w:val="000000"/>
          <w:spacing w:val="20"/>
          <w:sz w:val="24"/>
          <w:szCs w:val="24"/>
        </w:rPr>
      </w:pPr>
    </w:p>
    <w:p w:rsidR="00F053BB" w:rsidRPr="009526F9" w:rsidRDefault="00F053BB" w:rsidP="00A4036C">
      <w:pPr>
        <w:pStyle w:val="Textoindependiente2"/>
        <w:spacing w:before="240" w:line="360" w:lineRule="auto"/>
        <w:jc w:val="center"/>
        <w:rPr>
          <w:rFonts w:ascii="Calibri" w:hAnsi="Calibri"/>
          <w:bCs/>
          <w:color w:val="000000"/>
          <w:spacing w:val="20"/>
          <w:sz w:val="24"/>
          <w:szCs w:val="24"/>
        </w:rPr>
      </w:pPr>
      <w:r w:rsidRPr="009526F9">
        <w:rPr>
          <w:rFonts w:ascii="Calibri" w:hAnsi="Calibri"/>
          <w:bCs/>
          <w:color w:val="000000"/>
          <w:spacing w:val="20"/>
          <w:sz w:val="24"/>
          <w:szCs w:val="24"/>
        </w:rPr>
        <w:t>Previo a la obtención del Título de:</w:t>
      </w:r>
    </w:p>
    <w:p w:rsidR="00F053BB" w:rsidRPr="009526F9" w:rsidRDefault="00F053BB" w:rsidP="00A4036C">
      <w:pPr>
        <w:pStyle w:val="Textoindependiente2"/>
        <w:spacing w:line="360" w:lineRule="auto"/>
        <w:jc w:val="center"/>
        <w:rPr>
          <w:rFonts w:ascii="Calibri" w:hAnsi="Calibri"/>
          <w:b/>
          <w:bCs/>
          <w:color w:val="000000"/>
          <w:spacing w:val="20"/>
          <w:sz w:val="24"/>
          <w:szCs w:val="24"/>
        </w:rPr>
      </w:pPr>
      <w:r w:rsidRPr="009526F9">
        <w:rPr>
          <w:rFonts w:ascii="Calibri" w:hAnsi="Calibri"/>
          <w:b/>
          <w:bCs/>
          <w:color w:val="000000"/>
          <w:spacing w:val="20"/>
          <w:sz w:val="24"/>
          <w:szCs w:val="24"/>
        </w:rPr>
        <w:t>AUDITOR EN CONTROL DE GESTI</w:t>
      </w:r>
      <w:r w:rsidR="00F02BB9" w:rsidRPr="009526F9">
        <w:rPr>
          <w:rFonts w:ascii="Calibri" w:hAnsi="Calibri"/>
          <w:b/>
          <w:bCs/>
          <w:color w:val="000000"/>
          <w:spacing w:val="20"/>
          <w:sz w:val="24"/>
          <w:szCs w:val="24"/>
        </w:rPr>
        <w:t>Ó</w:t>
      </w:r>
      <w:r w:rsidRPr="009526F9">
        <w:rPr>
          <w:rFonts w:ascii="Calibri" w:hAnsi="Calibri"/>
          <w:b/>
          <w:bCs/>
          <w:color w:val="000000"/>
          <w:spacing w:val="20"/>
          <w:sz w:val="24"/>
          <w:szCs w:val="24"/>
        </w:rPr>
        <w:t>N</w:t>
      </w:r>
    </w:p>
    <w:p w:rsidR="00F053BB" w:rsidRPr="009526F9" w:rsidRDefault="00F053BB" w:rsidP="00A4036C">
      <w:pPr>
        <w:pStyle w:val="Textoindependiente2"/>
        <w:spacing w:line="360" w:lineRule="auto"/>
        <w:jc w:val="center"/>
        <w:rPr>
          <w:rFonts w:ascii="Calibri" w:hAnsi="Calibri"/>
          <w:b/>
          <w:bCs/>
          <w:color w:val="000000"/>
          <w:spacing w:val="20"/>
          <w:sz w:val="24"/>
          <w:szCs w:val="24"/>
        </w:rPr>
      </w:pPr>
      <w:r w:rsidRPr="009526F9">
        <w:rPr>
          <w:rFonts w:ascii="Calibri" w:hAnsi="Calibri"/>
          <w:b/>
          <w:bCs/>
          <w:color w:val="000000"/>
          <w:spacing w:val="20"/>
          <w:sz w:val="24"/>
          <w:szCs w:val="24"/>
        </w:rPr>
        <w:t>Presentado por:</w:t>
      </w:r>
    </w:p>
    <w:p w:rsidR="00F053BB" w:rsidRPr="009526F9" w:rsidRDefault="00F053BB" w:rsidP="00A4036C">
      <w:pPr>
        <w:pStyle w:val="Textoindependiente2"/>
        <w:spacing w:line="360" w:lineRule="auto"/>
        <w:jc w:val="center"/>
        <w:rPr>
          <w:rFonts w:ascii="Calibri" w:hAnsi="Calibri"/>
          <w:bCs/>
          <w:color w:val="000000"/>
          <w:spacing w:val="20"/>
          <w:sz w:val="24"/>
          <w:szCs w:val="24"/>
        </w:rPr>
      </w:pPr>
      <w:bookmarkStart w:id="24" w:name="_Toc300477943"/>
      <w:bookmarkStart w:id="25" w:name="_Toc300483179"/>
      <w:bookmarkStart w:id="26" w:name="_Toc300484430"/>
      <w:r w:rsidRPr="009526F9">
        <w:rPr>
          <w:rFonts w:ascii="Calibri" w:hAnsi="Calibri"/>
          <w:bCs/>
          <w:color w:val="000000"/>
          <w:spacing w:val="20"/>
          <w:sz w:val="24"/>
          <w:szCs w:val="24"/>
        </w:rPr>
        <w:t xml:space="preserve"> N</w:t>
      </w:r>
      <w:bookmarkEnd w:id="24"/>
      <w:bookmarkEnd w:id="25"/>
      <w:bookmarkEnd w:id="26"/>
      <w:r w:rsidR="00843838" w:rsidRPr="009526F9">
        <w:rPr>
          <w:rFonts w:ascii="Calibri" w:hAnsi="Calibri"/>
          <w:bCs/>
          <w:color w:val="000000"/>
          <w:spacing w:val="20"/>
          <w:sz w:val="24"/>
          <w:szCs w:val="24"/>
        </w:rPr>
        <w:t>elly Elizabeth Quito Bajaña</w:t>
      </w:r>
    </w:p>
    <w:p w:rsidR="00F053BB" w:rsidRPr="009526F9" w:rsidRDefault="00F053BB" w:rsidP="00A4036C">
      <w:pPr>
        <w:pStyle w:val="Textoindependiente2"/>
        <w:spacing w:before="240"/>
        <w:jc w:val="center"/>
        <w:rPr>
          <w:rFonts w:ascii="Calibri" w:hAnsi="Calibri"/>
          <w:bCs/>
          <w:color w:val="000000"/>
          <w:spacing w:val="20"/>
          <w:sz w:val="24"/>
          <w:szCs w:val="24"/>
        </w:rPr>
      </w:pPr>
      <w:bookmarkStart w:id="27" w:name="_Toc300477944"/>
      <w:bookmarkStart w:id="28" w:name="_Toc300483180"/>
      <w:bookmarkStart w:id="29" w:name="_Toc300484431"/>
      <w:r w:rsidRPr="009526F9">
        <w:rPr>
          <w:rFonts w:ascii="Calibri" w:hAnsi="Calibri"/>
          <w:bCs/>
          <w:color w:val="000000"/>
          <w:spacing w:val="20"/>
          <w:sz w:val="24"/>
          <w:szCs w:val="24"/>
        </w:rPr>
        <w:t>G</w:t>
      </w:r>
      <w:bookmarkEnd w:id="27"/>
      <w:bookmarkEnd w:id="28"/>
      <w:bookmarkEnd w:id="29"/>
      <w:r w:rsidR="00843838" w:rsidRPr="009526F9">
        <w:rPr>
          <w:rFonts w:ascii="Calibri" w:hAnsi="Calibri"/>
          <w:bCs/>
          <w:color w:val="000000"/>
          <w:spacing w:val="20"/>
          <w:sz w:val="24"/>
          <w:szCs w:val="24"/>
        </w:rPr>
        <w:t>uayaquil - Ecuador</w:t>
      </w:r>
    </w:p>
    <w:p w:rsidR="00F25CF1" w:rsidRPr="009526F9" w:rsidRDefault="00F053BB" w:rsidP="00A4036C">
      <w:pPr>
        <w:pStyle w:val="Textoindependiente2"/>
        <w:jc w:val="center"/>
        <w:rPr>
          <w:rFonts w:ascii="Calibri" w:hAnsi="Calibri"/>
          <w:bCs/>
          <w:color w:val="000000"/>
          <w:spacing w:val="20"/>
          <w:sz w:val="24"/>
          <w:szCs w:val="24"/>
        </w:rPr>
        <w:sectPr w:rsidR="00F25CF1" w:rsidRPr="009526F9" w:rsidSect="00F25CF1">
          <w:headerReference w:type="default" r:id="rId10"/>
          <w:pgSz w:w="11906" w:h="16838"/>
          <w:pgMar w:top="2268" w:right="1361" w:bottom="2268" w:left="2268" w:header="708" w:footer="708" w:gutter="0"/>
          <w:cols w:space="708"/>
          <w:titlePg/>
          <w:docGrid w:linePitch="360"/>
        </w:sectPr>
      </w:pPr>
      <w:bookmarkStart w:id="30" w:name="_Toc300477945"/>
      <w:bookmarkStart w:id="31" w:name="_Toc300483181"/>
      <w:bookmarkStart w:id="32" w:name="_Toc300484432"/>
      <w:r w:rsidRPr="009526F9">
        <w:rPr>
          <w:rFonts w:ascii="Calibri" w:hAnsi="Calibri"/>
          <w:bCs/>
          <w:color w:val="000000"/>
          <w:spacing w:val="20"/>
          <w:sz w:val="24"/>
          <w:szCs w:val="24"/>
        </w:rPr>
        <w:t>201</w:t>
      </w:r>
      <w:bookmarkEnd w:id="30"/>
      <w:bookmarkEnd w:id="31"/>
      <w:bookmarkEnd w:id="32"/>
      <w:r w:rsidRPr="009526F9">
        <w:rPr>
          <w:rFonts w:ascii="Calibri" w:hAnsi="Calibri"/>
          <w:bCs/>
          <w:color w:val="000000"/>
          <w:spacing w:val="20"/>
          <w:sz w:val="24"/>
          <w:szCs w:val="24"/>
        </w:rPr>
        <w:t>2</w:t>
      </w:r>
    </w:p>
    <w:p w:rsidR="00F053BB" w:rsidRPr="009526F9" w:rsidRDefault="00F053BB" w:rsidP="00541567">
      <w:pPr>
        <w:pStyle w:val="Textoindependiente2"/>
        <w:jc w:val="center"/>
        <w:rPr>
          <w:rFonts w:ascii="Calibri" w:hAnsi="Calibri"/>
          <w:bCs/>
          <w:color w:val="000000"/>
          <w:spacing w:val="20"/>
          <w:sz w:val="24"/>
          <w:szCs w:val="24"/>
        </w:rPr>
      </w:pPr>
    </w:p>
    <w:p w:rsidR="00662AA5" w:rsidRPr="009526F9" w:rsidRDefault="00662AA5" w:rsidP="00541567">
      <w:pPr>
        <w:pStyle w:val="Ttulo1"/>
        <w:spacing w:line="240" w:lineRule="auto"/>
        <w:jc w:val="center"/>
        <w:rPr>
          <w:rFonts w:asciiTheme="minorHAnsi" w:eastAsia="Calibri" w:hAnsiTheme="minorHAnsi" w:cstheme="minorHAnsi"/>
          <w:bCs w:val="0"/>
          <w:color w:val="auto"/>
          <w:sz w:val="24"/>
          <w:szCs w:val="24"/>
          <w:lang w:val="es-EC"/>
        </w:rPr>
      </w:pPr>
      <w:bookmarkStart w:id="33" w:name="_Toc245742837"/>
      <w:bookmarkStart w:id="34" w:name="_Toc293664743"/>
      <w:bookmarkStart w:id="35" w:name="_Toc294441283"/>
      <w:bookmarkStart w:id="36" w:name="_Toc295130220"/>
      <w:bookmarkStart w:id="37" w:name="_Toc295130365"/>
      <w:bookmarkStart w:id="38" w:name="_Toc293664742"/>
    </w:p>
    <w:p w:rsidR="00662AA5" w:rsidRPr="009526F9" w:rsidRDefault="00662AA5" w:rsidP="00541567">
      <w:pPr>
        <w:pStyle w:val="Ttulo1"/>
        <w:spacing w:line="240" w:lineRule="auto"/>
        <w:jc w:val="center"/>
        <w:rPr>
          <w:rFonts w:asciiTheme="minorHAnsi" w:eastAsia="Calibri" w:hAnsiTheme="minorHAnsi" w:cstheme="minorHAnsi"/>
          <w:bCs w:val="0"/>
          <w:color w:val="auto"/>
          <w:sz w:val="24"/>
          <w:szCs w:val="24"/>
          <w:lang w:val="es-EC"/>
        </w:rPr>
      </w:pPr>
    </w:p>
    <w:p w:rsidR="00662AA5" w:rsidRPr="009526F9" w:rsidRDefault="00662AA5" w:rsidP="00541567">
      <w:pPr>
        <w:pStyle w:val="Ttulo1"/>
        <w:spacing w:line="240" w:lineRule="auto"/>
        <w:jc w:val="center"/>
        <w:rPr>
          <w:rFonts w:asciiTheme="minorHAnsi" w:eastAsia="Calibri" w:hAnsiTheme="minorHAnsi" w:cstheme="minorHAnsi"/>
          <w:bCs w:val="0"/>
          <w:color w:val="auto"/>
          <w:sz w:val="24"/>
          <w:szCs w:val="24"/>
          <w:lang w:val="es-EC"/>
        </w:rPr>
      </w:pPr>
    </w:p>
    <w:p w:rsidR="00662AA5" w:rsidRPr="009526F9" w:rsidRDefault="00662AA5" w:rsidP="00541567">
      <w:pPr>
        <w:pStyle w:val="Ttulo1"/>
        <w:spacing w:line="240" w:lineRule="auto"/>
        <w:jc w:val="center"/>
        <w:rPr>
          <w:rFonts w:asciiTheme="minorHAnsi" w:eastAsia="Calibri" w:hAnsiTheme="minorHAnsi" w:cstheme="minorHAnsi"/>
          <w:bCs w:val="0"/>
          <w:color w:val="auto"/>
          <w:sz w:val="24"/>
          <w:szCs w:val="24"/>
          <w:lang w:val="es-EC"/>
        </w:rPr>
      </w:pPr>
    </w:p>
    <w:p w:rsidR="00662AA5" w:rsidRPr="009526F9" w:rsidRDefault="00662AA5" w:rsidP="00541567">
      <w:pPr>
        <w:pStyle w:val="Ttulo1"/>
        <w:spacing w:line="240" w:lineRule="auto"/>
        <w:jc w:val="center"/>
        <w:rPr>
          <w:rFonts w:asciiTheme="minorHAnsi" w:eastAsia="Calibri" w:hAnsiTheme="minorHAnsi" w:cstheme="minorHAnsi"/>
          <w:bCs w:val="0"/>
          <w:color w:val="auto"/>
          <w:sz w:val="24"/>
          <w:szCs w:val="24"/>
          <w:lang w:val="es-EC"/>
        </w:rPr>
      </w:pPr>
    </w:p>
    <w:p w:rsidR="00662AA5" w:rsidRPr="009526F9" w:rsidRDefault="00662AA5" w:rsidP="00A4036C">
      <w:pPr>
        <w:pStyle w:val="Ttulo1"/>
        <w:spacing w:line="240" w:lineRule="auto"/>
        <w:jc w:val="center"/>
        <w:rPr>
          <w:rFonts w:asciiTheme="minorHAnsi" w:eastAsia="Calibri" w:hAnsiTheme="minorHAnsi" w:cstheme="minorHAnsi"/>
          <w:bCs w:val="0"/>
          <w:color w:val="auto"/>
          <w:sz w:val="24"/>
          <w:szCs w:val="24"/>
          <w:lang w:val="es-EC"/>
        </w:rPr>
      </w:pPr>
    </w:p>
    <w:p w:rsidR="009017A6" w:rsidRDefault="009017A6" w:rsidP="00945BF5">
      <w:pPr>
        <w:pStyle w:val="EstiloTitulo1"/>
      </w:pPr>
      <w:bookmarkStart w:id="39" w:name="_Toc334701768"/>
      <w:r w:rsidRPr="009526F9">
        <w:t>AGRADECIMIENTO</w:t>
      </w:r>
      <w:bookmarkEnd w:id="33"/>
      <w:bookmarkEnd w:id="34"/>
      <w:bookmarkEnd w:id="35"/>
      <w:bookmarkEnd w:id="36"/>
      <w:bookmarkEnd w:id="37"/>
      <w:bookmarkEnd w:id="39"/>
    </w:p>
    <w:p w:rsidR="002064A3" w:rsidRPr="009526F9" w:rsidRDefault="002064A3" w:rsidP="00F6189C">
      <w:pPr>
        <w:pStyle w:val="EstiloTesis1"/>
      </w:pPr>
    </w:p>
    <w:p w:rsidR="009017A6" w:rsidRDefault="009017A6" w:rsidP="00930692">
      <w:pPr>
        <w:spacing w:after="0" w:line="480" w:lineRule="auto"/>
        <w:ind w:left="2552"/>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Agradezco a Dios por permitirme alcanzar esta meta,</w:t>
      </w:r>
      <w:r w:rsidR="001367DF">
        <w:rPr>
          <w:rFonts w:asciiTheme="minorHAnsi" w:hAnsiTheme="minorHAnsi" w:cstheme="minorHAnsi"/>
          <w:sz w:val="24"/>
          <w:szCs w:val="24"/>
          <w:lang w:val="es-EC"/>
        </w:rPr>
        <w:t xml:space="preserve"> a </w:t>
      </w:r>
      <w:r w:rsidRPr="009526F9">
        <w:rPr>
          <w:rFonts w:asciiTheme="minorHAnsi" w:hAnsiTheme="minorHAnsi" w:cstheme="minorHAnsi"/>
          <w:sz w:val="24"/>
          <w:szCs w:val="24"/>
          <w:lang w:val="es-EC"/>
        </w:rPr>
        <w:t xml:space="preserve">mi madre que con su apoyo me ha alentado </w:t>
      </w:r>
      <w:r w:rsidR="001367DF">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 xml:space="preserve">a seguir adelante para forjarme un futuro mejor. </w:t>
      </w:r>
      <w:r w:rsidR="001367DF">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Finalmente agradezco a las personas que de alguna manera me ayudaron a alcanzar</w:t>
      </w:r>
      <w:r w:rsidR="001367DF">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 xml:space="preserve">el sueño de ser un profesional. </w:t>
      </w:r>
    </w:p>
    <w:p w:rsidR="00930692" w:rsidRPr="009526F9" w:rsidRDefault="00930692" w:rsidP="00930692">
      <w:pPr>
        <w:spacing w:after="0" w:line="480" w:lineRule="auto"/>
        <w:ind w:left="2552"/>
        <w:jc w:val="both"/>
        <w:rPr>
          <w:rFonts w:asciiTheme="minorHAnsi" w:hAnsiTheme="minorHAnsi" w:cstheme="minorHAnsi"/>
          <w:sz w:val="24"/>
          <w:szCs w:val="24"/>
          <w:lang w:val="es-EC"/>
        </w:rPr>
      </w:pPr>
    </w:p>
    <w:p w:rsidR="009017A6" w:rsidRPr="009526F9" w:rsidRDefault="009017A6" w:rsidP="00930692">
      <w:pPr>
        <w:spacing w:after="0" w:line="480" w:lineRule="auto"/>
        <w:ind w:left="2552"/>
        <w:jc w:val="right"/>
        <w:rPr>
          <w:rFonts w:asciiTheme="minorHAnsi" w:hAnsiTheme="minorHAnsi" w:cstheme="minorHAnsi"/>
          <w:sz w:val="24"/>
          <w:szCs w:val="24"/>
          <w:lang w:val="es-EC"/>
        </w:rPr>
      </w:pPr>
      <w:r w:rsidRPr="009526F9">
        <w:rPr>
          <w:rFonts w:asciiTheme="minorHAnsi" w:hAnsiTheme="minorHAnsi" w:cstheme="minorHAnsi"/>
          <w:sz w:val="24"/>
          <w:szCs w:val="24"/>
          <w:lang w:val="es-EC"/>
        </w:rPr>
        <w:t>Juan Carlos Flores Sánchez</w:t>
      </w:r>
    </w:p>
    <w:p w:rsidR="00930692" w:rsidRDefault="00930692" w:rsidP="00930692">
      <w:pPr>
        <w:spacing w:after="0" w:line="480" w:lineRule="auto"/>
        <w:ind w:left="2552"/>
        <w:jc w:val="both"/>
        <w:rPr>
          <w:rFonts w:asciiTheme="minorHAnsi" w:hAnsiTheme="minorHAnsi" w:cstheme="minorHAnsi"/>
          <w:sz w:val="24"/>
          <w:szCs w:val="24"/>
          <w:lang w:val="es-EC"/>
        </w:rPr>
      </w:pPr>
    </w:p>
    <w:p w:rsidR="00930692" w:rsidRDefault="00930692" w:rsidP="00930692">
      <w:pPr>
        <w:spacing w:after="0" w:line="480" w:lineRule="auto"/>
        <w:ind w:left="2552"/>
        <w:jc w:val="both"/>
        <w:rPr>
          <w:rFonts w:asciiTheme="minorHAnsi" w:hAnsiTheme="minorHAnsi" w:cstheme="minorHAnsi"/>
          <w:sz w:val="24"/>
          <w:szCs w:val="24"/>
          <w:lang w:val="es-EC"/>
        </w:rPr>
      </w:pPr>
    </w:p>
    <w:p w:rsidR="00B83CEA" w:rsidRPr="009526F9" w:rsidRDefault="00B83CEA" w:rsidP="00930692">
      <w:pPr>
        <w:spacing w:after="0" w:line="480" w:lineRule="auto"/>
        <w:ind w:left="2552"/>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lastRenderedPageBreak/>
        <w:t>Agradezco a Dios, a mis padres, mis hermanas,</w:t>
      </w:r>
      <w:r w:rsidR="001367DF">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familiares y amigos, que han formado parte de todas las etapas de mi vida con su</w:t>
      </w:r>
      <w:r w:rsidR="001367DF">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apoyo incondicional y confianza.</w:t>
      </w:r>
    </w:p>
    <w:p w:rsidR="009017A6" w:rsidRDefault="00B83CEA" w:rsidP="00930692">
      <w:pPr>
        <w:tabs>
          <w:tab w:val="left" w:pos="7771"/>
        </w:tabs>
        <w:spacing w:after="0" w:line="480" w:lineRule="auto"/>
        <w:ind w:left="2552"/>
        <w:jc w:val="right"/>
        <w:rPr>
          <w:rFonts w:asciiTheme="minorHAnsi" w:hAnsiTheme="minorHAnsi" w:cstheme="minorHAnsi"/>
          <w:sz w:val="24"/>
          <w:szCs w:val="24"/>
          <w:lang w:val="es-EC"/>
        </w:rPr>
      </w:pPr>
      <w:r w:rsidRPr="009526F9">
        <w:rPr>
          <w:rFonts w:asciiTheme="minorHAnsi" w:hAnsiTheme="minorHAnsi" w:cstheme="minorHAnsi"/>
          <w:sz w:val="24"/>
          <w:szCs w:val="24"/>
          <w:lang w:val="es-EC"/>
        </w:rPr>
        <w:t>Nelly Quito Bajaña</w:t>
      </w:r>
    </w:p>
    <w:p w:rsidR="00AA5ED0" w:rsidRPr="009526F9" w:rsidRDefault="00AA5ED0" w:rsidP="00930692">
      <w:pPr>
        <w:tabs>
          <w:tab w:val="left" w:pos="7771"/>
        </w:tabs>
        <w:spacing w:after="0" w:line="480" w:lineRule="auto"/>
        <w:ind w:left="2552"/>
        <w:jc w:val="right"/>
        <w:rPr>
          <w:rFonts w:asciiTheme="minorHAnsi" w:hAnsiTheme="minorHAnsi" w:cstheme="minorHAnsi"/>
          <w:sz w:val="24"/>
          <w:szCs w:val="24"/>
          <w:lang w:val="es-EC"/>
        </w:rPr>
      </w:pPr>
    </w:p>
    <w:p w:rsidR="008B69DE" w:rsidRDefault="00497DEF" w:rsidP="00930692">
      <w:pPr>
        <w:spacing w:after="0" w:line="480" w:lineRule="auto"/>
        <w:ind w:left="2552"/>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Agradezco a Dios, a mis padres, y a todos mis amigos que me ayudaron a alcanzar esta meta</w:t>
      </w:r>
      <w:r w:rsidR="008B69DE">
        <w:rPr>
          <w:rFonts w:asciiTheme="minorHAnsi" w:hAnsiTheme="minorHAnsi" w:cstheme="minorHAnsi"/>
          <w:sz w:val="24"/>
          <w:szCs w:val="24"/>
          <w:lang w:val="es-EC"/>
        </w:rPr>
        <w:t>.</w:t>
      </w:r>
    </w:p>
    <w:p w:rsidR="009017A6" w:rsidRPr="009526F9" w:rsidRDefault="009017A6" w:rsidP="00930692">
      <w:pPr>
        <w:spacing w:after="0" w:line="480" w:lineRule="auto"/>
        <w:ind w:left="2552"/>
        <w:jc w:val="right"/>
        <w:rPr>
          <w:rFonts w:asciiTheme="minorHAnsi" w:hAnsiTheme="minorHAnsi" w:cstheme="minorHAnsi"/>
          <w:sz w:val="24"/>
          <w:szCs w:val="24"/>
          <w:lang w:val="es-EC"/>
        </w:rPr>
      </w:pPr>
      <w:r w:rsidRPr="009526F9">
        <w:rPr>
          <w:rFonts w:asciiTheme="minorHAnsi" w:hAnsiTheme="minorHAnsi" w:cstheme="minorHAnsi"/>
          <w:sz w:val="24"/>
          <w:szCs w:val="24"/>
          <w:lang w:val="es-EC"/>
        </w:rPr>
        <w:t>Ricardo Altamirano</w:t>
      </w:r>
      <w:bookmarkStart w:id="40" w:name="_Toc294441285"/>
      <w:bookmarkStart w:id="41" w:name="_Toc295130222"/>
      <w:bookmarkStart w:id="42" w:name="_Toc295130367"/>
    </w:p>
    <w:p w:rsidR="00033881" w:rsidRPr="009526F9" w:rsidRDefault="00033881" w:rsidP="00A4036C">
      <w:pPr>
        <w:pStyle w:val="Ttulo1"/>
        <w:spacing w:line="240" w:lineRule="auto"/>
        <w:jc w:val="center"/>
        <w:rPr>
          <w:rFonts w:asciiTheme="minorHAnsi" w:eastAsia="Calibri" w:hAnsiTheme="minorHAnsi" w:cstheme="minorHAnsi"/>
          <w:bCs w:val="0"/>
          <w:color w:val="auto"/>
          <w:sz w:val="24"/>
          <w:szCs w:val="24"/>
          <w:lang w:val="es-EC"/>
        </w:rPr>
      </w:pPr>
    </w:p>
    <w:p w:rsidR="00DE4748" w:rsidRPr="009526F9" w:rsidRDefault="00DE4748" w:rsidP="00A4036C">
      <w:pPr>
        <w:pStyle w:val="Ttulo1"/>
        <w:spacing w:line="480" w:lineRule="auto"/>
        <w:jc w:val="center"/>
        <w:rPr>
          <w:rFonts w:asciiTheme="minorHAnsi" w:eastAsia="Calibri" w:hAnsiTheme="minorHAnsi" w:cstheme="minorHAnsi"/>
          <w:bCs w:val="0"/>
          <w:color w:val="auto"/>
          <w:sz w:val="40"/>
          <w:szCs w:val="40"/>
          <w:lang w:val="es-EC"/>
        </w:rPr>
      </w:pPr>
    </w:p>
    <w:p w:rsidR="00DE4748" w:rsidRPr="009526F9" w:rsidRDefault="00DE4748" w:rsidP="00A4036C">
      <w:pPr>
        <w:pStyle w:val="Ttulo1"/>
        <w:spacing w:line="480" w:lineRule="auto"/>
        <w:jc w:val="center"/>
        <w:rPr>
          <w:rFonts w:asciiTheme="minorHAnsi" w:eastAsia="Calibri" w:hAnsiTheme="minorHAnsi" w:cstheme="minorHAnsi"/>
          <w:bCs w:val="0"/>
          <w:color w:val="auto"/>
          <w:sz w:val="40"/>
          <w:szCs w:val="40"/>
          <w:lang w:val="es-EC"/>
        </w:rPr>
      </w:pPr>
    </w:p>
    <w:p w:rsidR="00DE4748" w:rsidRPr="009526F9" w:rsidRDefault="00DE4748" w:rsidP="00A4036C">
      <w:pPr>
        <w:spacing w:after="0"/>
        <w:rPr>
          <w:rFonts w:asciiTheme="minorHAnsi" w:hAnsiTheme="minorHAnsi" w:cstheme="minorHAnsi"/>
          <w:b/>
          <w:sz w:val="40"/>
          <w:szCs w:val="40"/>
          <w:lang w:val="es-EC"/>
        </w:rPr>
      </w:pPr>
      <w:r w:rsidRPr="009526F9">
        <w:rPr>
          <w:rFonts w:asciiTheme="minorHAnsi" w:hAnsiTheme="minorHAnsi" w:cstheme="minorHAnsi"/>
          <w:bCs/>
          <w:sz w:val="40"/>
          <w:szCs w:val="40"/>
          <w:lang w:val="es-EC"/>
        </w:rPr>
        <w:br w:type="page"/>
      </w:r>
    </w:p>
    <w:p w:rsidR="00541567" w:rsidRPr="009526F9" w:rsidRDefault="00541567" w:rsidP="00541567">
      <w:pPr>
        <w:spacing w:after="0" w:line="240" w:lineRule="auto"/>
        <w:rPr>
          <w:sz w:val="24"/>
          <w:szCs w:val="24"/>
          <w:lang w:val="es-EC"/>
        </w:rPr>
      </w:pPr>
    </w:p>
    <w:p w:rsidR="00541567" w:rsidRPr="009526F9" w:rsidRDefault="00541567" w:rsidP="00541567">
      <w:pPr>
        <w:spacing w:after="0" w:line="240" w:lineRule="auto"/>
        <w:rPr>
          <w:sz w:val="24"/>
          <w:szCs w:val="24"/>
          <w:lang w:val="es-EC"/>
        </w:rPr>
      </w:pPr>
    </w:p>
    <w:p w:rsidR="00541567" w:rsidRDefault="00541567" w:rsidP="00541567">
      <w:pPr>
        <w:spacing w:after="0" w:line="240" w:lineRule="auto"/>
        <w:rPr>
          <w:sz w:val="24"/>
          <w:szCs w:val="24"/>
          <w:lang w:val="es-EC"/>
        </w:rPr>
      </w:pPr>
    </w:p>
    <w:p w:rsidR="00541567" w:rsidRDefault="00541567" w:rsidP="00541567">
      <w:pPr>
        <w:spacing w:after="0" w:line="240" w:lineRule="auto"/>
        <w:rPr>
          <w:sz w:val="24"/>
          <w:szCs w:val="24"/>
          <w:lang w:val="es-EC"/>
        </w:rPr>
      </w:pPr>
    </w:p>
    <w:p w:rsidR="00541567" w:rsidRDefault="00541567" w:rsidP="00541567">
      <w:pPr>
        <w:spacing w:after="0" w:line="240" w:lineRule="auto"/>
        <w:rPr>
          <w:sz w:val="24"/>
          <w:szCs w:val="24"/>
          <w:lang w:val="es-EC"/>
        </w:rPr>
      </w:pPr>
    </w:p>
    <w:p w:rsidR="00695520" w:rsidRPr="009526F9" w:rsidRDefault="00695520" w:rsidP="00A4036C">
      <w:pPr>
        <w:spacing w:after="0"/>
        <w:rPr>
          <w:lang w:val="es-EC"/>
        </w:rPr>
      </w:pPr>
    </w:p>
    <w:p w:rsidR="009017A6" w:rsidRPr="009526F9" w:rsidRDefault="009017A6" w:rsidP="00945BF5">
      <w:pPr>
        <w:pStyle w:val="EstiloTitulo1"/>
        <w:rPr>
          <w:bCs/>
        </w:rPr>
      </w:pPr>
      <w:bookmarkStart w:id="43" w:name="_Toc334701769"/>
      <w:r w:rsidRPr="009526F9">
        <w:t>DEDICATORIA</w:t>
      </w:r>
      <w:bookmarkEnd w:id="38"/>
      <w:bookmarkEnd w:id="40"/>
      <w:bookmarkEnd w:id="41"/>
      <w:bookmarkEnd w:id="42"/>
      <w:bookmarkEnd w:id="43"/>
    </w:p>
    <w:p w:rsidR="00843838" w:rsidRPr="009526F9" w:rsidRDefault="009017A6" w:rsidP="008B69DE">
      <w:pPr>
        <w:spacing w:after="0" w:line="480" w:lineRule="auto"/>
        <w:jc w:val="right"/>
        <w:rPr>
          <w:rFonts w:asciiTheme="minorHAnsi" w:hAnsiTheme="minorHAnsi" w:cstheme="minorHAnsi"/>
          <w:sz w:val="24"/>
          <w:szCs w:val="24"/>
          <w:lang w:val="es-EC"/>
        </w:rPr>
      </w:pPr>
      <w:r w:rsidRPr="009526F9">
        <w:rPr>
          <w:rFonts w:asciiTheme="minorHAnsi" w:hAnsiTheme="minorHAnsi" w:cstheme="minorHAnsi"/>
          <w:sz w:val="24"/>
          <w:szCs w:val="24"/>
          <w:lang w:val="es-EC"/>
        </w:rPr>
        <w:t>A Dios,</w:t>
      </w:r>
      <w:r w:rsidR="00843838" w:rsidRPr="009526F9">
        <w:rPr>
          <w:rFonts w:asciiTheme="minorHAnsi" w:hAnsiTheme="minorHAnsi" w:cstheme="minorHAnsi"/>
          <w:sz w:val="24"/>
          <w:szCs w:val="24"/>
          <w:lang w:val="es-EC"/>
        </w:rPr>
        <w:t xml:space="preserve"> a mi madre, a mis hermanos y a todos los que </w:t>
      </w:r>
    </w:p>
    <w:p w:rsidR="009017A6" w:rsidRPr="009526F9" w:rsidRDefault="00843838" w:rsidP="008B69DE">
      <w:pPr>
        <w:spacing w:after="0" w:line="480" w:lineRule="auto"/>
        <w:jc w:val="right"/>
        <w:rPr>
          <w:rFonts w:asciiTheme="minorHAnsi" w:hAnsiTheme="minorHAnsi" w:cstheme="minorHAnsi"/>
          <w:sz w:val="24"/>
          <w:szCs w:val="24"/>
          <w:lang w:val="es-EC"/>
        </w:rPr>
      </w:pPr>
      <w:r w:rsidRPr="009526F9">
        <w:rPr>
          <w:rFonts w:asciiTheme="minorHAnsi" w:hAnsiTheme="minorHAnsi" w:cstheme="minorHAnsi"/>
          <w:sz w:val="24"/>
          <w:szCs w:val="24"/>
          <w:lang w:val="es-EC"/>
        </w:rPr>
        <w:t xml:space="preserve">me han ayudado a cumplir este objetivo. </w:t>
      </w:r>
    </w:p>
    <w:p w:rsidR="009017A6" w:rsidRPr="009526F9" w:rsidRDefault="009017A6" w:rsidP="008B69DE">
      <w:pPr>
        <w:spacing w:after="0" w:line="480" w:lineRule="auto"/>
        <w:jc w:val="right"/>
        <w:rPr>
          <w:rFonts w:asciiTheme="minorHAnsi" w:hAnsiTheme="minorHAnsi" w:cstheme="minorHAnsi"/>
          <w:sz w:val="24"/>
          <w:szCs w:val="24"/>
          <w:lang w:val="es-EC"/>
        </w:rPr>
      </w:pPr>
      <w:r w:rsidRPr="009526F9">
        <w:rPr>
          <w:rFonts w:asciiTheme="minorHAnsi" w:hAnsiTheme="minorHAnsi" w:cstheme="minorHAnsi"/>
          <w:sz w:val="24"/>
          <w:szCs w:val="24"/>
          <w:lang w:val="es-EC"/>
        </w:rPr>
        <w:t>Juan Carlos Flores Sánchez</w:t>
      </w:r>
    </w:p>
    <w:p w:rsidR="00DE4748" w:rsidRPr="009526F9" w:rsidRDefault="00DE4748" w:rsidP="008B69DE">
      <w:pPr>
        <w:spacing w:after="0" w:line="480" w:lineRule="auto"/>
        <w:jc w:val="right"/>
        <w:rPr>
          <w:rFonts w:asciiTheme="minorHAnsi" w:hAnsiTheme="minorHAnsi" w:cstheme="minorHAnsi"/>
          <w:sz w:val="24"/>
          <w:szCs w:val="24"/>
          <w:lang w:val="es-EC"/>
        </w:rPr>
      </w:pPr>
    </w:p>
    <w:p w:rsidR="00B83CEA" w:rsidRPr="009526F9" w:rsidRDefault="00B83CEA" w:rsidP="008B69DE">
      <w:pPr>
        <w:tabs>
          <w:tab w:val="left" w:pos="7771"/>
        </w:tabs>
        <w:spacing w:after="0" w:line="480" w:lineRule="auto"/>
        <w:jc w:val="right"/>
        <w:rPr>
          <w:rFonts w:asciiTheme="minorHAnsi" w:hAnsiTheme="minorHAnsi" w:cstheme="minorHAnsi"/>
          <w:sz w:val="24"/>
          <w:szCs w:val="24"/>
          <w:lang w:val="es-EC"/>
        </w:rPr>
      </w:pPr>
      <w:r w:rsidRPr="009526F9">
        <w:rPr>
          <w:rFonts w:asciiTheme="minorHAnsi" w:hAnsiTheme="minorHAnsi" w:cstheme="minorHAnsi"/>
          <w:sz w:val="24"/>
          <w:szCs w:val="24"/>
          <w:lang w:val="es-EC"/>
        </w:rPr>
        <w:t xml:space="preserve">A </w:t>
      </w:r>
      <w:r w:rsidR="00534898">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 xml:space="preserve">Jorge Quito y Lucy Bajaña, </w:t>
      </w:r>
    </w:p>
    <w:p w:rsidR="00B83CEA" w:rsidRPr="009526F9" w:rsidRDefault="00B83CEA" w:rsidP="008B69DE">
      <w:pPr>
        <w:tabs>
          <w:tab w:val="left" w:pos="7771"/>
        </w:tabs>
        <w:spacing w:after="0" w:line="480" w:lineRule="auto"/>
        <w:jc w:val="right"/>
        <w:rPr>
          <w:rFonts w:asciiTheme="minorHAnsi" w:hAnsiTheme="minorHAnsi" w:cstheme="minorHAnsi"/>
          <w:sz w:val="24"/>
          <w:szCs w:val="24"/>
          <w:lang w:val="es-EC"/>
        </w:rPr>
      </w:pPr>
      <w:r w:rsidRPr="009526F9">
        <w:rPr>
          <w:rFonts w:asciiTheme="minorHAnsi" w:hAnsiTheme="minorHAnsi" w:cstheme="minorHAnsi"/>
          <w:sz w:val="24"/>
          <w:szCs w:val="24"/>
          <w:lang w:val="es-EC"/>
        </w:rPr>
        <w:t>Nelly Quito Bajaña</w:t>
      </w:r>
    </w:p>
    <w:p w:rsidR="00B83CEA" w:rsidRPr="009526F9" w:rsidRDefault="00B83CEA" w:rsidP="008B69DE">
      <w:pPr>
        <w:spacing w:after="0" w:line="480" w:lineRule="auto"/>
        <w:ind w:left="2832"/>
        <w:jc w:val="right"/>
        <w:rPr>
          <w:rFonts w:asciiTheme="minorHAnsi" w:hAnsiTheme="minorHAnsi" w:cstheme="minorHAnsi"/>
          <w:sz w:val="24"/>
          <w:szCs w:val="24"/>
          <w:lang w:val="es-EC"/>
        </w:rPr>
      </w:pPr>
    </w:p>
    <w:p w:rsidR="00F45455" w:rsidRDefault="00F45455" w:rsidP="008B69DE">
      <w:pPr>
        <w:spacing w:after="0" w:line="480" w:lineRule="auto"/>
        <w:jc w:val="right"/>
        <w:rPr>
          <w:rFonts w:asciiTheme="minorHAnsi" w:hAnsiTheme="minorHAnsi" w:cstheme="minorHAnsi"/>
          <w:sz w:val="24"/>
          <w:szCs w:val="24"/>
          <w:lang w:val="es-EC"/>
        </w:rPr>
      </w:pPr>
      <w:r>
        <w:rPr>
          <w:rFonts w:asciiTheme="minorHAnsi" w:hAnsiTheme="minorHAnsi" w:cstheme="minorHAnsi"/>
          <w:sz w:val="24"/>
          <w:szCs w:val="24"/>
          <w:lang w:val="es-EC"/>
        </w:rPr>
        <w:t>A mis padres, por su eterna paciencia y financiamiento</w:t>
      </w:r>
    </w:p>
    <w:p w:rsidR="009017A6" w:rsidRPr="009526F9" w:rsidRDefault="009017A6" w:rsidP="008B69DE">
      <w:pPr>
        <w:spacing w:after="0" w:line="480" w:lineRule="auto"/>
        <w:jc w:val="right"/>
        <w:rPr>
          <w:rFonts w:asciiTheme="minorHAnsi" w:hAnsiTheme="minorHAnsi" w:cstheme="minorHAnsi"/>
          <w:sz w:val="24"/>
          <w:szCs w:val="24"/>
          <w:lang w:val="es-EC"/>
        </w:rPr>
      </w:pPr>
      <w:r w:rsidRPr="009526F9">
        <w:rPr>
          <w:rFonts w:asciiTheme="minorHAnsi" w:hAnsiTheme="minorHAnsi" w:cstheme="minorHAnsi"/>
          <w:sz w:val="24"/>
          <w:szCs w:val="24"/>
          <w:lang w:val="es-EC"/>
        </w:rPr>
        <w:t>Ricardo Altamirano</w:t>
      </w:r>
    </w:p>
    <w:p w:rsidR="009017A6" w:rsidRPr="009526F9" w:rsidRDefault="009017A6" w:rsidP="00A4036C">
      <w:pPr>
        <w:spacing w:after="0"/>
        <w:rPr>
          <w:rFonts w:asciiTheme="minorHAnsi" w:hAnsiTheme="minorHAnsi" w:cstheme="minorHAnsi"/>
          <w:sz w:val="24"/>
          <w:szCs w:val="24"/>
          <w:lang w:val="es-EC"/>
        </w:rPr>
      </w:pPr>
    </w:p>
    <w:p w:rsidR="00033881" w:rsidRPr="009526F9" w:rsidRDefault="00033881" w:rsidP="00A4036C">
      <w:pPr>
        <w:spacing w:after="0" w:line="240" w:lineRule="auto"/>
        <w:rPr>
          <w:sz w:val="24"/>
          <w:szCs w:val="24"/>
          <w:lang w:val="es-EC"/>
        </w:rPr>
      </w:pPr>
      <w:bookmarkStart w:id="44" w:name="_Toc245742838"/>
      <w:bookmarkStart w:id="45" w:name="_Toc293664744"/>
      <w:bookmarkStart w:id="46" w:name="_Toc294441287"/>
      <w:bookmarkStart w:id="47" w:name="_Toc295130224"/>
      <w:bookmarkStart w:id="48" w:name="_Toc295130369"/>
    </w:p>
    <w:p w:rsidR="00247CB9" w:rsidRPr="009526F9" w:rsidRDefault="00247CB9" w:rsidP="00A4036C">
      <w:pPr>
        <w:spacing w:after="0" w:line="240" w:lineRule="auto"/>
        <w:rPr>
          <w:sz w:val="24"/>
          <w:szCs w:val="24"/>
          <w:lang w:val="es-EC"/>
        </w:rPr>
      </w:pPr>
    </w:p>
    <w:p w:rsidR="00247CB9" w:rsidRPr="009526F9" w:rsidRDefault="00247CB9" w:rsidP="00F6189C">
      <w:pPr>
        <w:spacing w:after="0" w:line="240" w:lineRule="auto"/>
        <w:rPr>
          <w:sz w:val="24"/>
          <w:szCs w:val="24"/>
          <w:lang w:val="es-EC"/>
        </w:rPr>
      </w:pPr>
    </w:p>
    <w:p w:rsidR="00247CB9" w:rsidRPr="009526F9" w:rsidRDefault="00247CB9" w:rsidP="00F6189C">
      <w:pPr>
        <w:spacing w:after="0" w:line="240" w:lineRule="auto"/>
        <w:rPr>
          <w:sz w:val="24"/>
          <w:szCs w:val="24"/>
          <w:lang w:val="es-EC"/>
        </w:rPr>
      </w:pPr>
    </w:p>
    <w:p w:rsidR="00B55817" w:rsidRDefault="00B55817" w:rsidP="00F6189C">
      <w:pPr>
        <w:spacing w:after="0" w:line="240" w:lineRule="auto"/>
        <w:rPr>
          <w:sz w:val="24"/>
          <w:szCs w:val="24"/>
          <w:lang w:val="es-EC"/>
        </w:rPr>
      </w:pPr>
    </w:p>
    <w:p w:rsidR="008B69DE" w:rsidRDefault="008B69DE" w:rsidP="00F6189C">
      <w:pPr>
        <w:spacing w:after="0" w:line="240" w:lineRule="auto"/>
        <w:rPr>
          <w:sz w:val="24"/>
          <w:szCs w:val="24"/>
          <w:lang w:val="es-EC"/>
        </w:rPr>
      </w:pPr>
    </w:p>
    <w:p w:rsidR="00F6189C" w:rsidRDefault="00F6189C" w:rsidP="00F6189C">
      <w:pPr>
        <w:spacing w:after="0" w:line="240" w:lineRule="auto"/>
        <w:rPr>
          <w:sz w:val="24"/>
          <w:szCs w:val="24"/>
          <w:lang w:val="es-EC"/>
        </w:rPr>
      </w:pPr>
    </w:p>
    <w:p w:rsidR="00F6189C" w:rsidRDefault="00F6189C" w:rsidP="00A4036C">
      <w:pPr>
        <w:spacing w:after="0" w:line="240" w:lineRule="auto"/>
        <w:rPr>
          <w:sz w:val="24"/>
          <w:szCs w:val="24"/>
          <w:lang w:val="es-EC"/>
        </w:rPr>
      </w:pPr>
    </w:p>
    <w:p w:rsidR="00541567" w:rsidRDefault="00541567" w:rsidP="00A4036C">
      <w:pPr>
        <w:spacing w:after="0" w:line="240" w:lineRule="auto"/>
        <w:rPr>
          <w:sz w:val="24"/>
          <w:szCs w:val="24"/>
          <w:lang w:val="es-EC"/>
        </w:rPr>
      </w:pPr>
    </w:p>
    <w:p w:rsidR="00541567" w:rsidRDefault="00541567" w:rsidP="00A4036C">
      <w:pPr>
        <w:spacing w:after="0" w:line="240" w:lineRule="auto"/>
        <w:rPr>
          <w:sz w:val="24"/>
          <w:szCs w:val="24"/>
          <w:lang w:val="es-EC"/>
        </w:rPr>
      </w:pPr>
    </w:p>
    <w:p w:rsidR="00541567" w:rsidRDefault="00541567" w:rsidP="00A4036C">
      <w:pPr>
        <w:spacing w:after="0" w:line="240" w:lineRule="auto"/>
        <w:rPr>
          <w:sz w:val="24"/>
          <w:szCs w:val="24"/>
          <w:lang w:val="es-EC"/>
        </w:rPr>
      </w:pPr>
    </w:p>
    <w:p w:rsidR="00541567" w:rsidRDefault="00541567" w:rsidP="00541567">
      <w:pPr>
        <w:spacing w:after="0" w:line="240" w:lineRule="auto"/>
        <w:rPr>
          <w:sz w:val="24"/>
          <w:szCs w:val="24"/>
          <w:lang w:val="es-EC"/>
        </w:rPr>
      </w:pPr>
    </w:p>
    <w:p w:rsidR="00541567" w:rsidRDefault="00541567" w:rsidP="00541567">
      <w:pPr>
        <w:spacing w:after="0" w:line="240" w:lineRule="auto"/>
        <w:rPr>
          <w:sz w:val="24"/>
          <w:szCs w:val="24"/>
          <w:lang w:val="es-EC"/>
        </w:rPr>
      </w:pPr>
    </w:p>
    <w:p w:rsidR="00541567" w:rsidRDefault="00541567" w:rsidP="00541567">
      <w:pPr>
        <w:spacing w:after="0" w:line="240" w:lineRule="auto"/>
        <w:rPr>
          <w:sz w:val="24"/>
          <w:szCs w:val="24"/>
          <w:lang w:val="es-EC"/>
        </w:rPr>
      </w:pPr>
    </w:p>
    <w:p w:rsidR="00541567" w:rsidRDefault="00541567" w:rsidP="00541567">
      <w:pPr>
        <w:spacing w:after="0" w:line="240" w:lineRule="auto"/>
        <w:rPr>
          <w:sz w:val="24"/>
          <w:szCs w:val="24"/>
          <w:lang w:val="es-EC"/>
        </w:rPr>
      </w:pPr>
    </w:p>
    <w:p w:rsidR="00541567" w:rsidRDefault="00541567" w:rsidP="00541567">
      <w:pPr>
        <w:spacing w:after="0" w:line="240" w:lineRule="auto"/>
        <w:rPr>
          <w:sz w:val="24"/>
          <w:szCs w:val="24"/>
          <w:lang w:val="es-EC"/>
        </w:rPr>
      </w:pPr>
    </w:p>
    <w:p w:rsidR="00541567" w:rsidRPr="009526F9" w:rsidRDefault="00541567" w:rsidP="00541567">
      <w:pPr>
        <w:spacing w:after="0" w:line="240" w:lineRule="auto"/>
        <w:rPr>
          <w:sz w:val="24"/>
          <w:szCs w:val="24"/>
          <w:lang w:val="es-EC"/>
        </w:rPr>
      </w:pPr>
    </w:p>
    <w:p w:rsidR="009017A6" w:rsidRPr="009526F9" w:rsidRDefault="009017A6" w:rsidP="00945BF5">
      <w:pPr>
        <w:pStyle w:val="EstiloTitulo1"/>
        <w:rPr>
          <w:bCs/>
        </w:rPr>
      </w:pPr>
      <w:bookmarkStart w:id="49" w:name="_Toc334701770"/>
      <w:r w:rsidRPr="009526F9">
        <w:t>TRIBUNAL DE GRAD</w:t>
      </w:r>
      <w:bookmarkEnd w:id="44"/>
      <w:bookmarkEnd w:id="45"/>
      <w:bookmarkEnd w:id="46"/>
      <w:bookmarkEnd w:id="47"/>
      <w:bookmarkEnd w:id="48"/>
      <w:r w:rsidR="00B55817" w:rsidRPr="009526F9">
        <w:t>UACIÓN</w:t>
      </w:r>
      <w:bookmarkEnd w:id="49"/>
    </w:p>
    <w:p w:rsidR="00482EE3" w:rsidRPr="009526F9" w:rsidRDefault="00482EE3" w:rsidP="00A4036C">
      <w:pPr>
        <w:autoSpaceDE w:val="0"/>
        <w:autoSpaceDN w:val="0"/>
        <w:adjustRightInd w:val="0"/>
        <w:spacing w:after="0" w:line="480" w:lineRule="auto"/>
        <w:jc w:val="center"/>
        <w:rPr>
          <w:rFonts w:asciiTheme="minorHAnsi" w:hAnsiTheme="minorHAnsi" w:cstheme="minorHAnsi"/>
          <w:sz w:val="24"/>
          <w:szCs w:val="24"/>
          <w:lang w:val="es-EC"/>
        </w:rPr>
      </w:pPr>
    </w:p>
    <w:p w:rsidR="00B55817" w:rsidRPr="009526F9" w:rsidRDefault="00B55817" w:rsidP="00A4036C">
      <w:pPr>
        <w:autoSpaceDE w:val="0"/>
        <w:autoSpaceDN w:val="0"/>
        <w:adjustRightInd w:val="0"/>
        <w:spacing w:after="0" w:line="480" w:lineRule="auto"/>
        <w:jc w:val="center"/>
        <w:rPr>
          <w:rFonts w:asciiTheme="minorHAnsi" w:hAnsiTheme="minorHAnsi" w:cstheme="minorHAnsi"/>
          <w:sz w:val="24"/>
          <w:szCs w:val="24"/>
          <w:lang w:val="es-EC"/>
        </w:rPr>
      </w:pPr>
    </w:p>
    <w:p w:rsidR="00482EE3" w:rsidRPr="009526F9" w:rsidRDefault="00482EE3" w:rsidP="00A4036C">
      <w:pPr>
        <w:autoSpaceDE w:val="0"/>
        <w:autoSpaceDN w:val="0"/>
        <w:adjustRightInd w:val="0"/>
        <w:spacing w:after="0" w:line="360" w:lineRule="auto"/>
        <w:jc w:val="center"/>
        <w:rPr>
          <w:rFonts w:asciiTheme="minorHAnsi" w:hAnsiTheme="minorHAnsi" w:cstheme="minorHAnsi"/>
          <w:sz w:val="24"/>
          <w:szCs w:val="24"/>
          <w:lang w:val="es-EC"/>
        </w:rPr>
      </w:pPr>
    </w:p>
    <w:p w:rsidR="00482EE3" w:rsidRPr="009526F9" w:rsidRDefault="009017A6" w:rsidP="00A4036C">
      <w:pPr>
        <w:autoSpaceDE w:val="0"/>
        <w:autoSpaceDN w:val="0"/>
        <w:adjustRightInd w:val="0"/>
        <w:spacing w:after="0" w:line="360" w:lineRule="auto"/>
        <w:jc w:val="center"/>
        <w:rPr>
          <w:rFonts w:asciiTheme="minorHAnsi" w:hAnsiTheme="minorHAnsi" w:cstheme="minorHAnsi"/>
          <w:sz w:val="24"/>
          <w:szCs w:val="24"/>
          <w:lang w:val="es-EC"/>
        </w:rPr>
      </w:pPr>
      <w:r w:rsidRPr="009526F9">
        <w:rPr>
          <w:rFonts w:asciiTheme="minorHAnsi" w:hAnsiTheme="minorHAnsi" w:cstheme="minorHAnsi"/>
          <w:sz w:val="24"/>
          <w:szCs w:val="24"/>
          <w:lang w:val="es-EC"/>
        </w:rPr>
        <w:t>_______________________</w:t>
      </w:r>
    </w:p>
    <w:p w:rsidR="009017A6" w:rsidRPr="009526F9" w:rsidRDefault="006D6F1A" w:rsidP="00A4036C">
      <w:pPr>
        <w:autoSpaceDE w:val="0"/>
        <w:autoSpaceDN w:val="0"/>
        <w:adjustRightInd w:val="0"/>
        <w:spacing w:after="0" w:line="360" w:lineRule="auto"/>
        <w:jc w:val="center"/>
        <w:rPr>
          <w:rFonts w:asciiTheme="minorHAnsi" w:hAnsiTheme="minorHAnsi" w:cstheme="minorHAnsi"/>
          <w:sz w:val="24"/>
          <w:szCs w:val="24"/>
          <w:lang w:val="es-EC"/>
        </w:rPr>
      </w:pPr>
      <w:r>
        <w:rPr>
          <w:rFonts w:asciiTheme="minorHAnsi" w:hAnsiTheme="minorHAnsi" w:cstheme="minorHAnsi"/>
          <w:sz w:val="24"/>
          <w:szCs w:val="24"/>
          <w:lang w:val="es-EC"/>
        </w:rPr>
        <w:t xml:space="preserve">Msc. </w:t>
      </w:r>
      <w:r w:rsidR="009017A6" w:rsidRPr="009526F9">
        <w:rPr>
          <w:rFonts w:asciiTheme="minorHAnsi" w:hAnsiTheme="minorHAnsi" w:cstheme="minorHAnsi"/>
          <w:sz w:val="24"/>
          <w:szCs w:val="24"/>
          <w:lang w:val="es-EC"/>
        </w:rPr>
        <w:t>Ing. Cristian Arias Ulloa</w:t>
      </w:r>
    </w:p>
    <w:p w:rsidR="009017A6" w:rsidRPr="009526F9" w:rsidRDefault="009017A6" w:rsidP="00A4036C">
      <w:pPr>
        <w:autoSpaceDE w:val="0"/>
        <w:autoSpaceDN w:val="0"/>
        <w:adjustRightInd w:val="0"/>
        <w:spacing w:after="0" w:line="240" w:lineRule="auto"/>
        <w:jc w:val="center"/>
        <w:rPr>
          <w:rFonts w:asciiTheme="minorHAnsi" w:hAnsiTheme="minorHAnsi" w:cstheme="minorHAnsi"/>
          <w:sz w:val="24"/>
          <w:szCs w:val="24"/>
          <w:lang w:val="es-EC"/>
        </w:rPr>
      </w:pPr>
      <w:r w:rsidRPr="009526F9">
        <w:rPr>
          <w:rFonts w:asciiTheme="minorHAnsi" w:hAnsiTheme="minorHAnsi" w:cstheme="minorHAnsi"/>
          <w:sz w:val="24"/>
          <w:szCs w:val="24"/>
          <w:lang w:val="es-EC"/>
        </w:rPr>
        <w:t>DIRECTOR DE TESINA</w:t>
      </w:r>
    </w:p>
    <w:p w:rsidR="00482EE3" w:rsidRPr="009526F9" w:rsidRDefault="00482EE3" w:rsidP="00A4036C">
      <w:pPr>
        <w:autoSpaceDE w:val="0"/>
        <w:autoSpaceDN w:val="0"/>
        <w:adjustRightInd w:val="0"/>
        <w:spacing w:after="0" w:line="240" w:lineRule="auto"/>
        <w:jc w:val="center"/>
        <w:rPr>
          <w:rFonts w:asciiTheme="minorHAnsi" w:hAnsiTheme="minorHAnsi" w:cstheme="minorHAnsi"/>
          <w:sz w:val="24"/>
          <w:szCs w:val="24"/>
          <w:lang w:val="es-EC"/>
        </w:rPr>
      </w:pPr>
    </w:p>
    <w:p w:rsidR="00482EE3" w:rsidRPr="009526F9" w:rsidRDefault="00482EE3" w:rsidP="00A4036C">
      <w:pPr>
        <w:autoSpaceDE w:val="0"/>
        <w:autoSpaceDN w:val="0"/>
        <w:adjustRightInd w:val="0"/>
        <w:spacing w:after="0" w:line="240" w:lineRule="auto"/>
        <w:jc w:val="center"/>
        <w:rPr>
          <w:rFonts w:asciiTheme="minorHAnsi" w:hAnsiTheme="minorHAnsi" w:cstheme="minorHAnsi"/>
          <w:sz w:val="24"/>
          <w:szCs w:val="24"/>
          <w:lang w:val="es-EC"/>
        </w:rPr>
      </w:pPr>
    </w:p>
    <w:p w:rsidR="00482EE3" w:rsidRPr="009526F9" w:rsidRDefault="00482EE3" w:rsidP="00A4036C">
      <w:pPr>
        <w:autoSpaceDE w:val="0"/>
        <w:autoSpaceDN w:val="0"/>
        <w:adjustRightInd w:val="0"/>
        <w:spacing w:after="0" w:line="240" w:lineRule="auto"/>
        <w:jc w:val="center"/>
        <w:rPr>
          <w:rFonts w:asciiTheme="minorHAnsi" w:hAnsiTheme="minorHAnsi" w:cstheme="minorHAnsi"/>
          <w:sz w:val="24"/>
          <w:szCs w:val="24"/>
          <w:lang w:val="es-EC"/>
        </w:rPr>
      </w:pPr>
    </w:p>
    <w:p w:rsidR="00482EE3" w:rsidRPr="009526F9" w:rsidRDefault="00482EE3" w:rsidP="00A4036C">
      <w:pPr>
        <w:autoSpaceDE w:val="0"/>
        <w:autoSpaceDN w:val="0"/>
        <w:adjustRightInd w:val="0"/>
        <w:spacing w:after="0" w:line="240" w:lineRule="auto"/>
        <w:jc w:val="center"/>
        <w:rPr>
          <w:rFonts w:asciiTheme="minorHAnsi" w:hAnsiTheme="minorHAnsi" w:cstheme="minorHAnsi"/>
          <w:sz w:val="24"/>
          <w:szCs w:val="24"/>
          <w:lang w:val="es-EC"/>
        </w:rPr>
      </w:pPr>
    </w:p>
    <w:p w:rsidR="00482EE3" w:rsidRPr="009526F9" w:rsidRDefault="00482EE3" w:rsidP="00A4036C">
      <w:pPr>
        <w:autoSpaceDE w:val="0"/>
        <w:autoSpaceDN w:val="0"/>
        <w:adjustRightInd w:val="0"/>
        <w:spacing w:after="0" w:line="360" w:lineRule="auto"/>
        <w:jc w:val="center"/>
        <w:rPr>
          <w:rFonts w:asciiTheme="minorHAnsi" w:hAnsiTheme="minorHAnsi" w:cstheme="minorHAnsi"/>
          <w:sz w:val="24"/>
          <w:szCs w:val="24"/>
          <w:lang w:val="es-EC"/>
        </w:rPr>
      </w:pPr>
      <w:r w:rsidRPr="009526F9">
        <w:rPr>
          <w:rFonts w:asciiTheme="minorHAnsi" w:hAnsiTheme="minorHAnsi" w:cstheme="minorHAnsi"/>
          <w:sz w:val="24"/>
          <w:szCs w:val="24"/>
          <w:lang w:val="es-EC"/>
        </w:rPr>
        <w:t>________________________</w:t>
      </w:r>
    </w:p>
    <w:p w:rsidR="00534898" w:rsidRDefault="006D6F1A" w:rsidP="00534898">
      <w:pPr>
        <w:autoSpaceDE w:val="0"/>
        <w:autoSpaceDN w:val="0"/>
        <w:adjustRightInd w:val="0"/>
        <w:spacing w:after="0" w:line="360" w:lineRule="auto"/>
        <w:jc w:val="center"/>
        <w:rPr>
          <w:rFonts w:asciiTheme="minorHAnsi" w:hAnsiTheme="minorHAnsi" w:cstheme="minorHAnsi"/>
          <w:sz w:val="24"/>
          <w:szCs w:val="24"/>
          <w:lang w:val="es-EC"/>
        </w:rPr>
      </w:pPr>
      <w:r>
        <w:rPr>
          <w:rFonts w:asciiTheme="minorHAnsi" w:hAnsiTheme="minorHAnsi" w:cstheme="minorHAnsi"/>
          <w:sz w:val="24"/>
          <w:szCs w:val="24"/>
          <w:lang w:val="es-EC"/>
        </w:rPr>
        <w:t>Msc. Ing. Vanessa Salazar V.</w:t>
      </w:r>
    </w:p>
    <w:p w:rsidR="00482EE3" w:rsidRPr="009526F9" w:rsidRDefault="00965811" w:rsidP="00534898">
      <w:pPr>
        <w:autoSpaceDE w:val="0"/>
        <w:autoSpaceDN w:val="0"/>
        <w:adjustRightInd w:val="0"/>
        <w:spacing w:after="0" w:line="360" w:lineRule="auto"/>
        <w:jc w:val="center"/>
        <w:rPr>
          <w:rFonts w:asciiTheme="minorHAnsi" w:hAnsiTheme="minorHAnsi" w:cstheme="minorHAnsi"/>
          <w:sz w:val="24"/>
          <w:szCs w:val="24"/>
          <w:lang w:val="es-EC"/>
        </w:rPr>
      </w:pPr>
      <w:r>
        <w:rPr>
          <w:rFonts w:asciiTheme="minorHAnsi" w:hAnsiTheme="minorHAnsi" w:cstheme="minorHAnsi"/>
          <w:sz w:val="24"/>
          <w:szCs w:val="24"/>
          <w:lang w:val="es-EC"/>
        </w:rPr>
        <w:t>DELEGADO</w:t>
      </w:r>
      <w:r w:rsidR="00482EE3" w:rsidRPr="009526F9">
        <w:rPr>
          <w:rFonts w:asciiTheme="minorHAnsi" w:hAnsiTheme="minorHAnsi" w:cstheme="minorHAnsi"/>
          <w:sz w:val="24"/>
          <w:szCs w:val="24"/>
          <w:lang w:val="es-EC"/>
        </w:rPr>
        <w:t xml:space="preserve"> DEL </w:t>
      </w:r>
      <w:r>
        <w:rPr>
          <w:rFonts w:asciiTheme="minorHAnsi" w:hAnsiTheme="minorHAnsi" w:cstheme="minorHAnsi"/>
          <w:sz w:val="24"/>
          <w:szCs w:val="24"/>
          <w:lang w:val="es-EC"/>
        </w:rPr>
        <w:t>ICM</w:t>
      </w:r>
    </w:p>
    <w:p w:rsidR="00482EE3" w:rsidRPr="009526F9" w:rsidRDefault="00482EE3" w:rsidP="00A4036C">
      <w:pPr>
        <w:autoSpaceDE w:val="0"/>
        <w:autoSpaceDN w:val="0"/>
        <w:adjustRightInd w:val="0"/>
        <w:spacing w:after="0" w:line="240" w:lineRule="auto"/>
        <w:jc w:val="center"/>
        <w:rPr>
          <w:rFonts w:asciiTheme="minorHAnsi" w:hAnsiTheme="minorHAnsi" w:cstheme="minorHAnsi"/>
          <w:sz w:val="24"/>
          <w:szCs w:val="24"/>
          <w:lang w:val="es-EC"/>
        </w:rPr>
      </w:pPr>
    </w:p>
    <w:p w:rsidR="00695520" w:rsidRPr="009526F9" w:rsidRDefault="00695520" w:rsidP="00A4036C">
      <w:pPr>
        <w:spacing w:after="0"/>
        <w:rPr>
          <w:rFonts w:asciiTheme="minorHAnsi" w:hAnsiTheme="minorHAnsi" w:cstheme="minorHAnsi"/>
          <w:sz w:val="24"/>
          <w:szCs w:val="24"/>
          <w:lang w:val="es-EC"/>
        </w:rPr>
      </w:pPr>
      <w:bookmarkStart w:id="50" w:name="_Toc245742839"/>
    </w:p>
    <w:p w:rsidR="00695520" w:rsidRPr="009526F9" w:rsidRDefault="00695520" w:rsidP="00A4036C">
      <w:pPr>
        <w:spacing w:after="0" w:line="240" w:lineRule="auto"/>
        <w:rPr>
          <w:sz w:val="24"/>
          <w:szCs w:val="24"/>
          <w:lang w:val="es-EC"/>
        </w:rPr>
      </w:pPr>
    </w:p>
    <w:p w:rsidR="00695520" w:rsidRPr="009526F9" w:rsidRDefault="00695520" w:rsidP="00A4036C">
      <w:pPr>
        <w:spacing w:after="0" w:line="240" w:lineRule="auto"/>
        <w:rPr>
          <w:sz w:val="24"/>
          <w:szCs w:val="24"/>
          <w:lang w:val="es-EC"/>
        </w:rPr>
      </w:pPr>
    </w:p>
    <w:p w:rsidR="00695520" w:rsidRPr="009526F9" w:rsidRDefault="00695520" w:rsidP="00A4036C">
      <w:pPr>
        <w:spacing w:after="0" w:line="240" w:lineRule="auto"/>
        <w:rPr>
          <w:sz w:val="24"/>
          <w:szCs w:val="24"/>
          <w:lang w:val="es-EC"/>
        </w:rPr>
      </w:pPr>
    </w:p>
    <w:p w:rsidR="00695520" w:rsidRPr="009526F9" w:rsidRDefault="00695520" w:rsidP="00A4036C">
      <w:pPr>
        <w:spacing w:after="0" w:line="240" w:lineRule="auto"/>
        <w:rPr>
          <w:sz w:val="24"/>
          <w:szCs w:val="24"/>
          <w:lang w:val="es-EC"/>
        </w:rPr>
      </w:pPr>
    </w:p>
    <w:p w:rsidR="00695520" w:rsidRPr="009526F9" w:rsidRDefault="00695520" w:rsidP="00A4036C">
      <w:pPr>
        <w:spacing w:after="0" w:line="240" w:lineRule="auto"/>
        <w:rPr>
          <w:sz w:val="24"/>
          <w:szCs w:val="24"/>
          <w:lang w:val="es-EC"/>
        </w:rPr>
      </w:pPr>
    </w:p>
    <w:p w:rsidR="008B69DE" w:rsidRDefault="008B69DE" w:rsidP="008B69DE">
      <w:pPr>
        <w:pStyle w:val="Ttulo1"/>
        <w:spacing w:line="240" w:lineRule="auto"/>
        <w:jc w:val="center"/>
        <w:rPr>
          <w:rFonts w:asciiTheme="minorHAnsi" w:hAnsiTheme="minorHAnsi" w:cstheme="minorHAnsi"/>
          <w:color w:val="auto"/>
          <w:sz w:val="24"/>
          <w:szCs w:val="24"/>
          <w:lang w:val="es-EC"/>
        </w:rPr>
      </w:pPr>
    </w:p>
    <w:p w:rsidR="008B69DE" w:rsidRDefault="008B69DE" w:rsidP="008B69DE">
      <w:pPr>
        <w:rPr>
          <w:lang w:val="es-EC"/>
        </w:rPr>
      </w:pPr>
    </w:p>
    <w:p w:rsidR="008B69DE" w:rsidRPr="008B69DE" w:rsidRDefault="008B69DE" w:rsidP="008B69DE">
      <w:pPr>
        <w:rPr>
          <w:lang w:val="es-EC"/>
        </w:rPr>
      </w:pPr>
    </w:p>
    <w:p w:rsidR="008B69DE" w:rsidRDefault="008B69DE" w:rsidP="00541567">
      <w:pPr>
        <w:pStyle w:val="Ttulo1"/>
        <w:spacing w:before="0" w:line="240" w:lineRule="auto"/>
        <w:rPr>
          <w:rFonts w:asciiTheme="minorHAnsi" w:hAnsiTheme="minorHAnsi" w:cstheme="minorHAnsi"/>
          <w:color w:val="auto"/>
          <w:sz w:val="24"/>
          <w:szCs w:val="24"/>
          <w:lang w:val="es-EC"/>
        </w:rPr>
      </w:pPr>
    </w:p>
    <w:p w:rsidR="008B69DE" w:rsidRDefault="008B69DE" w:rsidP="00541567">
      <w:pPr>
        <w:spacing w:after="0" w:line="240" w:lineRule="auto"/>
        <w:rPr>
          <w:lang w:val="es-EC"/>
        </w:rPr>
      </w:pPr>
    </w:p>
    <w:p w:rsidR="008B69DE" w:rsidRDefault="008B69DE" w:rsidP="00541567">
      <w:pPr>
        <w:spacing w:after="0" w:line="240" w:lineRule="auto"/>
        <w:rPr>
          <w:lang w:val="es-EC"/>
        </w:rPr>
      </w:pPr>
    </w:p>
    <w:p w:rsidR="008B69DE" w:rsidRDefault="008B69DE" w:rsidP="00541567">
      <w:pPr>
        <w:spacing w:after="0" w:line="240" w:lineRule="auto"/>
        <w:rPr>
          <w:lang w:val="es-EC"/>
        </w:rPr>
      </w:pPr>
    </w:p>
    <w:p w:rsidR="008B69DE" w:rsidRDefault="008B69DE" w:rsidP="00541567">
      <w:pPr>
        <w:spacing w:after="0" w:line="240" w:lineRule="auto"/>
        <w:rPr>
          <w:lang w:val="es-EC"/>
        </w:rPr>
      </w:pPr>
    </w:p>
    <w:p w:rsidR="008B69DE" w:rsidRDefault="008B69DE" w:rsidP="00541567">
      <w:pPr>
        <w:spacing w:after="0"/>
        <w:rPr>
          <w:lang w:val="es-EC"/>
        </w:rPr>
      </w:pPr>
    </w:p>
    <w:p w:rsidR="009017A6" w:rsidRPr="009526F9" w:rsidRDefault="009017A6" w:rsidP="00945BF5">
      <w:pPr>
        <w:pStyle w:val="EstiloTitulo1"/>
      </w:pPr>
      <w:bookmarkStart w:id="51" w:name="_Toc334701771"/>
      <w:r w:rsidRPr="009526F9">
        <w:t>DECLARACIÓN EXPRESA</w:t>
      </w:r>
      <w:bookmarkEnd w:id="50"/>
      <w:bookmarkEnd w:id="51"/>
    </w:p>
    <w:p w:rsidR="009017A6" w:rsidRPr="009526F9" w:rsidRDefault="009017A6" w:rsidP="00A4036C">
      <w:pPr>
        <w:spacing w:after="0"/>
        <w:rPr>
          <w:rFonts w:asciiTheme="minorHAnsi" w:hAnsiTheme="minorHAnsi" w:cstheme="minorHAnsi"/>
          <w:sz w:val="24"/>
          <w:szCs w:val="24"/>
          <w:lang w:val="es-EC"/>
        </w:rPr>
      </w:pPr>
    </w:p>
    <w:p w:rsidR="009017A6" w:rsidRPr="009526F9" w:rsidRDefault="009017A6" w:rsidP="00A4036C">
      <w:pPr>
        <w:spacing w:after="0"/>
        <w:rPr>
          <w:rFonts w:asciiTheme="minorHAnsi" w:hAnsiTheme="minorHAnsi" w:cstheme="minorHAnsi"/>
          <w:sz w:val="24"/>
          <w:szCs w:val="24"/>
          <w:lang w:val="es-EC"/>
        </w:rPr>
      </w:pPr>
    </w:p>
    <w:p w:rsidR="009017A6" w:rsidRPr="009526F9" w:rsidRDefault="009017A6" w:rsidP="00A4036C">
      <w:pPr>
        <w:spacing w:after="0" w:line="480" w:lineRule="auto"/>
        <w:ind w:left="708"/>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"La responsabilidad del conten</w:t>
      </w:r>
      <w:r w:rsidR="00482EE3" w:rsidRPr="009526F9">
        <w:rPr>
          <w:rFonts w:asciiTheme="minorHAnsi" w:hAnsiTheme="minorHAnsi" w:cstheme="minorHAnsi"/>
          <w:sz w:val="24"/>
          <w:szCs w:val="24"/>
          <w:lang w:val="es-EC"/>
        </w:rPr>
        <w:t>ido de esta Tesi</w:t>
      </w:r>
      <w:r w:rsidR="00965811">
        <w:rPr>
          <w:rFonts w:asciiTheme="minorHAnsi" w:hAnsiTheme="minorHAnsi" w:cstheme="minorHAnsi"/>
          <w:sz w:val="24"/>
          <w:szCs w:val="24"/>
          <w:lang w:val="es-EC"/>
        </w:rPr>
        <w:t>na</w:t>
      </w:r>
      <w:r w:rsidR="00482EE3" w:rsidRPr="009526F9">
        <w:rPr>
          <w:rFonts w:asciiTheme="minorHAnsi" w:hAnsiTheme="minorHAnsi" w:cstheme="minorHAnsi"/>
          <w:sz w:val="24"/>
          <w:szCs w:val="24"/>
          <w:lang w:val="es-EC"/>
        </w:rPr>
        <w:t xml:space="preserve"> de Grado, nos </w:t>
      </w:r>
      <w:r w:rsidRPr="009526F9">
        <w:rPr>
          <w:rFonts w:asciiTheme="minorHAnsi" w:hAnsiTheme="minorHAnsi" w:cstheme="minorHAnsi"/>
          <w:sz w:val="24"/>
          <w:szCs w:val="24"/>
          <w:lang w:val="es-EC"/>
        </w:rPr>
        <w:t>corresponde exclusivamente; y el pat</w:t>
      </w:r>
      <w:r w:rsidR="00482EE3" w:rsidRPr="009526F9">
        <w:rPr>
          <w:rFonts w:asciiTheme="minorHAnsi" w:hAnsiTheme="minorHAnsi" w:cstheme="minorHAnsi"/>
          <w:sz w:val="24"/>
          <w:szCs w:val="24"/>
          <w:lang w:val="es-EC"/>
        </w:rPr>
        <w:t xml:space="preserve">rimonio intelectual de la misma </w:t>
      </w:r>
      <w:r w:rsidRPr="009526F9">
        <w:rPr>
          <w:rFonts w:asciiTheme="minorHAnsi" w:hAnsiTheme="minorHAnsi" w:cstheme="minorHAnsi"/>
          <w:sz w:val="24"/>
          <w:szCs w:val="24"/>
          <w:lang w:val="es-EC"/>
        </w:rPr>
        <w:t>a la ESCUELA SUPERIOR POLITÉCNICA DEL LITORAL".</w:t>
      </w:r>
    </w:p>
    <w:p w:rsidR="009017A6" w:rsidRPr="009526F9" w:rsidRDefault="009017A6" w:rsidP="00A4036C">
      <w:pPr>
        <w:spacing w:after="0"/>
        <w:rPr>
          <w:rFonts w:asciiTheme="minorHAnsi" w:hAnsiTheme="minorHAnsi" w:cstheme="minorHAnsi"/>
          <w:sz w:val="24"/>
          <w:szCs w:val="24"/>
          <w:lang w:val="es-EC"/>
        </w:rPr>
      </w:pPr>
    </w:p>
    <w:p w:rsidR="009017A6" w:rsidRPr="009526F9" w:rsidRDefault="009017A6" w:rsidP="00A4036C">
      <w:pPr>
        <w:spacing w:after="0"/>
        <w:rPr>
          <w:rFonts w:asciiTheme="minorHAnsi" w:hAnsiTheme="minorHAnsi" w:cstheme="minorHAnsi"/>
          <w:sz w:val="24"/>
          <w:szCs w:val="24"/>
          <w:lang w:val="es-EC"/>
        </w:rPr>
      </w:pPr>
    </w:p>
    <w:p w:rsidR="009017A6" w:rsidRPr="009526F9" w:rsidRDefault="009017A6" w:rsidP="00A4036C">
      <w:pPr>
        <w:spacing w:after="0"/>
        <w:jc w:val="center"/>
        <w:rPr>
          <w:rFonts w:asciiTheme="minorHAnsi" w:hAnsiTheme="minorHAnsi" w:cstheme="minorHAnsi"/>
          <w:sz w:val="24"/>
          <w:szCs w:val="24"/>
          <w:lang w:val="es-EC"/>
        </w:rPr>
      </w:pPr>
      <w:r w:rsidRPr="009526F9">
        <w:rPr>
          <w:rFonts w:asciiTheme="minorHAnsi" w:hAnsiTheme="minorHAnsi" w:cstheme="minorHAnsi"/>
          <w:sz w:val="24"/>
          <w:szCs w:val="24"/>
          <w:lang w:val="es-EC"/>
        </w:rPr>
        <w:t>_______________________                                  _____________________</w:t>
      </w:r>
    </w:p>
    <w:p w:rsidR="009017A6" w:rsidRPr="009526F9" w:rsidRDefault="009017A6" w:rsidP="00A4036C">
      <w:pPr>
        <w:spacing w:after="0"/>
        <w:rPr>
          <w:rFonts w:asciiTheme="minorHAnsi" w:hAnsiTheme="minorHAnsi" w:cstheme="minorHAnsi"/>
          <w:sz w:val="24"/>
          <w:szCs w:val="24"/>
          <w:lang w:val="es-EC"/>
        </w:rPr>
      </w:pPr>
      <w:r w:rsidRPr="009526F9">
        <w:rPr>
          <w:rFonts w:asciiTheme="minorHAnsi" w:hAnsiTheme="minorHAnsi" w:cstheme="minorHAnsi"/>
          <w:sz w:val="24"/>
          <w:szCs w:val="24"/>
          <w:lang w:val="es-EC"/>
        </w:rPr>
        <w:t xml:space="preserve">                Juan Carlos Flores S.                                   </w:t>
      </w:r>
      <w:r w:rsidRPr="009526F9">
        <w:rPr>
          <w:rFonts w:asciiTheme="minorHAnsi" w:hAnsiTheme="minorHAnsi" w:cstheme="minorHAnsi"/>
          <w:sz w:val="24"/>
          <w:szCs w:val="24"/>
          <w:lang w:val="es-EC"/>
        </w:rPr>
        <w:tab/>
        <w:t xml:space="preserve">   Ricardo Omar Altamirano J.</w:t>
      </w:r>
    </w:p>
    <w:p w:rsidR="009017A6" w:rsidRPr="009526F9" w:rsidRDefault="009017A6" w:rsidP="00A4036C">
      <w:pPr>
        <w:pStyle w:val="Ttulo1"/>
        <w:jc w:val="center"/>
        <w:rPr>
          <w:rFonts w:asciiTheme="minorHAnsi" w:eastAsia="Calibri" w:hAnsiTheme="minorHAnsi" w:cstheme="minorHAnsi"/>
          <w:b w:val="0"/>
          <w:bCs w:val="0"/>
          <w:color w:val="auto"/>
          <w:sz w:val="24"/>
          <w:szCs w:val="24"/>
          <w:lang w:val="es-EC"/>
        </w:rPr>
      </w:pPr>
    </w:p>
    <w:p w:rsidR="009017A6" w:rsidRPr="009526F9" w:rsidRDefault="009017A6" w:rsidP="00A4036C">
      <w:pPr>
        <w:spacing w:after="0"/>
        <w:jc w:val="center"/>
        <w:rPr>
          <w:rFonts w:asciiTheme="minorHAnsi" w:hAnsiTheme="minorHAnsi" w:cstheme="minorHAnsi"/>
          <w:sz w:val="24"/>
          <w:szCs w:val="24"/>
          <w:lang w:val="es-EC"/>
        </w:rPr>
      </w:pPr>
      <w:r w:rsidRPr="009526F9">
        <w:rPr>
          <w:rFonts w:asciiTheme="minorHAnsi" w:hAnsiTheme="minorHAnsi" w:cstheme="minorHAnsi"/>
          <w:sz w:val="24"/>
          <w:szCs w:val="24"/>
          <w:lang w:val="es-EC"/>
        </w:rPr>
        <w:t xml:space="preserve">_______________________                                  </w:t>
      </w:r>
    </w:p>
    <w:p w:rsidR="002924CF" w:rsidRPr="009526F9" w:rsidRDefault="009017A6" w:rsidP="00A4036C">
      <w:pPr>
        <w:spacing w:after="0" w:line="480" w:lineRule="auto"/>
        <w:jc w:val="center"/>
        <w:rPr>
          <w:rFonts w:asciiTheme="minorHAnsi" w:hAnsiTheme="minorHAnsi" w:cstheme="minorHAnsi"/>
          <w:sz w:val="24"/>
          <w:szCs w:val="24"/>
          <w:lang w:val="es-EC"/>
        </w:rPr>
      </w:pPr>
      <w:r w:rsidRPr="009526F9">
        <w:rPr>
          <w:rFonts w:asciiTheme="minorHAnsi" w:hAnsiTheme="minorHAnsi" w:cstheme="minorHAnsi"/>
          <w:sz w:val="24"/>
          <w:szCs w:val="24"/>
          <w:lang w:val="es-EC"/>
        </w:rPr>
        <w:t>Nelly  Elizabeth Quito B.</w:t>
      </w:r>
      <w:r w:rsidRPr="009526F9">
        <w:rPr>
          <w:rFonts w:asciiTheme="minorHAnsi" w:hAnsiTheme="minorHAnsi" w:cstheme="minorHAnsi"/>
          <w:sz w:val="24"/>
          <w:szCs w:val="24"/>
          <w:lang w:val="es-EC"/>
        </w:rPr>
        <w:br w:type="page"/>
      </w:r>
      <w:bookmarkStart w:id="52" w:name="_Toc293664745"/>
      <w:bookmarkStart w:id="53" w:name="_Toc294441288"/>
      <w:bookmarkStart w:id="54" w:name="_Toc295130225"/>
      <w:bookmarkStart w:id="55" w:name="_Toc295130370"/>
    </w:p>
    <w:p w:rsidR="009017A6" w:rsidRPr="009526F9" w:rsidRDefault="00000F42" w:rsidP="00945BF5">
      <w:pPr>
        <w:pStyle w:val="EstiloTitulo1"/>
      </w:pPr>
      <w:bookmarkStart w:id="56" w:name="_Toc334701772"/>
      <w:bookmarkEnd w:id="52"/>
      <w:bookmarkEnd w:id="53"/>
      <w:bookmarkEnd w:id="54"/>
      <w:bookmarkEnd w:id="55"/>
      <w:r w:rsidRPr="009526F9">
        <w:lastRenderedPageBreak/>
        <w:t>RESUMEN</w:t>
      </w:r>
      <w:bookmarkEnd w:id="56"/>
    </w:p>
    <w:p w:rsidR="009017A6" w:rsidRDefault="009017A6" w:rsidP="00A4036C">
      <w:pPr>
        <w:spacing w:after="0" w:line="480" w:lineRule="auto"/>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En nuestro país la seguridad y salud ocupacional es una obligación legal, así como lo establece La Constitución de la República del Ecuador en el artículo 326, numeral 5, donde: “Toda persona tendrá derecho a desarrollar sus labores en un ambiente adecuado y propicio, que garantice su salud, integridad, seguridad, higiene y bienestar”.</w:t>
      </w:r>
    </w:p>
    <w:p w:rsidR="00CD202F" w:rsidRDefault="00CD202F" w:rsidP="00CD202F">
      <w:pPr>
        <w:spacing w:after="0" w:line="240" w:lineRule="auto"/>
        <w:jc w:val="both"/>
        <w:rPr>
          <w:rFonts w:asciiTheme="minorHAnsi" w:hAnsiTheme="minorHAnsi" w:cstheme="minorHAnsi"/>
          <w:sz w:val="24"/>
          <w:szCs w:val="24"/>
          <w:lang w:val="es-EC"/>
        </w:rPr>
      </w:pPr>
    </w:p>
    <w:p w:rsidR="00CD202F" w:rsidRPr="009526F9" w:rsidRDefault="00CD202F" w:rsidP="00CD202F">
      <w:pPr>
        <w:spacing w:after="0" w:line="240" w:lineRule="auto"/>
        <w:jc w:val="both"/>
        <w:rPr>
          <w:rFonts w:asciiTheme="minorHAnsi" w:hAnsiTheme="minorHAnsi" w:cstheme="minorHAnsi"/>
          <w:sz w:val="24"/>
          <w:szCs w:val="24"/>
          <w:lang w:val="es-EC"/>
        </w:rPr>
      </w:pPr>
    </w:p>
    <w:p w:rsidR="009017A6" w:rsidRDefault="009017A6" w:rsidP="00A4036C">
      <w:pPr>
        <w:spacing w:after="0" w:line="480" w:lineRule="auto"/>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Para el cumplimiento de dichos fines, en nuestro medio nacional el organismo responsable de la verificación o control del cumplimiento de la normativa legal en materia de seguridad industrial es el Instituto Ecuatoriano de Seguridad Social, con el soporte especializado de una oficina del Seguro General de Riesgos del Trabajo que toma medidas en función del cumplimiento del Sistema de Auditorías de Riesgos del Trabajo que evalúa periódicamente a las organizaciones para encaminarlas hacia una cultura de la prevención, evitando las pérdidas físicas, económicas y humanas, este último refiriéndonos en caso de lesiones de los trabajadores.</w:t>
      </w:r>
    </w:p>
    <w:p w:rsidR="00CD202F" w:rsidRDefault="00CD202F" w:rsidP="00CD202F">
      <w:pPr>
        <w:spacing w:after="0" w:line="240" w:lineRule="auto"/>
        <w:jc w:val="both"/>
        <w:rPr>
          <w:rFonts w:asciiTheme="minorHAnsi" w:hAnsiTheme="minorHAnsi" w:cstheme="minorHAnsi"/>
          <w:sz w:val="24"/>
          <w:szCs w:val="24"/>
          <w:lang w:val="es-EC"/>
        </w:rPr>
      </w:pPr>
    </w:p>
    <w:p w:rsidR="00CD202F" w:rsidRPr="009526F9" w:rsidRDefault="00CD202F" w:rsidP="00CD202F">
      <w:pPr>
        <w:spacing w:after="0" w:line="240" w:lineRule="auto"/>
        <w:jc w:val="both"/>
        <w:rPr>
          <w:rFonts w:asciiTheme="minorHAnsi" w:hAnsiTheme="minorHAnsi" w:cstheme="minorHAnsi"/>
          <w:sz w:val="24"/>
          <w:szCs w:val="24"/>
          <w:lang w:val="es-EC"/>
        </w:rPr>
      </w:pPr>
    </w:p>
    <w:p w:rsidR="009017A6" w:rsidRDefault="009017A6" w:rsidP="00A4036C">
      <w:pPr>
        <w:spacing w:after="0" w:line="480" w:lineRule="auto"/>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Para</w:t>
      </w:r>
      <w:r w:rsidR="00534898">
        <w:rPr>
          <w:rFonts w:asciiTheme="minorHAnsi" w:hAnsiTheme="minorHAnsi" w:cstheme="minorHAnsi"/>
          <w:sz w:val="24"/>
          <w:szCs w:val="24"/>
          <w:lang w:val="es-EC"/>
        </w:rPr>
        <w:t xml:space="preserve"> </w:t>
      </w:r>
      <w:r w:rsidR="00EC7E97" w:rsidRPr="009526F9">
        <w:rPr>
          <w:rFonts w:asciiTheme="minorHAnsi" w:hAnsiTheme="minorHAnsi" w:cstheme="minorHAnsi"/>
          <w:sz w:val="24"/>
          <w:szCs w:val="24"/>
          <w:lang w:val="es-EC"/>
        </w:rPr>
        <w:t>el desarrollo del diseño se revisaron los principios básicos, conceptos y filosofías en los cuales está basada esta tesina</w:t>
      </w:r>
      <w:r w:rsidRPr="009526F9">
        <w:rPr>
          <w:rFonts w:asciiTheme="minorHAnsi" w:hAnsiTheme="minorHAnsi" w:cstheme="minorHAnsi"/>
          <w:sz w:val="24"/>
          <w:szCs w:val="24"/>
          <w:lang w:val="es-EC"/>
        </w:rPr>
        <w:t>.</w:t>
      </w:r>
    </w:p>
    <w:p w:rsidR="00CD202F" w:rsidRDefault="00CD202F" w:rsidP="00CD202F">
      <w:pPr>
        <w:spacing w:after="0" w:line="240" w:lineRule="auto"/>
        <w:jc w:val="both"/>
        <w:rPr>
          <w:rFonts w:asciiTheme="minorHAnsi" w:hAnsiTheme="minorHAnsi" w:cstheme="minorHAnsi"/>
          <w:sz w:val="24"/>
          <w:szCs w:val="24"/>
          <w:lang w:val="es-EC"/>
        </w:rPr>
      </w:pPr>
    </w:p>
    <w:p w:rsidR="00CD202F" w:rsidRPr="009526F9" w:rsidRDefault="00CD202F" w:rsidP="00CD202F">
      <w:pPr>
        <w:spacing w:after="0" w:line="240" w:lineRule="auto"/>
        <w:jc w:val="both"/>
        <w:rPr>
          <w:rFonts w:asciiTheme="minorHAnsi" w:hAnsiTheme="minorHAnsi" w:cstheme="minorHAnsi"/>
          <w:sz w:val="24"/>
          <w:szCs w:val="24"/>
          <w:lang w:val="es-EC"/>
        </w:rPr>
      </w:pPr>
    </w:p>
    <w:p w:rsidR="00CD202F" w:rsidRDefault="00EC7E97" w:rsidP="00A4036C">
      <w:pPr>
        <w:spacing w:after="0" w:line="480" w:lineRule="auto"/>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lastRenderedPageBreak/>
        <w:t>Luego se realizó el diagnostico situacional de la empresa, donde se comparó el cumplimiento de los requisitos técnicos legales con respecto al diseño del sistema de control operacional alineado a SART.</w:t>
      </w:r>
    </w:p>
    <w:p w:rsidR="00CD202F" w:rsidRDefault="00CD202F" w:rsidP="00CD202F">
      <w:pPr>
        <w:spacing w:after="0" w:line="240" w:lineRule="auto"/>
        <w:jc w:val="both"/>
        <w:rPr>
          <w:rFonts w:asciiTheme="minorHAnsi" w:hAnsiTheme="minorHAnsi" w:cstheme="minorHAnsi"/>
          <w:sz w:val="24"/>
          <w:szCs w:val="24"/>
          <w:lang w:val="es-EC"/>
        </w:rPr>
      </w:pPr>
    </w:p>
    <w:p w:rsidR="00CD202F" w:rsidRPr="009526F9" w:rsidRDefault="00CD202F" w:rsidP="00CD202F">
      <w:pPr>
        <w:spacing w:after="0" w:line="240" w:lineRule="auto"/>
        <w:jc w:val="both"/>
        <w:rPr>
          <w:rFonts w:asciiTheme="minorHAnsi" w:hAnsiTheme="minorHAnsi" w:cstheme="minorHAnsi"/>
          <w:sz w:val="24"/>
          <w:szCs w:val="24"/>
          <w:lang w:val="es-EC"/>
        </w:rPr>
      </w:pPr>
    </w:p>
    <w:p w:rsidR="009017A6" w:rsidRDefault="00EC7E97" w:rsidP="00A4036C">
      <w:pPr>
        <w:spacing w:after="0" w:line="480" w:lineRule="auto"/>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A continuación se presenta el diseño del sistema de control operacional a SART</w:t>
      </w:r>
      <w:r w:rsidR="009017A6" w:rsidRPr="009526F9">
        <w:rPr>
          <w:rFonts w:asciiTheme="minorHAnsi" w:hAnsiTheme="minorHAnsi" w:cstheme="minorHAnsi"/>
          <w:sz w:val="24"/>
          <w:szCs w:val="24"/>
          <w:lang w:val="es-EC"/>
        </w:rPr>
        <w:t xml:space="preserve">, </w:t>
      </w:r>
      <w:r w:rsidR="00AD2D25" w:rsidRPr="009526F9">
        <w:rPr>
          <w:rFonts w:asciiTheme="minorHAnsi" w:hAnsiTheme="minorHAnsi" w:cstheme="minorHAnsi"/>
          <w:sz w:val="24"/>
          <w:szCs w:val="24"/>
          <w:lang w:val="es-EC"/>
        </w:rPr>
        <w:t xml:space="preserve">para lo cual primero se realizó </w:t>
      </w:r>
      <w:r w:rsidR="009017A6" w:rsidRPr="009526F9">
        <w:rPr>
          <w:rFonts w:asciiTheme="minorHAnsi" w:hAnsiTheme="minorHAnsi" w:cstheme="minorHAnsi"/>
          <w:sz w:val="24"/>
          <w:szCs w:val="24"/>
          <w:lang w:val="es-EC"/>
        </w:rPr>
        <w:t xml:space="preserve"> la identificación de peligros existentes en el área de envasado, y formulación de herbicidas, análisis de tareas y evaluación de riesgos en el proceso antes mencionado, </w:t>
      </w:r>
      <w:r w:rsidR="00AD2D25" w:rsidRPr="009526F9">
        <w:rPr>
          <w:rFonts w:asciiTheme="minorHAnsi" w:hAnsiTheme="minorHAnsi" w:cstheme="minorHAnsi"/>
          <w:sz w:val="24"/>
          <w:szCs w:val="24"/>
          <w:lang w:val="es-EC"/>
        </w:rPr>
        <w:t>s</w:t>
      </w:r>
      <w:r w:rsidR="009017A6" w:rsidRPr="009526F9">
        <w:rPr>
          <w:rFonts w:asciiTheme="minorHAnsi" w:hAnsiTheme="minorHAnsi" w:cstheme="minorHAnsi"/>
          <w:sz w:val="24"/>
          <w:szCs w:val="24"/>
          <w:lang w:val="es-EC"/>
        </w:rPr>
        <w:t xml:space="preserve">e </w:t>
      </w:r>
      <w:r w:rsidR="009048CC" w:rsidRPr="009526F9">
        <w:rPr>
          <w:rFonts w:asciiTheme="minorHAnsi" w:hAnsiTheme="minorHAnsi" w:cstheme="minorHAnsi"/>
          <w:sz w:val="24"/>
          <w:szCs w:val="24"/>
          <w:lang w:val="es-EC"/>
        </w:rPr>
        <w:t>elaboró</w:t>
      </w:r>
      <w:r w:rsidR="009017A6" w:rsidRPr="009526F9">
        <w:rPr>
          <w:rFonts w:asciiTheme="minorHAnsi" w:hAnsiTheme="minorHAnsi" w:cstheme="minorHAnsi"/>
          <w:sz w:val="24"/>
          <w:szCs w:val="24"/>
          <w:lang w:val="es-EC"/>
        </w:rPr>
        <w:t xml:space="preserve"> procedimientos y guías operativ</w:t>
      </w:r>
      <w:r w:rsidR="00AD2D25" w:rsidRPr="009526F9">
        <w:rPr>
          <w:rFonts w:asciiTheme="minorHAnsi" w:hAnsiTheme="minorHAnsi" w:cstheme="minorHAnsi"/>
          <w:sz w:val="24"/>
          <w:szCs w:val="24"/>
          <w:lang w:val="es-EC"/>
        </w:rPr>
        <w:t>a</w:t>
      </w:r>
      <w:r w:rsidR="009017A6" w:rsidRPr="009526F9">
        <w:rPr>
          <w:rFonts w:asciiTheme="minorHAnsi" w:hAnsiTheme="minorHAnsi" w:cstheme="minorHAnsi"/>
          <w:sz w:val="24"/>
          <w:szCs w:val="24"/>
          <w:lang w:val="es-EC"/>
        </w:rPr>
        <w:t>s, y se d</w:t>
      </w:r>
      <w:r w:rsidR="00AD2D25" w:rsidRPr="009526F9">
        <w:rPr>
          <w:rFonts w:asciiTheme="minorHAnsi" w:hAnsiTheme="minorHAnsi" w:cstheme="minorHAnsi"/>
          <w:sz w:val="24"/>
          <w:szCs w:val="24"/>
          <w:lang w:val="es-EC"/>
        </w:rPr>
        <w:t xml:space="preserve">io </w:t>
      </w:r>
      <w:r w:rsidR="009017A6" w:rsidRPr="009526F9">
        <w:rPr>
          <w:rFonts w:asciiTheme="minorHAnsi" w:hAnsiTheme="minorHAnsi" w:cstheme="minorHAnsi"/>
          <w:sz w:val="24"/>
          <w:szCs w:val="24"/>
          <w:lang w:val="es-EC"/>
        </w:rPr>
        <w:t>el seguimiento para medir el grado de cumplimiento mediante inspecciones previamente programadas, además se cre</w:t>
      </w:r>
      <w:r w:rsidR="00AD2D25" w:rsidRPr="009526F9">
        <w:rPr>
          <w:rFonts w:asciiTheme="minorHAnsi" w:hAnsiTheme="minorHAnsi" w:cstheme="minorHAnsi"/>
          <w:sz w:val="24"/>
          <w:szCs w:val="24"/>
          <w:lang w:val="es-EC"/>
        </w:rPr>
        <w:t>ó</w:t>
      </w:r>
      <w:r w:rsidR="009017A6" w:rsidRPr="009526F9">
        <w:rPr>
          <w:rFonts w:asciiTheme="minorHAnsi" w:hAnsiTheme="minorHAnsi" w:cstheme="minorHAnsi"/>
          <w:sz w:val="24"/>
          <w:szCs w:val="24"/>
          <w:lang w:val="es-EC"/>
        </w:rPr>
        <w:t xml:space="preserve"> un plan de capacitación basados en  las necesidades identificadas en las áreas críticas, también se</w:t>
      </w:r>
      <w:r w:rsidR="00534898">
        <w:rPr>
          <w:rFonts w:asciiTheme="minorHAnsi" w:hAnsiTheme="minorHAnsi" w:cstheme="minorHAnsi"/>
          <w:sz w:val="24"/>
          <w:szCs w:val="24"/>
          <w:lang w:val="es-EC"/>
        </w:rPr>
        <w:t xml:space="preserve"> </w:t>
      </w:r>
      <w:r w:rsidR="009048CC" w:rsidRPr="009526F9">
        <w:rPr>
          <w:rFonts w:asciiTheme="minorHAnsi" w:hAnsiTheme="minorHAnsi" w:cstheme="minorHAnsi"/>
          <w:sz w:val="24"/>
          <w:szCs w:val="24"/>
          <w:lang w:val="es-EC"/>
        </w:rPr>
        <w:t>elaboró</w:t>
      </w:r>
      <w:r w:rsidR="009017A6" w:rsidRPr="009526F9">
        <w:rPr>
          <w:rFonts w:asciiTheme="minorHAnsi" w:hAnsiTheme="minorHAnsi" w:cstheme="minorHAnsi"/>
          <w:sz w:val="24"/>
          <w:szCs w:val="24"/>
          <w:lang w:val="es-EC"/>
        </w:rPr>
        <w:t xml:space="preserve"> un programa de auditoría, procesos y registros de no conformidades mayores, menores y sus observaciones. </w:t>
      </w:r>
    </w:p>
    <w:p w:rsidR="00CD202F" w:rsidRDefault="00CD202F" w:rsidP="00CD202F">
      <w:pPr>
        <w:spacing w:after="0" w:line="240" w:lineRule="auto"/>
        <w:jc w:val="both"/>
        <w:rPr>
          <w:rFonts w:asciiTheme="minorHAnsi" w:hAnsiTheme="minorHAnsi" w:cstheme="minorHAnsi"/>
          <w:sz w:val="24"/>
          <w:szCs w:val="24"/>
          <w:lang w:val="es-EC"/>
        </w:rPr>
      </w:pPr>
    </w:p>
    <w:p w:rsidR="00CD202F" w:rsidRPr="009526F9" w:rsidRDefault="00CD202F" w:rsidP="00CD202F">
      <w:pPr>
        <w:spacing w:after="0" w:line="240" w:lineRule="auto"/>
        <w:jc w:val="both"/>
        <w:rPr>
          <w:rFonts w:asciiTheme="minorHAnsi" w:hAnsiTheme="minorHAnsi" w:cstheme="minorHAnsi"/>
          <w:sz w:val="24"/>
          <w:szCs w:val="24"/>
          <w:lang w:val="es-EC"/>
        </w:rPr>
      </w:pPr>
    </w:p>
    <w:p w:rsidR="009017A6" w:rsidRDefault="009017A6" w:rsidP="00A4036C">
      <w:pPr>
        <w:spacing w:after="0" w:line="480" w:lineRule="auto"/>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 xml:space="preserve">Para el mejoramiento continuo se </w:t>
      </w:r>
      <w:r w:rsidR="009048CC" w:rsidRPr="009526F9">
        <w:rPr>
          <w:rFonts w:asciiTheme="minorHAnsi" w:hAnsiTheme="minorHAnsi" w:cstheme="minorHAnsi"/>
          <w:sz w:val="24"/>
          <w:szCs w:val="24"/>
          <w:lang w:val="es-EC"/>
        </w:rPr>
        <w:t>elaboró</w:t>
      </w:r>
      <w:r w:rsidRPr="009526F9">
        <w:rPr>
          <w:rFonts w:asciiTheme="minorHAnsi" w:hAnsiTheme="minorHAnsi" w:cstheme="minorHAnsi"/>
          <w:sz w:val="24"/>
          <w:szCs w:val="24"/>
          <w:lang w:val="es-EC"/>
        </w:rPr>
        <w:t xml:space="preserve"> fichas de indicadores para el  control y monitoreo periódico con sus respectivos gráficos de tendencia y  tablero de </w:t>
      </w:r>
      <w:r w:rsidR="00CB35D1" w:rsidRPr="009526F9">
        <w:rPr>
          <w:rFonts w:asciiTheme="minorHAnsi" w:hAnsiTheme="minorHAnsi" w:cstheme="minorHAnsi"/>
          <w:sz w:val="24"/>
          <w:szCs w:val="24"/>
          <w:lang w:val="es-EC"/>
        </w:rPr>
        <w:t>control,</w:t>
      </w:r>
      <w:r w:rsidR="009475AE" w:rsidRPr="009526F9">
        <w:rPr>
          <w:rFonts w:asciiTheme="minorHAnsi" w:hAnsiTheme="minorHAnsi" w:cstheme="minorHAnsi"/>
          <w:sz w:val="24"/>
          <w:szCs w:val="24"/>
          <w:lang w:val="es-EC"/>
        </w:rPr>
        <w:t xml:space="preserve"> complementando el proyecto se </w:t>
      </w:r>
      <w:r w:rsidR="009048CC" w:rsidRPr="009526F9">
        <w:rPr>
          <w:rFonts w:asciiTheme="minorHAnsi" w:hAnsiTheme="minorHAnsi" w:cstheme="minorHAnsi"/>
          <w:sz w:val="24"/>
          <w:szCs w:val="24"/>
          <w:lang w:val="es-EC"/>
        </w:rPr>
        <w:t>preparó</w:t>
      </w:r>
      <w:r w:rsidR="009475AE" w:rsidRPr="009526F9">
        <w:rPr>
          <w:rFonts w:asciiTheme="minorHAnsi" w:hAnsiTheme="minorHAnsi" w:cstheme="minorHAnsi"/>
          <w:sz w:val="24"/>
          <w:szCs w:val="24"/>
          <w:lang w:val="es-EC"/>
        </w:rPr>
        <w:t xml:space="preserve"> un análisis estadístico donde  se midió el nivel de satisfacción d</w:t>
      </w:r>
      <w:r w:rsidR="00A203ED">
        <w:rPr>
          <w:rFonts w:asciiTheme="minorHAnsi" w:hAnsiTheme="minorHAnsi" w:cstheme="minorHAnsi"/>
          <w:sz w:val="24"/>
          <w:szCs w:val="24"/>
          <w:lang w:val="es-EC"/>
        </w:rPr>
        <w:t>e</w:t>
      </w:r>
      <w:r w:rsidR="009475AE" w:rsidRPr="009526F9">
        <w:rPr>
          <w:rFonts w:asciiTheme="minorHAnsi" w:hAnsiTheme="minorHAnsi" w:cstheme="minorHAnsi"/>
          <w:sz w:val="24"/>
          <w:szCs w:val="24"/>
          <w:lang w:val="es-EC"/>
        </w:rPr>
        <w:t>l clima laboral de los colaboradores del área operativa en relación a la seguridad y salud del trabajo.</w:t>
      </w:r>
    </w:p>
    <w:p w:rsidR="00CD202F" w:rsidRDefault="00CD202F" w:rsidP="00CD202F">
      <w:pPr>
        <w:spacing w:after="0" w:line="240" w:lineRule="auto"/>
        <w:jc w:val="both"/>
        <w:rPr>
          <w:rFonts w:asciiTheme="minorHAnsi" w:hAnsiTheme="minorHAnsi" w:cstheme="minorHAnsi"/>
          <w:sz w:val="24"/>
          <w:szCs w:val="24"/>
          <w:lang w:val="es-EC"/>
        </w:rPr>
      </w:pPr>
    </w:p>
    <w:p w:rsidR="00CD202F" w:rsidRPr="009526F9" w:rsidRDefault="00CD202F" w:rsidP="00CD202F">
      <w:pPr>
        <w:spacing w:after="0" w:line="240" w:lineRule="auto"/>
        <w:jc w:val="both"/>
        <w:rPr>
          <w:rFonts w:asciiTheme="minorHAnsi" w:hAnsiTheme="minorHAnsi" w:cstheme="minorHAnsi"/>
          <w:sz w:val="24"/>
          <w:szCs w:val="24"/>
          <w:lang w:val="es-EC"/>
        </w:rPr>
      </w:pPr>
    </w:p>
    <w:p w:rsidR="009475AE" w:rsidRDefault="009475AE" w:rsidP="00A4036C">
      <w:pPr>
        <w:spacing w:after="0" w:line="480" w:lineRule="auto"/>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lastRenderedPageBreak/>
        <w:t xml:space="preserve">Se </w:t>
      </w:r>
      <w:r w:rsidR="009048CC" w:rsidRPr="009526F9">
        <w:rPr>
          <w:rFonts w:asciiTheme="minorHAnsi" w:hAnsiTheme="minorHAnsi" w:cstheme="minorHAnsi"/>
          <w:sz w:val="24"/>
          <w:szCs w:val="24"/>
          <w:lang w:val="es-EC"/>
        </w:rPr>
        <w:t>analizó</w:t>
      </w:r>
      <w:r w:rsidRPr="009526F9">
        <w:rPr>
          <w:rFonts w:asciiTheme="minorHAnsi" w:hAnsiTheme="minorHAnsi" w:cstheme="minorHAnsi"/>
          <w:sz w:val="24"/>
          <w:szCs w:val="24"/>
          <w:lang w:val="es-EC"/>
        </w:rPr>
        <w:t xml:space="preserve"> los resultados obtenidos en las etapas del diseño de control operacional alineado a SART, y se dio a conocer el impacto que estos presentan en la empresa objeto de estudio.</w:t>
      </w:r>
    </w:p>
    <w:p w:rsidR="00CD202F" w:rsidRDefault="00CD202F" w:rsidP="00CD202F">
      <w:pPr>
        <w:spacing w:after="0" w:line="240" w:lineRule="auto"/>
        <w:jc w:val="both"/>
        <w:rPr>
          <w:rFonts w:asciiTheme="minorHAnsi" w:hAnsiTheme="minorHAnsi" w:cstheme="minorHAnsi"/>
          <w:sz w:val="24"/>
          <w:szCs w:val="24"/>
          <w:lang w:val="es-EC"/>
        </w:rPr>
      </w:pPr>
    </w:p>
    <w:p w:rsidR="00CD202F" w:rsidRPr="009526F9" w:rsidRDefault="00CD202F" w:rsidP="00CD202F">
      <w:pPr>
        <w:spacing w:after="0" w:line="240" w:lineRule="auto"/>
        <w:jc w:val="both"/>
        <w:rPr>
          <w:rFonts w:asciiTheme="minorHAnsi" w:hAnsiTheme="minorHAnsi" w:cstheme="minorHAnsi"/>
          <w:sz w:val="24"/>
          <w:szCs w:val="24"/>
          <w:lang w:val="es-EC"/>
        </w:rPr>
      </w:pPr>
    </w:p>
    <w:p w:rsidR="009475AE" w:rsidRPr="009526F9" w:rsidRDefault="009475AE" w:rsidP="00A4036C">
      <w:pPr>
        <w:spacing w:after="0" w:line="480" w:lineRule="auto"/>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Finalmente, se expuso las conclusiones y recomendaciones del trabajo.</w:t>
      </w:r>
    </w:p>
    <w:p w:rsidR="00B04165" w:rsidRPr="009526F9" w:rsidRDefault="00B04165" w:rsidP="00A4036C">
      <w:pPr>
        <w:spacing w:after="0"/>
        <w:rPr>
          <w:rFonts w:asciiTheme="minorHAnsi" w:hAnsiTheme="minorHAnsi" w:cstheme="minorHAnsi"/>
          <w:b/>
          <w:sz w:val="40"/>
          <w:szCs w:val="40"/>
          <w:lang w:val="es-EC"/>
        </w:rPr>
      </w:pPr>
      <w:r w:rsidRPr="009526F9">
        <w:rPr>
          <w:rFonts w:asciiTheme="minorHAnsi" w:hAnsiTheme="minorHAnsi" w:cstheme="minorHAnsi"/>
          <w:b/>
          <w:sz w:val="40"/>
          <w:szCs w:val="40"/>
          <w:lang w:val="es-EC"/>
        </w:rPr>
        <w:br w:type="page"/>
      </w:r>
    </w:p>
    <w:p w:rsidR="00681CE7" w:rsidRDefault="00681CE7" w:rsidP="00F6189C">
      <w:pPr>
        <w:pStyle w:val="EstiloTesis1"/>
      </w:pPr>
    </w:p>
    <w:p w:rsidR="007F205B" w:rsidRPr="009526F9" w:rsidRDefault="00345767" w:rsidP="00945BF5">
      <w:pPr>
        <w:pStyle w:val="EstiloTitulo1"/>
      </w:pPr>
      <w:bookmarkStart w:id="57" w:name="_Toc334701773"/>
      <w:r w:rsidRPr="009526F9">
        <w:t>ÍNDICE GENERAL</w:t>
      </w:r>
      <w:bookmarkEnd w:id="57"/>
    </w:p>
    <w:p w:rsidR="00661712" w:rsidRDefault="00661712" w:rsidP="00A4036C">
      <w:pPr>
        <w:spacing w:after="0"/>
        <w:rPr>
          <w:rFonts w:asciiTheme="minorHAnsi" w:hAnsiTheme="minorHAnsi" w:cstheme="minorHAnsi"/>
          <w:b/>
          <w:sz w:val="40"/>
          <w:szCs w:val="40"/>
          <w:lang w:val="es-EC"/>
        </w:rPr>
      </w:pPr>
    </w:p>
    <w:p w:rsidR="00DE7DBB" w:rsidRDefault="004B1B9A">
      <w:pPr>
        <w:pStyle w:val="TDC1"/>
        <w:tabs>
          <w:tab w:val="right" w:leader="dot" w:pos="8267"/>
        </w:tabs>
        <w:rPr>
          <w:rFonts w:asciiTheme="minorHAnsi" w:eastAsiaTheme="minorEastAsia" w:hAnsiTheme="minorHAnsi" w:cstheme="minorBidi"/>
          <w:b w:val="0"/>
          <w:noProof/>
          <w:lang w:eastAsia="es-ES"/>
        </w:rPr>
      </w:pPr>
      <w:r w:rsidRPr="00065039">
        <w:rPr>
          <w:rFonts w:asciiTheme="minorHAnsi" w:hAnsiTheme="minorHAnsi" w:cstheme="minorHAnsi"/>
          <w:b w:val="0"/>
          <w:sz w:val="40"/>
          <w:szCs w:val="40"/>
          <w:lang w:val="es-EC"/>
        </w:rPr>
        <w:fldChar w:fldCharType="begin"/>
      </w:r>
      <w:r w:rsidR="00945BF5" w:rsidRPr="00065039">
        <w:rPr>
          <w:rFonts w:asciiTheme="minorHAnsi" w:hAnsiTheme="minorHAnsi" w:cstheme="minorHAnsi"/>
          <w:b w:val="0"/>
          <w:sz w:val="40"/>
          <w:szCs w:val="40"/>
          <w:lang w:val="es-EC"/>
        </w:rPr>
        <w:instrText xml:space="preserve"> TOC \o "2-3" \f \h \z \t "Título 1;1;EstiloTitulo1;1;EstiloTitiloP1;2;EstiloTituloP21;3;EstiloTituloP2111;4" </w:instrText>
      </w:r>
      <w:r w:rsidRPr="00065039">
        <w:rPr>
          <w:rFonts w:asciiTheme="minorHAnsi" w:hAnsiTheme="minorHAnsi" w:cstheme="minorHAnsi"/>
          <w:b w:val="0"/>
          <w:sz w:val="40"/>
          <w:szCs w:val="40"/>
          <w:lang w:val="es-EC"/>
        </w:rPr>
        <w:fldChar w:fldCharType="separate"/>
      </w:r>
      <w:hyperlink w:anchor="_Toc334701768" w:history="1">
        <w:r w:rsidR="00DE7DBB" w:rsidRPr="00420F7C">
          <w:rPr>
            <w:rStyle w:val="Hipervnculo"/>
            <w:noProof/>
          </w:rPr>
          <w:t>AGRADECIMIENTO</w:t>
        </w:r>
        <w:r w:rsidR="00DE7DBB">
          <w:rPr>
            <w:noProof/>
            <w:webHidden/>
          </w:rPr>
          <w:tab/>
        </w:r>
        <w:r w:rsidR="00DE7DBB">
          <w:rPr>
            <w:noProof/>
            <w:webHidden/>
          </w:rPr>
          <w:fldChar w:fldCharType="begin"/>
        </w:r>
        <w:r w:rsidR="00DE7DBB">
          <w:rPr>
            <w:noProof/>
            <w:webHidden/>
          </w:rPr>
          <w:instrText xml:space="preserve"> PAGEREF _Toc334701768 \h </w:instrText>
        </w:r>
        <w:r w:rsidR="00DE7DBB">
          <w:rPr>
            <w:noProof/>
            <w:webHidden/>
          </w:rPr>
        </w:r>
        <w:r w:rsidR="00DE7DBB">
          <w:rPr>
            <w:noProof/>
            <w:webHidden/>
          </w:rPr>
          <w:fldChar w:fldCharType="separate"/>
        </w:r>
        <w:r w:rsidR="002E064A">
          <w:rPr>
            <w:noProof/>
            <w:webHidden/>
          </w:rPr>
          <w:t>II</w:t>
        </w:r>
        <w:r w:rsidR="00DE7DBB">
          <w:rPr>
            <w:noProof/>
            <w:webHidden/>
          </w:rPr>
          <w:fldChar w:fldCharType="end"/>
        </w:r>
      </w:hyperlink>
    </w:p>
    <w:p w:rsidR="00DE7DBB" w:rsidRDefault="00593733">
      <w:pPr>
        <w:pStyle w:val="TDC1"/>
        <w:tabs>
          <w:tab w:val="right" w:leader="dot" w:pos="8267"/>
        </w:tabs>
        <w:rPr>
          <w:rFonts w:asciiTheme="minorHAnsi" w:eastAsiaTheme="minorEastAsia" w:hAnsiTheme="minorHAnsi" w:cstheme="minorBidi"/>
          <w:b w:val="0"/>
          <w:noProof/>
          <w:lang w:eastAsia="es-ES"/>
        </w:rPr>
      </w:pPr>
      <w:hyperlink w:anchor="_Toc334701769" w:history="1">
        <w:r w:rsidR="00DE7DBB" w:rsidRPr="00420F7C">
          <w:rPr>
            <w:rStyle w:val="Hipervnculo"/>
            <w:noProof/>
          </w:rPr>
          <w:t>DEDICATORIA</w:t>
        </w:r>
        <w:r w:rsidR="00DE7DBB">
          <w:rPr>
            <w:noProof/>
            <w:webHidden/>
          </w:rPr>
          <w:tab/>
        </w:r>
        <w:r w:rsidR="00DE7DBB">
          <w:rPr>
            <w:noProof/>
            <w:webHidden/>
          </w:rPr>
          <w:fldChar w:fldCharType="begin"/>
        </w:r>
        <w:r w:rsidR="00DE7DBB">
          <w:rPr>
            <w:noProof/>
            <w:webHidden/>
          </w:rPr>
          <w:instrText xml:space="preserve"> PAGEREF _Toc334701769 \h </w:instrText>
        </w:r>
        <w:r w:rsidR="00DE7DBB">
          <w:rPr>
            <w:noProof/>
            <w:webHidden/>
          </w:rPr>
        </w:r>
        <w:r w:rsidR="00DE7DBB">
          <w:rPr>
            <w:noProof/>
            <w:webHidden/>
          </w:rPr>
          <w:fldChar w:fldCharType="separate"/>
        </w:r>
        <w:r w:rsidR="002E064A">
          <w:rPr>
            <w:noProof/>
            <w:webHidden/>
          </w:rPr>
          <w:t>IV</w:t>
        </w:r>
        <w:r w:rsidR="00DE7DBB">
          <w:rPr>
            <w:noProof/>
            <w:webHidden/>
          </w:rPr>
          <w:fldChar w:fldCharType="end"/>
        </w:r>
      </w:hyperlink>
    </w:p>
    <w:p w:rsidR="00DE7DBB" w:rsidRDefault="00593733">
      <w:pPr>
        <w:pStyle w:val="TDC1"/>
        <w:tabs>
          <w:tab w:val="right" w:leader="dot" w:pos="8267"/>
        </w:tabs>
        <w:rPr>
          <w:rFonts w:asciiTheme="minorHAnsi" w:eastAsiaTheme="minorEastAsia" w:hAnsiTheme="minorHAnsi" w:cstheme="minorBidi"/>
          <w:b w:val="0"/>
          <w:noProof/>
          <w:lang w:eastAsia="es-ES"/>
        </w:rPr>
      </w:pPr>
      <w:hyperlink w:anchor="_Toc334701770" w:history="1">
        <w:r w:rsidR="00DE7DBB" w:rsidRPr="00420F7C">
          <w:rPr>
            <w:rStyle w:val="Hipervnculo"/>
            <w:noProof/>
          </w:rPr>
          <w:t>TRIBUNAL DE GRADUACIÓN</w:t>
        </w:r>
        <w:r w:rsidR="00DE7DBB">
          <w:rPr>
            <w:noProof/>
            <w:webHidden/>
          </w:rPr>
          <w:tab/>
        </w:r>
        <w:r w:rsidR="00DE7DBB">
          <w:rPr>
            <w:noProof/>
            <w:webHidden/>
          </w:rPr>
          <w:fldChar w:fldCharType="begin"/>
        </w:r>
        <w:r w:rsidR="00DE7DBB">
          <w:rPr>
            <w:noProof/>
            <w:webHidden/>
          </w:rPr>
          <w:instrText xml:space="preserve"> PAGEREF _Toc334701770 \h </w:instrText>
        </w:r>
        <w:r w:rsidR="00DE7DBB">
          <w:rPr>
            <w:noProof/>
            <w:webHidden/>
          </w:rPr>
        </w:r>
        <w:r w:rsidR="00DE7DBB">
          <w:rPr>
            <w:noProof/>
            <w:webHidden/>
          </w:rPr>
          <w:fldChar w:fldCharType="separate"/>
        </w:r>
        <w:r w:rsidR="002E064A">
          <w:rPr>
            <w:noProof/>
            <w:webHidden/>
          </w:rPr>
          <w:t>V</w:t>
        </w:r>
        <w:r w:rsidR="00DE7DBB">
          <w:rPr>
            <w:noProof/>
            <w:webHidden/>
          </w:rPr>
          <w:fldChar w:fldCharType="end"/>
        </w:r>
      </w:hyperlink>
    </w:p>
    <w:p w:rsidR="00DE7DBB" w:rsidRDefault="00593733">
      <w:pPr>
        <w:pStyle w:val="TDC1"/>
        <w:tabs>
          <w:tab w:val="right" w:leader="dot" w:pos="8267"/>
        </w:tabs>
        <w:rPr>
          <w:rFonts w:asciiTheme="minorHAnsi" w:eastAsiaTheme="minorEastAsia" w:hAnsiTheme="minorHAnsi" w:cstheme="minorBidi"/>
          <w:b w:val="0"/>
          <w:noProof/>
          <w:lang w:eastAsia="es-ES"/>
        </w:rPr>
      </w:pPr>
      <w:hyperlink w:anchor="_Toc334701771" w:history="1">
        <w:r w:rsidR="00DE7DBB" w:rsidRPr="00420F7C">
          <w:rPr>
            <w:rStyle w:val="Hipervnculo"/>
            <w:noProof/>
          </w:rPr>
          <w:t>DECLARACIÓN EXPRESA</w:t>
        </w:r>
        <w:r w:rsidR="00DE7DBB">
          <w:rPr>
            <w:noProof/>
            <w:webHidden/>
          </w:rPr>
          <w:tab/>
        </w:r>
        <w:r w:rsidR="00DE7DBB">
          <w:rPr>
            <w:noProof/>
            <w:webHidden/>
          </w:rPr>
          <w:fldChar w:fldCharType="begin"/>
        </w:r>
        <w:r w:rsidR="00DE7DBB">
          <w:rPr>
            <w:noProof/>
            <w:webHidden/>
          </w:rPr>
          <w:instrText xml:space="preserve"> PAGEREF _Toc334701771 \h </w:instrText>
        </w:r>
        <w:r w:rsidR="00DE7DBB">
          <w:rPr>
            <w:noProof/>
            <w:webHidden/>
          </w:rPr>
        </w:r>
        <w:r w:rsidR="00DE7DBB">
          <w:rPr>
            <w:noProof/>
            <w:webHidden/>
          </w:rPr>
          <w:fldChar w:fldCharType="separate"/>
        </w:r>
        <w:r w:rsidR="002E064A">
          <w:rPr>
            <w:noProof/>
            <w:webHidden/>
          </w:rPr>
          <w:t>VI</w:t>
        </w:r>
        <w:r w:rsidR="00DE7DBB">
          <w:rPr>
            <w:noProof/>
            <w:webHidden/>
          </w:rPr>
          <w:fldChar w:fldCharType="end"/>
        </w:r>
      </w:hyperlink>
    </w:p>
    <w:p w:rsidR="00DE7DBB" w:rsidRDefault="00593733">
      <w:pPr>
        <w:pStyle w:val="TDC1"/>
        <w:tabs>
          <w:tab w:val="right" w:leader="dot" w:pos="8267"/>
        </w:tabs>
        <w:rPr>
          <w:rFonts w:asciiTheme="minorHAnsi" w:eastAsiaTheme="minorEastAsia" w:hAnsiTheme="minorHAnsi" w:cstheme="minorBidi"/>
          <w:b w:val="0"/>
          <w:noProof/>
          <w:lang w:eastAsia="es-ES"/>
        </w:rPr>
      </w:pPr>
      <w:hyperlink w:anchor="_Toc334701772" w:history="1">
        <w:r w:rsidR="00DE7DBB" w:rsidRPr="00420F7C">
          <w:rPr>
            <w:rStyle w:val="Hipervnculo"/>
            <w:noProof/>
          </w:rPr>
          <w:t>RESUMEN</w:t>
        </w:r>
        <w:r w:rsidR="00DE7DBB">
          <w:rPr>
            <w:noProof/>
            <w:webHidden/>
          </w:rPr>
          <w:tab/>
        </w:r>
        <w:r w:rsidR="00DE7DBB">
          <w:rPr>
            <w:noProof/>
            <w:webHidden/>
          </w:rPr>
          <w:fldChar w:fldCharType="begin"/>
        </w:r>
        <w:r w:rsidR="00DE7DBB">
          <w:rPr>
            <w:noProof/>
            <w:webHidden/>
          </w:rPr>
          <w:instrText xml:space="preserve"> PAGEREF _Toc334701772 \h </w:instrText>
        </w:r>
        <w:r w:rsidR="00DE7DBB">
          <w:rPr>
            <w:noProof/>
            <w:webHidden/>
          </w:rPr>
        </w:r>
        <w:r w:rsidR="00DE7DBB">
          <w:rPr>
            <w:noProof/>
            <w:webHidden/>
          </w:rPr>
          <w:fldChar w:fldCharType="separate"/>
        </w:r>
        <w:r w:rsidR="002E064A">
          <w:rPr>
            <w:noProof/>
            <w:webHidden/>
          </w:rPr>
          <w:t>VII</w:t>
        </w:r>
        <w:r w:rsidR="00DE7DBB">
          <w:rPr>
            <w:noProof/>
            <w:webHidden/>
          </w:rPr>
          <w:fldChar w:fldCharType="end"/>
        </w:r>
      </w:hyperlink>
    </w:p>
    <w:p w:rsidR="00DE7DBB" w:rsidRDefault="00593733">
      <w:pPr>
        <w:pStyle w:val="TDC1"/>
        <w:tabs>
          <w:tab w:val="right" w:leader="dot" w:pos="8267"/>
        </w:tabs>
        <w:rPr>
          <w:rFonts w:asciiTheme="minorHAnsi" w:eastAsiaTheme="minorEastAsia" w:hAnsiTheme="minorHAnsi" w:cstheme="minorBidi"/>
          <w:b w:val="0"/>
          <w:noProof/>
          <w:lang w:eastAsia="es-ES"/>
        </w:rPr>
      </w:pPr>
      <w:hyperlink w:anchor="_Toc334701773" w:history="1">
        <w:r w:rsidR="00DE7DBB" w:rsidRPr="00420F7C">
          <w:rPr>
            <w:rStyle w:val="Hipervnculo"/>
            <w:noProof/>
          </w:rPr>
          <w:t>ÍNDICE GENERAL</w:t>
        </w:r>
        <w:r w:rsidR="00DE7DBB">
          <w:rPr>
            <w:noProof/>
            <w:webHidden/>
          </w:rPr>
          <w:tab/>
        </w:r>
        <w:r w:rsidR="00DE7DBB">
          <w:rPr>
            <w:noProof/>
            <w:webHidden/>
          </w:rPr>
          <w:fldChar w:fldCharType="begin"/>
        </w:r>
        <w:r w:rsidR="00DE7DBB">
          <w:rPr>
            <w:noProof/>
            <w:webHidden/>
          </w:rPr>
          <w:instrText xml:space="preserve"> PAGEREF _Toc334701773 \h </w:instrText>
        </w:r>
        <w:r w:rsidR="00DE7DBB">
          <w:rPr>
            <w:noProof/>
            <w:webHidden/>
          </w:rPr>
        </w:r>
        <w:r w:rsidR="00DE7DBB">
          <w:rPr>
            <w:noProof/>
            <w:webHidden/>
          </w:rPr>
          <w:fldChar w:fldCharType="separate"/>
        </w:r>
        <w:r w:rsidR="002E064A">
          <w:rPr>
            <w:noProof/>
            <w:webHidden/>
          </w:rPr>
          <w:t>X</w:t>
        </w:r>
        <w:r w:rsidR="00DE7DBB">
          <w:rPr>
            <w:noProof/>
            <w:webHidden/>
          </w:rPr>
          <w:fldChar w:fldCharType="end"/>
        </w:r>
      </w:hyperlink>
    </w:p>
    <w:p w:rsidR="00DE7DBB" w:rsidRDefault="00593733">
      <w:pPr>
        <w:pStyle w:val="TDC1"/>
        <w:tabs>
          <w:tab w:val="right" w:leader="dot" w:pos="8267"/>
        </w:tabs>
        <w:rPr>
          <w:rFonts w:asciiTheme="minorHAnsi" w:eastAsiaTheme="minorEastAsia" w:hAnsiTheme="minorHAnsi" w:cstheme="minorBidi"/>
          <w:b w:val="0"/>
          <w:noProof/>
          <w:lang w:eastAsia="es-ES"/>
        </w:rPr>
      </w:pPr>
      <w:hyperlink w:anchor="_Toc334701774" w:history="1">
        <w:r w:rsidR="00DE7DBB" w:rsidRPr="00420F7C">
          <w:rPr>
            <w:rStyle w:val="Hipervnculo"/>
            <w:noProof/>
          </w:rPr>
          <w:t>CAPÍTULO 1</w:t>
        </w:r>
        <w:r w:rsidR="00DE7DBB">
          <w:rPr>
            <w:noProof/>
            <w:webHidden/>
          </w:rPr>
          <w:tab/>
        </w:r>
        <w:r w:rsidR="00DE7DBB">
          <w:rPr>
            <w:noProof/>
            <w:webHidden/>
          </w:rPr>
          <w:fldChar w:fldCharType="begin"/>
        </w:r>
        <w:r w:rsidR="00DE7DBB">
          <w:rPr>
            <w:noProof/>
            <w:webHidden/>
          </w:rPr>
          <w:instrText xml:space="preserve"> PAGEREF _Toc334701774 \h </w:instrText>
        </w:r>
        <w:r w:rsidR="00DE7DBB">
          <w:rPr>
            <w:noProof/>
            <w:webHidden/>
          </w:rPr>
        </w:r>
        <w:r w:rsidR="00DE7DBB">
          <w:rPr>
            <w:noProof/>
            <w:webHidden/>
          </w:rPr>
          <w:fldChar w:fldCharType="separate"/>
        </w:r>
        <w:r w:rsidR="002E064A">
          <w:rPr>
            <w:noProof/>
            <w:webHidden/>
          </w:rPr>
          <w:t>1</w:t>
        </w:r>
        <w:r w:rsidR="00DE7DBB">
          <w:rPr>
            <w:noProof/>
            <w:webHidden/>
          </w:rPr>
          <w:fldChar w:fldCharType="end"/>
        </w:r>
      </w:hyperlink>
    </w:p>
    <w:p w:rsidR="00DE7DBB" w:rsidRDefault="00593733">
      <w:pPr>
        <w:pStyle w:val="TDC2"/>
        <w:tabs>
          <w:tab w:val="left" w:pos="660"/>
          <w:tab w:val="right" w:leader="dot" w:pos="8267"/>
        </w:tabs>
        <w:rPr>
          <w:noProof/>
          <w:lang w:eastAsia="es-ES"/>
        </w:rPr>
      </w:pPr>
      <w:hyperlink w:anchor="_Toc334701775" w:history="1">
        <w:r w:rsidR="00DE7DBB" w:rsidRPr="00420F7C">
          <w:rPr>
            <w:rStyle w:val="Hipervnculo"/>
            <w:noProof/>
          </w:rPr>
          <w:t>1.</w:t>
        </w:r>
        <w:r w:rsidR="00DE7DBB">
          <w:rPr>
            <w:noProof/>
            <w:lang w:eastAsia="es-ES"/>
          </w:rPr>
          <w:tab/>
        </w:r>
        <w:r w:rsidR="00DE7DBB" w:rsidRPr="00420F7C">
          <w:rPr>
            <w:rStyle w:val="Hipervnculo"/>
            <w:noProof/>
          </w:rPr>
          <w:t>GENERALIDADES</w:t>
        </w:r>
        <w:r w:rsidR="00DE7DBB">
          <w:rPr>
            <w:noProof/>
            <w:webHidden/>
          </w:rPr>
          <w:tab/>
        </w:r>
        <w:r w:rsidR="00DE7DBB">
          <w:rPr>
            <w:noProof/>
            <w:webHidden/>
          </w:rPr>
          <w:fldChar w:fldCharType="begin"/>
        </w:r>
        <w:r w:rsidR="00DE7DBB">
          <w:rPr>
            <w:noProof/>
            <w:webHidden/>
          </w:rPr>
          <w:instrText xml:space="preserve"> PAGEREF _Toc334701775 \h </w:instrText>
        </w:r>
        <w:r w:rsidR="00DE7DBB">
          <w:rPr>
            <w:noProof/>
            <w:webHidden/>
          </w:rPr>
        </w:r>
        <w:r w:rsidR="00DE7DBB">
          <w:rPr>
            <w:noProof/>
            <w:webHidden/>
          </w:rPr>
          <w:fldChar w:fldCharType="separate"/>
        </w:r>
        <w:r w:rsidR="002E064A">
          <w:rPr>
            <w:noProof/>
            <w:webHidden/>
          </w:rPr>
          <w:t>1</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776" w:history="1">
        <w:r w:rsidR="00DE7DBB" w:rsidRPr="00420F7C">
          <w:rPr>
            <w:rStyle w:val="Hipervnculo"/>
            <w:b/>
            <w:bCs/>
            <w:noProof/>
          </w:rPr>
          <w:t>1.1</w:t>
        </w:r>
        <w:r w:rsidR="00DE7DBB">
          <w:rPr>
            <w:noProof/>
            <w:lang w:eastAsia="es-ES"/>
          </w:rPr>
          <w:tab/>
        </w:r>
        <w:r w:rsidR="00DE7DBB" w:rsidRPr="00420F7C">
          <w:rPr>
            <w:rStyle w:val="Hipervnculo"/>
            <w:b/>
            <w:bCs/>
            <w:noProof/>
            <w:spacing w:val="5"/>
          </w:rPr>
          <w:t>Antecedentes</w:t>
        </w:r>
        <w:r w:rsidR="00DE7DBB">
          <w:rPr>
            <w:noProof/>
            <w:webHidden/>
          </w:rPr>
          <w:tab/>
        </w:r>
        <w:r w:rsidR="00DE7DBB">
          <w:rPr>
            <w:noProof/>
            <w:webHidden/>
          </w:rPr>
          <w:fldChar w:fldCharType="begin"/>
        </w:r>
        <w:r w:rsidR="00DE7DBB">
          <w:rPr>
            <w:noProof/>
            <w:webHidden/>
          </w:rPr>
          <w:instrText xml:space="preserve"> PAGEREF _Toc334701776 \h </w:instrText>
        </w:r>
        <w:r w:rsidR="00DE7DBB">
          <w:rPr>
            <w:noProof/>
            <w:webHidden/>
          </w:rPr>
        </w:r>
        <w:r w:rsidR="00DE7DBB">
          <w:rPr>
            <w:noProof/>
            <w:webHidden/>
          </w:rPr>
          <w:fldChar w:fldCharType="separate"/>
        </w:r>
        <w:r w:rsidR="002E064A">
          <w:rPr>
            <w:noProof/>
            <w:webHidden/>
          </w:rPr>
          <w:t>1</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777" w:history="1">
        <w:r w:rsidR="00DE7DBB" w:rsidRPr="00420F7C">
          <w:rPr>
            <w:rStyle w:val="Hipervnculo"/>
            <w:b/>
            <w:bCs/>
            <w:noProof/>
          </w:rPr>
          <w:t>1.2</w:t>
        </w:r>
        <w:r w:rsidR="00DE7DBB">
          <w:rPr>
            <w:noProof/>
            <w:lang w:eastAsia="es-ES"/>
          </w:rPr>
          <w:tab/>
        </w:r>
        <w:r w:rsidR="00DE7DBB" w:rsidRPr="00420F7C">
          <w:rPr>
            <w:rStyle w:val="Hipervnculo"/>
            <w:b/>
            <w:bCs/>
            <w:noProof/>
            <w:spacing w:val="5"/>
          </w:rPr>
          <w:t>Objetivo General</w:t>
        </w:r>
        <w:r w:rsidR="00DE7DBB">
          <w:rPr>
            <w:noProof/>
            <w:webHidden/>
          </w:rPr>
          <w:tab/>
        </w:r>
        <w:r w:rsidR="00DE7DBB">
          <w:rPr>
            <w:noProof/>
            <w:webHidden/>
          </w:rPr>
          <w:fldChar w:fldCharType="begin"/>
        </w:r>
        <w:r w:rsidR="00DE7DBB">
          <w:rPr>
            <w:noProof/>
            <w:webHidden/>
          </w:rPr>
          <w:instrText xml:space="preserve"> PAGEREF _Toc334701777 \h </w:instrText>
        </w:r>
        <w:r w:rsidR="00DE7DBB">
          <w:rPr>
            <w:noProof/>
            <w:webHidden/>
          </w:rPr>
        </w:r>
        <w:r w:rsidR="00DE7DBB">
          <w:rPr>
            <w:noProof/>
            <w:webHidden/>
          </w:rPr>
          <w:fldChar w:fldCharType="separate"/>
        </w:r>
        <w:r w:rsidR="002E064A">
          <w:rPr>
            <w:noProof/>
            <w:webHidden/>
          </w:rPr>
          <w:t>2</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778" w:history="1">
        <w:r w:rsidR="00DE7DBB" w:rsidRPr="00420F7C">
          <w:rPr>
            <w:rStyle w:val="Hipervnculo"/>
            <w:b/>
            <w:bCs/>
            <w:noProof/>
          </w:rPr>
          <w:t>1.3</w:t>
        </w:r>
        <w:r w:rsidR="00DE7DBB">
          <w:rPr>
            <w:noProof/>
            <w:lang w:eastAsia="es-ES"/>
          </w:rPr>
          <w:tab/>
        </w:r>
        <w:r w:rsidR="00DE7DBB" w:rsidRPr="00420F7C">
          <w:rPr>
            <w:rStyle w:val="Hipervnculo"/>
            <w:b/>
            <w:bCs/>
            <w:noProof/>
            <w:spacing w:val="5"/>
          </w:rPr>
          <w:t>Objetivos Específicos</w:t>
        </w:r>
        <w:r w:rsidR="00DE7DBB">
          <w:rPr>
            <w:noProof/>
            <w:webHidden/>
          </w:rPr>
          <w:tab/>
        </w:r>
        <w:r w:rsidR="00DE7DBB">
          <w:rPr>
            <w:noProof/>
            <w:webHidden/>
          </w:rPr>
          <w:fldChar w:fldCharType="begin"/>
        </w:r>
        <w:r w:rsidR="00DE7DBB">
          <w:rPr>
            <w:noProof/>
            <w:webHidden/>
          </w:rPr>
          <w:instrText xml:space="preserve"> PAGEREF _Toc334701778 \h </w:instrText>
        </w:r>
        <w:r w:rsidR="00DE7DBB">
          <w:rPr>
            <w:noProof/>
            <w:webHidden/>
          </w:rPr>
        </w:r>
        <w:r w:rsidR="00DE7DBB">
          <w:rPr>
            <w:noProof/>
            <w:webHidden/>
          </w:rPr>
          <w:fldChar w:fldCharType="separate"/>
        </w:r>
        <w:r w:rsidR="002E064A">
          <w:rPr>
            <w:noProof/>
            <w:webHidden/>
          </w:rPr>
          <w:t>2</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779" w:history="1">
        <w:r w:rsidR="00DE7DBB" w:rsidRPr="00420F7C">
          <w:rPr>
            <w:rStyle w:val="Hipervnculo"/>
            <w:b/>
            <w:bCs/>
            <w:noProof/>
          </w:rPr>
          <w:t>1.4</w:t>
        </w:r>
        <w:r w:rsidR="00DE7DBB">
          <w:rPr>
            <w:noProof/>
            <w:lang w:eastAsia="es-ES"/>
          </w:rPr>
          <w:tab/>
        </w:r>
        <w:r w:rsidR="00DE7DBB" w:rsidRPr="00420F7C">
          <w:rPr>
            <w:rStyle w:val="Hipervnculo"/>
            <w:b/>
            <w:bCs/>
            <w:noProof/>
            <w:spacing w:val="5"/>
          </w:rPr>
          <w:t>Metodología</w:t>
        </w:r>
        <w:r w:rsidR="00DE7DBB">
          <w:rPr>
            <w:noProof/>
            <w:webHidden/>
          </w:rPr>
          <w:tab/>
        </w:r>
        <w:r w:rsidR="00DE7DBB">
          <w:rPr>
            <w:noProof/>
            <w:webHidden/>
          </w:rPr>
          <w:fldChar w:fldCharType="begin"/>
        </w:r>
        <w:r w:rsidR="00DE7DBB">
          <w:rPr>
            <w:noProof/>
            <w:webHidden/>
          </w:rPr>
          <w:instrText xml:space="preserve"> PAGEREF _Toc334701779 \h </w:instrText>
        </w:r>
        <w:r w:rsidR="00DE7DBB">
          <w:rPr>
            <w:noProof/>
            <w:webHidden/>
          </w:rPr>
        </w:r>
        <w:r w:rsidR="00DE7DBB">
          <w:rPr>
            <w:noProof/>
            <w:webHidden/>
          </w:rPr>
          <w:fldChar w:fldCharType="separate"/>
        </w:r>
        <w:r w:rsidR="002E064A">
          <w:rPr>
            <w:noProof/>
            <w:webHidden/>
          </w:rPr>
          <w:t>3</w:t>
        </w:r>
        <w:r w:rsidR="00DE7DBB">
          <w:rPr>
            <w:noProof/>
            <w:webHidden/>
          </w:rPr>
          <w:fldChar w:fldCharType="end"/>
        </w:r>
      </w:hyperlink>
    </w:p>
    <w:p w:rsidR="00DE7DBB" w:rsidRDefault="00593733">
      <w:pPr>
        <w:pStyle w:val="TDC1"/>
        <w:tabs>
          <w:tab w:val="right" w:leader="dot" w:pos="8267"/>
        </w:tabs>
        <w:rPr>
          <w:rFonts w:asciiTheme="minorHAnsi" w:eastAsiaTheme="minorEastAsia" w:hAnsiTheme="minorHAnsi" w:cstheme="minorBidi"/>
          <w:b w:val="0"/>
          <w:noProof/>
          <w:lang w:eastAsia="es-ES"/>
        </w:rPr>
      </w:pPr>
      <w:hyperlink w:anchor="_Toc334701780" w:history="1">
        <w:r w:rsidR="00DE7DBB" w:rsidRPr="00420F7C">
          <w:rPr>
            <w:rStyle w:val="Hipervnculo"/>
            <w:noProof/>
          </w:rPr>
          <w:t>CAPÍTULO 2</w:t>
        </w:r>
        <w:r w:rsidR="00DE7DBB">
          <w:rPr>
            <w:noProof/>
            <w:webHidden/>
          </w:rPr>
          <w:tab/>
        </w:r>
        <w:r w:rsidR="00DE7DBB">
          <w:rPr>
            <w:noProof/>
            <w:webHidden/>
          </w:rPr>
          <w:fldChar w:fldCharType="begin"/>
        </w:r>
        <w:r w:rsidR="00DE7DBB">
          <w:rPr>
            <w:noProof/>
            <w:webHidden/>
          </w:rPr>
          <w:instrText xml:space="preserve"> PAGEREF _Toc334701780 \h </w:instrText>
        </w:r>
        <w:r w:rsidR="00DE7DBB">
          <w:rPr>
            <w:noProof/>
            <w:webHidden/>
          </w:rPr>
        </w:r>
        <w:r w:rsidR="00DE7DBB">
          <w:rPr>
            <w:noProof/>
            <w:webHidden/>
          </w:rPr>
          <w:fldChar w:fldCharType="separate"/>
        </w:r>
        <w:r w:rsidR="002E064A">
          <w:rPr>
            <w:noProof/>
            <w:webHidden/>
          </w:rPr>
          <w:t>5</w:t>
        </w:r>
        <w:r w:rsidR="00DE7DBB">
          <w:rPr>
            <w:noProof/>
            <w:webHidden/>
          </w:rPr>
          <w:fldChar w:fldCharType="end"/>
        </w:r>
      </w:hyperlink>
    </w:p>
    <w:p w:rsidR="00DE7DBB" w:rsidRDefault="00593733">
      <w:pPr>
        <w:pStyle w:val="TDC2"/>
        <w:tabs>
          <w:tab w:val="left" w:pos="660"/>
          <w:tab w:val="right" w:leader="dot" w:pos="8267"/>
        </w:tabs>
        <w:rPr>
          <w:noProof/>
          <w:lang w:eastAsia="es-ES"/>
        </w:rPr>
      </w:pPr>
      <w:hyperlink w:anchor="_Toc334701781" w:history="1">
        <w:r w:rsidR="00DE7DBB" w:rsidRPr="00420F7C">
          <w:rPr>
            <w:rStyle w:val="Hipervnculo"/>
            <w:noProof/>
          </w:rPr>
          <w:t>2.</w:t>
        </w:r>
        <w:r w:rsidR="00DE7DBB">
          <w:rPr>
            <w:noProof/>
            <w:lang w:eastAsia="es-ES"/>
          </w:rPr>
          <w:tab/>
        </w:r>
        <w:r w:rsidR="00DE7DBB" w:rsidRPr="00420F7C">
          <w:rPr>
            <w:rStyle w:val="Hipervnculo"/>
            <w:noProof/>
          </w:rPr>
          <w:t>MARCO TEÓRICO</w:t>
        </w:r>
        <w:r w:rsidR="00DE7DBB">
          <w:rPr>
            <w:noProof/>
            <w:webHidden/>
          </w:rPr>
          <w:tab/>
        </w:r>
        <w:r w:rsidR="00DE7DBB">
          <w:rPr>
            <w:noProof/>
            <w:webHidden/>
          </w:rPr>
          <w:fldChar w:fldCharType="begin"/>
        </w:r>
        <w:r w:rsidR="00DE7DBB">
          <w:rPr>
            <w:noProof/>
            <w:webHidden/>
          </w:rPr>
          <w:instrText xml:space="preserve"> PAGEREF _Toc334701781 \h </w:instrText>
        </w:r>
        <w:r w:rsidR="00DE7DBB">
          <w:rPr>
            <w:noProof/>
            <w:webHidden/>
          </w:rPr>
        </w:r>
        <w:r w:rsidR="00DE7DBB">
          <w:rPr>
            <w:noProof/>
            <w:webHidden/>
          </w:rPr>
          <w:fldChar w:fldCharType="separate"/>
        </w:r>
        <w:r w:rsidR="002E064A">
          <w:rPr>
            <w:noProof/>
            <w:webHidden/>
          </w:rPr>
          <w:t>5</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782" w:history="1">
        <w:r w:rsidR="00DE7DBB" w:rsidRPr="00420F7C">
          <w:rPr>
            <w:rStyle w:val="Hipervnculo"/>
            <w:b/>
            <w:noProof/>
          </w:rPr>
          <w:t>2.1</w:t>
        </w:r>
        <w:r w:rsidR="00DE7DBB">
          <w:rPr>
            <w:noProof/>
            <w:lang w:eastAsia="es-ES"/>
          </w:rPr>
          <w:tab/>
        </w:r>
        <w:r w:rsidR="00DE7DBB" w:rsidRPr="00420F7C">
          <w:rPr>
            <w:rStyle w:val="Hipervnculo"/>
            <w:b/>
            <w:noProof/>
          </w:rPr>
          <w:t>Generalidades Seguridad Industrial</w:t>
        </w:r>
        <w:r w:rsidR="00DE7DBB">
          <w:rPr>
            <w:noProof/>
            <w:webHidden/>
          </w:rPr>
          <w:tab/>
        </w:r>
        <w:r w:rsidR="00DE7DBB">
          <w:rPr>
            <w:noProof/>
            <w:webHidden/>
          </w:rPr>
          <w:fldChar w:fldCharType="begin"/>
        </w:r>
        <w:r w:rsidR="00DE7DBB">
          <w:rPr>
            <w:noProof/>
            <w:webHidden/>
          </w:rPr>
          <w:instrText xml:space="preserve"> PAGEREF _Toc334701782 \h </w:instrText>
        </w:r>
        <w:r w:rsidR="00DE7DBB">
          <w:rPr>
            <w:noProof/>
            <w:webHidden/>
          </w:rPr>
        </w:r>
        <w:r w:rsidR="00DE7DBB">
          <w:rPr>
            <w:noProof/>
            <w:webHidden/>
          </w:rPr>
          <w:fldChar w:fldCharType="separate"/>
        </w:r>
        <w:r w:rsidR="002E064A">
          <w:rPr>
            <w:noProof/>
            <w:webHidden/>
          </w:rPr>
          <w:t>5</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783" w:history="1">
        <w:r w:rsidR="00DE7DBB" w:rsidRPr="00420F7C">
          <w:rPr>
            <w:rStyle w:val="Hipervnculo"/>
            <w:b/>
            <w:noProof/>
          </w:rPr>
          <w:t>2.1.1.</w:t>
        </w:r>
        <w:r w:rsidR="00DE7DBB">
          <w:rPr>
            <w:noProof/>
          </w:rPr>
          <w:tab/>
        </w:r>
        <w:r w:rsidR="00DE7DBB" w:rsidRPr="00420F7C">
          <w:rPr>
            <w:rStyle w:val="Hipervnculo"/>
            <w:b/>
            <w:noProof/>
          </w:rPr>
          <w:t>Higiene Industrial</w:t>
        </w:r>
        <w:r w:rsidR="00DE7DBB">
          <w:rPr>
            <w:noProof/>
            <w:webHidden/>
          </w:rPr>
          <w:tab/>
        </w:r>
        <w:r w:rsidR="00DE7DBB">
          <w:rPr>
            <w:noProof/>
            <w:webHidden/>
          </w:rPr>
          <w:fldChar w:fldCharType="begin"/>
        </w:r>
        <w:r w:rsidR="00DE7DBB">
          <w:rPr>
            <w:noProof/>
            <w:webHidden/>
          </w:rPr>
          <w:instrText xml:space="preserve"> PAGEREF _Toc334701783 \h </w:instrText>
        </w:r>
        <w:r w:rsidR="00DE7DBB">
          <w:rPr>
            <w:noProof/>
            <w:webHidden/>
          </w:rPr>
        </w:r>
        <w:r w:rsidR="00DE7DBB">
          <w:rPr>
            <w:noProof/>
            <w:webHidden/>
          </w:rPr>
          <w:fldChar w:fldCharType="separate"/>
        </w:r>
        <w:r w:rsidR="002E064A">
          <w:rPr>
            <w:noProof/>
            <w:webHidden/>
          </w:rPr>
          <w:t>6</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784" w:history="1">
        <w:r w:rsidR="00DE7DBB" w:rsidRPr="00420F7C">
          <w:rPr>
            <w:rStyle w:val="Hipervnculo"/>
            <w:b/>
            <w:noProof/>
          </w:rPr>
          <w:t>2.1.2.</w:t>
        </w:r>
        <w:r w:rsidR="00DE7DBB">
          <w:rPr>
            <w:noProof/>
          </w:rPr>
          <w:tab/>
        </w:r>
        <w:r w:rsidR="00DE7DBB" w:rsidRPr="00420F7C">
          <w:rPr>
            <w:rStyle w:val="Hipervnculo"/>
            <w:b/>
            <w:noProof/>
          </w:rPr>
          <w:t>Definiciones básicas [8]</w:t>
        </w:r>
        <w:r w:rsidR="00DE7DBB">
          <w:rPr>
            <w:noProof/>
            <w:webHidden/>
          </w:rPr>
          <w:tab/>
        </w:r>
        <w:r w:rsidR="00DE7DBB">
          <w:rPr>
            <w:noProof/>
            <w:webHidden/>
          </w:rPr>
          <w:fldChar w:fldCharType="begin"/>
        </w:r>
        <w:r w:rsidR="00DE7DBB">
          <w:rPr>
            <w:noProof/>
            <w:webHidden/>
          </w:rPr>
          <w:instrText xml:space="preserve"> PAGEREF _Toc334701784 \h </w:instrText>
        </w:r>
        <w:r w:rsidR="00DE7DBB">
          <w:rPr>
            <w:noProof/>
            <w:webHidden/>
          </w:rPr>
        </w:r>
        <w:r w:rsidR="00DE7DBB">
          <w:rPr>
            <w:noProof/>
            <w:webHidden/>
          </w:rPr>
          <w:fldChar w:fldCharType="separate"/>
        </w:r>
        <w:r w:rsidR="002E064A">
          <w:rPr>
            <w:noProof/>
            <w:webHidden/>
          </w:rPr>
          <w:t>7</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785" w:history="1">
        <w:r w:rsidR="00DE7DBB" w:rsidRPr="00420F7C">
          <w:rPr>
            <w:rStyle w:val="Hipervnculo"/>
            <w:b/>
            <w:noProof/>
          </w:rPr>
          <w:t>2.2</w:t>
        </w:r>
        <w:r w:rsidR="00DE7DBB">
          <w:rPr>
            <w:noProof/>
            <w:lang w:eastAsia="es-ES"/>
          </w:rPr>
          <w:tab/>
        </w:r>
        <w:r w:rsidR="00DE7DBB" w:rsidRPr="00420F7C">
          <w:rPr>
            <w:rStyle w:val="Hipervnculo"/>
            <w:b/>
            <w:noProof/>
          </w:rPr>
          <w:t>Herramienta de Análisis para un Sistema de Gestión de Seguridad y  Salud Ocupacional</w:t>
        </w:r>
        <w:r w:rsidR="00DE7DBB">
          <w:rPr>
            <w:noProof/>
            <w:webHidden/>
          </w:rPr>
          <w:tab/>
        </w:r>
        <w:r w:rsidR="00DE7DBB">
          <w:rPr>
            <w:noProof/>
            <w:webHidden/>
          </w:rPr>
          <w:fldChar w:fldCharType="begin"/>
        </w:r>
        <w:r w:rsidR="00DE7DBB">
          <w:rPr>
            <w:noProof/>
            <w:webHidden/>
          </w:rPr>
          <w:instrText xml:space="preserve"> PAGEREF _Toc334701785 \h </w:instrText>
        </w:r>
        <w:r w:rsidR="00DE7DBB">
          <w:rPr>
            <w:noProof/>
            <w:webHidden/>
          </w:rPr>
        </w:r>
        <w:r w:rsidR="00DE7DBB">
          <w:rPr>
            <w:noProof/>
            <w:webHidden/>
          </w:rPr>
          <w:fldChar w:fldCharType="separate"/>
        </w:r>
        <w:r w:rsidR="002E064A">
          <w:rPr>
            <w:noProof/>
            <w:webHidden/>
          </w:rPr>
          <w:t>11</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786" w:history="1">
        <w:r w:rsidR="00DE7DBB" w:rsidRPr="00420F7C">
          <w:rPr>
            <w:rStyle w:val="Hipervnculo"/>
            <w:b/>
            <w:noProof/>
          </w:rPr>
          <w:t>2.2.1</w:t>
        </w:r>
        <w:r w:rsidR="00DE7DBB">
          <w:rPr>
            <w:noProof/>
          </w:rPr>
          <w:tab/>
        </w:r>
        <w:r w:rsidR="00DE7DBB" w:rsidRPr="00420F7C">
          <w:rPr>
            <w:rStyle w:val="Hipervnculo"/>
            <w:b/>
            <w:noProof/>
          </w:rPr>
          <w:t>Identificación de Peligros y Evaluación de Riesgos</w:t>
        </w:r>
        <w:r w:rsidR="00DE7DBB">
          <w:rPr>
            <w:noProof/>
            <w:webHidden/>
          </w:rPr>
          <w:tab/>
        </w:r>
        <w:r w:rsidR="00DE7DBB">
          <w:rPr>
            <w:noProof/>
            <w:webHidden/>
          </w:rPr>
          <w:fldChar w:fldCharType="begin"/>
        </w:r>
        <w:r w:rsidR="00DE7DBB">
          <w:rPr>
            <w:noProof/>
            <w:webHidden/>
          </w:rPr>
          <w:instrText xml:space="preserve"> PAGEREF _Toc334701786 \h </w:instrText>
        </w:r>
        <w:r w:rsidR="00DE7DBB">
          <w:rPr>
            <w:noProof/>
            <w:webHidden/>
          </w:rPr>
        </w:r>
        <w:r w:rsidR="00DE7DBB">
          <w:rPr>
            <w:noProof/>
            <w:webHidden/>
          </w:rPr>
          <w:fldChar w:fldCharType="separate"/>
        </w:r>
        <w:r w:rsidR="002E064A">
          <w:rPr>
            <w:noProof/>
            <w:webHidden/>
          </w:rPr>
          <w:t>11</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787" w:history="1">
        <w:r w:rsidR="00DE7DBB" w:rsidRPr="00420F7C">
          <w:rPr>
            <w:rStyle w:val="Hipervnculo"/>
            <w:b/>
            <w:noProof/>
          </w:rPr>
          <w:t>2.2.2</w:t>
        </w:r>
        <w:r w:rsidR="00DE7DBB">
          <w:rPr>
            <w:noProof/>
          </w:rPr>
          <w:tab/>
        </w:r>
        <w:r w:rsidR="00DE7DBB" w:rsidRPr="00420F7C">
          <w:rPr>
            <w:rStyle w:val="Hipervnculo"/>
            <w:b/>
            <w:noProof/>
          </w:rPr>
          <w:t>Valoración de Riesgos</w:t>
        </w:r>
        <w:r w:rsidR="00DE7DBB">
          <w:rPr>
            <w:noProof/>
            <w:webHidden/>
          </w:rPr>
          <w:tab/>
        </w:r>
        <w:r w:rsidR="00DE7DBB">
          <w:rPr>
            <w:noProof/>
            <w:webHidden/>
          </w:rPr>
          <w:fldChar w:fldCharType="begin"/>
        </w:r>
        <w:r w:rsidR="00DE7DBB">
          <w:rPr>
            <w:noProof/>
            <w:webHidden/>
          </w:rPr>
          <w:instrText xml:space="preserve"> PAGEREF _Toc334701787 \h </w:instrText>
        </w:r>
        <w:r w:rsidR="00DE7DBB">
          <w:rPr>
            <w:noProof/>
            <w:webHidden/>
          </w:rPr>
        </w:r>
        <w:r w:rsidR="00DE7DBB">
          <w:rPr>
            <w:noProof/>
            <w:webHidden/>
          </w:rPr>
          <w:fldChar w:fldCharType="separate"/>
        </w:r>
        <w:r w:rsidR="002E064A">
          <w:rPr>
            <w:noProof/>
            <w:webHidden/>
          </w:rPr>
          <w:t>13</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788" w:history="1">
        <w:r w:rsidR="00DE7DBB" w:rsidRPr="00420F7C">
          <w:rPr>
            <w:rStyle w:val="Hipervnculo"/>
            <w:b/>
            <w:noProof/>
          </w:rPr>
          <w:t>2.2.3</w:t>
        </w:r>
        <w:r w:rsidR="00DE7DBB">
          <w:rPr>
            <w:noProof/>
          </w:rPr>
          <w:tab/>
        </w:r>
        <w:r w:rsidR="00DE7DBB" w:rsidRPr="00420F7C">
          <w:rPr>
            <w:rStyle w:val="Hipervnculo"/>
            <w:b/>
            <w:noProof/>
          </w:rPr>
          <w:t>Investigación de accidentes</w:t>
        </w:r>
        <w:r w:rsidR="00DE7DBB">
          <w:rPr>
            <w:noProof/>
            <w:webHidden/>
          </w:rPr>
          <w:tab/>
        </w:r>
        <w:r w:rsidR="00DE7DBB">
          <w:rPr>
            <w:noProof/>
            <w:webHidden/>
          </w:rPr>
          <w:fldChar w:fldCharType="begin"/>
        </w:r>
        <w:r w:rsidR="00DE7DBB">
          <w:rPr>
            <w:noProof/>
            <w:webHidden/>
          </w:rPr>
          <w:instrText xml:space="preserve"> PAGEREF _Toc334701788 \h </w:instrText>
        </w:r>
        <w:r w:rsidR="00DE7DBB">
          <w:rPr>
            <w:noProof/>
            <w:webHidden/>
          </w:rPr>
        </w:r>
        <w:r w:rsidR="00DE7DBB">
          <w:rPr>
            <w:noProof/>
            <w:webHidden/>
          </w:rPr>
          <w:fldChar w:fldCharType="separate"/>
        </w:r>
        <w:r w:rsidR="002E064A">
          <w:rPr>
            <w:noProof/>
            <w:webHidden/>
          </w:rPr>
          <w:t>16</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789" w:history="1">
        <w:r w:rsidR="00DE7DBB" w:rsidRPr="00420F7C">
          <w:rPr>
            <w:rStyle w:val="Hipervnculo"/>
            <w:b/>
            <w:noProof/>
          </w:rPr>
          <w:t>2.3</w:t>
        </w:r>
        <w:r w:rsidR="00DE7DBB">
          <w:rPr>
            <w:noProof/>
            <w:lang w:eastAsia="es-ES"/>
          </w:rPr>
          <w:tab/>
        </w:r>
        <w:r w:rsidR="00DE7DBB" w:rsidRPr="00420F7C">
          <w:rPr>
            <w:rStyle w:val="Hipervnculo"/>
            <w:b/>
            <w:noProof/>
          </w:rPr>
          <w:t>Aspectos Legales y Normativos - Seguridad y Salud Ocupacional</w:t>
        </w:r>
        <w:r w:rsidR="00DE7DBB">
          <w:rPr>
            <w:noProof/>
            <w:webHidden/>
          </w:rPr>
          <w:tab/>
        </w:r>
        <w:r w:rsidR="00DE7DBB">
          <w:rPr>
            <w:noProof/>
            <w:webHidden/>
          </w:rPr>
          <w:fldChar w:fldCharType="begin"/>
        </w:r>
        <w:r w:rsidR="00DE7DBB">
          <w:rPr>
            <w:noProof/>
            <w:webHidden/>
          </w:rPr>
          <w:instrText xml:space="preserve"> PAGEREF _Toc334701789 \h </w:instrText>
        </w:r>
        <w:r w:rsidR="00DE7DBB">
          <w:rPr>
            <w:noProof/>
            <w:webHidden/>
          </w:rPr>
        </w:r>
        <w:r w:rsidR="00DE7DBB">
          <w:rPr>
            <w:noProof/>
            <w:webHidden/>
          </w:rPr>
          <w:fldChar w:fldCharType="separate"/>
        </w:r>
        <w:r w:rsidR="002E064A">
          <w:rPr>
            <w:noProof/>
            <w:webHidden/>
          </w:rPr>
          <w:t>18</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790" w:history="1">
        <w:r w:rsidR="00DE7DBB" w:rsidRPr="00420F7C">
          <w:rPr>
            <w:rStyle w:val="Hipervnculo"/>
            <w:b/>
            <w:noProof/>
          </w:rPr>
          <w:t>2.3.1</w:t>
        </w:r>
        <w:r w:rsidR="00DE7DBB">
          <w:rPr>
            <w:noProof/>
          </w:rPr>
          <w:tab/>
        </w:r>
        <w:r w:rsidR="00DE7DBB" w:rsidRPr="00420F7C">
          <w:rPr>
            <w:rStyle w:val="Hipervnculo"/>
            <w:b/>
            <w:noProof/>
          </w:rPr>
          <w:t>Reglamento de Seguridad y Salud de los Trabajadores y Mejoramiento del Medio Ambiente de Trabajo - Decreto 2393</w:t>
        </w:r>
        <w:r w:rsidR="00DE7DBB">
          <w:rPr>
            <w:noProof/>
            <w:webHidden/>
          </w:rPr>
          <w:tab/>
        </w:r>
        <w:r w:rsidR="00DE7DBB">
          <w:rPr>
            <w:noProof/>
            <w:webHidden/>
          </w:rPr>
          <w:fldChar w:fldCharType="begin"/>
        </w:r>
        <w:r w:rsidR="00DE7DBB">
          <w:rPr>
            <w:noProof/>
            <w:webHidden/>
          </w:rPr>
          <w:instrText xml:space="preserve"> PAGEREF _Toc334701790 \h </w:instrText>
        </w:r>
        <w:r w:rsidR="00DE7DBB">
          <w:rPr>
            <w:noProof/>
            <w:webHidden/>
          </w:rPr>
        </w:r>
        <w:r w:rsidR="00DE7DBB">
          <w:rPr>
            <w:noProof/>
            <w:webHidden/>
          </w:rPr>
          <w:fldChar w:fldCharType="separate"/>
        </w:r>
        <w:r w:rsidR="002E064A">
          <w:rPr>
            <w:noProof/>
            <w:webHidden/>
          </w:rPr>
          <w:t>18</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791" w:history="1">
        <w:r w:rsidR="00DE7DBB" w:rsidRPr="00420F7C">
          <w:rPr>
            <w:rStyle w:val="Hipervnculo"/>
            <w:b/>
            <w:noProof/>
          </w:rPr>
          <w:t>2.3.2</w:t>
        </w:r>
        <w:r w:rsidR="00DE7DBB">
          <w:rPr>
            <w:noProof/>
          </w:rPr>
          <w:tab/>
        </w:r>
        <w:r w:rsidR="00DE7DBB" w:rsidRPr="00420F7C">
          <w:rPr>
            <w:rStyle w:val="Hipervnculo"/>
            <w:b/>
            <w:noProof/>
          </w:rPr>
          <w:t>Reglamento para el Sistema de Auditoría de Riesgos de Trabajo - "SART" CD 333.</w:t>
        </w:r>
        <w:r w:rsidR="00DE7DBB">
          <w:rPr>
            <w:noProof/>
            <w:webHidden/>
          </w:rPr>
          <w:tab/>
        </w:r>
        <w:r w:rsidR="00DE7DBB">
          <w:rPr>
            <w:noProof/>
            <w:webHidden/>
          </w:rPr>
          <w:fldChar w:fldCharType="begin"/>
        </w:r>
        <w:r w:rsidR="00DE7DBB">
          <w:rPr>
            <w:noProof/>
            <w:webHidden/>
          </w:rPr>
          <w:instrText xml:space="preserve"> PAGEREF _Toc334701791 \h </w:instrText>
        </w:r>
        <w:r w:rsidR="00DE7DBB">
          <w:rPr>
            <w:noProof/>
            <w:webHidden/>
          </w:rPr>
        </w:r>
        <w:r w:rsidR="00DE7DBB">
          <w:rPr>
            <w:noProof/>
            <w:webHidden/>
          </w:rPr>
          <w:fldChar w:fldCharType="separate"/>
        </w:r>
        <w:r w:rsidR="002E064A">
          <w:rPr>
            <w:noProof/>
            <w:webHidden/>
          </w:rPr>
          <w:t>30</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792" w:history="1">
        <w:r w:rsidR="00DE7DBB" w:rsidRPr="00420F7C">
          <w:rPr>
            <w:rStyle w:val="Hipervnculo"/>
            <w:rFonts w:cs="Calibri"/>
            <w:b/>
            <w:noProof/>
          </w:rPr>
          <w:t>2.3.3</w:t>
        </w:r>
        <w:r w:rsidR="00DE7DBB">
          <w:rPr>
            <w:noProof/>
          </w:rPr>
          <w:tab/>
        </w:r>
        <w:r w:rsidR="00DE7DBB" w:rsidRPr="00420F7C">
          <w:rPr>
            <w:rStyle w:val="Hipervnculo"/>
            <w:b/>
            <w:noProof/>
          </w:rPr>
          <w:t>Código de Trabajo Ecuatoriano</w:t>
        </w:r>
        <w:r w:rsidR="00DE7DBB">
          <w:rPr>
            <w:noProof/>
            <w:webHidden/>
          </w:rPr>
          <w:tab/>
        </w:r>
        <w:r w:rsidR="00DE7DBB">
          <w:rPr>
            <w:noProof/>
            <w:webHidden/>
          </w:rPr>
          <w:fldChar w:fldCharType="begin"/>
        </w:r>
        <w:r w:rsidR="00DE7DBB">
          <w:rPr>
            <w:noProof/>
            <w:webHidden/>
          </w:rPr>
          <w:instrText xml:space="preserve"> PAGEREF _Toc334701792 \h </w:instrText>
        </w:r>
        <w:r w:rsidR="00DE7DBB">
          <w:rPr>
            <w:noProof/>
            <w:webHidden/>
          </w:rPr>
        </w:r>
        <w:r w:rsidR="00DE7DBB">
          <w:rPr>
            <w:noProof/>
            <w:webHidden/>
          </w:rPr>
          <w:fldChar w:fldCharType="separate"/>
        </w:r>
        <w:r w:rsidR="002E064A">
          <w:rPr>
            <w:noProof/>
            <w:webHidden/>
          </w:rPr>
          <w:t>33</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794" w:history="1">
        <w:r w:rsidR="00DE7DBB" w:rsidRPr="00420F7C">
          <w:rPr>
            <w:rStyle w:val="Hipervnculo"/>
            <w:rFonts w:cs="Calibri"/>
            <w:b/>
            <w:noProof/>
          </w:rPr>
          <w:t>2.3.4</w:t>
        </w:r>
        <w:r w:rsidR="00DE7DBB">
          <w:rPr>
            <w:noProof/>
          </w:rPr>
          <w:tab/>
        </w:r>
        <w:r w:rsidR="00DE7DBB" w:rsidRPr="00420F7C">
          <w:rPr>
            <w:rStyle w:val="Hipervnculo"/>
            <w:b/>
            <w:noProof/>
          </w:rPr>
          <w:t>Norma OHSAS 18001:2007</w:t>
        </w:r>
        <w:r w:rsidR="00DE7DBB">
          <w:rPr>
            <w:noProof/>
            <w:webHidden/>
          </w:rPr>
          <w:tab/>
        </w:r>
        <w:r w:rsidR="00DE7DBB">
          <w:rPr>
            <w:noProof/>
            <w:webHidden/>
          </w:rPr>
          <w:fldChar w:fldCharType="begin"/>
        </w:r>
        <w:r w:rsidR="00DE7DBB">
          <w:rPr>
            <w:noProof/>
            <w:webHidden/>
          </w:rPr>
          <w:instrText xml:space="preserve"> PAGEREF _Toc334701794 \h </w:instrText>
        </w:r>
        <w:r w:rsidR="00DE7DBB">
          <w:rPr>
            <w:noProof/>
            <w:webHidden/>
          </w:rPr>
        </w:r>
        <w:r w:rsidR="00DE7DBB">
          <w:rPr>
            <w:noProof/>
            <w:webHidden/>
          </w:rPr>
          <w:fldChar w:fldCharType="separate"/>
        </w:r>
        <w:r w:rsidR="002E064A">
          <w:rPr>
            <w:noProof/>
            <w:webHidden/>
          </w:rPr>
          <w:t>37</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795" w:history="1">
        <w:r w:rsidR="00DE7DBB" w:rsidRPr="00420F7C">
          <w:rPr>
            <w:rStyle w:val="Hipervnculo"/>
            <w:rFonts w:cs="Calibri"/>
            <w:b/>
            <w:noProof/>
          </w:rPr>
          <w:t>2.3.5</w:t>
        </w:r>
        <w:r w:rsidR="00DE7DBB">
          <w:rPr>
            <w:noProof/>
          </w:rPr>
          <w:tab/>
        </w:r>
        <w:r w:rsidR="00DE7DBB" w:rsidRPr="00420F7C">
          <w:rPr>
            <w:rStyle w:val="Hipervnculo"/>
            <w:rFonts w:cs="Calibri"/>
            <w:b/>
            <w:noProof/>
          </w:rPr>
          <w:t>Comparación OHSAS y SART</w:t>
        </w:r>
        <w:r w:rsidR="00DE7DBB">
          <w:rPr>
            <w:noProof/>
            <w:webHidden/>
          </w:rPr>
          <w:tab/>
        </w:r>
        <w:r w:rsidR="00DE7DBB">
          <w:rPr>
            <w:noProof/>
            <w:webHidden/>
          </w:rPr>
          <w:fldChar w:fldCharType="begin"/>
        </w:r>
        <w:r w:rsidR="00DE7DBB">
          <w:rPr>
            <w:noProof/>
            <w:webHidden/>
          </w:rPr>
          <w:instrText xml:space="preserve"> PAGEREF _Toc334701795 \h </w:instrText>
        </w:r>
        <w:r w:rsidR="00DE7DBB">
          <w:rPr>
            <w:noProof/>
            <w:webHidden/>
          </w:rPr>
        </w:r>
        <w:r w:rsidR="00DE7DBB">
          <w:rPr>
            <w:noProof/>
            <w:webHidden/>
          </w:rPr>
          <w:fldChar w:fldCharType="separate"/>
        </w:r>
        <w:r w:rsidR="002E064A">
          <w:rPr>
            <w:noProof/>
            <w:webHidden/>
          </w:rPr>
          <w:t>47</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796" w:history="1">
        <w:r w:rsidR="00DE7DBB" w:rsidRPr="00420F7C">
          <w:rPr>
            <w:rStyle w:val="Hipervnculo"/>
            <w:b/>
            <w:noProof/>
          </w:rPr>
          <w:t>2.4</w:t>
        </w:r>
        <w:r w:rsidR="00DE7DBB">
          <w:rPr>
            <w:noProof/>
            <w:lang w:eastAsia="es-ES"/>
          </w:rPr>
          <w:tab/>
        </w:r>
        <w:r w:rsidR="00DE7DBB" w:rsidRPr="00420F7C">
          <w:rPr>
            <w:rStyle w:val="Hipervnculo"/>
            <w:b/>
            <w:noProof/>
          </w:rPr>
          <w:t>Industria Productora de Fertilizantes, Fungicidas y Herbicidas para la  agricultura.</w:t>
        </w:r>
        <w:r w:rsidR="00DE7DBB">
          <w:rPr>
            <w:noProof/>
            <w:webHidden/>
          </w:rPr>
          <w:tab/>
        </w:r>
        <w:r w:rsidR="00DE7DBB">
          <w:rPr>
            <w:noProof/>
            <w:webHidden/>
          </w:rPr>
          <w:fldChar w:fldCharType="begin"/>
        </w:r>
        <w:r w:rsidR="00DE7DBB">
          <w:rPr>
            <w:noProof/>
            <w:webHidden/>
          </w:rPr>
          <w:instrText xml:space="preserve"> PAGEREF _Toc334701796 \h </w:instrText>
        </w:r>
        <w:r w:rsidR="00DE7DBB">
          <w:rPr>
            <w:noProof/>
            <w:webHidden/>
          </w:rPr>
        </w:r>
        <w:r w:rsidR="00DE7DBB">
          <w:rPr>
            <w:noProof/>
            <w:webHidden/>
          </w:rPr>
          <w:fldChar w:fldCharType="separate"/>
        </w:r>
        <w:r w:rsidR="002E064A">
          <w:rPr>
            <w:noProof/>
            <w:webHidden/>
          </w:rPr>
          <w:t>51</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797" w:history="1">
        <w:r w:rsidR="00DE7DBB" w:rsidRPr="00420F7C">
          <w:rPr>
            <w:rStyle w:val="Hipervnculo"/>
            <w:rFonts w:cs="Calibri"/>
            <w:b/>
            <w:noProof/>
          </w:rPr>
          <w:t>2.4.1</w:t>
        </w:r>
        <w:r w:rsidR="00DE7DBB">
          <w:rPr>
            <w:noProof/>
          </w:rPr>
          <w:tab/>
        </w:r>
        <w:r w:rsidR="00DE7DBB" w:rsidRPr="00420F7C">
          <w:rPr>
            <w:rStyle w:val="Hipervnculo"/>
            <w:rFonts w:cs="Calibri"/>
            <w:b/>
            <w:noProof/>
          </w:rPr>
          <w:t>Términos referente a la industria.</w:t>
        </w:r>
        <w:r w:rsidR="00DE7DBB">
          <w:rPr>
            <w:noProof/>
            <w:webHidden/>
          </w:rPr>
          <w:tab/>
        </w:r>
        <w:r w:rsidR="00DE7DBB">
          <w:rPr>
            <w:noProof/>
            <w:webHidden/>
          </w:rPr>
          <w:fldChar w:fldCharType="begin"/>
        </w:r>
        <w:r w:rsidR="00DE7DBB">
          <w:rPr>
            <w:noProof/>
            <w:webHidden/>
          </w:rPr>
          <w:instrText xml:space="preserve"> PAGEREF _Toc334701797 \h </w:instrText>
        </w:r>
        <w:r w:rsidR="00DE7DBB">
          <w:rPr>
            <w:noProof/>
            <w:webHidden/>
          </w:rPr>
        </w:r>
        <w:r w:rsidR="00DE7DBB">
          <w:rPr>
            <w:noProof/>
            <w:webHidden/>
          </w:rPr>
          <w:fldChar w:fldCharType="separate"/>
        </w:r>
        <w:r w:rsidR="002E064A">
          <w:rPr>
            <w:noProof/>
            <w:webHidden/>
          </w:rPr>
          <w:t>53</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798" w:history="1">
        <w:r w:rsidR="00DE7DBB" w:rsidRPr="00420F7C">
          <w:rPr>
            <w:rStyle w:val="Hipervnculo"/>
            <w:b/>
            <w:noProof/>
          </w:rPr>
          <w:t>2.5</w:t>
        </w:r>
        <w:r w:rsidR="00DE7DBB">
          <w:rPr>
            <w:noProof/>
            <w:lang w:eastAsia="es-ES"/>
          </w:rPr>
          <w:tab/>
        </w:r>
        <w:r w:rsidR="00DE7DBB" w:rsidRPr="00420F7C">
          <w:rPr>
            <w:rStyle w:val="Hipervnculo"/>
            <w:b/>
            <w:noProof/>
          </w:rPr>
          <w:t>Terminología y conceptos estadísticos</w:t>
        </w:r>
        <w:r w:rsidR="00DE7DBB">
          <w:rPr>
            <w:noProof/>
            <w:webHidden/>
          </w:rPr>
          <w:tab/>
        </w:r>
        <w:r w:rsidR="00DE7DBB">
          <w:rPr>
            <w:noProof/>
            <w:webHidden/>
          </w:rPr>
          <w:fldChar w:fldCharType="begin"/>
        </w:r>
        <w:r w:rsidR="00DE7DBB">
          <w:rPr>
            <w:noProof/>
            <w:webHidden/>
          </w:rPr>
          <w:instrText xml:space="preserve"> PAGEREF _Toc334701798 \h </w:instrText>
        </w:r>
        <w:r w:rsidR="00DE7DBB">
          <w:rPr>
            <w:noProof/>
            <w:webHidden/>
          </w:rPr>
        </w:r>
        <w:r w:rsidR="00DE7DBB">
          <w:rPr>
            <w:noProof/>
            <w:webHidden/>
          </w:rPr>
          <w:fldChar w:fldCharType="separate"/>
        </w:r>
        <w:r w:rsidR="002E064A">
          <w:rPr>
            <w:noProof/>
            <w:webHidden/>
          </w:rPr>
          <w:t>55</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799" w:history="1">
        <w:r w:rsidR="00DE7DBB" w:rsidRPr="00420F7C">
          <w:rPr>
            <w:rStyle w:val="Hipervnculo"/>
            <w:rFonts w:cs="Calibri"/>
            <w:b/>
            <w:noProof/>
          </w:rPr>
          <w:t>2.5.1</w:t>
        </w:r>
        <w:r w:rsidR="00DE7DBB">
          <w:rPr>
            <w:noProof/>
          </w:rPr>
          <w:tab/>
        </w:r>
        <w:r w:rsidR="00DE7DBB" w:rsidRPr="00420F7C">
          <w:rPr>
            <w:rStyle w:val="Hipervnculo"/>
            <w:rFonts w:cs="Calibri"/>
            <w:b/>
            <w:noProof/>
          </w:rPr>
          <w:t>Medidas de tendencia central.</w:t>
        </w:r>
        <w:r w:rsidR="00DE7DBB">
          <w:rPr>
            <w:noProof/>
            <w:webHidden/>
          </w:rPr>
          <w:tab/>
        </w:r>
        <w:r w:rsidR="00DE7DBB">
          <w:rPr>
            <w:noProof/>
            <w:webHidden/>
          </w:rPr>
          <w:fldChar w:fldCharType="begin"/>
        </w:r>
        <w:r w:rsidR="00DE7DBB">
          <w:rPr>
            <w:noProof/>
            <w:webHidden/>
          </w:rPr>
          <w:instrText xml:space="preserve"> PAGEREF _Toc334701799 \h </w:instrText>
        </w:r>
        <w:r w:rsidR="00DE7DBB">
          <w:rPr>
            <w:noProof/>
            <w:webHidden/>
          </w:rPr>
        </w:r>
        <w:r w:rsidR="00DE7DBB">
          <w:rPr>
            <w:noProof/>
            <w:webHidden/>
          </w:rPr>
          <w:fldChar w:fldCharType="separate"/>
        </w:r>
        <w:r w:rsidR="002E064A">
          <w:rPr>
            <w:noProof/>
            <w:webHidden/>
          </w:rPr>
          <w:t>55</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00" w:history="1">
        <w:r w:rsidR="00DE7DBB" w:rsidRPr="00420F7C">
          <w:rPr>
            <w:rStyle w:val="Hipervnculo"/>
            <w:rFonts w:cs="Calibri"/>
            <w:b/>
            <w:noProof/>
          </w:rPr>
          <w:t>2.5.2</w:t>
        </w:r>
        <w:r w:rsidR="00DE7DBB">
          <w:rPr>
            <w:noProof/>
          </w:rPr>
          <w:tab/>
        </w:r>
        <w:r w:rsidR="00DE7DBB" w:rsidRPr="00420F7C">
          <w:rPr>
            <w:rStyle w:val="Hipervnculo"/>
            <w:rFonts w:cs="Calibri"/>
            <w:b/>
            <w:noProof/>
          </w:rPr>
          <w:t>Medidas de dispersión</w:t>
        </w:r>
        <w:r w:rsidR="00DE7DBB">
          <w:rPr>
            <w:noProof/>
            <w:webHidden/>
          </w:rPr>
          <w:tab/>
        </w:r>
        <w:r w:rsidR="00DE7DBB">
          <w:rPr>
            <w:noProof/>
            <w:webHidden/>
          </w:rPr>
          <w:fldChar w:fldCharType="begin"/>
        </w:r>
        <w:r w:rsidR="00DE7DBB">
          <w:rPr>
            <w:noProof/>
            <w:webHidden/>
          </w:rPr>
          <w:instrText xml:space="preserve"> PAGEREF _Toc334701800 \h </w:instrText>
        </w:r>
        <w:r w:rsidR="00DE7DBB">
          <w:rPr>
            <w:noProof/>
            <w:webHidden/>
          </w:rPr>
        </w:r>
        <w:r w:rsidR="00DE7DBB">
          <w:rPr>
            <w:noProof/>
            <w:webHidden/>
          </w:rPr>
          <w:fldChar w:fldCharType="separate"/>
        </w:r>
        <w:r w:rsidR="002E064A">
          <w:rPr>
            <w:noProof/>
            <w:webHidden/>
          </w:rPr>
          <w:t>56</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01" w:history="1">
        <w:r w:rsidR="00DE7DBB" w:rsidRPr="00420F7C">
          <w:rPr>
            <w:rStyle w:val="Hipervnculo"/>
            <w:rFonts w:cs="Calibri"/>
            <w:b/>
            <w:noProof/>
          </w:rPr>
          <w:t>2.5.3</w:t>
        </w:r>
        <w:r w:rsidR="00DE7DBB">
          <w:rPr>
            <w:noProof/>
          </w:rPr>
          <w:tab/>
        </w:r>
        <w:r w:rsidR="00DE7DBB" w:rsidRPr="00420F7C">
          <w:rPr>
            <w:rStyle w:val="Hipervnculo"/>
            <w:rFonts w:cs="Calibri"/>
            <w:b/>
            <w:noProof/>
          </w:rPr>
          <w:t>Cuartiles</w:t>
        </w:r>
        <w:r w:rsidR="00DE7DBB">
          <w:rPr>
            <w:noProof/>
            <w:webHidden/>
          </w:rPr>
          <w:tab/>
        </w:r>
        <w:r w:rsidR="00DE7DBB">
          <w:rPr>
            <w:noProof/>
            <w:webHidden/>
          </w:rPr>
          <w:fldChar w:fldCharType="begin"/>
        </w:r>
        <w:r w:rsidR="00DE7DBB">
          <w:rPr>
            <w:noProof/>
            <w:webHidden/>
          </w:rPr>
          <w:instrText xml:space="preserve"> PAGEREF _Toc334701801 \h </w:instrText>
        </w:r>
        <w:r w:rsidR="00DE7DBB">
          <w:rPr>
            <w:noProof/>
            <w:webHidden/>
          </w:rPr>
        </w:r>
        <w:r w:rsidR="00DE7DBB">
          <w:rPr>
            <w:noProof/>
            <w:webHidden/>
          </w:rPr>
          <w:fldChar w:fldCharType="separate"/>
        </w:r>
        <w:r w:rsidR="002E064A">
          <w:rPr>
            <w:noProof/>
            <w:webHidden/>
          </w:rPr>
          <w:t>56</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02" w:history="1">
        <w:r w:rsidR="00DE7DBB" w:rsidRPr="00420F7C">
          <w:rPr>
            <w:rStyle w:val="Hipervnculo"/>
            <w:rFonts w:cs="Calibri"/>
            <w:b/>
            <w:noProof/>
          </w:rPr>
          <w:t>2.5.4</w:t>
        </w:r>
        <w:r w:rsidR="00DE7DBB">
          <w:rPr>
            <w:noProof/>
          </w:rPr>
          <w:tab/>
        </w:r>
        <w:r w:rsidR="00DE7DBB" w:rsidRPr="00420F7C">
          <w:rPr>
            <w:rStyle w:val="Hipervnculo"/>
            <w:rFonts w:cs="Calibri"/>
            <w:b/>
            <w:noProof/>
          </w:rPr>
          <w:t>Frecuencia</w:t>
        </w:r>
        <w:r w:rsidR="00DE7DBB">
          <w:rPr>
            <w:noProof/>
            <w:webHidden/>
          </w:rPr>
          <w:tab/>
        </w:r>
        <w:r w:rsidR="00DE7DBB">
          <w:rPr>
            <w:noProof/>
            <w:webHidden/>
          </w:rPr>
          <w:fldChar w:fldCharType="begin"/>
        </w:r>
        <w:r w:rsidR="00DE7DBB">
          <w:rPr>
            <w:noProof/>
            <w:webHidden/>
          </w:rPr>
          <w:instrText xml:space="preserve"> PAGEREF _Toc334701802 \h </w:instrText>
        </w:r>
        <w:r w:rsidR="00DE7DBB">
          <w:rPr>
            <w:noProof/>
            <w:webHidden/>
          </w:rPr>
        </w:r>
        <w:r w:rsidR="00DE7DBB">
          <w:rPr>
            <w:noProof/>
            <w:webHidden/>
          </w:rPr>
          <w:fldChar w:fldCharType="separate"/>
        </w:r>
        <w:r w:rsidR="002E064A">
          <w:rPr>
            <w:noProof/>
            <w:webHidden/>
          </w:rPr>
          <w:t>57</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03" w:history="1">
        <w:r w:rsidR="00DE7DBB" w:rsidRPr="00420F7C">
          <w:rPr>
            <w:rStyle w:val="Hipervnculo"/>
            <w:rFonts w:cs="Calibri"/>
            <w:b/>
            <w:noProof/>
          </w:rPr>
          <w:t>2.5.5</w:t>
        </w:r>
        <w:r w:rsidR="00DE7DBB">
          <w:rPr>
            <w:noProof/>
          </w:rPr>
          <w:tab/>
        </w:r>
        <w:r w:rsidR="00DE7DBB" w:rsidRPr="00420F7C">
          <w:rPr>
            <w:rStyle w:val="Hipervnculo"/>
            <w:rFonts w:cs="Calibri"/>
            <w:b/>
            <w:noProof/>
          </w:rPr>
          <w:t>Histograma de Frecuencia</w:t>
        </w:r>
        <w:r w:rsidR="00DE7DBB">
          <w:rPr>
            <w:noProof/>
            <w:webHidden/>
          </w:rPr>
          <w:tab/>
        </w:r>
        <w:r w:rsidR="00DE7DBB">
          <w:rPr>
            <w:noProof/>
            <w:webHidden/>
          </w:rPr>
          <w:fldChar w:fldCharType="begin"/>
        </w:r>
        <w:r w:rsidR="00DE7DBB">
          <w:rPr>
            <w:noProof/>
            <w:webHidden/>
          </w:rPr>
          <w:instrText xml:space="preserve"> PAGEREF _Toc334701803 \h </w:instrText>
        </w:r>
        <w:r w:rsidR="00DE7DBB">
          <w:rPr>
            <w:noProof/>
            <w:webHidden/>
          </w:rPr>
        </w:r>
        <w:r w:rsidR="00DE7DBB">
          <w:rPr>
            <w:noProof/>
            <w:webHidden/>
          </w:rPr>
          <w:fldChar w:fldCharType="separate"/>
        </w:r>
        <w:r w:rsidR="002E064A">
          <w:rPr>
            <w:noProof/>
            <w:webHidden/>
          </w:rPr>
          <w:t>57</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04" w:history="1">
        <w:r w:rsidR="00DE7DBB" w:rsidRPr="00420F7C">
          <w:rPr>
            <w:rStyle w:val="Hipervnculo"/>
            <w:rFonts w:cs="Calibri"/>
            <w:b/>
            <w:noProof/>
          </w:rPr>
          <w:t>2.5.6</w:t>
        </w:r>
        <w:r w:rsidR="00DE7DBB">
          <w:rPr>
            <w:noProof/>
          </w:rPr>
          <w:tab/>
        </w:r>
        <w:r w:rsidR="00DE7DBB" w:rsidRPr="00420F7C">
          <w:rPr>
            <w:rStyle w:val="Hipervnculo"/>
            <w:rFonts w:cs="Calibri"/>
            <w:b/>
            <w:noProof/>
          </w:rPr>
          <w:t>Análisis de Correlación</w:t>
        </w:r>
        <w:r w:rsidR="00DE7DBB">
          <w:rPr>
            <w:noProof/>
            <w:webHidden/>
          </w:rPr>
          <w:tab/>
        </w:r>
        <w:r w:rsidR="00DE7DBB">
          <w:rPr>
            <w:noProof/>
            <w:webHidden/>
          </w:rPr>
          <w:fldChar w:fldCharType="begin"/>
        </w:r>
        <w:r w:rsidR="00DE7DBB">
          <w:rPr>
            <w:noProof/>
            <w:webHidden/>
          </w:rPr>
          <w:instrText xml:space="preserve"> PAGEREF _Toc334701804 \h </w:instrText>
        </w:r>
        <w:r w:rsidR="00DE7DBB">
          <w:rPr>
            <w:noProof/>
            <w:webHidden/>
          </w:rPr>
        </w:r>
        <w:r w:rsidR="00DE7DBB">
          <w:rPr>
            <w:noProof/>
            <w:webHidden/>
          </w:rPr>
          <w:fldChar w:fldCharType="separate"/>
        </w:r>
        <w:r w:rsidR="002E064A">
          <w:rPr>
            <w:noProof/>
            <w:webHidden/>
          </w:rPr>
          <w:t>58</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05" w:history="1">
        <w:r w:rsidR="00DE7DBB" w:rsidRPr="00420F7C">
          <w:rPr>
            <w:rStyle w:val="Hipervnculo"/>
            <w:rFonts w:cs="Calibri"/>
            <w:b/>
            <w:noProof/>
          </w:rPr>
          <w:t>2.5.7</w:t>
        </w:r>
        <w:r w:rsidR="00DE7DBB">
          <w:rPr>
            <w:noProof/>
          </w:rPr>
          <w:tab/>
        </w:r>
        <w:r w:rsidR="00DE7DBB" w:rsidRPr="00420F7C">
          <w:rPr>
            <w:rStyle w:val="Hipervnculo"/>
            <w:rFonts w:cs="Calibri"/>
            <w:b/>
            <w:noProof/>
          </w:rPr>
          <w:t>Análisis Bivariado</w:t>
        </w:r>
        <w:r w:rsidR="00DE7DBB">
          <w:rPr>
            <w:noProof/>
            <w:webHidden/>
          </w:rPr>
          <w:tab/>
        </w:r>
        <w:r w:rsidR="00DE7DBB">
          <w:rPr>
            <w:noProof/>
            <w:webHidden/>
          </w:rPr>
          <w:fldChar w:fldCharType="begin"/>
        </w:r>
        <w:r w:rsidR="00DE7DBB">
          <w:rPr>
            <w:noProof/>
            <w:webHidden/>
          </w:rPr>
          <w:instrText xml:space="preserve"> PAGEREF _Toc334701805 \h </w:instrText>
        </w:r>
        <w:r w:rsidR="00DE7DBB">
          <w:rPr>
            <w:noProof/>
            <w:webHidden/>
          </w:rPr>
        </w:r>
        <w:r w:rsidR="00DE7DBB">
          <w:rPr>
            <w:noProof/>
            <w:webHidden/>
          </w:rPr>
          <w:fldChar w:fldCharType="separate"/>
        </w:r>
        <w:r w:rsidR="002E064A">
          <w:rPr>
            <w:noProof/>
            <w:webHidden/>
          </w:rPr>
          <w:t>59</w:t>
        </w:r>
        <w:r w:rsidR="00DE7DBB">
          <w:rPr>
            <w:noProof/>
            <w:webHidden/>
          </w:rPr>
          <w:fldChar w:fldCharType="end"/>
        </w:r>
      </w:hyperlink>
    </w:p>
    <w:p w:rsidR="00DE7DBB" w:rsidRDefault="00593733">
      <w:pPr>
        <w:pStyle w:val="TDC1"/>
        <w:tabs>
          <w:tab w:val="right" w:leader="dot" w:pos="8267"/>
        </w:tabs>
        <w:rPr>
          <w:rFonts w:asciiTheme="minorHAnsi" w:eastAsiaTheme="minorEastAsia" w:hAnsiTheme="minorHAnsi" w:cstheme="minorBidi"/>
          <w:b w:val="0"/>
          <w:noProof/>
          <w:lang w:eastAsia="es-ES"/>
        </w:rPr>
      </w:pPr>
      <w:hyperlink w:anchor="_Toc334701806" w:history="1">
        <w:r w:rsidR="00DE7DBB" w:rsidRPr="00420F7C">
          <w:rPr>
            <w:rStyle w:val="Hipervnculo"/>
            <w:noProof/>
          </w:rPr>
          <w:t>CAPÍTULO 3</w:t>
        </w:r>
        <w:r w:rsidR="00DE7DBB">
          <w:rPr>
            <w:noProof/>
            <w:webHidden/>
          </w:rPr>
          <w:tab/>
        </w:r>
        <w:r w:rsidR="00DE7DBB">
          <w:rPr>
            <w:noProof/>
            <w:webHidden/>
          </w:rPr>
          <w:fldChar w:fldCharType="begin"/>
        </w:r>
        <w:r w:rsidR="00DE7DBB">
          <w:rPr>
            <w:noProof/>
            <w:webHidden/>
          </w:rPr>
          <w:instrText xml:space="preserve"> PAGEREF _Toc334701806 \h </w:instrText>
        </w:r>
        <w:r w:rsidR="00DE7DBB">
          <w:rPr>
            <w:noProof/>
            <w:webHidden/>
          </w:rPr>
        </w:r>
        <w:r w:rsidR="00DE7DBB">
          <w:rPr>
            <w:noProof/>
            <w:webHidden/>
          </w:rPr>
          <w:fldChar w:fldCharType="separate"/>
        </w:r>
        <w:r w:rsidR="002E064A">
          <w:rPr>
            <w:noProof/>
            <w:webHidden/>
          </w:rPr>
          <w:t>61</w:t>
        </w:r>
        <w:r w:rsidR="00DE7DBB">
          <w:rPr>
            <w:noProof/>
            <w:webHidden/>
          </w:rPr>
          <w:fldChar w:fldCharType="end"/>
        </w:r>
      </w:hyperlink>
    </w:p>
    <w:p w:rsidR="00DE7DBB" w:rsidRDefault="00593733">
      <w:pPr>
        <w:pStyle w:val="TDC2"/>
        <w:tabs>
          <w:tab w:val="left" w:pos="660"/>
          <w:tab w:val="right" w:leader="dot" w:pos="8267"/>
        </w:tabs>
        <w:rPr>
          <w:noProof/>
          <w:lang w:eastAsia="es-ES"/>
        </w:rPr>
      </w:pPr>
      <w:hyperlink w:anchor="_Toc334701807" w:history="1">
        <w:r w:rsidR="00DE7DBB" w:rsidRPr="00420F7C">
          <w:rPr>
            <w:rStyle w:val="Hipervnculo"/>
            <w:noProof/>
          </w:rPr>
          <w:t>3.</w:t>
        </w:r>
        <w:r w:rsidR="00DE7DBB">
          <w:rPr>
            <w:noProof/>
            <w:lang w:eastAsia="es-ES"/>
          </w:rPr>
          <w:tab/>
        </w:r>
        <w:r w:rsidR="00DE7DBB" w:rsidRPr="00420F7C">
          <w:rPr>
            <w:rStyle w:val="Hipervnculo"/>
            <w:noProof/>
          </w:rPr>
          <w:t>DIAGNÓSTICO DE LA SITUACIÓN ACTUAL</w:t>
        </w:r>
        <w:r w:rsidR="00DE7DBB">
          <w:rPr>
            <w:noProof/>
            <w:webHidden/>
          </w:rPr>
          <w:tab/>
        </w:r>
        <w:r w:rsidR="00DE7DBB">
          <w:rPr>
            <w:noProof/>
            <w:webHidden/>
          </w:rPr>
          <w:fldChar w:fldCharType="begin"/>
        </w:r>
        <w:r w:rsidR="00DE7DBB">
          <w:rPr>
            <w:noProof/>
            <w:webHidden/>
          </w:rPr>
          <w:instrText xml:space="preserve"> PAGEREF _Toc334701807 \h </w:instrText>
        </w:r>
        <w:r w:rsidR="00DE7DBB">
          <w:rPr>
            <w:noProof/>
            <w:webHidden/>
          </w:rPr>
        </w:r>
        <w:r w:rsidR="00DE7DBB">
          <w:rPr>
            <w:noProof/>
            <w:webHidden/>
          </w:rPr>
          <w:fldChar w:fldCharType="separate"/>
        </w:r>
        <w:r w:rsidR="002E064A">
          <w:rPr>
            <w:noProof/>
            <w:webHidden/>
          </w:rPr>
          <w:t>61</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08" w:history="1">
        <w:r w:rsidR="00DE7DBB" w:rsidRPr="00420F7C">
          <w:rPr>
            <w:rStyle w:val="Hipervnculo"/>
            <w:b/>
            <w:noProof/>
            <w:spacing w:val="5"/>
          </w:rPr>
          <w:t>3.1</w:t>
        </w:r>
        <w:r w:rsidR="00DE7DBB">
          <w:rPr>
            <w:noProof/>
            <w:lang w:eastAsia="es-ES"/>
          </w:rPr>
          <w:tab/>
        </w:r>
        <w:r w:rsidR="00DE7DBB" w:rsidRPr="00420F7C">
          <w:rPr>
            <w:rStyle w:val="Hipervnculo"/>
            <w:b/>
            <w:noProof/>
            <w:spacing w:val="5"/>
          </w:rPr>
          <w:t>Historia de la empresa</w:t>
        </w:r>
        <w:r w:rsidR="00DE7DBB">
          <w:rPr>
            <w:noProof/>
            <w:webHidden/>
          </w:rPr>
          <w:tab/>
        </w:r>
        <w:r w:rsidR="00DE7DBB">
          <w:rPr>
            <w:noProof/>
            <w:webHidden/>
          </w:rPr>
          <w:fldChar w:fldCharType="begin"/>
        </w:r>
        <w:r w:rsidR="00DE7DBB">
          <w:rPr>
            <w:noProof/>
            <w:webHidden/>
          </w:rPr>
          <w:instrText xml:space="preserve"> PAGEREF _Toc334701808 \h </w:instrText>
        </w:r>
        <w:r w:rsidR="00DE7DBB">
          <w:rPr>
            <w:noProof/>
            <w:webHidden/>
          </w:rPr>
        </w:r>
        <w:r w:rsidR="00DE7DBB">
          <w:rPr>
            <w:noProof/>
            <w:webHidden/>
          </w:rPr>
          <w:fldChar w:fldCharType="separate"/>
        </w:r>
        <w:r w:rsidR="002E064A">
          <w:rPr>
            <w:noProof/>
            <w:webHidden/>
          </w:rPr>
          <w:t>61</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09" w:history="1">
        <w:r w:rsidR="00DE7DBB" w:rsidRPr="00420F7C">
          <w:rPr>
            <w:rStyle w:val="Hipervnculo"/>
            <w:b/>
            <w:noProof/>
            <w:spacing w:val="5"/>
          </w:rPr>
          <w:t>3.2</w:t>
        </w:r>
        <w:r w:rsidR="00DE7DBB">
          <w:rPr>
            <w:noProof/>
            <w:lang w:eastAsia="es-ES"/>
          </w:rPr>
          <w:tab/>
        </w:r>
        <w:r w:rsidR="00DE7DBB" w:rsidRPr="00420F7C">
          <w:rPr>
            <w:rStyle w:val="Hipervnculo"/>
            <w:b/>
            <w:noProof/>
          </w:rPr>
          <w:t>Definiciones estratégicas de la empresa</w:t>
        </w:r>
        <w:r w:rsidR="00DE7DBB">
          <w:rPr>
            <w:noProof/>
            <w:webHidden/>
          </w:rPr>
          <w:tab/>
        </w:r>
        <w:r w:rsidR="00DE7DBB">
          <w:rPr>
            <w:noProof/>
            <w:webHidden/>
          </w:rPr>
          <w:fldChar w:fldCharType="begin"/>
        </w:r>
        <w:r w:rsidR="00DE7DBB">
          <w:rPr>
            <w:noProof/>
            <w:webHidden/>
          </w:rPr>
          <w:instrText xml:space="preserve"> PAGEREF _Toc334701809 \h </w:instrText>
        </w:r>
        <w:r w:rsidR="00DE7DBB">
          <w:rPr>
            <w:noProof/>
            <w:webHidden/>
          </w:rPr>
        </w:r>
        <w:r w:rsidR="00DE7DBB">
          <w:rPr>
            <w:noProof/>
            <w:webHidden/>
          </w:rPr>
          <w:fldChar w:fldCharType="separate"/>
        </w:r>
        <w:r w:rsidR="002E064A">
          <w:rPr>
            <w:noProof/>
            <w:webHidden/>
          </w:rPr>
          <w:t>62</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10" w:history="1">
        <w:r w:rsidR="00DE7DBB" w:rsidRPr="00420F7C">
          <w:rPr>
            <w:rStyle w:val="Hipervnculo"/>
            <w:rFonts w:cs="Calibri"/>
            <w:b/>
            <w:noProof/>
          </w:rPr>
          <w:t>3.2.1</w:t>
        </w:r>
        <w:r w:rsidR="00DE7DBB">
          <w:rPr>
            <w:noProof/>
          </w:rPr>
          <w:tab/>
        </w:r>
        <w:r w:rsidR="00DE7DBB" w:rsidRPr="00420F7C">
          <w:rPr>
            <w:rStyle w:val="Hipervnculo"/>
            <w:rFonts w:cs="Calibri"/>
            <w:b/>
            <w:noProof/>
          </w:rPr>
          <w:t>Visión</w:t>
        </w:r>
        <w:r w:rsidR="00DE7DBB">
          <w:rPr>
            <w:noProof/>
            <w:webHidden/>
          </w:rPr>
          <w:tab/>
        </w:r>
        <w:r w:rsidR="00DE7DBB">
          <w:rPr>
            <w:noProof/>
            <w:webHidden/>
          </w:rPr>
          <w:fldChar w:fldCharType="begin"/>
        </w:r>
        <w:r w:rsidR="00DE7DBB">
          <w:rPr>
            <w:noProof/>
            <w:webHidden/>
          </w:rPr>
          <w:instrText xml:space="preserve"> PAGEREF _Toc334701810 \h </w:instrText>
        </w:r>
        <w:r w:rsidR="00DE7DBB">
          <w:rPr>
            <w:noProof/>
            <w:webHidden/>
          </w:rPr>
        </w:r>
        <w:r w:rsidR="00DE7DBB">
          <w:rPr>
            <w:noProof/>
            <w:webHidden/>
          </w:rPr>
          <w:fldChar w:fldCharType="separate"/>
        </w:r>
        <w:r w:rsidR="002E064A">
          <w:rPr>
            <w:noProof/>
            <w:webHidden/>
          </w:rPr>
          <w:t>62</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11" w:history="1">
        <w:r w:rsidR="00DE7DBB" w:rsidRPr="00420F7C">
          <w:rPr>
            <w:rStyle w:val="Hipervnculo"/>
            <w:rFonts w:cs="Calibri"/>
            <w:b/>
            <w:noProof/>
          </w:rPr>
          <w:t>3.2.2</w:t>
        </w:r>
        <w:r w:rsidR="00DE7DBB">
          <w:rPr>
            <w:noProof/>
          </w:rPr>
          <w:tab/>
        </w:r>
        <w:r w:rsidR="00DE7DBB" w:rsidRPr="00420F7C">
          <w:rPr>
            <w:rStyle w:val="Hipervnculo"/>
            <w:rFonts w:cs="Calibri"/>
            <w:b/>
            <w:noProof/>
          </w:rPr>
          <w:t>Misión</w:t>
        </w:r>
        <w:r w:rsidR="00DE7DBB">
          <w:rPr>
            <w:noProof/>
            <w:webHidden/>
          </w:rPr>
          <w:tab/>
        </w:r>
        <w:r w:rsidR="00DE7DBB">
          <w:rPr>
            <w:noProof/>
            <w:webHidden/>
          </w:rPr>
          <w:fldChar w:fldCharType="begin"/>
        </w:r>
        <w:r w:rsidR="00DE7DBB">
          <w:rPr>
            <w:noProof/>
            <w:webHidden/>
          </w:rPr>
          <w:instrText xml:space="preserve"> PAGEREF _Toc334701811 \h </w:instrText>
        </w:r>
        <w:r w:rsidR="00DE7DBB">
          <w:rPr>
            <w:noProof/>
            <w:webHidden/>
          </w:rPr>
        </w:r>
        <w:r w:rsidR="00DE7DBB">
          <w:rPr>
            <w:noProof/>
            <w:webHidden/>
          </w:rPr>
          <w:fldChar w:fldCharType="separate"/>
        </w:r>
        <w:r w:rsidR="002E064A">
          <w:rPr>
            <w:noProof/>
            <w:webHidden/>
          </w:rPr>
          <w:t>62</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12" w:history="1">
        <w:r w:rsidR="00DE7DBB" w:rsidRPr="00420F7C">
          <w:rPr>
            <w:rStyle w:val="Hipervnculo"/>
            <w:rFonts w:cs="Calibri"/>
            <w:b/>
            <w:noProof/>
          </w:rPr>
          <w:t>3.2.3</w:t>
        </w:r>
        <w:r w:rsidR="00DE7DBB">
          <w:rPr>
            <w:noProof/>
          </w:rPr>
          <w:tab/>
        </w:r>
        <w:r w:rsidR="00DE7DBB" w:rsidRPr="00420F7C">
          <w:rPr>
            <w:rStyle w:val="Hipervnculo"/>
            <w:rFonts w:cs="Calibri"/>
            <w:b/>
            <w:noProof/>
          </w:rPr>
          <w:t>Valores</w:t>
        </w:r>
        <w:r w:rsidR="00DE7DBB">
          <w:rPr>
            <w:noProof/>
            <w:webHidden/>
          </w:rPr>
          <w:tab/>
        </w:r>
        <w:r w:rsidR="00DE7DBB">
          <w:rPr>
            <w:noProof/>
            <w:webHidden/>
          </w:rPr>
          <w:fldChar w:fldCharType="begin"/>
        </w:r>
        <w:r w:rsidR="00DE7DBB">
          <w:rPr>
            <w:noProof/>
            <w:webHidden/>
          </w:rPr>
          <w:instrText xml:space="preserve"> PAGEREF _Toc334701812 \h </w:instrText>
        </w:r>
        <w:r w:rsidR="00DE7DBB">
          <w:rPr>
            <w:noProof/>
            <w:webHidden/>
          </w:rPr>
        </w:r>
        <w:r w:rsidR="00DE7DBB">
          <w:rPr>
            <w:noProof/>
            <w:webHidden/>
          </w:rPr>
          <w:fldChar w:fldCharType="separate"/>
        </w:r>
        <w:r w:rsidR="002E064A">
          <w:rPr>
            <w:noProof/>
            <w:webHidden/>
          </w:rPr>
          <w:t>63</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13" w:history="1">
        <w:r w:rsidR="00DE7DBB" w:rsidRPr="00420F7C">
          <w:rPr>
            <w:rStyle w:val="Hipervnculo"/>
            <w:rFonts w:cs="Calibri"/>
            <w:b/>
            <w:noProof/>
          </w:rPr>
          <w:t>3.2.4</w:t>
        </w:r>
        <w:r w:rsidR="00DE7DBB">
          <w:rPr>
            <w:noProof/>
          </w:rPr>
          <w:tab/>
        </w:r>
        <w:r w:rsidR="00DE7DBB" w:rsidRPr="00420F7C">
          <w:rPr>
            <w:rStyle w:val="Hipervnculo"/>
            <w:rFonts w:cs="Calibri"/>
            <w:b/>
            <w:noProof/>
          </w:rPr>
          <w:t>Objetivos Corporativos 2012</w:t>
        </w:r>
        <w:r w:rsidR="00DE7DBB">
          <w:rPr>
            <w:noProof/>
            <w:webHidden/>
          </w:rPr>
          <w:tab/>
        </w:r>
        <w:r w:rsidR="00DE7DBB">
          <w:rPr>
            <w:noProof/>
            <w:webHidden/>
          </w:rPr>
          <w:fldChar w:fldCharType="begin"/>
        </w:r>
        <w:r w:rsidR="00DE7DBB">
          <w:rPr>
            <w:noProof/>
            <w:webHidden/>
          </w:rPr>
          <w:instrText xml:space="preserve"> PAGEREF _Toc334701813 \h </w:instrText>
        </w:r>
        <w:r w:rsidR="00DE7DBB">
          <w:rPr>
            <w:noProof/>
            <w:webHidden/>
          </w:rPr>
        </w:r>
        <w:r w:rsidR="00DE7DBB">
          <w:rPr>
            <w:noProof/>
            <w:webHidden/>
          </w:rPr>
          <w:fldChar w:fldCharType="separate"/>
        </w:r>
        <w:r w:rsidR="002E064A">
          <w:rPr>
            <w:noProof/>
            <w:webHidden/>
          </w:rPr>
          <w:t>64</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14" w:history="1">
        <w:r w:rsidR="00DE7DBB" w:rsidRPr="00420F7C">
          <w:rPr>
            <w:rStyle w:val="Hipervnculo"/>
            <w:rFonts w:cs="Calibri"/>
            <w:b/>
            <w:noProof/>
          </w:rPr>
          <w:t>3.2.5</w:t>
        </w:r>
        <w:r w:rsidR="00DE7DBB">
          <w:rPr>
            <w:noProof/>
          </w:rPr>
          <w:tab/>
        </w:r>
        <w:r w:rsidR="00DE7DBB" w:rsidRPr="00420F7C">
          <w:rPr>
            <w:rStyle w:val="Hipervnculo"/>
            <w:rFonts w:cs="Calibri"/>
            <w:b/>
            <w:noProof/>
          </w:rPr>
          <w:t>Objetivos Generales</w:t>
        </w:r>
        <w:r w:rsidR="00DE7DBB">
          <w:rPr>
            <w:noProof/>
            <w:webHidden/>
          </w:rPr>
          <w:tab/>
        </w:r>
        <w:r w:rsidR="00DE7DBB">
          <w:rPr>
            <w:noProof/>
            <w:webHidden/>
          </w:rPr>
          <w:fldChar w:fldCharType="begin"/>
        </w:r>
        <w:r w:rsidR="00DE7DBB">
          <w:rPr>
            <w:noProof/>
            <w:webHidden/>
          </w:rPr>
          <w:instrText xml:space="preserve"> PAGEREF _Toc334701814 \h </w:instrText>
        </w:r>
        <w:r w:rsidR="00DE7DBB">
          <w:rPr>
            <w:noProof/>
            <w:webHidden/>
          </w:rPr>
        </w:r>
        <w:r w:rsidR="00DE7DBB">
          <w:rPr>
            <w:noProof/>
            <w:webHidden/>
          </w:rPr>
          <w:fldChar w:fldCharType="separate"/>
        </w:r>
        <w:r w:rsidR="002E064A">
          <w:rPr>
            <w:noProof/>
            <w:webHidden/>
          </w:rPr>
          <w:t>64</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15" w:history="1">
        <w:r w:rsidR="00DE7DBB" w:rsidRPr="00420F7C">
          <w:rPr>
            <w:rStyle w:val="Hipervnculo"/>
            <w:rFonts w:cs="Calibri"/>
            <w:b/>
            <w:noProof/>
          </w:rPr>
          <w:t>3.2.6</w:t>
        </w:r>
        <w:r w:rsidR="00DE7DBB">
          <w:rPr>
            <w:noProof/>
          </w:rPr>
          <w:tab/>
        </w:r>
        <w:r w:rsidR="00DE7DBB" w:rsidRPr="00420F7C">
          <w:rPr>
            <w:rStyle w:val="Hipervnculo"/>
            <w:rFonts w:cs="Calibri"/>
            <w:b/>
            <w:noProof/>
          </w:rPr>
          <w:t>Objetivos Específicos</w:t>
        </w:r>
        <w:r w:rsidR="00DE7DBB">
          <w:rPr>
            <w:noProof/>
            <w:webHidden/>
          </w:rPr>
          <w:tab/>
        </w:r>
        <w:r w:rsidR="00DE7DBB">
          <w:rPr>
            <w:noProof/>
            <w:webHidden/>
          </w:rPr>
          <w:fldChar w:fldCharType="begin"/>
        </w:r>
        <w:r w:rsidR="00DE7DBB">
          <w:rPr>
            <w:noProof/>
            <w:webHidden/>
          </w:rPr>
          <w:instrText xml:space="preserve"> PAGEREF _Toc334701815 \h </w:instrText>
        </w:r>
        <w:r w:rsidR="00DE7DBB">
          <w:rPr>
            <w:noProof/>
            <w:webHidden/>
          </w:rPr>
        </w:r>
        <w:r w:rsidR="00DE7DBB">
          <w:rPr>
            <w:noProof/>
            <w:webHidden/>
          </w:rPr>
          <w:fldChar w:fldCharType="separate"/>
        </w:r>
        <w:r w:rsidR="002E064A">
          <w:rPr>
            <w:noProof/>
            <w:webHidden/>
          </w:rPr>
          <w:t>65</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16" w:history="1">
        <w:r w:rsidR="00DE7DBB" w:rsidRPr="00420F7C">
          <w:rPr>
            <w:rStyle w:val="Hipervnculo"/>
            <w:rFonts w:cs="Calibri"/>
            <w:b/>
            <w:noProof/>
          </w:rPr>
          <w:t>3.2.7</w:t>
        </w:r>
        <w:r w:rsidR="00DE7DBB">
          <w:rPr>
            <w:noProof/>
          </w:rPr>
          <w:tab/>
        </w:r>
        <w:r w:rsidR="00DE7DBB" w:rsidRPr="00420F7C">
          <w:rPr>
            <w:rStyle w:val="Hipervnculo"/>
            <w:rFonts w:cs="Calibri"/>
            <w:b/>
            <w:noProof/>
          </w:rPr>
          <w:t>Política de la Empresa</w:t>
        </w:r>
        <w:r w:rsidR="00DE7DBB">
          <w:rPr>
            <w:noProof/>
            <w:webHidden/>
          </w:rPr>
          <w:tab/>
        </w:r>
        <w:r w:rsidR="00DE7DBB">
          <w:rPr>
            <w:noProof/>
            <w:webHidden/>
          </w:rPr>
          <w:fldChar w:fldCharType="begin"/>
        </w:r>
        <w:r w:rsidR="00DE7DBB">
          <w:rPr>
            <w:noProof/>
            <w:webHidden/>
          </w:rPr>
          <w:instrText xml:space="preserve"> PAGEREF _Toc334701816 \h </w:instrText>
        </w:r>
        <w:r w:rsidR="00DE7DBB">
          <w:rPr>
            <w:noProof/>
            <w:webHidden/>
          </w:rPr>
        </w:r>
        <w:r w:rsidR="00DE7DBB">
          <w:rPr>
            <w:noProof/>
            <w:webHidden/>
          </w:rPr>
          <w:fldChar w:fldCharType="separate"/>
        </w:r>
        <w:r w:rsidR="002E064A">
          <w:rPr>
            <w:noProof/>
            <w:webHidden/>
          </w:rPr>
          <w:t>65</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17" w:history="1">
        <w:r w:rsidR="00DE7DBB" w:rsidRPr="00420F7C">
          <w:rPr>
            <w:rStyle w:val="Hipervnculo"/>
            <w:b/>
            <w:noProof/>
            <w:spacing w:val="5"/>
          </w:rPr>
          <w:t>3.3</w:t>
        </w:r>
        <w:r w:rsidR="00DE7DBB">
          <w:rPr>
            <w:noProof/>
            <w:lang w:eastAsia="es-ES"/>
          </w:rPr>
          <w:tab/>
        </w:r>
        <w:r w:rsidR="00DE7DBB" w:rsidRPr="00420F7C">
          <w:rPr>
            <w:rStyle w:val="Hipervnculo"/>
            <w:b/>
            <w:noProof/>
            <w:spacing w:val="5"/>
          </w:rPr>
          <w:t>Organigrama</w:t>
        </w:r>
        <w:r w:rsidR="00DE7DBB">
          <w:rPr>
            <w:noProof/>
            <w:webHidden/>
          </w:rPr>
          <w:tab/>
        </w:r>
        <w:r w:rsidR="00DE7DBB">
          <w:rPr>
            <w:noProof/>
            <w:webHidden/>
          </w:rPr>
          <w:fldChar w:fldCharType="begin"/>
        </w:r>
        <w:r w:rsidR="00DE7DBB">
          <w:rPr>
            <w:noProof/>
            <w:webHidden/>
          </w:rPr>
          <w:instrText xml:space="preserve"> PAGEREF _Toc334701817 \h </w:instrText>
        </w:r>
        <w:r w:rsidR="00DE7DBB">
          <w:rPr>
            <w:noProof/>
            <w:webHidden/>
          </w:rPr>
        </w:r>
        <w:r w:rsidR="00DE7DBB">
          <w:rPr>
            <w:noProof/>
            <w:webHidden/>
          </w:rPr>
          <w:fldChar w:fldCharType="separate"/>
        </w:r>
        <w:r w:rsidR="002E064A">
          <w:rPr>
            <w:noProof/>
            <w:webHidden/>
          </w:rPr>
          <w:t>67</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18" w:history="1">
        <w:r w:rsidR="00DE7DBB" w:rsidRPr="00420F7C">
          <w:rPr>
            <w:rStyle w:val="Hipervnculo"/>
            <w:b/>
            <w:noProof/>
            <w:spacing w:val="5"/>
          </w:rPr>
          <w:t>3.4</w:t>
        </w:r>
        <w:r w:rsidR="00DE7DBB">
          <w:rPr>
            <w:noProof/>
            <w:lang w:eastAsia="es-ES"/>
          </w:rPr>
          <w:tab/>
        </w:r>
        <w:r w:rsidR="00DE7DBB" w:rsidRPr="00420F7C">
          <w:rPr>
            <w:rStyle w:val="Hipervnculo"/>
            <w:b/>
            <w:noProof/>
            <w:spacing w:val="5"/>
          </w:rPr>
          <w:t>Productos</w:t>
        </w:r>
        <w:r w:rsidR="00DE7DBB">
          <w:rPr>
            <w:noProof/>
            <w:webHidden/>
          </w:rPr>
          <w:tab/>
        </w:r>
        <w:r w:rsidR="00DE7DBB">
          <w:rPr>
            <w:noProof/>
            <w:webHidden/>
          </w:rPr>
          <w:fldChar w:fldCharType="begin"/>
        </w:r>
        <w:r w:rsidR="00DE7DBB">
          <w:rPr>
            <w:noProof/>
            <w:webHidden/>
          </w:rPr>
          <w:instrText xml:space="preserve"> PAGEREF _Toc334701818 \h </w:instrText>
        </w:r>
        <w:r w:rsidR="00DE7DBB">
          <w:rPr>
            <w:noProof/>
            <w:webHidden/>
          </w:rPr>
        </w:r>
        <w:r w:rsidR="00DE7DBB">
          <w:rPr>
            <w:noProof/>
            <w:webHidden/>
          </w:rPr>
          <w:fldChar w:fldCharType="separate"/>
        </w:r>
        <w:r w:rsidR="002E064A">
          <w:rPr>
            <w:noProof/>
            <w:webHidden/>
          </w:rPr>
          <w:t>68</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19" w:history="1">
        <w:r w:rsidR="00DE7DBB" w:rsidRPr="00420F7C">
          <w:rPr>
            <w:rStyle w:val="Hipervnculo"/>
            <w:b/>
            <w:noProof/>
            <w:spacing w:val="5"/>
          </w:rPr>
          <w:t>3.5</w:t>
        </w:r>
        <w:r w:rsidR="00DE7DBB">
          <w:rPr>
            <w:noProof/>
            <w:lang w:eastAsia="es-ES"/>
          </w:rPr>
          <w:tab/>
        </w:r>
        <w:r w:rsidR="00DE7DBB" w:rsidRPr="00420F7C">
          <w:rPr>
            <w:rStyle w:val="Hipervnculo"/>
            <w:b/>
            <w:noProof/>
            <w:spacing w:val="5"/>
          </w:rPr>
          <w:t>Procesos Claves</w:t>
        </w:r>
        <w:r w:rsidR="00DE7DBB">
          <w:rPr>
            <w:noProof/>
            <w:webHidden/>
          </w:rPr>
          <w:tab/>
        </w:r>
        <w:r w:rsidR="00DE7DBB">
          <w:rPr>
            <w:noProof/>
            <w:webHidden/>
          </w:rPr>
          <w:fldChar w:fldCharType="begin"/>
        </w:r>
        <w:r w:rsidR="00DE7DBB">
          <w:rPr>
            <w:noProof/>
            <w:webHidden/>
          </w:rPr>
          <w:instrText xml:space="preserve"> PAGEREF _Toc334701819 \h </w:instrText>
        </w:r>
        <w:r w:rsidR="00DE7DBB">
          <w:rPr>
            <w:noProof/>
            <w:webHidden/>
          </w:rPr>
        </w:r>
        <w:r w:rsidR="00DE7DBB">
          <w:rPr>
            <w:noProof/>
            <w:webHidden/>
          </w:rPr>
          <w:fldChar w:fldCharType="separate"/>
        </w:r>
        <w:r w:rsidR="002E064A">
          <w:rPr>
            <w:noProof/>
            <w:webHidden/>
          </w:rPr>
          <w:t>71</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20" w:history="1">
        <w:r w:rsidR="00DE7DBB" w:rsidRPr="00420F7C">
          <w:rPr>
            <w:rStyle w:val="Hipervnculo"/>
            <w:rFonts w:cs="Calibri"/>
            <w:b/>
            <w:noProof/>
          </w:rPr>
          <w:t>3.5.1</w:t>
        </w:r>
        <w:r w:rsidR="00DE7DBB">
          <w:rPr>
            <w:noProof/>
          </w:rPr>
          <w:tab/>
        </w:r>
        <w:r w:rsidR="00DE7DBB" w:rsidRPr="00420F7C">
          <w:rPr>
            <w:rStyle w:val="Hipervnculo"/>
            <w:rFonts w:cs="Calibri"/>
            <w:b/>
            <w:noProof/>
          </w:rPr>
          <w:t>Objetivo</w:t>
        </w:r>
        <w:r w:rsidR="00DE7DBB">
          <w:rPr>
            <w:noProof/>
            <w:webHidden/>
          </w:rPr>
          <w:tab/>
        </w:r>
        <w:r w:rsidR="00DE7DBB">
          <w:rPr>
            <w:noProof/>
            <w:webHidden/>
          </w:rPr>
          <w:fldChar w:fldCharType="begin"/>
        </w:r>
        <w:r w:rsidR="00DE7DBB">
          <w:rPr>
            <w:noProof/>
            <w:webHidden/>
          </w:rPr>
          <w:instrText xml:space="preserve"> PAGEREF _Toc334701820 \h </w:instrText>
        </w:r>
        <w:r w:rsidR="00DE7DBB">
          <w:rPr>
            <w:noProof/>
            <w:webHidden/>
          </w:rPr>
        </w:r>
        <w:r w:rsidR="00DE7DBB">
          <w:rPr>
            <w:noProof/>
            <w:webHidden/>
          </w:rPr>
          <w:fldChar w:fldCharType="separate"/>
        </w:r>
        <w:r w:rsidR="002E064A">
          <w:rPr>
            <w:noProof/>
            <w:webHidden/>
          </w:rPr>
          <w:t>71</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21" w:history="1">
        <w:r w:rsidR="00DE7DBB" w:rsidRPr="00420F7C">
          <w:rPr>
            <w:rStyle w:val="Hipervnculo"/>
            <w:rFonts w:cs="Calibri"/>
            <w:b/>
            <w:noProof/>
          </w:rPr>
          <w:t>3.5.2</w:t>
        </w:r>
        <w:r w:rsidR="00DE7DBB">
          <w:rPr>
            <w:noProof/>
          </w:rPr>
          <w:tab/>
        </w:r>
        <w:r w:rsidR="00DE7DBB" w:rsidRPr="00420F7C">
          <w:rPr>
            <w:rStyle w:val="Hipervnculo"/>
            <w:rFonts w:cs="Calibri"/>
            <w:b/>
            <w:noProof/>
          </w:rPr>
          <w:t>Política</w:t>
        </w:r>
        <w:r w:rsidR="00DE7DBB">
          <w:rPr>
            <w:noProof/>
            <w:webHidden/>
          </w:rPr>
          <w:tab/>
        </w:r>
        <w:r w:rsidR="00DE7DBB">
          <w:rPr>
            <w:noProof/>
            <w:webHidden/>
          </w:rPr>
          <w:fldChar w:fldCharType="begin"/>
        </w:r>
        <w:r w:rsidR="00DE7DBB">
          <w:rPr>
            <w:noProof/>
            <w:webHidden/>
          </w:rPr>
          <w:instrText xml:space="preserve"> PAGEREF _Toc334701821 \h </w:instrText>
        </w:r>
        <w:r w:rsidR="00DE7DBB">
          <w:rPr>
            <w:noProof/>
            <w:webHidden/>
          </w:rPr>
        </w:r>
        <w:r w:rsidR="00DE7DBB">
          <w:rPr>
            <w:noProof/>
            <w:webHidden/>
          </w:rPr>
          <w:fldChar w:fldCharType="separate"/>
        </w:r>
        <w:r w:rsidR="002E064A">
          <w:rPr>
            <w:noProof/>
            <w:webHidden/>
          </w:rPr>
          <w:t>71</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22" w:history="1">
        <w:r w:rsidR="00DE7DBB" w:rsidRPr="00420F7C">
          <w:rPr>
            <w:rStyle w:val="Hipervnculo"/>
            <w:rFonts w:cs="Calibri"/>
            <w:b/>
            <w:noProof/>
          </w:rPr>
          <w:t>3.5.3</w:t>
        </w:r>
        <w:r w:rsidR="00DE7DBB">
          <w:rPr>
            <w:noProof/>
          </w:rPr>
          <w:tab/>
        </w:r>
        <w:r w:rsidR="00DE7DBB" w:rsidRPr="00420F7C">
          <w:rPr>
            <w:rStyle w:val="Hipervnculo"/>
            <w:rFonts w:cs="Calibri"/>
            <w:b/>
            <w:noProof/>
          </w:rPr>
          <w:t>Procesos</w:t>
        </w:r>
        <w:r w:rsidR="00DE7DBB">
          <w:rPr>
            <w:noProof/>
            <w:webHidden/>
          </w:rPr>
          <w:tab/>
        </w:r>
        <w:r w:rsidR="00DE7DBB">
          <w:rPr>
            <w:noProof/>
            <w:webHidden/>
          </w:rPr>
          <w:fldChar w:fldCharType="begin"/>
        </w:r>
        <w:r w:rsidR="00DE7DBB">
          <w:rPr>
            <w:noProof/>
            <w:webHidden/>
          </w:rPr>
          <w:instrText xml:space="preserve"> PAGEREF _Toc334701822 \h </w:instrText>
        </w:r>
        <w:r w:rsidR="00DE7DBB">
          <w:rPr>
            <w:noProof/>
            <w:webHidden/>
          </w:rPr>
        </w:r>
        <w:r w:rsidR="00DE7DBB">
          <w:rPr>
            <w:noProof/>
            <w:webHidden/>
          </w:rPr>
          <w:fldChar w:fldCharType="separate"/>
        </w:r>
        <w:r w:rsidR="002E064A">
          <w:rPr>
            <w:noProof/>
            <w:webHidden/>
          </w:rPr>
          <w:t>71</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23" w:history="1">
        <w:r w:rsidR="00DE7DBB" w:rsidRPr="00420F7C">
          <w:rPr>
            <w:rStyle w:val="Hipervnculo"/>
            <w:b/>
            <w:noProof/>
            <w:spacing w:val="5"/>
          </w:rPr>
          <w:t>3.6</w:t>
        </w:r>
        <w:r w:rsidR="00DE7DBB">
          <w:rPr>
            <w:noProof/>
            <w:lang w:eastAsia="es-ES"/>
          </w:rPr>
          <w:tab/>
        </w:r>
        <w:r w:rsidR="00DE7DBB" w:rsidRPr="00420F7C">
          <w:rPr>
            <w:rStyle w:val="Hipervnculo"/>
            <w:b/>
            <w:noProof/>
            <w:spacing w:val="5"/>
          </w:rPr>
          <w:t>Proveedores</w:t>
        </w:r>
        <w:r w:rsidR="00DE7DBB">
          <w:rPr>
            <w:noProof/>
            <w:webHidden/>
          </w:rPr>
          <w:tab/>
        </w:r>
        <w:r w:rsidR="00DE7DBB">
          <w:rPr>
            <w:noProof/>
            <w:webHidden/>
          </w:rPr>
          <w:fldChar w:fldCharType="begin"/>
        </w:r>
        <w:r w:rsidR="00DE7DBB">
          <w:rPr>
            <w:noProof/>
            <w:webHidden/>
          </w:rPr>
          <w:instrText xml:space="preserve"> PAGEREF _Toc334701823 \h </w:instrText>
        </w:r>
        <w:r w:rsidR="00DE7DBB">
          <w:rPr>
            <w:noProof/>
            <w:webHidden/>
          </w:rPr>
        </w:r>
        <w:r w:rsidR="00DE7DBB">
          <w:rPr>
            <w:noProof/>
            <w:webHidden/>
          </w:rPr>
          <w:fldChar w:fldCharType="separate"/>
        </w:r>
        <w:r w:rsidR="002E064A">
          <w:rPr>
            <w:noProof/>
            <w:webHidden/>
          </w:rPr>
          <w:t>76</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24" w:history="1">
        <w:r w:rsidR="00DE7DBB" w:rsidRPr="00420F7C">
          <w:rPr>
            <w:rStyle w:val="Hipervnculo"/>
            <w:b/>
            <w:noProof/>
            <w:spacing w:val="5"/>
          </w:rPr>
          <w:t>3.7</w:t>
        </w:r>
        <w:r w:rsidR="00DE7DBB">
          <w:rPr>
            <w:noProof/>
            <w:lang w:eastAsia="es-ES"/>
          </w:rPr>
          <w:tab/>
        </w:r>
        <w:r w:rsidR="00DE7DBB" w:rsidRPr="00420F7C">
          <w:rPr>
            <w:rStyle w:val="Hipervnculo"/>
            <w:b/>
            <w:noProof/>
            <w:spacing w:val="5"/>
          </w:rPr>
          <w:t>Descripción de los principales problemas y análisis de la causa raíz.</w:t>
        </w:r>
        <w:r w:rsidR="00DE7DBB">
          <w:rPr>
            <w:noProof/>
            <w:webHidden/>
          </w:rPr>
          <w:tab/>
        </w:r>
        <w:r w:rsidR="00DE7DBB">
          <w:rPr>
            <w:noProof/>
            <w:webHidden/>
          </w:rPr>
          <w:fldChar w:fldCharType="begin"/>
        </w:r>
        <w:r w:rsidR="00DE7DBB">
          <w:rPr>
            <w:noProof/>
            <w:webHidden/>
          </w:rPr>
          <w:instrText xml:space="preserve"> PAGEREF _Toc334701824 \h </w:instrText>
        </w:r>
        <w:r w:rsidR="00DE7DBB">
          <w:rPr>
            <w:noProof/>
            <w:webHidden/>
          </w:rPr>
        </w:r>
        <w:r w:rsidR="00DE7DBB">
          <w:rPr>
            <w:noProof/>
            <w:webHidden/>
          </w:rPr>
          <w:fldChar w:fldCharType="separate"/>
        </w:r>
        <w:r w:rsidR="002E064A">
          <w:rPr>
            <w:noProof/>
            <w:webHidden/>
          </w:rPr>
          <w:t>76</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25" w:history="1">
        <w:r w:rsidR="00DE7DBB" w:rsidRPr="00420F7C">
          <w:rPr>
            <w:rStyle w:val="Hipervnculo"/>
            <w:b/>
            <w:noProof/>
            <w:spacing w:val="5"/>
          </w:rPr>
          <w:t>3.8</w:t>
        </w:r>
        <w:r w:rsidR="00DE7DBB">
          <w:rPr>
            <w:noProof/>
            <w:lang w:eastAsia="es-ES"/>
          </w:rPr>
          <w:tab/>
        </w:r>
        <w:r w:rsidR="00DE7DBB" w:rsidRPr="00420F7C">
          <w:rPr>
            <w:rStyle w:val="Hipervnculo"/>
            <w:b/>
            <w:noProof/>
            <w:spacing w:val="5"/>
          </w:rPr>
          <w:t>Evaluación del cumplimiento actual en Control Operacional  de los RTL según SART</w:t>
        </w:r>
        <w:r w:rsidR="00DE7DBB">
          <w:rPr>
            <w:noProof/>
            <w:webHidden/>
          </w:rPr>
          <w:tab/>
        </w:r>
        <w:r w:rsidR="00DE7DBB">
          <w:rPr>
            <w:noProof/>
            <w:webHidden/>
          </w:rPr>
          <w:fldChar w:fldCharType="begin"/>
        </w:r>
        <w:r w:rsidR="00DE7DBB">
          <w:rPr>
            <w:noProof/>
            <w:webHidden/>
          </w:rPr>
          <w:instrText xml:space="preserve"> PAGEREF _Toc334701825 \h </w:instrText>
        </w:r>
        <w:r w:rsidR="00DE7DBB">
          <w:rPr>
            <w:noProof/>
            <w:webHidden/>
          </w:rPr>
        </w:r>
        <w:r w:rsidR="00DE7DBB">
          <w:rPr>
            <w:noProof/>
            <w:webHidden/>
          </w:rPr>
          <w:fldChar w:fldCharType="separate"/>
        </w:r>
        <w:r w:rsidR="002E064A">
          <w:rPr>
            <w:noProof/>
            <w:webHidden/>
          </w:rPr>
          <w:t>81</w:t>
        </w:r>
        <w:r w:rsidR="00DE7DBB">
          <w:rPr>
            <w:noProof/>
            <w:webHidden/>
          </w:rPr>
          <w:fldChar w:fldCharType="end"/>
        </w:r>
      </w:hyperlink>
    </w:p>
    <w:p w:rsidR="00DE7DBB" w:rsidRDefault="00593733">
      <w:pPr>
        <w:pStyle w:val="TDC1"/>
        <w:tabs>
          <w:tab w:val="right" w:leader="dot" w:pos="8267"/>
        </w:tabs>
        <w:rPr>
          <w:rFonts w:asciiTheme="minorHAnsi" w:eastAsiaTheme="minorEastAsia" w:hAnsiTheme="minorHAnsi" w:cstheme="minorBidi"/>
          <w:b w:val="0"/>
          <w:noProof/>
          <w:lang w:eastAsia="es-ES"/>
        </w:rPr>
      </w:pPr>
      <w:hyperlink w:anchor="_Toc334701826" w:history="1">
        <w:r w:rsidR="00DE7DBB" w:rsidRPr="00420F7C">
          <w:rPr>
            <w:rStyle w:val="Hipervnculo"/>
            <w:noProof/>
          </w:rPr>
          <w:t>CAPÍTULO 4</w:t>
        </w:r>
        <w:r w:rsidR="00DE7DBB">
          <w:rPr>
            <w:noProof/>
            <w:webHidden/>
          </w:rPr>
          <w:tab/>
        </w:r>
        <w:r w:rsidR="00DE7DBB">
          <w:rPr>
            <w:noProof/>
            <w:webHidden/>
          </w:rPr>
          <w:fldChar w:fldCharType="begin"/>
        </w:r>
        <w:r w:rsidR="00DE7DBB">
          <w:rPr>
            <w:noProof/>
            <w:webHidden/>
          </w:rPr>
          <w:instrText xml:space="preserve"> PAGEREF _Toc334701826 \h </w:instrText>
        </w:r>
        <w:r w:rsidR="00DE7DBB">
          <w:rPr>
            <w:noProof/>
            <w:webHidden/>
          </w:rPr>
        </w:r>
        <w:r w:rsidR="00DE7DBB">
          <w:rPr>
            <w:noProof/>
            <w:webHidden/>
          </w:rPr>
          <w:fldChar w:fldCharType="separate"/>
        </w:r>
        <w:r w:rsidR="002E064A">
          <w:rPr>
            <w:noProof/>
            <w:webHidden/>
          </w:rPr>
          <w:t>87</w:t>
        </w:r>
        <w:r w:rsidR="00DE7DBB">
          <w:rPr>
            <w:noProof/>
            <w:webHidden/>
          </w:rPr>
          <w:fldChar w:fldCharType="end"/>
        </w:r>
      </w:hyperlink>
    </w:p>
    <w:p w:rsidR="00DE7DBB" w:rsidRDefault="00593733">
      <w:pPr>
        <w:pStyle w:val="TDC2"/>
        <w:tabs>
          <w:tab w:val="left" w:pos="660"/>
          <w:tab w:val="right" w:leader="dot" w:pos="8267"/>
        </w:tabs>
        <w:rPr>
          <w:noProof/>
          <w:lang w:eastAsia="es-ES"/>
        </w:rPr>
      </w:pPr>
      <w:hyperlink w:anchor="_Toc334701827" w:history="1">
        <w:r w:rsidR="00DE7DBB" w:rsidRPr="00420F7C">
          <w:rPr>
            <w:rStyle w:val="Hipervnculo"/>
            <w:noProof/>
          </w:rPr>
          <w:t>4.</w:t>
        </w:r>
        <w:r w:rsidR="00DE7DBB">
          <w:rPr>
            <w:noProof/>
            <w:lang w:eastAsia="es-ES"/>
          </w:rPr>
          <w:tab/>
        </w:r>
        <w:r w:rsidR="00DE7DBB" w:rsidRPr="00420F7C">
          <w:rPr>
            <w:rStyle w:val="Hipervnculo"/>
            <w:noProof/>
          </w:rPr>
          <w:t>DISEÑO DEL SISTEMA DE CONTROL OPERACIONAL</w:t>
        </w:r>
        <w:r w:rsidR="00DE7DBB" w:rsidRPr="00420F7C">
          <w:rPr>
            <w:rStyle w:val="Hipervnculo"/>
            <w:bCs/>
            <w:noProof/>
          </w:rPr>
          <w:t xml:space="preserve"> </w:t>
        </w:r>
        <w:r w:rsidR="00DE7DBB" w:rsidRPr="00420F7C">
          <w:rPr>
            <w:rStyle w:val="Hipervnculo"/>
            <w:noProof/>
          </w:rPr>
          <w:t>ALINEADO A SART</w:t>
        </w:r>
        <w:r w:rsidR="00DE7DBB">
          <w:rPr>
            <w:noProof/>
            <w:webHidden/>
          </w:rPr>
          <w:tab/>
        </w:r>
        <w:r w:rsidR="00DE7DBB">
          <w:rPr>
            <w:noProof/>
            <w:webHidden/>
          </w:rPr>
          <w:fldChar w:fldCharType="begin"/>
        </w:r>
        <w:r w:rsidR="00DE7DBB">
          <w:rPr>
            <w:noProof/>
            <w:webHidden/>
          </w:rPr>
          <w:instrText xml:space="preserve"> PAGEREF _Toc334701827 \h </w:instrText>
        </w:r>
        <w:r w:rsidR="00DE7DBB">
          <w:rPr>
            <w:noProof/>
            <w:webHidden/>
          </w:rPr>
        </w:r>
        <w:r w:rsidR="00DE7DBB">
          <w:rPr>
            <w:noProof/>
            <w:webHidden/>
          </w:rPr>
          <w:fldChar w:fldCharType="separate"/>
        </w:r>
        <w:r w:rsidR="002E064A">
          <w:rPr>
            <w:noProof/>
            <w:webHidden/>
          </w:rPr>
          <w:t>87</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28" w:history="1">
        <w:r w:rsidR="00DE7DBB" w:rsidRPr="00420F7C">
          <w:rPr>
            <w:rStyle w:val="Hipervnculo"/>
            <w:b/>
            <w:noProof/>
            <w:spacing w:val="5"/>
          </w:rPr>
          <w:t>4.1</w:t>
        </w:r>
        <w:r w:rsidR="00DE7DBB">
          <w:rPr>
            <w:noProof/>
            <w:lang w:eastAsia="es-ES"/>
          </w:rPr>
          <w:tab/>
        </w:r>
        <w:r w:rsidR="00DE7DBB" w:rsidRPr="00420F7C">
          <w:rPr>
            <w:rStyle w:val="Hipervnculo"/>
            <w:b/>
            <w:bCs/>
            <w:noProof/>
            <w:spacing w:val="5"/>
          </w:rPr>
          <w:t>Identificación De Peligros</w:t>
        </w:r>
        <w:r w:rsidR="00DE7DBB">
          <w:rPr>
            <w:noProof/>
            <w:webHidden/>
          </w:rPr>
          <w:tab/>
        </w:r>
        <w:r w:rsidR="00DE7DBB">
          <w:rPr>
            <w:noProof/>
            <w:webHidden/>
          </w:rPr>
          <w:fldChar w:fldCharType="begin"/>
        </w:r>
        <w:r w:rsidR="00DE7DBB">
          <w:rPr>
            <w:noProof/>
            <w:webHidden/>
          </w:rPr>
          <w:instrText xml:space="preserve"> PAGEREF _Toc334701828 \h </w:instrText>
        </w:r>
        <w:r w:rsidR="00DE7DBB">
          <w:rPr>
            <w:noProof/>
            <w:webHidden/>
          </w:rPr>
        </w:r>
        <w:r w:rsidR="00DE7DBB">
          <w:rPr>
            <w:noProof/>
            <w:webHidden/>
          </w:rPr>
          <w:fldChar w:fldCharType="separate"/>
        </w:r>
        <w:r w:rsidR="002E064A">
          <w:rPr>
            <w:noProof/>
            <w:webHidden/>
          </w:rPr>
          <w:t>87</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29" w:history="1">
        <w:r w:rsidR="00DE7DBB" w:rsidRPr="00420F7C">
          <w:rPr>
            <w:rStyle w:val="Hipervnculo"/>
            <w:rFonts w:cs="Calibri"/>
            <w:b/>
            <w:noProof/>
          </w:rPr>
          <w:t>4.1.1</w:t>
        </w:r>
        <w:r w:rsidR="00DE7DBB">
          <w:rPr>
            <w:noProof/>
          </w:rPr>
          <w:tab/>
        </w:r>
        <w:r w:rsidR="00DE7DBB" w:rsidRPr="00420F7C">
          <w:rPr>
            <w:rStyle w:val="Hipervnculo"/>
            <w:rFonts w:cs="Calibri"/>
            <w:b/>
            <w:noProof/>
          </w:rPr>
          <w:t>Mal apilamiento de objetos materiales</w:t>
        </w:r>
        <w:r w:rsidR="00DE7DBB">
          <w:rPr>
            <w:noProof/>
            <w:webHidden/>
          </w:rPr>
          <w:tab/>
        </w:r>
        <w:r w:rsidR="00DE7DBB">
          <w:rPr>
            <w:noProof/>
            <w:webHidden/>
          </w:rPr>
          <w:fldChar w:fldCharType="begin"/>
        </w:r>
        <w:r w:rsidR="00DE7DBB">
          <w:rPr>
            <w:noProof/>
            <w:webHidden/>
          </w:rPr>
          <w:instrText xml:space="preserve"> PAGEREF _Toc334701829 \h </w:instrText>
        </w:r>
        <w:r w:rsidR="00DE7DBB">
          <w:rPr>
            <w:noProof/>
            <w:webHidden/>
          </w:rPr>
        </w:r>
        <w:r w:rsidR="00DE7DBB">
          <w:rPr>
            <w:noProof/>
            <w:webHidden/>
          </w:rPr>
          <w:fldChar w:fldCharType="separate"/>
        </w:r>
        <w:r w:rsidR="002E064A">
          <w:rPr>
            <w:noProof/>
            <w:webHidden/>
          </w:rPr>
          <w:t>87</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30" w:history="1">
        <w:r w:rsidR="00DE7DBB" w:rsidRPr="00420F7C">
          <w:rPr>
            <w:rStyle w:val="Hipervnculo"/>
            <w:rFonts w:cs="Calibri"/>
            <w:b/>
            <w:noProof/>
          </w:rPr>
          <w:t>4.1.2</w:t>
        </w:r>
        <w:r w:rsidR="00DE7DBB">
          <w:rPr>
            <w:noProof/>
          </w:rPr>
          <w:tab/>
        </w:r>
        <w:r w:rsidR="00DE7DBB" w:rsidRPr="00420F7C">
          <w:rPr>
            <w:rStyle w:val="Hipervnculo"/>
            <w:rFonts w:cs="Calibri"/>
            <w:b/>
            <w:noProof/>
          </w:rPr>
          <w:t>Cables doblados y torcidos sin protección</w:t>
        </w:r>
        <w:r w:rsidR="00DE7DBB">
          <w:rPr>
            <w:noProof/>
            <w:webHidden/>
          </w:rPr>
          <w:tab/>
        </w:r>
        <w:r w:rsidR="00DE7DBB">
          <w:rPr>
            <w:noProof/>
            <w:webHidden/>
          </w:rPr>
          <w:fldChar w:fldCharType="begin"/>
        </w:r>
        <w:r w:rsidR="00DE7DBB">
          <w:rPr>
            <w:noProof/>
            <w:webHidden/>
          </w:rPr>
          <w:instrText xml:space="preserve"> PAGEREF _Toc334701830 \h </w:instrText>
        </w:r>
        <w:r w:rsidR="00DE7DBB">
          <w:rPr>
            <w:noProof/>
            <w:webHidden/>
          </w:rPr>
        </w:r>
        <w:r w:rsidR="00DE7DBB">
          <w:rPr>
            <w:noProof/>
            <w:webHidden/>
          </w:rPr>
          <w:fldChar w:fldCharType="separate"/>
        </w:r>
        <w:r w:rsidR="002E064A">
          <w:rPr>
            <w:noProof/>
            <w:webHidden/>
          </w:rPr>
          <w:t>88</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31" w:history="1">
        <w:r w:rsidR="00DE7DBB" w:rsidRPr="00420F7C">
          <w:rPr>
            <w:rStyle w:val="Hipervnculo"/>
            <w:rFonts w:cs="Calibri"/>
            <w:b/>
            <w:noProof/>
          </w:rPr>
          <w:t>4.1.3</w:t>
        </w:r>
        <w:r w:rsidR="00DE7DBB">
          <w:rPr>
            <w:noProof/>
          </w:rPr>
          <w:tab/>
        </w:r>
        <w:r w:rsidR="00DE7DBB" w:rsidRPr="00420F7C">
          <w:rPr>
            <w:rStyle w:val="Hipervnculo"/>
            <w:rFonts w:cs="Calibri"/>
            <w:b/>
            <w:noProof/>
          </w:rPr>
          <w:t>Falta de señalización</w:t>
        </w:r>
        <w:r w:rsidR="00DE7DBB">
          <w:rPr>
            <w:noProof/>
            <w:webHidden/>
          </w:rPr>
          <w:tab/>
        </w:r>
        <w:r w:rsidR="00DE7DBB">
          <w:rPr>
            <w:noProof/>
            <w:webHidden/>
          </w:rPr>
          <w:fldChar w:fldCharType="begin"/>
        </w:r>
        <w:r w:rsidR="00DE7DBB">
          <w:rPr>
            <w:noProof/>
            <w:webHidden/>
          </w:rPr>
          <w:instrText xml:space="preserve"> PAGEREF _Toc334701831 \h </w:instrText>
        </w:r>
        <w:r w:rsidR="00DE7DBB">
          <w:rPr>
            <w:noProof/>
            <w:webHidden/>
          </w:rPr>
        </w:r>
        <w:r w:rsidR="00DE7DBB">
          <w:rPr>
            <w:noProof/>
            <w:webHidden/>
          </w:rPr>
          <w:fldChar w:fldCharType="separate"/>
        </w:r>
        <w:r w:rsidR="002E064A">
          <w:rPr>
            <w:noProof/>
            <w:webHidden/>
          </w:rPr>
          <w:t>89</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32" w:history="1">
        <w:r w:rsidR="00DE7DBB" w:rsidRPr="00420F7C">
          <w:rPr>
            <w:rStyle w:val="Hipervnculo"/>
            <w:rFonts w:cs="Calibri"/>
            <w:b/>
            <w:noProof/>
          </w:rPr>
          <w:t>4.1.4</w:t>
        </w:r>
        <w:r w:rsidR="00DE7DBB">
          <w:rPr>
            <w:noProof/>
          </w:rPr>
          <w:tab/>
        </w:r>
        <w:r w:rsidR="00DE7DBB" w:rsidRPr="00420F7C">
          <w:rPr>
            <w:rStyle w:val="Hipervnculo"/>
            <w:rFonts w:cs="Calibri"/>
            <w:b/>
            <w:noProof/>
          </w:rPr>
          <w:t>Falta de Extintores</w:t>
        </w:r>
        <w:r w:rsidR="00DE7DBB">
          <w:rPr>
            <w:noProof/>
            <w:webHidden/>
          </w:rPr>
          <w:tab/>
        </w:r>
        <w:r w:rsidR="00DE7DBB">
          <w:rPr>
            <w:noProof/>
            <w:webHidden/>
          </w:rPr>
          <w:fldChar w:fldCharType="begin"/>
        </w:r>
        <w:r w:rsidR="00DE7DBB">
          <w:rPr>
            <w:noProof/>
            <w:webHidden/>
          </w:rPr>
          <w:instrText xml:space="preserve"> PAGEREF _Toc334701832 \h </w:instrText>
        </w:r>
        <w:r w:rsidR="00DE7DBB">
          <w:rPr>
            <w:noProof/>
            <w:webHidden/>
          </w:rPr>
        </w:r>
        <w:r w:rsidR="00DE7DBB">
          <w:rPr>
            <w:noProof/>
            <w:webHidden/>
          </w:rPr>
          <w:fldChar w:fldCharType="separate"/>
        </w:r>
        <w:r w:rsidR="002E064A">
          <w:rPr>
            <w:noProof/>
            <w:webHidden/>
          </w:rPr>
          <w:t>90</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33" w:history="1">
        <w:r w:rsidR="00DE7DBB" w:rsidRPr="00420F7C">
          <w:rPr>
            <w:rStyle w:val="Hipervnculo"/>
            <w:rFonts w:cs="Calibri"/>
            <w:b/>
            <w:noProof/>
          </w:rPr>
          <w:t>4.1.5</w:t>
        </w:r>
        <w:r w:rsidR="00DE7DBB">
          <w:rPr>
            <w:noProof/>
          </w:rPr>
          <w:tab/>
        </w:r>
        <w:r w:rsidR="00DE7DBB" w:rsidRPr="00420F7C">
          <w:rPr>
            <w:rStyle w:val="Hipervnculo"/>
            <w:rFonts w:cs="Calibri"/>
            <w:b/>
            <w:noProof/>
          </w:rPr>
          <w:t>Calzada Resbaladiza</w:t>
        </w:r>
        <w:r w:rsidR="00DE7DBB">
          <w:rPr>
            <w:noProof/>
            <w:webHidden/>
          </w:rPr>
          <w:tab/>
        </w:r>
        <w:r w:rsidR="00DE7DBB">
          <w:rPr>
            <w:noProof/>
            <w:webHidden/>
          </w:rPr>
          <w:fldChar w:fldCharType="begin"/>
        </w:r>
        <w:r w:rsidR="00DE7DBB">
          <w:rPr>
            <w:noProof/>
            <w:webHidden/>
          </w:rPr>
          <w:instrText xml:space="preserve"> PAGEREF _Toc334701833 \h </w:instrText>
        </w:r>
        <w:r w:rsidR="00DE7DBB">
          <w:rPr>
            <w:noProof/>
            <w:webHidden/>
          </w:rPr>
        </w:r>
        <w:r w:rsidR="00DE7DBB">
          <w:rPr>
            <w:noProof/>
            <w:webHidden/>
          </w:rPr>
          <w:fldChar w:fldCharType="separate"/>
        </w:r>
        <w:r w:rsidR="002E064A">
          <w:rPr>
            <w:noProof/>
            <w:webHidden/>
          </w:rPr>
          <w:t>90</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34" w:history="1">
        <w:r w:rsidR="00DE7DBB" w:rsidRPr="00420F7C">
          <w:rPr>
            <w:rStyle w:val="Hipervnculo"/>
            <w:b/>
            <w:bCs/>
            <w:noProof/>
            <w:spacing w:val="5"/>
          </w:rPr>
          <w:t>4.2</w:t>
        </w:r>
        <w:r w:rsidR="00DE7DBB">
          <w:rPr>
            <w:noProof/>
            <w:lang w:eastAsia="es-ES"/>
          </w:rPr>
          <w:tab/>
        </w:r>
        <w:r w:rsidR="00DE7DBB" w:rsidRPr="00420F7C">
          <w:rPr>
            <w:rStyle w:val="Hipervnculo"/>
            <w:b/>
            <w:bCs/>
            <w:noProof/>
            <w:spacing w:val="5"/>
          </w:rPr>
          <w:t>Análisis de Tareas</w:t>
        </w:r>
        <w:r w:rsidR="00DE7DBB">
          <w:rPr>
            <w:noProof/>
            <w:webHidden/>
          </w:rPr>
          <w:tab/>
        </w:r>
        <w:r w:rsidR="00DE7DBB">
          <w:rPr>
            <w:noProof/>
            <w:webHidden/>
          </w:rPr>
          <w:fldChar w:fldCharType="begin"/>
        </w:r>
        <w:r w:rsidR="00DE7DBB">
          <w:rPr>
            <w:noProof/>
            <w:webHidden/>
          </w:rPr>
          <w:instrText xml:space="preserve"> PAGEREF _Toc334701834 \h </w:instrText>
        </w:r>
        <w:r w:rsidR="00DE7DBB">
          <w:rPr>
            <w:noProof/>
            <w:webHidden/>
          </w:rPr>
        </w:r>
        <w:r w:rsidR="00DE7DBB">
          <w:rPr>
            <w:noProof/>
            <w:webHidden/>
          </w:rPr>
          <w:fldChar w:fldCharType="separate"/>
        </w:r>
        <w:r w:rsidR="002E064A">
          <w:rPr>
            <w:noProof/>
            <w:webHidden/>
          </w:rPr>
          <w:t>91</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35" w:history="1">
        <w:r w:rsidR="00DE7DBB" w:rsidRPr="00420F7C">
          <w:rPr>
            <w:rStyle w:val="Hipervnculo"/>
            <w:b/>
            <w:bCs/>
            <w:noProof/>
            <w:spacing w:val="5"/>
          </w:rPr>
          <w:t>4.3</w:t>
        </w:r>
        <w:r w:rsidR="00DE7DBB">
          <w:rPr>
            <w:noProof/>
            <w:lang w:eastAsia="es-ES"/>
          </w:rPr>
          <w:tab/>
        </w:r>
        <w:r w:rsidR="00DE7DBB" w:rsidRPr="00420F7C">
          <w:rPr>
            <w:rStyle w:val="Hipervnculo"/>
            <w:b/>
            <w:bCs/>
            <w:noProof/>
            <w:spacing w:val="5"/>
          </w:rPr>
          <w:t>Matriz de Evaluación de Riesgos</w:t>
        </w:r>
        <w:r w:rsidR="00DE7DBB">
          <w:rPr>
            <w:noProof/>
            <w:webHidden/>
          </w:rPr>
          <w:tab/>
        </w:r>
        <w:r w:rsidR="00DE7DBB">
          <w:rPr>
            <w:noProof/>
            <w:webHidden/>
          </w:rPr>
          <w:fldChar w:fldCharType="begin"/>
        </w:r>
        <w:r w:rsidR="00DE7DBB">
          <w:rPr>
            <w:noProof/>
            <w:webHidden/>
          </w:rPr>
          <w:instrText xml:space="preserve"> PAGEREF _Toc334701835 \h </w:instrText>
        </w:r>
        <w:r w:rsidR="00DE7DBB">
          <w:rPr>
            <w:noProof/>
            <w:webHidden/>
          </w:rPr>
        </w:r>
        <w:r w:rsidR="00DE7DBB">
          <w:rPr>
            <w:noProof/>
            <w:webHidden/>
          </w:rPr>
          <w:fldChar w:fldCharType="separate"/>
        </w:r>
        <w:r w:rsidR="002E064A">
          <w:rPr>
            <w:noProof/>
            <w:webHidden/>
          </w:rPr>
          <w:t>98</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36" w:history="1">
        <w:r w:rsidR="00DE7DBB" w:rsidRPr="00420F7C">
          <w:rPr>
            <w:rStyle w:val="Hipervnculo"/>
            <w:rFonts w:cs="Calibri"/>
            <w:b/>
            <w:noProof/>
          </w:rPr>
          <w:t>4.3.1</w:t>
        </w:r>
        <w:r w:rsidR="00DE7DBB">
          <w:rPr>
            <w:noProof/>
          </w:rPr>
          <w:tab/>
        </w:r>
        <w:r w:rsidR="00DE7DBB" w:rsidRPr="00420F7C">
          <w:rPr>
            <w:rStyle w:val="Hipervnculo"/>
            <w:rFonts w:cs="Calibri"/>
            <w:b/>
            <w:noProof/>
          </w:rPr>
          <w:t>Matriz de Evaluación de Riesgos: Formulación Herbicidas</w:t>
        </w:r>
        <w:r w:rsidR="00DE7DBB">
          <w:rPr>
            <w:noProof/>
            <w:webHidden/>
          </w:rPr>
          <w:tab/>
        </w:r>
        <w:r w:rsidR="00DE7DBB">
          <w:rPr>
            <w:noProof/>
            <w:webHidden/>
          </w:rPr>
          <w:fldChar w:fldCharType="begin"/>
        </w:r>
        <w:r w:rsidR="00DE7DBB">
          <w:rPr>
            <w:noProof/>
            <w:webHidden/>
          </w:rPr>
          <w:instrText xml:space="preserve"> PAGEREF _Toc334701836 \h </w:instrText>
        </w:r>
        <w:r w:rsidR="00DE7DBB">
          <w:rPr>
            <w:noProof/>
            <w:webHidden/>
          </w:rPr>
        </w:r>
        <w:r w:rsidR="00DE7DBB">
          <w:rPr>
            <w:noProof/>
            <w:webHidden/>
          </w:rPr>
          <w:fldChar w:fldCharType="separate"/>
        </w:r>
        <w:r w:rsidR="002E064A">
          <w:rPr>
            <w:noProof/>
            <w:webHidden/>
          </w:rPr>
          <w:t>98</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37" w:history="1">
        <w:r w:rsidR="00DE7DBB" w:rsidRPr="00420F7C">
          <w:rPr>
            <w:rStyle w:val="Hipervnculo"/>
            <w:rFonts w:cs="Calibri"/>
            <w:b/>
            <w:noProof/>
          </w:rPr>
          <w:t>4.3.2</w:t>
        </w:r>
        <w:r w:rsidR="00DE7DBB">
          <w:rPr>
            <w:noProof/>
          </w:rPr>
          <w:tab/>
        </w:r>
        <w:r w:rsidR="00DE7DBB" w:rsidRPr="00420F7C">
          <w:rPr>
            <w:rStyle w:val="Hipervnculo"/>
            <w:rFonts w:cs="Calibri"/>
            <w:b/>
            <w:noProof/>
          </w:rPr>
          <w:t>Matriz de Evaluación de Riesgos: Envasado</w:t>
        </w:r>
        <w:r w:rsidR="00DE7DBB">
          <w:rPr>
            <w:noProof/>
            <w:webHidden/>
          </w:rPr>
          <w:tab/>
        </w:r>
        <w:r w:rsidR="00DE7DBB">
          <w:rPr>
            <w:noProof/>
            <w:webHidden/>
          </w:rPr>
          <w:fldChar w:fldCharType="begin"/>
        </w:r>
        <w:r w:rsidR="00DE7DBB">
          <w:rPr>
            <w:noProof/>
            <w:webHidden/>
          </w:rPr>
          <w:instrText xml:space="preserve"> PAGEREF _Toc334701837 \h </w:instrText>
        </w:r>
        <w:r w:rsidR="00DE7DBB">
          <w:rPr>
            <w:noProof/>
            <w:webHidden/>
          </w:rPr>
        </w:r>
        <w:r w:rsidR="00DE7DBB">
          <w:rPr>
            <w:noProof/>
            <w:webHidden/>
          </w:rPr>
          <w:fldChar w:fldCharType="separate"/>
        </w:r>
        <w:r w:rsidR="002E064A">
          <w:rPr>
            <w:noProof/>
            <w:webHidden/>
          </w:rPr>
          <w:t>101</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38" w:history="1">
        <w:r w:rsidR="00DE7DBB" w:rsidRPr="00420F7C">
          <w:rPr>
            <w:rStyle w:val="Hipervnculo"/>
            <w:b/>
            <w:bCs/>
            <w:noProof/>
            <w:spacing w:val="5"/>
          </w:rPr>
          <w:t>4.4</w:t>
        </w:r>
        <w:r w:rsidR="00DE7DBB">
          <w:rPr>
            <w:noProof/>
            <w:lang w:eastAsia="es-ES"/>
          </w:rPr>
          <w:tab/>
        </w:r>
        <w:r w:rsidR="00DE7DBB" w:rsidRPr="00420F7C">
          <w:rPr>
            <w:rStyle w:val="Hipervnculo"/>
            <w:b/>
            <w:bCs/>
            <w:noProof/>
            <w:spacing w:val="5"/>
          </w:rPr>
          <w:t>Procedimientos y Guías Operativas</w:t>
        </w:r>
        <w:r w:rsidR="00DE7DBB">
          <w:rPr>
            <w:noProof/>
            <w:webHidden/>
          </w:rPr>
          <w:tab/>
        </w:r>
        <w:r w:rsidR="00DE7DBB">
          <w:rPr>
            <w:noProof/>
            <w:webHidden/>
          </w:rPr>
          <w:fldChar w:fldCharType="begin"/>
        </w:r>
        <w:r w:rsidR="00DE7DBB">
          <w:rPr>
            <w:noProof/>
            <w:webHidden/>
          </w:rPr>
          <w:instrText xml:space="preserve"> PAGEREF _Toc334701838 \h </w:instrText>
        </w:r>
        <w:r w:rsidR="00DE7DBB">
          <w:rPr>
            <w:noProof/>
            <w:webHidden/>
          </w:rPr>
        </w:r>
        <w:r w:rsidR="00DE7DBB">
          <w:rPr>
            <w:noProof/>
            <w:webHidden/>
          </w:rPr>
          <w:fldChar w:fldCharType="separate"/>
        </w:r>
        <w:r w:rsidR="002E064A">
          <w:rPr>
            <w:noProof/>
            <w:webHidden/>
          </w:rPr>
          <w:t>105</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39" w:history="1">
        <w:r w:rsidR="00DE7DBB" w:rsidRPr="00420F7C">
          <w:rPr>
            <w:rStyle w:val="Hipervnculo"/>
            <w:rFonts w:cs="Calibri"/>
            <w:b/>
            <w:noProof/>
          </w:rPr>
          <w:t>4.4.1</w:t>
        </w:r>
        <w:r w:rsidR="00DE7DBB">
          <w:rPr>
            <w:noProof/>
          </w:rPr>
          <w:tab/>
        </w:r>
        <w:r w:rsidR="00DE7DBB" w:rsidRPr="00420F7C">
          <w:rPr>
            <w:rStyle w:val="Hipervnculo"/>
            <w:rFonts w:cs="Calibri"/>
            <w:b/>
            <w:noProof/>
          </w:rPr>
          <w:t>Procedimiento Operativo Formulación de Herbicidas</w:t>
        </w:r>
        <w:r w:rsidR="00DE7DBB">
          <w:rPr>
            <w:noProof/>
            <w:webHidden/>
          </w:rPr>
          <w:tab/>
        </w:r>
        <w:r w:rsidR="00DE7DBB">
          <w:rPr>
            <w:noProof/>
            <w:webHidden/>
          </w:rPr>
          <w:fldChar w:fldCharType="begin"/>
        </w:r>
        <w:r w:rsidR="00DE7DBB">
          <w:rPr>
            <w:noProof/>
            <w:webHidden/>
          </w:rPr>
          <w:instrText xml:space="preserve"> PAGEREF _Toc334701839 \h </w:instrText>
        </w:r>
        <w:r w:rsidR="00DE7DBB">
          <w:rPr>
            <w:noProof/>
            <w:webHidden/>
          </w:rPr>
        </w:r>
        <w:r w:rsidR="00DE7DBB">
          <w:rPr>
            <w:noProof/>
            <w:webHidden/>
          </w:rPr>
          <w:fldChar w:fldCharType="separate"/>
        </w:r>
        <w:r w:rsidR="002E064A">
          <w:rPr>
            <w:noProof/>
            <w:webHidden/>
          </w:rPr>
          <w:t>105</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40" w:history="1">
        <w:r w:rsidR="00DE7DBB" w:rsidRPr="00420F7C">
          <w:rPr>
            <w:rStyle w:val="Hipervnculo"/>
            <w:rFonts w:cs="Calibri"/>
            <w:b/>
            <w:noProof/>
          </w:rPr>
          <w:t>4.4.2</w:t>
        </w:r>
        <w:r w:rsidR="00DE7DBB">
          <w:rPr>
            <w:noProof/>
          </w:rPr>
          <w:tab/>
        </w:r>
        <w:r w:rsidR="00DE7DBB" w:rsidRPr="00420F7C">
          <w:rPr>
            <w:rStyle w:val="Hipervnculo"/>
            <w:rFonts w:cs="Calibri"/>
            <w:b/>
            <w:noProof/>
          </w:rPr>
          <w:t>Procedimiento Operativo Envasado</w:t>
        </w:r>
        <w:r w:rsidR="00DE7DBB">
          <w:rPr>
            <w:noProof/>
            <w:webHidden/>
          </w:rPr>
          <w:tab/>
        </w:r>
        <w:r w:rsidR="00DE7DBB">
          <w:rPr>
            <w:noProof/>
            <w:webHidden/>
          </w:rPr>
          <w:fldChar w:fldCharType="begin"/>
        </w:r>
        <w:r w:rsidR="00DE7DBB">
          <w:rPr>
            <w:noProof/>
            <w:webHidden/>
          </w:rPr>
          <w:instrText xml:space="preserve"> PAGEREF _Toc334701840 \h </w:instrText>
        </w:r>
        <w:r w:rsidR="00DE7DBB">
          <w:rPr>
            <w:noProof/>
            <w:webHidden/>
          </w:rPr>
        </w:r>
        <w:r w:rsidR="00DE7DBB">
          <w:rPr>
            <w:noProof/>
            <w:webHidden/>
          </w:rPr>
          <w:fldChar w:fldCharType="separate"/>
        </w:r>
        <w:r w:rsidR="002E064A">
          <w:rPr>
            <w:noProof/>
            <w:webHidden/>
          </w:rPr>
          <w:t>108</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41" w:history="1">
        <w:r w:rsidR="00DE7DBB" w:rsidRPr="00420F7C">
          <w:rPr>
            <w:rStyle w:val="Hipervnculo"/>
            <w:rFonts w:cs="Calibri"/>
            <w:b/>
            <w:noProof/>
          </w:rPr>
          <w:t>4.4.3</w:t>
        </w:r>
        <w:r w:rsidR="00DE7DBB">
          <w:rPr>
            <w:noProof/>
          </w:rPr>
          <w:tab/>
        </w:r>
        <w:r w:rsidR="00DE7DBB" w:rsidRPr="00420F7C">
          <w:rPr>
            <w:rStyle w:val="Hipervnculo"/>
            <w:rFonts w:cs="Calibri"/>
            <w:b/>
            <w:noProof/>
          </w:rPr>
          <w:t>Guías Operativas</w:t>
        </w:r>
        <w:r w:rsidR="00DE7DBB">
          <w:rPr>
            <w:noProof/>
            <w:webHidden/>
          </w:rPr>
          <w:tab/>
        </w:r>
        <w:r w:rsidR="00DE7DBB">
          <w:rPr>
            <w:noProof/>
            <w:webHidden/>
          </w:rPr>
          <w:fldChar w:fldCharType="begin"/>
        </w:r>
        <w:r w:rsidR="00DE7DBB">
          <w:rPr>
            <w:noProof/>
            <w:webHidden/>
          </w:rPr>
          <w:instrText xml:space="preserve"> PAGEREF _Toc334701841 \h </w:instrText>
        </w:r>
        <w:r w:rsidR="00DE7DBB">
          <w:rPr>
            <w:noProof/>
            <w:webHidden/>
          </w:rPr>
        </w:r>
        <w:r w:rsidR="00DE7DBB">
          <w:rPr>
            <w:noProof/>
            <w:webHidden/>
          </w:rPr>
          <w:fldChar w:fldCharType="separate"/>
        </w:r>
        <w:r w:rsidR="002E064A">
          <w:rPr>
            <w:noProof/>
            <w:webHidden/>
          </w:rPr>
          <w:t>111</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42" w:history="1">
        <w:r w:rsidR="00DE7DBB" w:rsidRPr="00420F7C">
          <w:rPr>
            <w:rStyle w:val="Hipervnculo"/>
            <w:b/>
            <w:bCs/>
            <w:noProof/>
            <w:spacing w:val="5"/>
          </w:rPr>
          <w:t>4.5</w:t>
        </w:r>
        <w:r w:rsidR="00DE7DBB">
          <w:rPr>
            <w:noProof/>
            <w:lang w:eastAsia="es-ES"/>
          </w:rPr>
          <w:tab/>
        </w:r>
        <w:r w:rsidR="00DE7DBB" w:rsidRPr="00420F7C">
          <w:rPr>
            <w:rStyle w:val="Hipervnculo"/>
            <w:b/>
            <w:bCs/>
            <w:noProof/>
            <w:spacing w:val="5"/>
          </w:rPr>
          <w:t>Inspecciones Programadas.</w:t>
        </w:r>
        <w:r w:rsidR="00DE7DBB">
          <w:rPr>
            <w:noProof/>
            <w:webHidden/>
          </w:rPr>
          <w:tab/>
        </w:r>
        <w:r w:rsidR="00DE7DBB">
          <w:rPr>
            <w:noProof/>
            <w:webHidden/>
          </w:rPr>
          <w:fldChar w:fldCharType="begin"/>
        </w:r>
        <w:r w:rsidR="00DE7DBB">
          <w:rPr>
            <w:noProof/>
            <w:webHidden/>
          </w:rPr>
          <w:instrText xml:space="preserve"> PAGEREF _Toc334701842 \h </w:instrText>
        </w:r>
        <w:r w:rsidR="00DE7DBB">
          <w:rPr>
            <w:noProof/>
            <w:webHidden/>
          </w:rPr>
        </w:r>
        <w:r w:rsidR="00DE7DBB">
          <w:rPr>
            <w:noProof/>
            <w:webHidden/>
          </w:rPr>
          <w:fldChar w:fldCharType="separate"/>
        </w:r>
        <w:r w:rsidR="002E064A">
          <w:rPr>
            <w:noProof/>
            <w:webHidden/>
          </w:rPr>
          <w:t>120</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43" w:history="1">
        <w:r w:rsidR="00DE7DBB" w:rsidRPr="00420F7C">
          <w:rPr>
            <w:rStyle w:val="Hipervnculo"/>
            <w:rFonts w:cs="Calibri"/>
            <w:b/>
            <w:noProof/>
          </w:rPr>
          <w:t>4.5.1</w:t>
        </w:r>
        <w:r w:rsidR="00DE7DBB">
          <w:rPr>
            <w:noProof/>
          </w:rPr>
          <w:tab/>
        </w:r>
        <w:r w:rsidR="00DE7DBB" w:rsidRPr="00420F7C">
          <w:rPr>
            <w:rStyle w:val="Hipervnculo"/>
            <w:rFonts w:cs="Calibri"/>
            <w:b/>
            <w:noProof/>
          </w:rPr>
          <w:t>Inspección N°1: Orden y Limpieza</w:t>
        </w:r>
        <w:r w:rsidR="00DE7DBB">
          <w:rPr>
            <w:noProof/>
            <w:webHidden/>
          </w:rPr>
          <w:tab/>
        </w:r>
        <w:r w:rsidR="00DE7DBB">
          <w:rPr>
            <w:noProof/>
            <w:webHidden/>
          </w:rPr>
          <w:fldChar w:fldCharType="begin"/>
        </w:r>
        <w:r w:rsidR="00DE7DBB">
          <w:rPr>
            <w:noProof/>
            <w:webHidden/>
          </w:rPr>
          <w:instrText xml:space="preserve"> PAGEREF _Toc334701843 \h </w:instrText>
        </w:r>
        <w:r w:rsidR="00DE7DBB">
          <w:rPr>
            <w:noProof/>
            <w:webHidden/>
          </w:rPr>
        </w:r>
        <w:r w:rsidR="00DE7DBB">
          <w:rPr>
            <w:noProof/>
            <w:webHidden/>
          </w:rPr>
          <w:fldChar w:fldCharType="separate"/>
        </w:r>
        <w:r w:rsidR="002E064A">
          <w:rPr>
            <w:noProof/>
            <w:webHidden/>
          </w:rPr>
          <w:t>120</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44" w:history="1">
        <w:r w:rsidR="00DE7DBB" w:rsidRPr="00420F7C">
          <w:rPr>
            <w:rStyle w:val="Hipervnculo"/>
            <w:rFonts w:cs="Calibri"/>
            <w:b/>
            <w:noProof/>
          </w:rPr>
          <w:t>4.5.2</w:t>
        </w:r>
        <w:r w:rsidR="00DE7DBB">
          <w:rPr>
            <w:noProof/>
          </w:rPr>
          <w:tab/>
        </w:r>
        <w:r w:rsidR="00DE7DBB" w:rsidRPr="00420F7C">
          <w:rPr>
            <w:rStyle w:val="Hipervnculo"/>
            <w:rFonts w:cs="Calibri"/>
            <w:b/>
            <w:noProof/>
          </w:rPr>
          <w:t>Inspección N°2: Actos y Condiciones Inseguras</w:t>
        </w:r>
        <w:r w:rsidR="00DE7DBB">
          <w:rPr>
            <w:noProof/>
            <w:webHidden/>
          </w:rPr>
          <w:tab/>
        </w:r>
        <w:r w:rsidR="00DE7DBB">
          <w:rPr>
            <w:noProof/>
            <w:webHidden/>
          </w:rPr>
          <w:fldChar w:fldCharType="begin"/>
        </w:r>
        <w:r w:rsidR="00DE7DBB">
          <w:rPr>
            <w:noProof/>
            <w:webHidden/>
          </w:rPr>
          <w:instrText xml:space="preserve"> PAGEREF _Toc334701844 \h </w:instrText>
        </w:r>
        <w:r w:rsidR="00DE7DBB">
          <w:rPr>
            <w:noProof/>
            <w:webHidden/>
          </w:rPr>
        </w:r>
        <w:r w:rsidR="00DE7DBB">
          <w:rPr>
            <w:noProof/>
            <w:webHidden/>
          </w:rPr>
          <w:fldChar w:fldCharType="separate"/>
        </w:r>
        <w:r w:rsidR="002E064A">
          <w:rPr>
            <w:noProof/>
            <w:webHidden/>
          </w:rPr>
          <w:t>122</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45" w:history="1">
        <w:r w:rsidR="00DE7DBB" w:rsidRPr="00420F7C">
          <w:rPr>
            <w:rStyle w:val="Hipervnculo"/>
            <w:rFonts w:cs="Calibri"/>
            <w:b/>
            <w:noProof/>
          </w:rPr>
          <w:t>4.5.3</w:t>
        </w:r>
        <w:r w:rsidR="00DE7DBB">
          <w:rPr>
            <w:noProof/>
          </w:rPr>
          <w:tab/>
        </w:r>
        <w:r w:rsidR="00DE7DBB" w:rsidRPr="00420F7C">
          <w:rPr>
            <w:rStyle w:val="Hipervnculo"/>
            <w:rFonts w:cs="Calibri"/>
            <w:b/>
            <w:noProof/>
          </w:rPr>
          <w:t>Inspección N°3: Dotación y Elementos de Protección Personal</w:t>
        </w:r>
        <w:r w:rsidR="00DE7DBB">
          <w:rPr>
            <w:noProof/>
            <w:webHidden/>
          </w:rPr>
          <w:tab/>
        </w:r>
        <w:r w:rsidR="00DE7DBB">
          <w:rPr>
            <w:noProof/>
            <w:webHidden/>
          </w:rPr>
          <w:fldChar w:fldCharType="begin"/>
        </w:r>
        <w:r w:rsidR="00DE7DBB">
          <w:rPr>
            <w:noProof/>
            <w:webHidden/>
          </w:rPr>
          <w:instrText xml:space="preserve"> PAGEREF _Toc334701845 \h </w:instrText>
        </w:r>
        <w:r w:rsidR="00DE7DBB">
          <w:rPr>
            <w:noProof/>
            <w:webHidden/>
          </w:rPr>
        </w:r>
        <w:r w:rsidR="00DE7DBB">
          <w:rPr>
            <w:noProof/>
            <w:webHidden/>
          </w:rPr>
          <w:fldChar w:fldCharType="separate"/>
        </w:r>
        <w:r w:rsidR="002E064A">
          <w:rPr>
            <w:noProof/>
            <w:webHidden/>
          </w:rPr>
          <w:t>126</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46" w:history="1">
        <w:r w:rsidR="00DE7DBB" w:rsidRPr="00420F7C">
          <w:rPr>
            <w:rStyle w:val="Hipervnculo"/>
            <w:b/>
            <w:bCs/>
            <w:noProof/>
            <w:spacing w:val="5"/>
          </w:rPr>
          <w:t>4.6</w:t>
        </w:r>
        <w:r w:rsidR="00DE7DBB">
          <w:rPr>
            <w:noProof/>
            <w:lang w:eastAsia="es-ES"/>
          </w:rPr>
          <w:tab/>
        </w:r>
        <w:r w:rsidR="00DE7DBB" w:rsidRPr="00420F7C">
          <w:rPr>
            <w:rStyle w:val="Hipervnculo"/>
            <w:b/>
            <w:bCs/>
            <w:noProof/>
            <w:spacing w:val="5"/>
          </w:rPr>
          <w:t>Capacitación.</w:t>
        </w:r>
        <w:r w:rsidR="00DE7DBB">
          <w:rPr>
            <w:noProof/>
            <w:webHidden/>
          </w:rPr>
          <w:tab/>
        </w:r>
        <w:r w:rsidR="00DE7DBB">
          <w:rPr>
            <w:noProof/>
            <w:webHidden/>
          </w:rPr>
          <w:fldChar w:fldCharType="begin"/>
        </w:r>
        <w:r w:rsidR="00DE7DBB">
          <w:rPr>
            <w:noProof/>
            <w:webHidden/>
          </w:rPr>
          <w:instrText xml:space="preserve"> PAGEREF _Toc334701846 \h </w:instrText>
        </w:r>
        <w:r w:rsidR="00DE7DBB">
          <w:rPr>
            <w:noProof/>
            <w:webHidden/>
          </w:rPr>
        </w:r>
        <w:r w:rsidR="00DE7DBB">
          <w:rPr>
            <w:noProof/>
            <w:webHidden/>
          </w:rPr>
          <w:fldChar w:fldCharType="separate"/>
        </w:r>
        <w:r w:rsidR="002E064A">
          <w:rPr>
            <w:noProof/>
            <w:webHidden/>
          </w:rPr>
          <w:t>126</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47" w:history="1">
        <w:r w:rsidR="00DE7DBB" w:rsidRPr="00420F7C">
          <w:rPr>
            <w:rStyle w:val="Hipervnculo"/>
            <w:rFonts w:cs="Calibri"/>
            <w:b/>
            <w:noProof/>
          </w:rPr>
          <w:t>4.6.1</w:t>
        </w:r>
        <w:r w:rsidR="00DE7DBB">
          <w:rPr>
            <w:noProof/>
          </w:rPr>
          <w:tab/>
        </w:r>
        <w:r w:rsidR="00DE7DBB" w:rsidRPr="00420F7C">
          <w:rPr>
            <w:rStyle w:val="Hipervnculo"/>
            <w:rFonts w:cs="Calibri"/>
            <w:b/>
            <w:noProof/>
          </w:rPr>
          <w:t>Identificación de Necesidades de Capacitación.</w:t>
        </w:r>
        <w:r w:rsidR="00DE7DBB">
          <w:rPr>
            <w:noProof/>
            <w:webHidden/>
          </w:rPr>
          <w:tab/>
        </w:r>
        <w:r w:rsidR="00DE7DBB">
          <w:rPr>
            <w:noProof/>
            <w:webHidden/>
          </w:rPr>
          <w:fldChar w:fldCharType="begin"/>
        </w:r>
        <w:r w:rsidR="00DE7DBB">
          <w:rPr>
            <w:noProof/>
            <w:webHidden/>
          </w:rPr>
          <w:instrText xml:space="preserve"> PAGEREF _Toc334701847 \h </w:instrText>
        </w:r>
        <w:r w:rsidR="00DE7DBB">
          <w:rPr>
            <w:noProof/>
            <w:webHidden/>
          </w:rPr>
        </w:r>
        <w:r w:rsidR="00DE7DBB">
          <w:rPr>
            <w:noProof/>
            <w:webHidden/>
          </w:rPr>
          <w:fldChar w:fldCharType="separate"/>
        </w:r>
        <w:r w:rsidR="002E064A">
          <w:rPr>
            <w:noProof/>
            <w:webHidden/>
          </w:rPr>
          <w:t>126</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48" w:history="1">
        <w:r w:rsidR="00DE7DBB" w:rsidRPr="00420F7C">
          <w:rPr>
            <w:rStyle w:val="Hipervnculo"/>
            <w:rFonts w:cs="Calibri"/>
            <w:b/>
            <w:noProof/>
          </w:rPr>
          <w:t>4.6.2</w:t>
        </w:r>
        <w:r w:rsidR="00DE7DBB">
          <w:rPr>
            <w:noProof/>
          </w:rPr>
          <w:tab/>
        </w:r>
        <w:r w:rsidR="00DE7DBB" w:rsidRPr="00420F7C">
          <w:rPr>
            <w:rStyle w:val="Hipervnculo"/>
            <w:rFonts w:cs="Calibri"/>
            <w:b/>
            <w:noProof/>
          </w:rPr>
          <w:t>Plan De Capacitación.</w:t>
        </w:r>
        <w:r w:rsidR="00DE7DBB">
          <w:rPr>
            <w:noProof/>
            <w:webHidden/>
          </w:rPr>
          <w:tab/>
        </w:r>
        <w:r w:rsidR="00DE7DBB">
          <w:rPr>
            <w:noProof/>
            <w:webHidden/>
          </w:rPr>
          <w:fldChar w:fldCharType="begin"/>
        </w:r>
        <w:r w:rsidR="00DE7DBB">
          <w:rPr>
            <w:noProof/>
            <w:webHidden/>
          </w:rPr>
          <w:instrText xml:space="preserve"> PAGEREF _Toc334701848 \h </w:instrText>
        </w:r>
        <w:r w:rsidR="00DE7DBB">
          <w:rPr>
            <w:noProof/>
            <w:webHidden/>
          </w:rPr>
        </w:r>
        <w:r w:rsidR="00DE7DBB">
          <w:rPr>
            <w:noProof/>
            <w:webHidden/>
          </w:rPr>
          <w:fldChar w:fldCharType="separate"/>
        </w:r>
        <w:r w:rsidR="002E064A">
          <w:rPr>
            <w:noProof/>
            <w:webHidden/>
          </w:rPr>
          <w:t>128</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49" w:history="1">
        <w:r w:rsidR="00DE7DBB" w:rsidRPr="00420F7C">
          <w:rPr>
            <w:rStyle w:val="Hipervnculo"/>
            <w:rFonts w:cs="Calibri"/>
            <w:b/>
            <w:noProof/>
          </w:rPr>
          <w:t>4.6.3</w:t>
        </w:r>
        <w:r w:rsidR="00DE7DBB">
          <w:rPr>
            <w:noProof/>
          </w:rPr>
          <w:tab/>
        </w:r>
        <w:r w:rsidR="00DE7DBB" w:rsidRPr="00420F7C">
          <w:rPr>
            <w:rStyle w:val="Hipervnculo"/>
            <w:rFonts w:cs="Calibri"/>
            <w:b/>
            <w:noProof/>
          </w:rPr>
          <w:t>Diseño de Cursos Y Pruebas De Conocimiento.</w:t>
        </w:r>
        <w:r w:rsidR="00DE7DBB">
          <w:rPr>
            <w:noProof/>
            <w:webHidden/>
          </w:rPr>
          <w:tab/>
        </w:r>
        <w:r w:rsidR="00DE7DBB">
          <w:rPr>
            <w:noProof/>
            <w:webHidden/>
          </w:rPr>
          <w:fldChar w:fldCharType="begin"/>
        </w:r>
        <w:r w:rsidR="00DE7DBB">
          <w:rPr>
            <w:noProof/>
            <w:webHidden/>
          </w:rPr>
          <w:instrText xml:space="preserve"> PAGEREF _Toc334701849 \h </w:instrText>
        </w:r>
        <w:r w:rsidR="00DE7DBB">
          <w:rPr>
            <w:noProof/>
            <w:webHidden/>
          </w:rPr>
        </w:r>
        <w:r w:rsidR="00DE7DBB">
          <w:rPr>
            <w:noProof/>
            <w:webHidden/>
          </w:rPr>
          <w:fldChar w:fldCharType="separate"/>
        </w:r>
        <w:r w:rsidR="002E064A">
          <w:rPr>
            <w:noProof/>
            <w:webHidden/>
          </w:rPr>
          <w:t>134</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50" w:history="1">
        <w:r w:rsidR="00DE7DBB" w:rsidRPr="00420F7C">
          <w:rPr>
            <w:rStyle w:val="Hipervnculo"/>
            <w:rFonts w:cs="Calibri"/>
            <w:b/>
            <w:noProof/>
          </w:rPr>
          <w:t>4.6.4</w:t>
        </w:r>
        <w:r w:rsidR="00DE7DBB">
          <w:rPr>
            <w:noProof/>
          </w:rPr>
          <w:tab/>
        </w:r>
        <w:r w:rsidR="00DE7DBB" w:rsidRPr="00420F7C">
          <w:rPr>
            <w:rStyle w:val="Hipervnculo"/>
            <w:rFonts w:cs="Calibri"/>
            <w:b/>
            <w:noProof/>
          </w:rPr>
          <w:t>Registro de Asistencia.</w:t>
        </w:r>
        <w:r w:rsidR="00DE7DBB">
          <w:rPr>
            <w:noProof/>
            <w:webHidden/>
          </w:rPr>
          <w:tab/>
        </w:r>
        <w:r w:rsidR="00DE7DBB">
          <w:rPr>
            <w:noProof/>
            <w:webHidden/>
          </w:rPr>
          <w:fldChar w:fldCharType="begin"/>
        </w:r>
        <w:r w:rsidR="00DE7DBB">
          <w:rPr>
            <w:noProof/>
            <w:webHidden/>
          </w:rPr>
          <w:instrText xml:space="preserve"> PAGEREF _Toc334701850 \h </w:instrText>
        </w:r>
        <w:r w:rsidR="00DE7DBB">
          <w:rPr>
            <w:noProof/>
            <w:webHidden/>
          </w:rPr>
        </w:r>
        <w:r w:rsidR="00DE7DBB">
          <w:rPr>
            <w:noProof/>
            <w:webHidden/>
          </w:rPr>
          <w:fldChar w:fldCharType="separate"/>
        </w:r>
        <w:r w:rsidR="002E064A">
          <w:rPr>
            <w:noProof/>
            <w:webHidden/>
          </w:rPr>
          <w:t>148</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51" w:history="1">
        <w:r w:rsidR="00DE7DBB" w:rsidRPr="00420F7C">
          <w:rPr>
            <w:rStyle w:val="Hipervnculo"/>
            <w:b/>
            <w:noProof/>
          </w:rPr>
          <w:t>4.7</w:t>
        </w:r>
        <w:r w:rsidR="00DE7DBB">
          <w:rPr>
            <w:noProof/>
            <w:lang w:eastAsia="es-ES"/>
          </w:rPr>
          <w:tab/>
        </w:r>
        <w:r w:rsidR="00DE7DBB" w:rsidRPr="00420F7C">
          <w:rPr>
            <w:rStyle w:val="Hipervnculo"/>
            <w:b/>
            <w:bCs/>
            <w:noProof/>
            <w:spacing w:val="5"/>
          </w:rPr>
          <w:t>Auditoría.</w:t>
        </w:r>
        <w:r w:rsidR="00DE7DBB">
          <w:rPr>
            <w:noProof/>
            <w:webHidden/>
          </w:rPr>
          <w:tab/>
        </w:r>
        <w:r w:rsidR="00DE7DBB">
          <w:rPr>
            <w:noProof/>
            <w:webHidden/>
          </w:rPr>
          <w:fldChar w:fldCharType="begin"/>
        </w:r>
        <w:r w:rsidR="00DE7DBB">
          <w:rPr>
            <w:noProof/>
            <w:webHidden/>
          </w:rPr>
          <w:instrText xml:space="preserve"> PAGEREF _Toc334701851 \h </w:instrText>
        </w:r>
        <w:r w:rsidR="00DE7DBB">
          <w:rPr>
            <w:noProof/>
            <w:webHidden/>
          </w:rPr>
        </w:r>
        <w:r w:rsidR="00DE7DBB">
          <w:rPr>
            <w:noProof/>
            <w:webHidden/>
          </w:rPr>
          <w:fldChar w:fldCharType="separate"/>
        </w:r>
        <w:r w:rsidR="002E064A">
          <w:rPr>
            <w:noProof/>
            <w:webHidden/>
          </w:rPr>
          <w:t>149</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52" w:history="1">
        <w:r w:rsidR="00DE7DBB" w:rsidRPr="00420F7C">
          <w:rPr>
            <w:rStyle w:val="Hipervnculo"/>
            <w:rFonts w:cs="Calibri"/>
            <w:b/>
            <w:noProof/>
          </w:rPr>
          <w:t>4.7.1</w:t>
        </w:r>
        <w:r w:rsidR="00DE7DBB">
          <w:rPr>
            <w:noProof/>
          </w:rPr>
          <w:tab/>
        </w:r>
        <w:r w:rsidR="00DE7DBB" w:rsidRPr="00420F7C">
          <w:rPr>
            <w:rStyle w:val="Hipervnculo"/>
            <w:rFonts w:cs="Calibri"/>
            <w:b/>
            <w:noProof/>
          </w:rPr>
          <w:t>Programa de Auditoría</w:t>
        </w:r>
        <w:r w:rsidR="00DE7DBB">
          <w:rPr>
            <w:noProof/>
            <w:webHidden/>
          </w:rPr>
          <w:tab/>
        </w:r>
        <w:r w:rsidR="00DE7DBB">
          <w:rPr>
            <w:noProof/>
            <w:webHidden/>
          </w:rPr>
          <w:fldChar w:fldCharType="begin"/>
        </w:r>
        <w:r w:rsidR="00DE7DBB">
          <w:rPr>
            <w:noProof/>
            <w:webHidden/>
          </w:rPr>
          <w:instrText xml:space="preserve"> PAGEREF _Toc334701852 \h </w:instrText>
        </w:r>
        <w:r w:rsidR="00DE7DBB">
          <w:rPr>
            <w:noProof/>
            <w:webHidden/>
          </w:rPr>
        </w:r>
        <w:r w:rsidR="00DE7DBB">
          <w:rPr>
            <w:noProof/>
            <w:webHidden/>
          </w:rPr>
          <w:fldChar w:fldCharType="separate"/>
        </w:r>
        <w:r w:rsidR="002E064A">
          <w:rPr>
            <w:noProof/>
            <w:webHidden/>
          </w:rPr>
          <w:t>149</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53" w:history="1">
        <w:r w:rsidR="00DE7DBB" w:rsidRPr="00420F7C">
          <w:rPr>
            <w:rStyle w:val="Hipervnculo"/>
            <w:rFonts w:cs="Calibri"/>
            <w:b/>
            <w:noProof/>
          </w:rPr>
          <w:t>4.7.2</w:t>
        </w:r>
        <w:r w:rsidR="00DE7DBB">
          <w:rPr>
            <w:noProof/>
          </w:rPr>
          <w:tab/>
        </w:r>
        <w:r w:rsidR="00DE7DBB" w:rsidRPr="00420F7C">
          <w:rPr>
            <w:rStyle w:val="Hipervnculo"/>
            <w:rFonts w:cs="Calibri"/>
            <w:b/>
            <w:noProof/>
          </w:rPr>
          <w:t>Proceso de Auditoría</w:t>
        </w:r>
        <w:r w:rsidR="00DE7DBB">
          <w:rPr>
            <w:noProof/>
            <w:webHidden/>
          </w:rPr>
          <w:tab/>
        </w:r>
        <w:r w:rsidR="00DE7DBB">
          <w:rPr>
            <w:noProof/>
            <w:webHidden/>
          </w:rPr>
          <w:fldChar w:fldCharType="begin"/>
        </w:r>
        <w:r w:rsidR="00DE7DBB">
          <w:rPr>
            <w:noProof/>
            <w:webHidden/>
          </w:rPr>
          <w:instrText xml:space="preserve"> PAGEREF _Toc334701853 \h </w:instrText>
        </w:r>
        <w:r w:rsidR="00DE7DBB">
          <w:rPr>
            <w:noProof/>
            <w:webHidden/>
          </w:rPr>
        </w:r>
        <w:r w:rsidR="00DE7DBB">
          <w:rPr>
            <w:noProof/>
            <w:webHidden/>
          </w:rPr>
          <w:fldChar w:fldCharType="separate"/>
        </w:r>
        <w:r w:rsidR="002E064A">
          <w:rPr>
            <w:noProof/>
            <w:webHidden/>
          </w:rPr>
          <w:t>151</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54" w:history="1">
        <w:r w:rsidR="00DE7DBB" w:rsidRPr="00420F7C">
          <w:rPr>
            <w:rStyle w:val="Hipervnculo"/>
            <w:b/>
            <w:bCs/>
            <w:noProof/>
            <w:spacing w:val="5"/>
          </w:rPr>
          <w:t>4.8</w:t>
        </w:r>
        <w:r w:rsidR="00DE7DBB">
          <w:rPr>
            <w:noProof/>
            <w:lang w:eastAsia="es-ES"/>
          </w:rPr>
          <w:tab/>
        </w:r>
        <w:r w:rsidR="00DE7DBB" w:rsidRPr="00420F7C">
          <w:rPr>
            <w:rStyle w:val="Hipervnculo"/>
            <w:b/>
            <w:bCs/>
            <w:noProof/>
            <w:spacing w:val="5"/>
          </w:rPr>
          <w:t>Mejoramiento Continuo.</w:t>
        </w:r>
        <w:r w:rsidR="00DE7DBB">
          <w:rPr>
            <w:noProof/>
            <w:webHidden/>
          </w:rPr>
          <w:tab/>
        </w:r>
        <w:r w:rsidR="00DE7DBB">
          <w:rPr>
            <w:noProof/>
            <w:webHidden/>
          </w:rPr>
          <w:fldChar w:fldCharType="begin"/>
        </w:r>
        <w:r w:rsidR="00DE7DBB">
          <w:rPr>
            <w:noProof/>
            <w:webHidden/>
          </w:rPr>
          <w:instrText xml:space="preserve"> PAGEREF _Toc334701854 \h </w:instrText>
        </w:r>
        <w:r w:rsidR="00DE7DBB">
          <w:rPr>
            <w:noProof/>
            <w:webHidden/>
          </w:rPr>
        </w:r>
        <w:r w:rsidR="00DE7DBB">
          <w:rPr>
            <w:noProof/>
            <w:webHidden/>
          </w:rPr>
          <w:fldChar w:fldCharType="separate"/>
        </w:r>
        <w:r w:rsidR="002E064A">
          <w:rPr>
            <w:noProof/>
            <w:webHidden/>
          </w:rPr>
          <w:t>171</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55" w:history="1">
        <w:r w:rsidR="00DE7DBB" w:rsidRPr="00420F7C">
          <w:rPr>
            <w:rStyle w:val="Hipervnculo"/>
            <w:rFonts w:cs="Calibri"/>
            <w:b/>
            <w:noProof/>
          </w:rPr>
          <w:t>4.8.1</w:t>
        </w:r>
        <w:r w:rsidR="00DE7DBB">
          <w:rPr>
            <w:noProof/>
          </w:rPr>
          <w:tab/>
        </w:r>
        <w:r w:rsidR="00DE7DBB" w:rsidRPr="00420F7C">
          <w:rPr>
            <w:rStyle w:val="Hipervnculo"/>
            <w:rFonts w:cs="Calibri"/>
            <w:b/>
            <w:noProof/>
          </w:rPr>
          <w:t>Indicadores</w:t>
        </w:r>
        <w:r w:rsidR="00DE7DBB">
          <w:rPr>
            <w:noProof/>
            <w:webHidden/>
          </w:rPr>
          <w:tab/>
        </w:r>
        <w:r w:rsidR="00DE7DBB">
          <w:rPr>
            <w:noProof/>
            <w:webHidden/>
          </w:rPr>
          <w:fldChar w:fldCharType="begin"/>
        </w:r>
        <w:r w:rsidR="00DE7DBB">
          <w:rPr>
            <w:noProof/>
            <w:webHidden/>
          </w:rPr>
          <w:instrText xml:space="preserve"> PAGEREF _Toc334701855 \h </w:instrText>
        </w:r>
        <w:r w:rsidR="00DE7DBB">
          <w:rPr>
            <w:noProof/>
            <w:webHidden/>
          </w:rPr>
        </w:r>
        <w:r w:rsidR="00DE7DBB">
          <w:rPr>
            <w:noProof/>
            <w:webHidden/>
          </w:rPr>
          <w:fldChar w:fldCharType="separate"/>
        </w:r>
        <w:r w:rsidR="002E064A">
          <w:rPr>
            <w:noProof/>
            <w:webHidden/>
          </w:rPr>
          <w:t>171</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56" w:history="1">
        <w:r w:rsidR="00DE7DBB" w:rsidRPr="00420F7C">
          <w:rPr>
            <w:rStyle w:val="Hipervnculo"/>
            <w:rFonts w:cs="Calibri"/>
            <w:b/>
            <w:noProof/>
          </w:rPr>
          <w:t>4.8.2</w:t>
        </w:r>
        <w:r w:rsidR="00DE7DBB">
          <w:rPr>
            <w:noProof/>
          </w:rPr>
          <w:tab/>
        </w:r>
        <w:r w:rsidR="00DE7DBB" w:rsidRPr="00420F7C">
          <w:rPr>
            <w:rStyle w:val="Hipervnculo"/>
            <w:rFonts w:cs="Calibri"/>
            <w:b/>
            <w:noProof/>
          </w:rPr>
          <w:t>Gráficos de tendencia</w:t>
        </w:r>
        <w:r w:rsidR="00DE7DBB">
          <w:rPr>
            <w:noProof/>
            <w:webHidden/>
          </w:rPr>
          <w:tab/>
        </w:r>
        <w:r w:rsidR="00DE7DBB">
          <w:rPr>
            <w:noProof/>
            <w:webHidden/>
          </w:rPr>
          <w:fldChar w:fldCharType="begin"/>
        </w:r>
        <w:r w:rsidR="00DE7DBB">
          <w:rPr>
            <w:noProof/>
            <w:webHidden/>
          </w:rPr>
          <w:instrText xml:space="preserve"> PAGEREF _Toc334701856 \h </w:instrText>
        </w:r>
        <w:r w:rsidR="00DE7DBB">
          <w:rPr>
            <w:noProof/>
            <w:webHidden/>
          </w:rPr>
        </w:r>
        <w:r w:rsidR="00DE7DBB">
          <w:rPr>
            <w:noProof/>
            <w:webHidden/>
          </w:rPr>
          <w:fldChar w:fldCharType="separate"/>
        </w:r>
        <w:r w:rsidR="002E064A">
          <w:rPr>
            <w:noProof/>
            <w:webHidden/>
          </w:rPr>
          <w:t>178</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57" w:history="1">
        <w:r w:rsidR="00DE7DBB" w:rsidRPr="00420F7C">
          <w:rPr>
            <w:rStyle w:val="Hipervnculo"/>
            <w:rFonts w:cs="Calibri"/>
            <w:b/>
            <w:noProof/>
          </w:rPr>
          <w:t>4.8.3</w:t>
        </w:r>
        <w:r w:rsidR="00DE7DBB">
          <w:rPr>
            <w:noProof/>
          </w:rPr>
          <w:tab/>
        </w:r>
        <w:r w:rsidR="00DE7DBB" w:rsidRPr="00420F7C">
          <w:rPr>
            <w:rStyle w:val="Hipervnculo"/>
            <w:rFonts w:cs="Calibri"/>
            <w:b/>
            <w:noProof/>
          </w:rPr>
          <w:t>Tablero de Control</w:t>
        </w:r>
        <w:r w:rsidR="00DE7DBB">
          <w:rPr>
            <w:noProof/>
            <w:webHidden/>
          </w:rPr>
          <w:tab/>
        </w:r>
        <w:r w:rsidR="00DE7DBB">
          <w:rPr>
            <w:noProof/>
            <w:webHidden/>
          </w:rPr>
          <w:fldChar w:fldCharType="begin"/>
        </w:r>
        <w:r w:rsidR="00DE7DBB">
          <w:rPr>
            <w:noProof/>
            <w:webHidden/>
          </w:rPr>
          <w:instrText xml:space="preserve"> PAGEREF _Toc334701857 \h </w:instrText>
        </w:r>
        <w:r w:rsidR="00DE7DBB">
          <w:rPr>
            <w:noProof/>
            <w:webHidden/>
          </w:rPr>
        </w:r>
        <w:r w:rsidR="00DE7DBB">
          <w:rPr>
            <w:noProof/>
            <w:webHidden/>
          </w:rPr>
          <w:fldChar w:fldCharType="separate"/>
        </w:r>
        <w:r w:rsidR="002E064A">
          <w:rPr>
            <w:noProof/>
            <w:webHidden/>
          </w:rPr>
          <w:t>184</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58" w:history="1">
        <w:r w:rsidR="00DE7DBB" w:rsidRPr="00420F7C">
          <w:rPr>
            <w:rStyle w:val="Hipervnculo"/>
            <w:rFonts w:cs="Calibri"/>
            <w:b/>
            <w:noProof/>
          </w:rPr>
          <w:t>4.8.4</w:t>
        </w:r>
        <w:r w:rsidR="00DE7DBB">
          <w:rPr>
            <w:noProof/>
          </w:rPr>
          <w:tab/>
        </w:r>
        <w:r w:rsidR="00DE7DBB" w:rsidRPr="00420F7C">
          <w:rPr>
            <w:rStyle w:val="Hipervnculo"/>
            <w:rFonts w:cs="Calibri"/>
            <w:b/>
            <w:noProof/>
          </w:rPr>
          <w:t>Matriz de Seguimiento de Acciones Correctivas o de Mejora</w:t>
        </w:r>
        <w:r w:rsidR="00DE7DBB">
          <w:rPr>
            <w:noProof/>
            <w:webHidden/>
          </w:rPr>
          <w:tab/>
        </w:r>
        <w:r w:rsidR="00DE7DBB">
          <w:rPr>
            <w:noProof/>
            <w:webHidden/>
          </w:rPr>
          <w:fldChar w:fldCharType="begin"/>
        </w:r>
        <w:r w:rsidR="00DE7DBB">
          <w:rPr>
            <w:noProof/>
            <w:webHidden/>
          </w:rPr>
          <w:instrText xml:space="preserve"> PAGEREF _Toc334701858 \h </w:instrText>
        </w:r>
        <w:r w:rsidR="00DE7DBB">
          <w:rPr>
            <w:noProof/>
            <w:webHidden/>
          </w:rPr>
        </w:r>
        <w:r w:rsidR="00DE7DBB">
          <w:rPr>
            <w:noProof/>
            <w:webHidden/>
          </w:rPr>
          <w:fldChar w:fldCharType="separate"/>
        </w:r>
        <w:r w:rsidR="002E064A">
          <w:rPr>
            <w:noProof/>
            <w:webHidden/>
          </w:rPr>
          <w:t>186</w:t>
        </w:r>
        <w:r w:rsidR="00DE7DBB">
          <w:rPr>
            <w:noProof/>
            <w:webHidden/>
          </w:rPr>
          <w:fldChar w:fldCharType="end"/>
        </w:r>
      </w:hyperlink>
    </w:p>
    <w:p w:rsidR="00DE7DBB" w:rsidRDefault="00593733">
      <w:pPr>
        <w:pStyle w:val="TDC4"/>
        <w:tabs>
          <w:tab w:val="left" w:pos="1540"/>
          <w:tab w:val="right" w:leader="dot" w:pos="8267"/>
        </w:tabs>
        <w:rPr>
          <w:noProof/>
        </w:rPr>
      </w:pPr>
      <w:hyperlink w:anchor="_Toc334701859" w:history="1">
        <w:r w:rsidR="00DE7DBB" w:rsidRPr="00420F7C">
          <w:rPr>
            <w:rStyle w:val="Hipervnculo"/>
            <w:rFonts w:cs="Calibri"/>
            <w:b/>
            <w:noProof/>
          </w:rPr>
          <w:t>4.8.5</w:t>
        </w:r>
        <w:r w:rsidR="00DE7DBB">
          <w:rPr>
            <w:noProof/>
          </w:rPr>
          <w:tab/>
        </w:r>
        <w:r w:rsidR="00DE7DBB" w:rsidRPr="00420F7C">
          <w:rPr>
            <w:rStyle w:val="Hipervnculo"/>
            <w:rFonts w:cs="Calibri"/>
            <w:b/>
            <w:noProof/>
          </w:rPr>
          <w:t>Medición del nivel de satisfacción de clima laboral actual de los colaboradores del área operativa.</w:t>
        </w:r>
        <w:r w:rsidR="00DE7DBB">
          <w:rPr>
            <w:noProof/>
            <w:webHidden/>
          </w:rPr>
          <w:tab/>
        </w:r>
        <w:r w:rsidR="00DE7DBB">
          <w:rPr>
            <w:noProof/>
            <w:webHidden/>
          </w:rPr>
          <w:fldChar w:fldCharType="begin"/>
        </w:r>
        <w:r w:rsidR="00DE7DBB">
          <w:rPr>
            <w:noProof/>
            <w:webHidden/>
          </w:rPr>
          <w:instrText xml:space="preserve"> PAGEREF _Toc334701859 \h </w:instrText>
        </w:r>
        <w:r w:rsidR="00DE7DBB">
          <w:rPr>
            <w:noProof/>
            <w:webHidden/>
          </w:rPr>
        </w:r>
        <w:r w:rsidR="00DE7DBB">
          <w:rPr>
            <w:noProof/>
            <w:webHidden/>
          </w:rPr>
          <w:fldChar w:fldCharType="separate"/>
        </w:r>
        <w:r w:rsidR="002E064A">
          <w:rPr>
            <w:noProof/>
            <w:webHidden/>
          </w:rPr>
          <w:t>188</w:t>
        </w:r>
        <w:r w:rsidR="00DE7DBB">
          <w:rPr>
            <w:noProof/>
            <w:webHidden/>
          </w:rPr>
          <w:fldChar w:fldCharType="end"/>
        </w:r>
      </w:hyperlink>
    </w:p>
    <w:p w:rsidR="00DE7DBB" w:rsidRDefault="00593733">
      <w:pPr>
        <w:pStyle w:val="TDC1"/>
        <w:tabs>
          <w:tab w:val="right" w:leader="dot" w:pos="8267"/>
        </w:tabs>
        <w:rPr>
          <w:rFonts w:asciiTheme="minorHAnsi" w:eastAsiaTheme="minorEastAsia" w:hAnsiTheme="minorHAnsi" w:cstheme="minorBidi"/>
          <w:b w:val="0"/>
          <w:noProof/>
          <w:lang w:eastAsia="es-ES"/>
        </w:rPr>
      </w:pPr>
      <w:hyperlink w:anchor="_Toc334701860" w:history="1">
        <w:r w:rsidR="00DE7DBB" w:rsidRPr="00420F7C">
          <w:rPr>
            <w:rStyle w:val="Hipervnculo"/>
            <w:noProof/>
          </w:rPr>
          <w:t>CAPÍTULO 5</w:t>
        </w:r>
        <w:r w:rsidR="00DE7DBB">
          <w:rPr>
            <w:noProof/>
            <w:webHidden/>
          </w:rPr>
          <w:tab/>
        </w:r>
        <w:r w:rsidR="00DE7DBB">
          <w:rPr>
            <w:noProof/>
            <w:webHidden/>
          </w:rPr>
          <w:fldChar w:fldCharType="begin"/>
        </w:r>
        <w:r w:rsidR="00DE7DBB">
          <w:rPr>
            <w:noProof/>
            <w:webHidden/>
          </w:rPr>
          <w:instrText xml:space="preserve"> PAGEREF _Toc334701860 \h </w:instrText>
        </w:r>
        <w:r w:rsidR="00DE7DBB">
          <w:rPr>
            <w:noProof/>
            <w:webHidden/>
          </w:rPr>
        </w:r>
        <w:r w:rsidR="00DE7DBB">
          <w:rPr>
            <w:noProof/>
            <w:webHidden/>
          </w:rPr>
          <w:fldChar w:fldCharType="separate"/>
        </w:r>
        <w:r w:rsidR="002E064A">
          <w:rPr>
            <w:noProof/>
            <w:webHidden/>
          </w:rPr>
          <w:t>256</w:t>
        </w:r>
        <w:r w:rsidR="00DE7DBB">
          <w:rPr>
            <w:noProof/>
            <w:webHidden/>
          </w:rPr>
          <w:fldChar w:fldCharType="end"/>
        </w:r>
      </w:hyperlink>
    </w:p>
    <w:p w:rsidR="00DE7DBB" w:rsidRDefault="00593733">
      <w:pPr>
        <w:pStyle w:val="TDC2"/>
        <w:tabs>
          <w:tab w:val="left" w:pos="660"/>
          <w:tab w:val="right" w:leader="dot" w:pos="8267"/>
        </w:tabs>
        <w:rPr>
          <w:noProof/>
          <w:lang w:eastAsia="es-ES"/>
        </w:rPr>
      </w:pPr>
      <w:hyperlink w:anchor="_Toc334701861" w:history="1">
        <w:r w:rsidR="00DE7DBB" w:rsidRPr="00420F7C">
          <w:rPr>
            <w:rStyle w:val="Hipervnculo"/>
            <w:noProof/>
          </w:rPr>
          <w:t>5.</w:t>
        </w:r>
        <w:r w:rsidR="00DE7DBB">
          <w:rPr>
            <w:noProof/>
            <w:lang w:eastAsia="es-ES"/>
          </w:rPr>
          <w:tab/>
        </w:r>
        <w:r w:rsidR="00DE7DBB" w:rsidRPr="00420F7C">
          <w:rPr>
            <w:rStyle w:val="Hipervnculo"/>
            <w:noProof/>
          </w:rPr>
          <w:t>ANÁLISIS DE RESULTADO</w:t>
        </w:r>
        <w:r w:rsidR="00DE7DBB">
          <w:rPr>
            <w:noProof/>
            <w:webHidden/>
          </w:rPr>
          <w:tab/>
        </w:r>
        <w:r w:rsidR="00DE7DBB">
          <w:rPr>
            <w:noProof/>
            <w:webHidden/>
          </w:rPr>
          <w:fldChar w:fldCharType="begin"/>
        </w:r>
        <w:r w:rsidR="00DE7DBB">
          <w:rPr>
            <w:noProof/>
            <w:webHidden/>
          </w:rPr>
          <w:instrText xml:space="preserve"> PAGEREF _Toc334701861 \h </w:instrText>
        </w:r>
        <w:r w:rsidR="00DE7DBB">
          <w:rPr>
            <w:noProof/>
            <w:webHidden/>
          </w:rPr>
        </w:r>
        <w:r w:rsidR="00DE7DBB">
          <w:rPr>
            <w:noProof/>
            <w:webHidden/>
          </w:rPr>
          <w:fldChar w:fldCharType="separate"/>
        </w:r>
        <w:r w:rsidR="002E064A">
          <w:rPr>
            <w:noProof/>
            <w:webHidden/>
          </w:rPr>
          <w:t>256</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62" w:history="1">
        <w:r w:rsidR="00DE7DBB" w:rsidRPr="00420F7C">
          <w:rPr>
            <w:rStyle w:val="Hipervnculo"/>
            <w:b/>
            <w:bCs/>
            <w:noProof/>
            <w:spacing w:val="5"/>
          </w:rPr>
          <w:t>5.1</w:t>
        </w:r>
        <w:r w:rsidR="00DE7DBB">
          <w:rPr>
            <w:noProof/>
            <w:lang w:eastAsia="es-ES"/>
          </w:rPr>
          <w:tab/>
        </w:r>
        <w:r w:rsidR="00DE7DBB" w:rsidRPr="00420F7C">
          <w:rPr>
            <w:rStyle w:val="Hipervnculo"/>
            <w:b/>
            <w:bCs/>
            <w:noProof/>
            <w:spacing w:val="5"/>
          </w:rPr>
          <w:t>Análisis de Resultados de los indicadores claves</w:t>
        </w:r>
        <w:r w:rsidR="00DE7DBB">
          <w:rPr>
            <w:noProof/>
            <w:webHidden/>
          </w:rPr>
          <w:tab/>
        </w:r>
        <w:r w:rsidR="00DE7DBB">
          <w:rPr>
            <w:noProof/>
            <w:webHidden/>
          </w:rPr>
          <w:fldChar w:fldCharType="begin"/>
        </w:r>
        <w:r w:rsidR="00DE7DBB">
          <w:rPr>
            <w:noProof/>
            <w:webHidden/>
          </w:rPr>
          <w:instrText xml:space="preserve"> PAGEREF _Toc334701862 \h </w:instrText>
        </w:r>
        <w:r w:rsidR="00DE7DBB">
          <w:rPr>
            <w:noProof/>
            <w:webHidden/>
          </w:rPr>
        </w:r>
        <w:r w:rsidR="00DE7DBB">
          <w:rPr>
            <w:noProof/>
            <w:webHidden/>
          </w:rPr>
          <w:fldChar w:fldCharType="separate"/>
        </w:r>
        <w:r w:rsidR="002E064A">
          <w:rPr>
            <w:noProof/>
            <w:webHidden/>
          </w:rPr>
          <w:t>256</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63" w:history="1">
        <w:r w:rsidR="00DE7DBB" w:rsidRPr="00420F7C">
          <w:rPr>
            <w:rStyle w:val="Hipervnculo"/>
            <w:b/>
            <w:noProof/>
            <w:spacing w:val="5"/>
          </w:rPr>
          <w:t>5.2</w:t>
        </w:r>
        <w:r w:rsidR="00DE7DBB">
          <w:rPr>
            <w:noProof/>
            <w:lang w:eastAsia="es-ES"/>
          </w:rPr>
          <w:tab/>
        </w:r>
        <w:r w:rsidR="00DE7DBB" w:rsidRPr="00420F7C">
          <w:rPr>
            <w:rStyle w:val="Hipervnculo"/>
            <w:b/>
            <w:bCs/>
            <w:noProof/>
            <w:spacing w:val="5"/>
          </w:rPr>
          <w:t>Análisis de Resultados de los Costos Totales</w:t>
        </w:r>
        <w:r w:rsidR="00DE7DBB">
          <w:rPr>
            <w:noProof/>
            <w:webHidden/>
          </w:rPr>
          <w:tab/>
        </w:r>
        <w:r w:rsidR="00DE7DBB">
          <w:rPr>
            <w:noProof/>
            <w:webHidden/>
          </w:rPr>
          <w:fldChar w:fldCharType="begin"/>
        </w:r>
        <w:r w:rsidR="00DE7DBB">
          <w:rPr>
            <w:noProof/>
            <w:webHidden/>
          </w:rPr>
          <w:instrText xml:space="preserve"> PAGEREF _Toc334701863 \h </w:instrText>
        </w:r>
        <w:r w:rsidR="00DE7DBB">
          <w:rPr>
            <w:noProof/>
            <w:webHidden/>
          </w:rPr>
        </w:r>
        <w:r w:rsidR="00DE7DBB">
          <w:rPr>
            <w:noProof/>
            <w:webHidden/>
          </w:rPr>
          <w:fldChar w:fldCharType="separate"/>
        </w:r>
        <w:r w:rsidR="002E064A">
          <w:rPr>
            <w:noProof/>
            <w:webHidden/>
          </w:rPr>
          <w:t>258</w:t>
        </w:r>
        <w:r w:rsidR="00DE7DBB">
          <w:rPr>
            <w:noProof/>
            <w:webHidden/>
          </w:rPr>
          <w:fldChar w:fldCharType="end"/>
        </w:r>
      </w:hyperlink>
    </w:p>
    <w:p w:rsidR="00DE7DBB" w:rsidRDefault="00593733">
      <w:pPr>
        <w:pStyle w:val="TDC1"/>
        <w:tabs>
          <w:tab w:val="right" w:leader="dot" w:pos="8267"/>
        </w:tabs>
        <w:rPr>
          <w:rFonts w:asciiTheme="minorHAnsi" w:eastAsiaTheme="minorEastAsia" w:hAnsiTheme="minorHAnsi" w:cstheme="minorBidi"/>
          <w:b w:val="0"/>
          <w:noProof/>
          <w:lang w:eastAsia="es-ES"/>
        </w:rPr>
      </w:pPr>
      <w:hyperlink w:anchor="_Toc334701864" w:history="1">
        <w:r w:rsidR="00DE7DBB" w:rsidRPr="00420F7C">
          <w:rPr>
            <w:rStyle w:val="Hipervnculo"/>
            <w:noProof/>
          </w:rPr>
          <w:t>CAPÍTULO 6</w:t>
        </w:r>
        <w:r w:rsidR="00DE7DBB">
          <w:rPr>
            <w:noProof/>
            <w:webHidden/>
          </w:rPr>
          <w:tab/>
        </w:r>
        <w:r w:rsidR="00DE7DBB">
          <w:rPr>
            <w:noProof/>
            <w:webHidden/>
          </w:rPr>
          <w:fldChar w:fldCharType="begin"/>
        </w:r>
        <w:r w:rsidR="00DE7DBB">
          <w:rPr>
            <w:noProof/>
            <w:webHidden/>
          </w:rPr>
          <w:instrText xml:space="preserve"> PAGEREF _Toc334701864 \h </w:instrText>
        </w:r>
        <w:r w:rsidR="00DE7DBB">
          <w:rPr>
            <w:noProof/>
            <w:webHidden/>
          </w:rPr>
        </w:r>
        <w:r w:rsidR="00DE7DBB">
          <w:rPr>
            <w:noProof/>
            <w:webHidden/>
          </w:rPr>
          <w:fldChar w:fldCharType="separate"/>
        </w:r>
        <w:r w:rsidR="002E064A">
          <w:rPr>
            <w:noProof/>
            <w:webHidden/>
          </w:rPr>
          <w:t>260</w:t>
        </w:r>
        <w:r w:rsidR="00DE7DBB">
          <w:rPr>
            <w:noProof/>
            <w:webHidden/>
          </w:rPr>
          <w:fldChar w:fldCharType="end"/>
        </w:r>
      </w:hyperlink>
    </w:p>
    <w:p w:rsidR="00DE7DBB" w:rsidRDefault="00593733">
      <w:pPr>
        <w:pStyle w:val="TDC2"/>
        <w:tabs>
          <w:tab w:val="left" w:pos="660"/>
          <w:tab w:val="right" w:leader="dot" w:pos="8267"/>
        </w:tabs>
        <w:rPr>
          <w:noProof/>
          <w:lang w:eastAsia="es-ES"/>
        </w:rPr>
      </w:pPr>
      <w:hyperlink w:anchor="_Toc334701865" w:history="1">
        <w:r w:rsidR="00DE7DBB" w:rsidRPr="00420F7C">
          <w:rPr>
            <w:rStyle w:val="Hipervnculo"/>
            <w:noProof/>
          </w:rPr>
          <w:t>6.</w:t>
        </w:r>
        <w:r w:rsidR="00DE7DBB">
          <w:rPr>
            <w:noProof/>
            <w:lang w:eastAsia="es-ES"/>
          </w:rPr>
          <w:tab/>
        </w:r>
        <w:r w:rsidR="00DE7DBB" w:rsidRPr="00420F7C">
          <w:rPr>
            <w:rStyle w:val="Hipervnculo"/>
            <w:noProof/>
          </w:rPr>
          <w:t>CONCLUSIONES Y RECOMENDACIONES.</w:t>
        </w:r>
        <w:r w:rsidR="00DE7DBB">
          <w:rPr>
            <w:noProof/>
            <w:webHidden/>
          </w:rPr>
          <w:tab/>
        </w:r>
        <w:r w:rsidR="00DE7DBB">
          <w:rPr>
            <w:noProof/>
            <w:webHidden/>
          </w:rPr>
          <w:fldChar w:fldCharType="begin"/>
        </w:r>
        <w:r w:rsidR="00DE7DBB">
          <w:rPr>
            <w:noProof/>
            <w:webHidden/>
          </w:rPr>
          <w:instrText xml:space="preserve"> PAGEREF _Toc334701865 \h </w:instrText>
        </w:r>
        <w:r w:rsidR="00DE7DBB">
          <w:rPr>
            <w:noProof/>
            <w:webHidden/>
          </w:rPr>
        </w:r>
        <w:r w:rsidR="00DE7DBB">
          <w:rPr>
            <w:noProof/>
            <w:webHidden/>
          </w:rPr>
          <w:fldChar w:fldCharType="separate"/>
        </w:r>
        <w:r w:rsidR="002E064A">
          <w:rPr>
            <w:noProof/>
            <w:webHidden/>
          </w:rPr>
          <w:t>260</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66" w:history="1">
        <w:r w:rsidR="00DE7DBB" w:rsidRPr="00420F7C">
          <w:rPr>
            <w:rStyle w:val="Hipervnculo"/>
            <w:b/>
            <w:bCs/>
            <w:noProof/>
            <w:spacing w:val="5"/>
          </w:rPr>
          <w:t>6.1</w:t>
        </w:r>
        <w:r w:rsidR="00DE7DBB">
          <w:rPr>
            <w:noProof/>
            <w:lang w:eastAsia="es-ES"/>
          </w:rPr>
          <w:tab/>
        </w:r>
        <w:r w:rsidR="00DE7DBB" w:rsidRPr="00420F7C">
          <w:rPr>
            <w:rStyle w:val="Hipervnculo"/>
            <w:b/>
            <w:bCs/>
            <w:noProof/>
            <w:spacing w:val="5"/>
          </w:rPr>
          <w:t>Conclusiones</w:t>
        </w:r>
        <w:r w:rsidR="00DE7DBB">
          <w:rPr>
            <w:noProof/>
            <w:webHidden/>
          </w:rPr>
          <w:tab/>
        </w:r>
        <w:r w:rsidR="00DE7DBB">
          <w:rPr>
            <w:noProof/>
            <w:webHidden/>
          </w:rPr>
          <w:fldChar w:fldCharType="begin"/>
        </w:r>
        <w:r w:rsidR="00DE7DBB">
          <w:rPr>
            <w:noProof/>
            <w:webHidden/>
          </w:rPr>
          <w:instrText xml:space="preserve"> PAGEREF _Toc334701866 \h </w:instrText>
        </w:r>
        <w:r w:rsidR="00DE7DBB">
          <w:rPr>
            <w:noProof/>
            <w:webHidden/>
          </w:rPr>
        </w:r>
        <w:r w:rsidR="00DE7DBB">
          <w:rPr>
            <w:noProof/>
            <w:webHidden/>
          </w:rPr>
          <w:fldChar w:fldCharType="separate"/>
        </w:r>
        <w:r w:rsidR="002E064A">
          <w:rPr>
            <w:noProof/>
            <w:webHidden/>
          </w:rPr>
          <w:t>260</w:t>
        </w:r>
        <w:r w:rsidR="00DE7DBB">
          <w:rPr>
            <w:noProof/>
            <w:webHidden/>
          </w:rPr>
          <w:fldChar w:fldCharType="end"/>
        </w:r>
      </w:hyperlink>
    </w:p>
    <w:p w:rsidR="00DE7DBB" w:rsidRDefault="00593733">
      <w:pPr>
        <w:pStyle w:val="TDC3"/>
        <w:tabs>
          <w:tab w:val="left" w:pos="1100"/>
          <w:tab w:val="right" w:leader="dot" w:pos="8267"/>
        </w:tabs>
        <w:rPr>
          <w:noProof/>
          <w:lang w:eastAsia="es-ES"/>
        </w:rPr>
      </w:pPr>
      <w:hyperlink w:anchor="_Toc334701867" w:history="1">
        <w:r w:rsidR="00DE7DBB" w:rsidRPr="00420F7C">
          <w:rPr>
            <w:rStyle w:val="Hipervnculo"/>
            <w:b/>
            <w:bCs/>
            <w:noProof/>
            <w:spacing w:val="5"/>
          </w:rPr>
          <w:t>6.2</w:t>
        </w:r>
        <w:r w:rsidR="00DE7DBB">
          <w:rPr>
            <w:noProof/>
            <w:lang w:eastAsia="es-ES"/>
          </w:rPr>
          <w:tab/>
        </w:r>
        <w:r w:rsidR="00DE7DBB" w:rsidRPr="00420F7C">
          <w:rPr>
            <w:rStyle w:val="Hipervnculo"/>
            <w:b/>
            <w:bCs/>
            <w:noProof/>
            <w:spacing w:val="5"/>
          </w:rPr>
          <w:t>Recomendaciones</w:t>
        </w:r>
        <w:r w:rsidR="00DE7DBB">
          <w:rPr>
            <w:noProof/>
            <w:webHidden/>
          </w:rPr>
          <w:tab/>
        </w:r>
        <w:r w:rsidR="00DE7DBB">
          <w:rPr>
            <w:noProof/>
            <w:webHidden/>
          </w:rPr>
          <w:fldChar w:fldCharType="begin"/>
        </w:r>
        <w:r w:rsidR="00DE7DBB">
          <w:rPr>
            <w:noProof/>
            <w:webHidden/>
          </w:rPr>
          <w:instrText xml:space="preserve"> PAGEREF _Toc334701867 \h </w:instrText>
        </w:r>
        <w:r w:rsidR="00DE7DBB">
          <w:rPr>
            <w:noProof/>
            <w:webHidden/>
          </w:rPr>
        </w:r>
        <w:r w:rsidR="00DE7DBB">
          <w:rPr>
            <w:noProof/>
            <w:webHidden/>
          </w:rPr>
          <w:fldChar w:fldCharType="separate"/>
        </w:r>
        <w:r w:rsidR="002E064A">
          <w:rPr>
            <w:noProof/>
            <w:webHidden/>
          </w:rPr>
          <w:t>265</w:t>
        </w:r>
        <w:r w:rsidR="00DE7DBB">
          <w:rPr>
            <w:noProof/>
            <w:webHidden/>
          </w:rPr>
          <w:fldChar w:fldCharType="end"/>
        </w:r>
      </w:hyperlink>
    </w:p>
    <w:p w:rsidR="00661712" w:rsidRDefault="004B1B9A" w:rsidP="00A4036C">
      <w:pPr>
        <w:spacing w:after="0"/>
        <w:rPr>
          <w:rFonts w:asciiTheme="minorHAnsi" w:hAnsiTheme="minorHAnsi" w:cstheme="minorHAnsi"/>
          <w:b/>
          <w:sz w:val="40"/>
          <w:szCs w:val="40"/>
          <w:lang w:val="es-EC"/>
        </w:rPr>
      </w:pPr>
      <w:r w:rsidRPr="00065039">
        <w:rPr>
          <w:rFonts w:asciiTheme="minorHAnsi" w:hAnsiTheme="minorHAnsi" w:cstheme="minorHAnsi"/>
          <w:sz w:val="40"/>
          <w:szCs w:val="40"/>
          <w:lang w:val="es-EC"/>
        </w:rPr>
        <w:fldChar w:fldCharType="end"/>
      </w:r>
    </w:p>
    <w:p w:rsidR="006A63E2" w:rsidRPr="009526F9" w:rsidRDefault="006A63E2" w:rsidP="00A4036C">
      <w:pPr>
        <w:spacing w:after="0"/>
        <w:rPr>
          <w:rFonts w:asciiTheme="minorHAnsi" w:hAnsiTheme="minorHAnsi" w:cstheme="minorHAnsi"/>
          <w:b/>
          <w:sz w:val="40"/>
          <w:szCs w:val="40"/>
          <w:lang w:val="es-EC"/>
        </w:rPr>
      </w:pPr>
      <w:r w:rsidRPr="009526F9">
        <w:rPr>
          <w:rFonts w:asciiTheme="minorHAnsi" w:hAnsiTheme="minorHAnsi" w:cstheme="minorHAnsi"/>
          <w:b/>
          <w:sz w:val="40"/>
          <w:szCs w:val="40"/>
          <w:lang w:val="es-EC"/>
        </w:rPr>
        <w:br w:type="page"/>
      </w:r>
    </w:p>
    <w:p w:rsidR="000E2E73" w:rsidRPr="009526F9" w:rsidRDefault="000E2E73"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1630BE" w:rsidRPr="009526F9" w:rsidRDefault="001630BE" w:rsidP="00F6189C">
      <w:pPr>
        <w:pStyle w:val="EstiloTesis1"/>
      </w:pPr>
      <w:r w:rsidRPr="009526F9">
        <w:t>ABREVIATURAS</w:t>
      </w:r>
    </w:p>
    <w:p w:rsidR="00590CFC" w:rsidRPr="009526F9" w:rsidRDefault="00590CFC" w:rsidP="00A4036C">
      <w:pPr>
        <w:autoSpaceDE w:val="0"/>
        <w:autoSpaceDN w:val="0"/>
        <w:adjustRightInd w:val="0"/>
        <w:spacing w:after="0" w:line="480" w:lineRule="auto"/>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EPP</w:t>
      </w:r>
      <w:r w:rsidRPr="009526F9">
        <w:rPr>
          <w:rFonts w:asciiTheme="minorHAnsi" w:hAnsiTheme="minorHAnsi" w:cstheme="minorHAnsi"/>
          <w:bCs/>
          <w:sz w:val="24"/>
          <w:szCs w:val="24"/>
          <w:lang w:val="es-EC"/>
        </w:rPr>
        <w:tab/>
      </w:r>
      <w:r w:rsidRPr="009526F9">
        <w:rPr>
          <w:rFonts w:asciiTheme="minorHAnsi" w:hAnsiTheme="minorHAnsi" w:cstheme="minorHAnsi"/>
          <w:bCs/>
          <w:sz w:val="24"/>
          <w:szCs w:val="24"/>
          <w:lang w:val="es-EC"/>
        </w:rPr>
        <w:tab/>
        <w:t>Equipos de Protección Personal</w:t>
      </w:r>
    </w:p>
    <w:p w:rsidR="00590CFC" w:rsidRPr="009526F9" w:rsidRDefault="00590CFC" w:rsidP="00A4036C">
      <w:pPr>
        <w:autoSpaceDE w:val="0"/>
        <w:autoSpaceDN w:val="0"/>
        <w:adjustRightInd w:val="0"/>
        <w:spacing w:after="0" w:line="480" w:lineRule="auto"/>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LTS</w:t>
      </w:r>
      <w:r w:rsidRPr="009526F9">
        <w:rPr>
          <w:rFonts w:asciiTheme="minorHAnsi" w:hAnsiTheme="minorHAnsi" w:cstheme="minorHAnsi"/>
          <w:bCs/>
          <w:sz w:val="24"/>
          <w:szCs w:val="24"/>
          <w:lang w:val="es-EC"/>
        </w:rPr>
        <w:tab/>
      </w:r>
      <w:r w:rsidRPr="009526F9">
        <w:rPr>
          <w:rFonts w:asciiTheme="minorHAnsi" w:hAnsiTheme="minorHAnsi" w:cstheme="minorHAnsi"/>
          <w:bCs/>
          <w:sz w:val="24"/>
          <w:szCs w:val="24"/>
          <w:lang w:val="es-EC"/>
        </w:rPr>
        <w:tab/>
        <w:t>Litros</w:t>
      </w:r>
    </w:p>
    <w:p w:rsidR="00590CFC" w:rsidRPr="009526F9" w:rsidRDefault="00590CFC" w:rsidP="00A4036C">
      <w:pPr>
        <w:autoSpaceDE w:val="0"/>
        <w:autoSpaceDN w:val="0"/>
        <w:adjustRightInd w:val="0"/>
        <w:spacing w:after="0" w:line="480" w:lineRule="auto"/>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MP</w:t>
      </w:r>
      <w:r w:rsidRPr="009526F9">
        <w:rPr>
          <w:rFonts w:asciiTheme="minorHAnsi" w:hAnsiTheme="minorHAnsi" w:cstheme="minorHAnsi"/>
          <w:bCs/>
          <w:sz w:val="24"/>
          <w:szCs w:val="24"/>
          <w:lang w:val="es-EC"/>
        </w:rPr>
        <w:tab/>
      </w:r>
      <w:r w:rsidRPr="009526F9">
        <w:rPr>
          <w:rFonts w:asciiTheme="minorHAnsi" w:hAnsiTheme="minorHAnsi" w:cstheme="minorHAnsi"/>
          <w:bCs/>
          <w:sz w:val="24"/>
          <w:szCs w:val="24"/>
          <w:lang w:val="es-EC"/>
        </w:rPr>
        <w:tab/>
        <w:t>Materia Prima</w:t>
      </w:r>
    </w:p>
    <w:p w:rsidR="00590CFC" w:rsidRPr="009526F9" w:rsidRDefault="00590CFC" w:rsidP="00A4036C">
      <w:pPr>
        <w:autoSpaceDE w:val="0"/>
        <w:autoSpaceDN w:val="0"/>
        <w:adjustRightInd w:val="0"/>
        <w:spacing w:after="0" w:line="480" w:lineRule="auto"/>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ME</w:t>
      </w:r>
      <w:r w:rsidRPr="009526F9">
        <w:rPr>
          <w:rFonts w:asciiTheme="minorHAnsi" w:hAnsiTheme="minorHAnsi" w:cstheme="minorHAnsi"/>
          <w:bCs/>
          <w:sz w:val="24"/>
          <w:szCs w:val="24"/>
          <w:lang w:val="es-EC"/>
        </w:rPr>
        <w:tab/>
      </w:r>
      <w:r w:rsidRPr="009526F9">
        <w:rPr>
          <w:rFonts w:asciiTheme="minorHAnsi" w:hAnsiTheme="minorHAnsi" w:cstheme="minorHAnsi"/>
          <w:bCs/>
          <w:sz w:val="24"/>
          <w:szCs w:val="24"/>
          <w:lang w:val="es-EC"/>
        </w:rPr>
        <w:tab/>
        <w:t>Material de Empaque</w:t>
      </w:r>
    </w:p>
    <w:p w:rsidR="00590CFC" w:rsidRPr="00004EB4" w:rsidRDefault="00590CFC" w:rsidP="00A4036C">
      <w:pPr>
        <w:autoSpaceDE w:val="0"/>
        <w:autoSpaceDN w:val="0"/>
        <w:adjustRightInd w:val="0"/>
        <w:spacing w:after="0" w:line="480" w:lineRule="auto"/>
        <w:jc w:val="both"/>
        <w:rPr>
          <w:rFonts w:asciiTheme="minorHAnsi" w:hAnsiTheme="minorHAnsi" w:cstheme="minorHAnsi"/>
          <w:bCs/>
          <w:sz w:val="24"/>
          <w:szCs w:val="24"/>
          <w:lang w:val="en-US"/>
        </w:rPr>
      </w:pPr>
      <w:r w:rsidRPr="00004EB4">
        <w:rPr>
          <w:rFonts w:asciiTheme="minorHAnsi" w:hAnsiTheme="minorHAnsi" w:cstheme="minorHAnsi"/>
          <w:bCs/>
          <w:sz w:val="24"/>
          <w:szCs w:val="24"/>
          <w:lang w:val="en-US"/>
        </w:rPr>
        <w:t>OHSAS</w:t>
      </w:r>
      <w:r w:rsidRPr="00004EB4">
        <w:rPr>
          <w:rFonts w:asciiTheme="minorHAnsi" w:hAnsiTheme="minorHAnsi" w:cstheme="minorHAnsi"/>
          <w:bCs/>
          <w:sz w:val="24"/>
          <w:szCs w:val="24"/>
          <w:lang w:val="en-US"/>
        </w:rPr>
        <w:tab/>
      </w:r>
      <w:r w:rsidRPr="00004EB4">
        <w:rPr>
          <w:rFonts w:asciiTheme="minorHAnsi" w:hAnsiTheme="minorHAnsi" w:cstheme="minorHAnsi"/>
          <w:bCs/>
          <w:sz w:val="24"/>
          <w:szCs w:val="24"/>
          <w:lang w:val="en-US"/>
        </w:rPr>
        <w:tab/>
        <w:t>Occupational Health and Safety Assessment Series</w:t>
      </w:r>
    </w:p>
    <w:p w:rsidR="00590CFC" w:rsidRPr="009526F9" w:rsidRDefault="00590CFC" w:rsidP="00A4036C">
      <w:pPr>
        <w:autoSpaceDE w:val="0"/>
        <w:autoSpaceDN w:val="0"/>
        <w:adjustRightInd w:val="0"/>
        <w:spacing w:after="0" w:line="480" w:lineRule="auto"/>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PT</w:t>
      </w:r>
      <w:r w:rsidRPr="009526F9">
        <w:rPr>
          <w:rFonts w:asciiTheme="minorHAnsi" w:hAnsiTheme="minorHAnsi" w:cstheme="minorHAnsi"/>
          <w:bCs/>
          <w:sz w:val="24"/>
          <w:szCs w:val="24"/>
          <w:lang w:val="es-EC"/>
        </w:rPr>
        <w:tab/>
      </w:r>
      <w:r w:rsidRPr="009526F9">
        <w:rPr>
          <w:rFonts w:asciiTheme="minorHAnsi" w:hAnsiTheme="minorHAnsi" w:cstheme="minorHAnsi"/>
          <w:bCs/>
          <w:sz w:val="24"/>
          <w:szCs w:val="24"/>
          <w:lang w:val="es-EC"/>
        </w:rPr>
        <w:tab/>
        <w:t>Producto Terminado</w:t>
      </w:r>
    </w:p>
    <w:p w:rsidR="00590CFC" w:rsidRPr="009526F9" w:rsidRDefault="00590CFC" w:rsidP="00A4036C">
      <w:pPr>
        <w:autoSpaceDE w:val="0"/>
        <w:autoSpaceDN w:val="0"/>
        <w:adjustRightInd w:val="0"/>
        <w:spacing w:after="0" w:line="480" w:lineRule="auto"/>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PC</w:t>
      </w:r>
      <w:r w:rsidRPr="009526F9">
        <w:rPr>
          <w:rFonts w:asciiTheme="minorHAnsi" w:hAnsiTheme="minorHAnsi" w:cstheme="minorHAnsi"/>
          <w:bCs/>
          <w:sz w:val="24"/>
          <w:szCs w:val="24"/>
          <w:lang w:val="es-EC"/>
        </w:rPr>
        <w:tab/>
      </w:r>
      <w:r w:rsidRPr="009526F9">
        <w:rPr>
          <w:rFonts w:asciiTheme="minorHAnsi" w:hAnsiTheme="minorHAnsi" w:cstheme="minorHAnsi"/>
          <w:bCs/>
          <w:sz w:val="24"/>
          <w:szCs w:val="24"/>
          <w:lang w:val="es-EC"/>
        </w:rPr>
        <w:tab/>
        <w:t>Protección Colectiva</w:t>
      </w:r>
    </w:p>
    <w:p w:rsidR="00590CFC" w:rsidRPr="009526F9" w:rsidRDefault="00590CFC" w:rsidP="00A4036C">
      <w:pPr>
        <w:autoSpaceDE w:val="0"/>
        <w:autoSpaceDN w:val="0"/>
        <w:adjustRightInd w:val="0"/>
        <w:spacing w:after="0" w:line="480" w:lineRule="auto"/>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RTL</w:t>
      </w:r>
      <w:r w:rsidRPr="009526F9">
        <w:rPr>
          <w:rFonts w:asciiTheme="minorHAnsi" w:hAnsiTheme="minorHAnsi" w:cstheme="minorHAnsi"/>
          <w:bCs/>
          <w:sz w:val="24"/>
          <w:szCs w:val="24"/>
          <w:lang w:val="es-EC"/>
        </w:rPr>
        <w:tab/>
      </w:r>
      <w:r w:rsidRPr="009526F9">
        <w:rPr>
          <w:rFonts w:asciiTheme="minorHAnsi" w:hAnsiTheme="minorHAnsi" w:cstheme="minorHAnsi"/>
          <w:bCs/>
          <w:sz w:val="24"/>
          <w:szCs w:val="24"/>
          <w:lang w:val="es-EC"/>
        </w:rPr>
        <w:tab/>
        <w:t>Requisitos Técnicos Legales</w:t>
      </w:r>
    </w:p>
    <w:p w:rsidR="00590CFC" w:rsidRPr="009526F9" w:rsidRDefault="00590CFC" w:rsidP="00A4036C">
      <w:pPr>
        <w:autoSpaceDE w:val="0"/>
        <w:autoSpaceDN w:val="0"/>
        <w:adjustRightInd w:val="0"/>
        <w:spacing w:after="0" w:line="480" w:lineRule="auto"/>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SST</w:t>
      </w:r>
      <w:r w:rsidRPr="009526F9">
        <w:rPr>
          <w:rFonts w:asciiTheme="minorHAnsi" w:hAnsiTheme="minorHAnsi" w:cstheme="minorHAnsi"/>
          <w:bCs/>
          <w:sz w:val="24"/>
          <w:szCs w:val="24"/>
          <w:lang w:val="es-EC"/>
        </w:rPr>
        <w:tab/>
      </w:r>
      <w:r w:rsidRPr="009526F9">
        <w:rPr>
          <w:rFonts w:asciiTheme="minorHAnsi" w:hAnsiTheme="minorHAnsi" w:cstheme="minorHAnsi"/>
          <w:bCs/>
          <w:sz w:val="24"/>
          <w:szCs w:val="24"/>
          <w:lang w:val="es-EC"/>
        </w:rPr>
        <w:tab/>
        <w:t>Seguridad y Salud en el Trabajo</w:t>
      </w:r>
    </w:p>
    <w:p w:rsidR="00590CFC" w:rsidRPr="009526F9" w:rsidRDefault="00590CFC" w:rsidP="00A4036C">
      <w:pPr>
        <w:autoSpaceDE w:val="0"/>
        <w:autoSpaceDN w:val="0"/>
        <w:adjustRightInd w:val="0"/>
        <w:spacing w:after="0" w:line="480" w:lineRule="auto"/>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SGRT</w:t>
      </w:r>
      <w:r w:rsidRPr="009526F9">
        <w:rPr>
          <w:rFonts w:asciiTheme="minorHAnsi" w:hAnsiTheme="minorHAnsi" w:cstheme="minorHAnsi"/>
          <w:bCs/>
          <w:sz w:val="24"/>
          <w:szCs w:val="24"/>
          <w:lang w:val="es-EC"/>
        </w:rPr>
        <w:tab/>
      </w:r>
      <w:r w:rsidRPr="009526F9">
        <w:rPr>
          <w:rFonts w:asciiTheme="minorHAnsi" w:hAnsiTheme="minorHAnsi" w:cstheme="minorHAnsi"/>
          <w:bCs/>
          <w:sz w:val="24"/>
          <w:szCs w:val="24"/>
          <w:lang w:val="es-EC"/>
        </w:rPr>
        <w:tab/>
        <w:t>Seguro General de Riesgos del Trabajo</w:t>
      </w:r>
    </w:p>
    <w:p w:rsidR="00590CFC" w:rsidRPr="009526F9" w:rsidRDefault="00590CFC" w:rsidP="00A4036C">
      <w:pPr>
        <w:autoSpaceDE w:val="0"/>
        <w:autoSpaceDN w:val="0"/>
        <w:adjustRightInd w:val="0"/>
        <w:spacing w:after="0" w:line="480" w:lineRule="auto"/>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SART</w:t>
      </w:r>
      <w:r w:rsidRPr="009526F9">
        <w:rPr>
          <w:rFonts w:asciiTheme="minorHAnsi" w:hAnsiTheme="minorHAnsi" w:cstheme="minorHAnsi"/>
          <w:bCs/>
          <w:sz w:val="24"/>
          <w:szCs w:val="24"/>
          <w:lang w:val="es-EC"/>
        </w:rPr>
        <w:tab/>
      </w:r>
      <w:r w:rsidRPr="009526F9">
        <w:rPr>
          <w:rFonts w:asciiTheme="minorHAnsi" w:hAnsiTheme="minorHAnsi" w:cstheme="minorHAnsi"/>
          <w:bCs/>
          <w:sz w:val="24"/>
          <w:szCs w:val="24"/>
          <w:lang w:val="es-EC"/>
        </w:rPr>
        <w:tab/>
        <w:t xml:space="preserve">Sistema de </w:t>
      </w:r>
      <w:r w:rsidR="00A502F1">
        <w:rPr>
          <w:rFonts w:asciiTheme="minorHAnsi" w:hAnsiTheme="minorHAnsi" w:cstheme="minorHAnsi"/>
          <w:bCs/>
          <w:sz w:val="24"/>
          <w:szCs w:val="24"/>
          <w:lang w:val="es-EC"/>
        </w:rPr>
        <w:t>Auditoría</w:t>
      </w:r>
      <w:r w:rsidRPr="009526F9">
        <w:rPr>
          <w:rFonts w:asciiTheme="minorHAnsi" w:hAnsiTheme="minorHAnsi" w:cstheme="minorHAnsi"/>
          <w:bCs/>
          <w:sz w:val="24"/>
          <w:szCs w:val="24"/>
          <w:lang w:val="es-EC"/>
        </w:rPr>
        <w:t>s de Riesgos del Trabajo</w:t>
      </w:r>
    </w:p>
    <w:p w:rsidR="00FD3A34" w:rsidRDefault="00FD3A34" w:rsidP="00A4036C">
      <w:pPr>
        <w:spacing w:after="0"/>
        <w:rPr>
          <w:lang w:val="es-EC"/>
        </w:rPr>
      </w:pPr>
      <w:r>
        <w:rPr>
          <w:lang w:val="es-EC"/>
        </w:rPr>
        <w:t>CP1</w:t>
      </w:r>
      <w:r>
        <w:rPr>
          <w:lang w:val="es-EC"/>
        </w:rPr>
        <w:tab/>
      </w:r>
      <w:r>
        <w:rPr>
          <w:lang w:val="es-EC"/>
        </w:rPr>
        <w:tab/>
        <w:t>Primera Componente Principal</w:t>
      </w:r>
    </w:p>
    <w:p w:rsidR="00FD3A34" w:rsidRDefault="00FD3A34" w:rsidP="00A4036C">
      <w:pPr>
        <w:spacing w:after="0"/>
        <w:rPr>
          <w:lang w:val="es-EC"/>
        </w:rPr>
      </w:pPr>
    </w:p>
    <w:p w:rsidR="001630BE" w:rsidRPr="009526F9" w:rsidRDefault="00FD3A34" w:rsidP="00A4036C">
      <w:pPr>
        <w:spacing w:after="0"/>
        <w:rPr>
          <w:lang w:val="es-EC"/>
        </w:rPr>
      </w:pPr>
      <w:r>
        <w:rPr>
          <w:lang w:val="es-EC"/>
        </w:rPr>
        <w:t>CP2                      Segunda Componente Principal</w:t>
      </w:r>
      <w:r>
        <w:rPr>
          <w:lang w:val="es-EC"/>
        </w:rPr>
        <w:tab/>
      </w:r>
    </w:p>
    <w:p w:rsidR="000E2E73" w:rsidRPr="009526F9" w:rsidRDefault="000E2E73"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695520" w:rsidRDefault="00695520" w:rsidP="00A4036C">
      <w:pPr>
        <w:spacing w:after="0" w:line="240" w:lineRule="auto"/>
        <w:rPr>
          <w:rFonts w:asciiTheme="minorHAnsi" w:hAnsiTheme="minorHAnsi" w:cstheme="minorHAnsi"/>
          <w:b/>
          <w:sz w:val="24"/>
          <w:szCs w:val="24"/>
          <w:lang w:val="es-EC"/>
        </w:rPr>
      </w:pPr>
    </w:p>
    <w:p w:rsidR="0007329D" w:rsidRDefault="0007329D" w:rsidP="00A4036C">
      <w:pPr>
        <w:spacing w:after="0" w:line="240" w:lineRule="auto"/>
        <w:rPr>
          <w:rFonts w:asciiTheme="minorHAnsi" w:hAnsiTheme="minorHAnsi" w:cstheme="minorHAnsi"/>
          <w:b/>
          <w:sz w:val="24"/>
          <w:szCs w:val="24"/>
          <w:lang w:val="es-EC"/>
        </w:rPr>
      </w:pPr>
    </w:p>
    <w:p w:rsidR="0007329D" w:rsidRDefault="0007329D" w:rsidP="00A4036C">
      <w:pPr>
        <w:spacing w:after="0" w:line="240" w:lineRule="auto"/>
        <w:rPr>
          <w:rFonts w:asciiTheme="minorHAnsi" w:hAnsiTheme="minorHAnsi" w:cstheme="minorHAnsi"/>
          <w:b/>
          <w:sz w:val="24"/>
          <w:szCs w:val="24"/>
          <w:lang w:val="es-EC"/>
        </w:rPr>
      </w:pPr>
    </w:p>
    <w:p w:rsidR="006C1242" w:rsidRDefault="006C1242" w:rsidP="00A4036C">
      <w:pPr>
        <w:spacing w:after="0" w:line="240" w:lineRule="auto"/>
        <w:rPr>
          <w:rFonts w:asciiTheme="minorHAnsi" w:hAnsiTheme="minorHAnsi" w:cstheme="minorHAnsi"/>
          <w:b/>
          <w:sz w:val="24"/>
          <w:szCs w:val="24"/>
          <w:lang w:val="es-EC"/>
        </w:rPr>
      </w:pPr>
    </w:p>
    <w:p w:rsidR="007758B1" w:rsidRDefault="007758B1" w:rsidP="00A4036C">
      <w:pPr>
        <w:spacing w:after="0" w:line="240" w:lineRule="auto"/>
        <w:rPr>
          <w:rFonts w:asciiTheme="minorHAnsi" w:hAnsiTheme="minorHAnsi" w:cstheme="minorHAnsi"/>
          <w:b/>
          <w:sz w:val="24"/>
          <w:szCs w:val="24"/>
          <w:lang w:val="es-EC"/>
        </w:rPr>
      </w:pPr>
    </w:p>
    <w:p w:rsidR="0007329D" w:rsidRDefault="0007329D" w:rsidP="00A4036C">
      <w:pPr>
        <w:spacing w:after="0" w:line="240" w:lineRule="auto"/>
        <w:rPr>
          <w:rFonts w:asciiTheme="minorHAnsi" w:hAnsiTheme="minorHAnsi" w:cstheme="minorHAnsi"/>
          <w:b/>
          <w:sz w:val="24"/>
          <w:szCs w:val="24"/>
          <w:lang w:val="es-EC"/>
        </w:rPr>
      </w:pPr>
    </w:p>
    <w:p w:rsidR="00590CFC" w:rsidRPr="009526F9" w:rsidRDefault="001630BE" w:rsidP="00F6189C">
      <w:pPr>
        <w:pStyle w:val="EstiloTesis1"/>
      </w:pPr>
      <w:r w:rsidRPr="009526F9">
        <w:t>SIMBOLOGÍA</w:t>
      </w:r>
    </w:p>
    <w:p w:rsidR="00590CFC" w:rsidRPr="009526F9" w:rsidRDefault="00590CFC" w:rsidP="00A4036C">
      <w:pPr>
        <w:autoSpaceDE w:val="0"/>
        <w:autoSpaceDN w:val="0"/>
        <w:adjustRightInd w:val="0"/>
        <w:spacing w:after="0" w:line="480" w:lineRule="auto"/>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&gt;</w:t>
      </w:r>
      <w:r w:rsidRPr="009526F9">
        <w:rPr>
          <w:rFonts w:asciiTheme="minorHAnsi" w:hAnsiTheme="minorHAnsi" w:cstheme="minorHAnsi"/>
          <w:bCs/>
          <w:sz w:val="24"/>
          <w:szCs w:val="24"/>
          <w:lang w:val="es-EC"/>
        </w:rPr>
        <w:tab/>
      </w:r>
      <w:r w:rsidR="00555067">
        <w:rPr>
          <w:rFonts w:asciiTheme="minorHAnsi" w:hAnsiTheme="minorHAnsi" w:cstheme="minorHAnsi"/>
          <w:bCs/>
          <w:sz w:val="24"/>
          <w:szCs w:val="24"/>
          <w:lang w:val="es-EC"/>
        </w:rPr>
        <w:t xml:space="preserve"> </w:t>
      </w:r>
      <w:r w:rsidRPr="009526F9">
        <w:rPr>
          <w:rFonts w:asciiTheme="minorHAnsi" w:hAnsiTheme="minorHAnsi" w:cstheme="minorHAnsi"/>
          <w:bCs/>
          <w:sz w:val="24"/>
          <w:szCs w:val="24"/>
          <w:lang w:val="es-EC"/>
        </w:rPr>
        <w:t>Mayor que</w:t>
      </w:r>
    </w:p>
    <w:p w:rsidR="00590CFC" w:rsidRPr="009526F9" w:rsidRDefault="00590CFC" w:rsidP="00A4036C">
      <w:pPr>
        <w:autoSpaceDE w:val="0"/>
        <w:autoSpaceDN w:val="0"/>
        <w:adjustRightInd w:val="0"/>
        <w:spacing w:after="0" w:line="480" w:lineRule="auto"/>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&lt;</w:t>
      </w:r>
      <w:r w:rsidRPr="009526F9">
        <w:rPr>
          <w:rFonts w:asciiTheme="minorHAnsi" w:hAnsiTheme="minorHAnsi" w:cstheme="minorHAnsi"/>
          <w:bCs/>
          <w:sz w:val="24"/>
          <w:szCs w:val="24"/>
          <w:lang w:val="es-EC"/>
        </w:rPr>
        <w:tab/>
      </w:r>
      <w:r w:rsidR="00555067">
        <w:rPr>
          <w:rFonts w:asciiTheme="minorHAnsi" w:hAnsiTheme="minorHAnsi" w:cstheme="minorHAnsi"/>
          <w:bCs/>
          <w:sz w:val="24"/>
          <w:szCs w:val="24"/>
          <w:lang w:val="es-EC"/>
        </w:rPr>
        <w:t xml:space="preserve"> </w:t>
      </w:r>
      <w:r w:rsidRPr="009526F9">
        <w:rPr>
          <w:rFonts w:asciiTheme="minorHAnsi" w:hAnsiTheme="minorHAnsi" w:cstheme="minorHAnsi"/>
          <w:bCs/>
          <w:sz w:val="24"/>
          <w:szCs w:val="24"/>
          <w:lang w:val="es-EC"/>
        </w:rPr>
        <w:t>Menor que</w:t>
      </w:r>
    </w:p>
    <w:p w:rsidR="00590CFC" w:rsidRPr="009526F9" w:rsidRDefault="00590CFC" w:rsidP="00A4036C">
      <w:pPr>
        <w:autoSpaceDE w:val="0"/>
        <w:autoSpaceDN w:val="0"/>
        <w:adjustRightInd w:val="0"/>
        <w:spacing w:after="0" w:line="480" w:lineRule="auto"/>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w:t>
      </w:r>
      <w:r w:rsidRPr="009526F9">
        <w:rPr>
          <w:rFonts w:asciiTheme="minorHAnsi" w:hAnsiTheme="minorHAnsi" w:cstheme="minorHAnsi"/>
          <w:bCs/>
          <w:sz w:val="24"/>
          <w:szCs w:val="24"/>
          <w:lang w:val="es-EC"/>
        </w:rPr>
        <w:tab/>
      </w:r>
      <w:r w:rsidR="00555067">
        <w:rPr>
          <w:rFonts w:asciiTheme="minorHAnsi" w:hAnsiTheme="minorHAnsi" w:cstheme="minorHAnsi"/>
          <w:bCs/>
          <w:sz w:val="24"/>
          <w:szCs w:val="24"/>
          <w:lang w:val="es-EC"/>
        </w:rPr>
        <w:t xml:space="preserve"> </w:t>
      </w:r>
      <w:r w:rsidRPr="009526F9">
        <w:rPr>
          <w:rFonts w:asciiTheme="minorHAnsi" w:hAnsiTheme="minorHAnsi" w:cstheme="minorHAnsi"/>
          <w:bCs/>
          <w:sz w:val="24"/>
          <w:szCs w:val="24"/>
          <w:lang w:val="es-EC"/>
        </w:rPr>
        <w:t>Número</w:t>
      </w:r>
    </w:p>
    <w:p w:rsidR="00590CFC" w:rsidRPr="009526F9" w:rsidRDefault="00590CFC" w:rsidP="00A4036C">
      <w:pPr>
        <w:autoSpaceDE w:val="0"/>
        <w:autoSpaceDN w:val="0"/>
        <w:adjustRightInd w:val="0"/>
        <w:spacing w:after="0" w:line="480" w:lineRule="auto"/>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w:t>
      </w:r>
      <w:r w:rsidRPr="009526F9">
        <w:rPr>
          <w:rFonts w:asciiTheme="minorHAnsi" w:hAnsiTheme="minorHAnsi" w:cstheme="minorHAnsi"/>
          <w:bCs/>
          <w:sz w:val="24"/>
          <w:szCs w:val="24"/>
          <w:lang w:val="es-EC"/>
        </w:rPr>
        <w:tab/>
      </w:r>
      <w:r w:rsidR="00555067">
        <w:rPr>
          <w:rFonts w:asciiTheme="minorHAnsi" w:hAnsiTheme="minorHAnsi" w:cstheme="minorHAnsi"/>
          <w:bCs/>
          <w:sz w:val="24"/>
          <w:szCs w:val="24"/>
          <w:lang w:val="es-EC"/>
        </w:rPr>
        <w:t xml:space="preserve"> </w:t>
      </w:r>
      <w:r w:rsidRPr="009526F9">
        <w:rPr>
          <w:rFonts w:asciiTheme="minorHAnsi" w:hAnsiTheme="minorHAnsi" w:cstheme="minorHAnsi"/>
          <w:bCs/>
          <w:sz w:val="24"/>
          <w:szCs w:val="24"/>
          <w:lang w:val="es-EC"/>
        </w:rPr>
        <w:t>Porcentaje</w:t>
      </w:r>
    </w:p>
    <w:p w:rsidR="008E0DD6" w:rsidRPr="007D32E0" w:rsidRDefault="008E0DD6" w:rsidP="008E0DD6">
      <w:pPr>
        <w:spacing w:after="0"/>
        <w:rPr>
          <w:rFonts w:asciiTheme="minorHAnsi" w:hAnsiTheme="minorHAnsi" w:cstheme="minorHAnsi"/>
          <w:bCs/>
          <w:sz w:val="24"/>
          <w:szCs w:val="24"/>
          <w:lang w:val="es-EC"/>
        </w:rPr>
      </w:pPr>
      <w:r w:rsidRPr="008E0DD6">
        <w:rPr>
          <w:b/>
          <w:bCs/>
          <w:position w:val="-14"/>
        </w:rPr>
        <w:object w:dxaOrig="30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5pt;height:21.5pt" o:ole="">
            <v:imagedata r:id="rId11" o:title=""/>
          </v:shape>
          <o:OLEObject Type="Embed" ProgID="Equation.3" ShapeID="_x0000_i1025" DrawAspect="Content" ObjectID="_1408461406" r:id="rId12"/>
        </w:object>
      </w:r>
      <w:r w:rsidRPr="008E0DD6">
        <w:rPr>
          <w:b/>
          <w:bCs/>
        </w:rPr>
        <w:tab/>
      </w:r>
      <w:r w:rsidR="00555067">
        <w:rPr>
          <w:b/>
          <w:bCs/>
        </w:rPr>
        <w:t xml:space="preserve"> </w:t>
      </w:r>
      <w:r w:rsidRPr="007D32E0">
        <w:rPr>
          <w:rFonts w:asciiTheme="minorHAnsi" w:hAnsiTheme="minorHAnsi" w:cstheme="minorHAnsi"/>
          <w:bCs/>
          <w:sz w:val="24"/>
          <w:szCs w:val="24"/>
          <w:lang w:val="es-EC"/>
        </w:rPr>
        <w:t>Coeficiente de correlación entre la variable Xi  y la variable Xj</w:t>
      </w:r>
    </w:p>
    <w:p w:rsidR="008E0DD6" w:rsidRDefault="008E0DD6" w:rsidP="008E0DD6">
      <w:pPr>
        <w:spacing w:after="0"/>
      </w:pPr>
    </w:p>
    <w:p w:rsidR="00E7759B" w:rsidRPr="007D32E0" w:rsidRDefault="00E7759B" w:rsidP="00E7759B">
      <w:pPr>
        <w:spacing w:after="0"/>
        <w:rPr>
          <w:rFonts w:asciiTheme="minorHAnsi" w:hAnsiTheme="minorHAnsi" w:cstheme="minorHAnsi"/>
          <w:bCs/>
          <w:sz w:val="24"/>
          <w:szCs w:val="24"/>
          <w:lang w:val="es-EC"/>
        </w:rPr>
      </w:pPr>
      <w:r w:rsidRPr="007D32E0">
        <w:rPr>
          <w:b/>
          <w:position w:val="-12"/>
        </w:rPr>
        <w:object w:dxaOrig="240" w:dyaOrig="360">
          <v:shape id="_x0000_i1026" type="#_x0000_t75" style="width:21.5pt;height:29pt" o:ole="">
            <v:imagedata r:id="rId13" o:title=""/>
          </v:shape>
          <o:OLEObject Type="Embed" ProgID="Equation.3" ShapeID="_x0000_i1026" DrawAspect="Content" ObjectID="_1408461407" r:id="rId14"/>
        </w:object>
      </w:r>
      <w:r w:rsidRPr="00E7759B">
        <w:tab/>
      </w:r>
      <w:r w:rsidR="00555067">
        <w:t xml:space="preserve"> </w:t>
      </w:r>
      <w:r w:rsidRPr="007D32E0">
        <w:rPr>
          <w:rFonts w:asciiTheme="minorHAnsi" w:hAnsiTheme="minorHAnsi" w:cstheme="minorHAnsi"/>
          <w:bCs/>
          <w:sz w:val="24"/>
          <w:szCs w:val="24"/>
          <w:lang w:val="es-EC"/>
        </w:rPr>
        <w:t>Valor propio</w:t>
      </w:r>
    </w:p>
    <w:p w:rsidR="00E7759B" w:rsidRDefault="00E7759B" w:rsidP="00E7759B">
      <w:pPr>
        <w:spacing w:after="0"/>
      </w:pPr>
    </w:p>
    <w:p w:rsidR="00E7759B" w:rsidRPr="007D32E0" w:rsidRDefault="00555067" w:rsidP="00E7759B">
      <w:pPr>
        <w:tabs>
          <w:tab w:val="left" w:pos="2340"/>
        </w:tabs>
        <w:spacing w:line="480" w:lineRule="auto"/>
        <w:rPr>
          <w:rFonts w:asciiTheme="minorHAnsi" w:hAnsiTheme="minorHAnsi" w:cstheme="minorHAnsi"/>
          <w:bCs/>
          <w:sz w:val="24"/>
          <w:szCs w:val="24"/>
          <w:lang w:val="es-EC"/>
        </w:rPr>
      </w:pPr>
      <w:r w:rsidRPr="007D32E0">
        <w:rPr>
          <w:rFonts w:asciiTheme="minorHAnsi" w:hAnsiTheme="minorHAnsi" w:cstheme="minorHAnsi"/>
          <w:bCs/>
          <w:sz w:val="24"/>
          <w:szCs w:val="24"/>
          <w:lang w:val="es-EC"/>
        </w:rPr>
        <w:t>V</w:t>
      </w:r>
      <w:r w:rsidR="00E7759B" w:rsidRPr="007D32E0">
        <w:rPr>
          <w:rFonts w:asciiTheme="minorHAnsi" w:hAnsiTheme="minorHAnsi" w:cstheme="minorHAnsi"/>
          <w:bCs/>
          <w:sz w:val="24"/>
          <w:szCs w:val="24"/>
          <w:lang w:val="es-EC"/>
        </w:rPr>
        <w:t>alor p</w:t>
      </w:r>
      <w:r w:rsidRPr="007D32E0">
        <w:rPr>
          <w:rFonts w:asciiTheme="minorHAnsi" w:hAnsiTheme="minorHAnsi" w:cstheme="minorHAnsi"/>
          <w:bCs/>
          <w:sz w:val="24"/>
          <w:szCs w:val="24"/>
          <w:lang w:val="es-EC"/>
        </w:rPr>
        <w:t xml:space="preserve"> </w:t>
      </w:r>
      <w:r w:rsidR="001B7A86" w:rsidRPr="007D32E0">
        <w:rPr>
          <w:rFonts w:asciiTheme="minorHAnsi" w:hAnsiTheme="minorHAnsi" w:cstheme="minorHAnsi"/>
          <w:bCs/>
          <w:sz w:val="24"/>
          <w:szCs w:val="24"/>
          <w:lang w:val="es-EC"/>
        </w:rPr>
        <w:t xml:space="preserve"> </w:t>
      </w:r>
      <w:r w:rsidR="00E7759B" w:rsidRPr="007D32E0">
        <w:rPr>
          <w:rFonts w:asciiTheme="minorHAnsi" w:hAnsiTheme="minorHAnsi" w:cstheme="minorHAnsi"/>
          <w:bCs/>
          <w:sz w:val="24"/>
          <w:szCs w:val="24"/>
          <w:lang w:val="es-EC"/>
        </w:rPr>
        <w:t>Valor Plausible</w:t>
      </w:r>
    </w:p>
    <w:p w:rsidR="00E7759B" w:rsidRPr="007D32E0" w:rsidRDefault="00E7759B" w:rsidP="00E7759B">
      <w:pPr>
        <w:tabs>
          <w:tab w:val="left" w:pos="2340"/>
        </w:tabs>
        <w:spacing w:line="480" w:lineRule="auto"/>
        <w:rPr>
          <w:rFonts w:asciiTheme="minorHAnsi" w:hAnsiTheme="minorHAnsi" w:cstheme="minorHAnsi"/>
          <w:bCs/>
          <w:sz w:val="24"/>
          <w:szCs w:val="24"/>
          <w:lang w:val="es-EC"/>
        </w:rPr>
      </w:pPr>
      <w:r w:rsidRPr="00A469DB">
        <w:rPr>
          <w:rFonts w:ascii="Arial" w:hAnsi="Arial" w:cs="Arial"/>
          <w:position w:val="-8"/>
          <w:lang w:val="es-MX"/>
        </w:rPr>
        <w:object w:dxaOrig="260" w:dyaOrig="300">
          <v:shape id="_x0000_i1027" type="#_x0000_t75" style="width:13.95pt;height:13.95pt" o:ole="" fillcolor="window">
            <v:imagedata r:id="rId15" o:title=""/>
          </v:shape>
          <o:OLEObject Type="Embed" ProgID="Equation.3" ShapeID="_x0000_i1027" DrawAspect="Content" ObjectID="_1408461408" r:id="rId16"/>
        </w:object>
      </w:r>
      <w:r w:rsidR="001B7A86">
        <w:rPr>
          <w:rFonts w:ascii="Arial" w:hAnsi="Arial" w:cs="Arial"/>
          <w:position w:val="-8"/>
          <w:lang w:val="es-MX"/>
        </w:rPr>
        <w:t xml:space="preserve">       </w:t>
      </w:r>
      <w:r w:rsidR="00555067">
        <w:rPr>
          <w:rFonts w:ascii="Arial" w:hAnsi="Arial" w:cs="Arial"/>
          <w:position w:val="-8"/>
          <w:lang w:val="es-MX"/>
        </w:rPr>
        <w:t xml:space="preserve"> </w:t>
      </w:r>
      <w:r w:rsidR="001B7A86">
        <w:rPr>
          <w:rFonts w:ascii="Arial" w:hAnsi="Arial" w:cs="Arial"/>
          <w:position w:val="-8"/>
          <w:lang w:val="es-MX"/>
        </w:rPr>
        <w:t xml:space="preserve"> </w:t>
      </w:r>
      <w:r w:rsidRPr="007D32E0">
        <w:rPr>
          <w:rFonts w:asciiTheme="minorHAnsi" w:hAnsiTheme="minorHAnsi" w:cstheme="minorHAnsi"/>
          <w:bCs/>
          <w:sz w:val="24"/>
          <w:szCs w:val="24"/>
          <w:lang w:val="es-EC"/>
        </w:rPr>
        <w:t>Sumatoria</w:t>
      </w:r>
    </w:p>
    <w:p w:rsidR="00E7759B" w:rsidRPr="007D32E0" w:rsidRDefault="00E7759B" w:rsidP="00E7759B">
      <w:pPr>
        <w:tabs>
          <w:tab w:val="left" w:pos="2340"/>
        </w:tabs>
        <w:spacing w:line="480" w:lineRule="auto"/>
        <w:rPr>
          <w:rFonts w:asciiTheme="minorHAnsi" w:hAnsiTheme="minorHAnsi" w:cstheme="minorHAnsi"/>
          <w:bCs/>
          <w:sz w:val="24"/>
          <w:szCs w:val="24"/>
          <w:lang w:val="es-EC"/>
        </w:rPr>
      </w:pPr>
      <w:r w:rsidRPr="00A469DB">
        <w:rPr>
          <w:rFonts w:ascii="Arial" w:hAnsi="Arial" w:cs="Arial"/>
          <w:position w:val="-8"/>
          <w:lang w:val="es-MX"/>
        </w:rPr>
        <w:object w:dxaOrig="260" w:dyaOrig="380">
          <v:shape id="_x0000_i1028" type="#_x0000_t75" style="width:13.95pt;height:13.95pt" o:ole="" fillcolor="window">
            <v:imagedata r:id="rId17" o:title=""/>
          </v:shape>
          <o:OLEObject Type="Embed" ProgID="Equation.3" ShapeID="_x0000_i1028" DrawAspect="Content" ObjectID="_1408461409" r:id="rId18"/>
        </w:object>
      </w:r>
      <w:r w:rsidR="001B7A86">
        <w:rPr>
          <w:rFonts w:ascii="Arial" w:hAnsi="Arial" w:cs="Arial"/>
          <w:lang w:val="es-MX"/>
        </w:rPr>
        <w:t xml:space="preserve">        </w:t>
      </w:r>
      <w:r w:rsidR="00555067">
        <w:rPr>
          <w:rFonts w:ascii="Arial" w:hAnsi="Arial" w:cs="Arial"/>
          <w:lang w:val="es-MX"/>
        </w:rPr>
        <w:t xml:space="preserve"> </w:t>
      </w:r>
      <w:r w:rsidRPr="007D32E0">
        <w:rPr>
          <w:rFonts w:asciiTheme="minorHAnsi" w:hAnsiTheme="minorHAnsi" w:cstheme="minorHAnsi"/>
          <w:bCs/>
          <w:sz w:val="24"/>
          <w:szCs w:val="24"/>
          <w:lang w:val="es-EC"/>
        </w:rPr>
        <w:t>Matriz de Varianzas y Covarianzas</w:t>
      </w:r>
    </w:p>
    <w:p w:rsidR="00EB01E7" w:rsidRPr="007D32E0" w:rsidRDefault="00EB01E7" w:rsidP="00EB01E7">
      <w:pPr>
        <w:tabs>
          <w:tab w:val="left" w:pos="2340"/>
        </w:tabs>
        <w:spacing w:line="480" w:lineRule="auto"/>
        <w:rPr>
          <w:rFonts w:asciiTheme="minorHAnsi" w:hAnsiTheme="minorHAnsi" w:cstheme="minorHAnsi"/>
          <w:bCs/>
          <w:sz w:val="24"/>
          <w:szCs w:val="24"/>
          <w:lang w:val="es-EC"/>
        </w:rPr>
      </w:pPr>
      <w:r w:rsidRPr="00FB5C07">
        <w:rPr>
          <w:rFonts w:ascii="Arial" w:hAnsi="Arial" w:cs="Arial"/>
          <w:i/>
          <w:lang w:val="es-MX"/>
        </w:rPr>
        <w:t>R</w:t>
      </w:r>
      <w:r>
        <w:rPr>
          <w:rFonts w:ascii="Arial" w:hAnsi="Arial" w:cs="Arial"/>
          <w:i/>
          <w:lang w:val="es-MX"/>
        </w:rPr>
        <w:t xml:space="preserve">           </w:t>
      </w:r>
      <w:r w:rsidRPr="007D32E0">
        <w:rPr>
          <w:rFonts w:asciiTheme="minorHAnsi" w:hAnsiTheme="minorHAnsi" w:cstheme="minorHAnsi"/>
          <w:bCs/>
          <w:sz w:val="24"/>
          <w:szCs w:val="24"/>
          <w:lang w:val="es-EC"/>
        </w:rPr>
        <w:t>Matriz de Correlaciones</w:t>
      </w:r>
    </w:p>
    <w:p w:rsidR="00EB01E7" w:rsidRPr="007D32E0" w:rsidRDefault="00EB01E7" w:rsidP="00EB01E7">
      <w:pPr>
        <w:tabs>
          <w:tab w:val="left" w:pos="2340"/>
        </w:tabs>
        <w:spacing w:line="480" w:lineRule="auto"/>
        <w:rPr>
          <w:rFonts w:asciiTheme="minorHAnsi" w:hAnsiTheme="minorHAnsi" w:cstheme="minorHAnsi"/>
          <w:bCs/>
          <w:sz w:val="24"/>
          <w:szCs w:val="24"/>
          <w:lang w:val="es-EC"/>
        </w:rPr>
      </w:pPr>
      <w:r w:rsidRPr="00CB0490">
        <w:rPr>
          <w:position w:val="-10"/>
        </w:rPr>
        <w:object w:dxaOrig="540" w:dyaOrig="340">
          <v:shape id="_x0000_i1029" type="#_x0000_t75" style="width:29pt;height:13.95pt" o:ole="" fillcolor="window">
            <v:imagedata r:id="rId19" o:title=""/>
          </v:shape>
          <o:OLEObject Type="Embed" ProgID="Equation.3" ShapeID="_x0000_i1029" DrawAspect="Content" ObjectID="_1408461410" r:id="rId20"/>
        </w:object>
      </w:r>
      <w:r>
        <w:rPr>
          <w:position w:val="-10"/>
        </w:rPr>
        <w:t xml:space="preserve">     </w:t>
      </w:r>
      <w:r w:rsidRPr="007D32E0">
        <w:rPr>
          <w:rFonts w:asciiTheme="minorHAnsi" w:hAnsiTheme="minorHAnsi" w:cstheme="minorHAnsi"/>
          <w:bCs/>
          <w:sz w:val="24"/>
          <w:szCs w:val="24"/>
          <w:lang w:val="es-EC"/>
        </w:rPr>
        <w:t>Traza de la Matriz de Correlación</w:t>
      </w:r>
    </w:p>
    <w:p w:rsidR="0093421F" w:rsidRPr="005B483C" w:rsidRDefault="0093421F" w:rsidP="0093421F">
      <w:pPr>
        <w:tabs>
          <w:tab w:val="left" w:pos="2340"/>
        </w:tabs>
        <w:spacing w:line="480" w:lineRule="auto"/>
        <w:rPr>
          <w:rFonts w:ascii="Arial" w:hAnsi="Arial" w:cs="Arial"/>
          <w:lang w:val="es-ES_tradnl"/>
        </w:rPr>
      </w:pPr>
      <w:r w:rsidRPr="00AE3D9E">
        <w:rPr>
          <w:rFonts w:ascii="Arial" w:hAnsi="Arial" w:cs="Arial"/>
          <w:position w:val="-4"/>
          <w:lang w:val="es-MX"/>
        </w:rPr>
        <w:object w:dxaOrig="279" w:dyaOrig="260">
          <v:shape id="_x0000_i1030" type="#_x0000_t75" style="width:13.95pt;height:13.95pt" o:ole="" fillcolor="window">
            <v:imagedata r:id="rId21" o:title=""/>
          </v:shape>
          <o:OLEObject Type="Embed" ProgID="Equation.3" ShapeID="_x0000_i1030" DrawAspect="Content" ObjectID="_1408461411" r:id="rId22"/>
        </w:object>
      </w:r>
      <w:r>
        <w:rPr>
          <w:rFonts w:ascii="Arial" w:hAnsi="Arial" w:cs="Arial"/>
          <w:lang w:val="es-MX"/>
        </w:rPr>
        <w:t xml:space="preserve">         </w:t>
      </w:r>
      <w:r w:rsidRPr="007D32E0">
        <w:rPr>
          <w:rFonts w:asciiTheme="minorHAnsi" w:hAnsiTheme="minorHAnsi" w:cstheme="minorHAnsi"/>
          <w:bCs/>
          <w:sz w:val="24"/>
          <w:szCs w:val="24"/>
          <w:lang w:val="es-EC"/>
        </w:rPr>
        <w:t>Matriz de Datos</w:t>
      </w:r>
    </w:p>
    <w:p w:rsidR="00555067" w:rsidRPr="00EB01E7" w:rsidRDefault="00555067" w:rsidP="00E7759B">
      <w:pPr>
        <w:tabs>
          <w:tab w:val="left" w:pos="2340"/>
        </w:tabs>
        <w:spacing w:line="480" w:lineRule="auto"/>
        <w:rPr>
          <w:rFonts w:ascii="Arial" w:hAnsi="Arial" w:cs="Arial"/>
        </w:rPr>
      </w:pPr>
    </w:p>
    <w:p w:rsidR="000E2E73" w:rsidRDefault="000E2E73" w:rsidP="00A4036C">
      <w:pPr>
        <w:spacing w:after="0" w:line="240" w:lineRule="auto"/>
        <w:rPr>
          <w:rFonts w:asciiTheme="minorHAnsi" w:hAnsiTheme="minorHAnsi" w:cstheme="minorHAnsi"/>
          <w:b/>
          <w:sz w:val="24"/>
          <w:szCs w:val="24"/>
          <w:lang w:val="es-EC"/>
        </w:rPr>
      </w:pPr>
    </w:p>
    <w:p w:rsidR="007758B1" w:rsidRPr="009526F9" w:rsidRDefault="007758B1"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0E2E73" w:rsidRPr="009526F9" w:rsidRDefault="000E2E73" w:rsidP="00A4036C">
      <w:pPr>
        <w:spacing w:after="0" w:line="240" w:lineRule="auto"/>
        <w:rPr>
          <w:rFonts w:asciiTheme="minorHAnsi" w:hAnsiTheme="minorHAnsi" w:cstheme="minorHAnsi"/>
          <w:b/>
          <w:sz w:val="24"/>
          <w:szCs w:val="24"/>
          <w:lang w:val="es-EC"/>
        </w:rPr>
      </w:pPr>
    </w:p>
    <w:p w:rsidR="006A63E2" w:rsidRPr="009526F9" w:rsidRDefault="006A63E2" w:rsidP="00F6189C">
      <w:pPr>
        <w:pStyle w:val="EstiloTesis1"/>
      </w:pPr>
      <w:r w:rsidRPr="009526F9">
        <w:t>ÍNDICE DE TABLAS</w:t>
      </w:r>
    </w:p>
    <w:p w:rsidR="002B3521" w:rsidRDefault="004B1B9A">
      <w:pPr>
        <w:pStyle w:val="TDC1"/>
        <w:tabs>
          <w:tab w:val="right" w:leader="dot" w:pos="8267"/>
        </w:tabs>
        <w:rPr>
          <w:rFonts w:asciiTheme="minorHAnsi" w:eastAsiaTheme="minorEastAsia" w:hAnsiTheme="minorHAnsi" w:cstheme="minorBidi"/>
          <w:b w:val="0"/>
          <w:noProof/>
          <w:lang w:eastAsia="es-ES"/>
        </w:rPr>
      </w:pPr>
      <w:r w:rsidRPr="00544CBC">
        <w:rPr>
          <w:rFonts w:cs="Calibri"/>
          <w:b w:val="0"/>
          <w:bCs/>
          <w:sz w:val="20"/>
          <w:szCs w:val="20"/>
          <w:lang w:val="es-EC"/>
        </w:rPr>
        <w:fldChar w:fldCharType="begin"/>
      </w:r>
      <w:r w:rsidR="007758B1" w:rsidRPr="00544CBC">
        <w:rPr>
          <w:rFonts w:cs="Calibri"/>
          <w:b w:val="0"/>
          <w:bCs/>
          <w:sz w:val="20"/>
          <w:szCs w:val="20"/>
          <w:lang w:val="es-EC"/>
        </w:rPr>
        <w:instrText xml:space="preserve"> TOC \f \h \z \t "EstiloTabla;1" </w:instrText>
      </w:r>
      <w:r w:rsidRPr="00544CBC">
        <w:rPr>
          <w:rFonts w:cs="Calibri"/>
          <w:b w:val="0"/>
          <w:bCs/>
          <w:sz w:val="20"/>
          <w:szCs w:val="20"/>
          <w:lang w:val="es-EC"/>
        </w:rPr>
        <w:fldChar w:fldCharType="separate"/>
      </w:r>
      <w:hyperlink w:anchor="_Toc334694119" w:history="1">
        <w:r w:rsidR="002B3521" w:rsidRPr="00701DD0">
          <w:rPr>
            <w:rStyle w:val="Hipervnculo"/>
            <w:noProof/>
          </w:rPr>
          <w:t>Tabla 2.1 Formato de Matriz de Evaluación de Riesgos</w:t>
        </w:r>
        <w:r w:rsidR="002B3521">
          <w:rPr>
            <w:noProof/>
            <w:webHidden/>
          </w:rPr>
          <w:tab/>
        </w:r>
        <w:r w:rsidR="002B3521">
          <w:rPr>
            <w:noProof/>
            <w:webHidden/>
          </w:rPr>
          <w:fldChar w:fldCharType="begin"/>
        </w:r>
        <w:r w:rsidR="002B3521">
          <w:rPr>
            <w:noProof/>
            <w:webHidden/>
          </w:rPr>
          <w:instrText xml:space="preserve"> PAGEREF _Toc334694119 \h </w:instrText>
        </w:r>
        <w:r w:rsidR="002B3521">
          <w:rPr>
            <w:noProof/>
            <w:webHidden/>
          </w:rPr>
        </w:r>
        <w:r w:rsidR="002B3521">
          <w:rPr>
            <w:noProof/>
            <w:webHidden/>
          </w:rPr>
          <w:fldChar w:fldCharType="separate"/>
        </w:r>
        <w:r w:rsidR="002E064A">
          <w:rPr>
            <w:noProof/>
            <w:webHidden/>
          </w:rPr>
          <w:t>13</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20" w:history="1">
        <w:r w:rsidR="002B3521" w:rsidRPr="00701DD0">
          <w:rPr>
            <w:rStyle w:val="Hipervnculo"/>
            <w:noProof/>
          </w:rPr>
          <w:t>Tabla 2.2 Valoración de Riesgos</w:t>
        </w:r>
        <w:r w:rsidR="002B3521">
          <w:rPr>
            <w:noProof/>
            <w:webHidden/>
          </w:rPr>
          <w:tab/>
        </w:r>
        <w:r w:rsidR="002B3521">
          <w:rPr>
            <w:noProof/>
            <w:webHidden/>
          </w:rPr>
          <w:fldChar w:fldCharType="begin"/>
        </w:r>
        <w:r w:rsidR="002B3521">
          <w:rPr>
            <w:noProof/>
            <w:webHidden/>
          </w:rPr>
          <w:instrText xml:space="preserve"> PAGEREF _Toc334694120 \h </w:instrText>
        </w:r>
        <w:r w:rsidR="002B3521">
          <w:rPr>
            <w:noProof/>
            <w:webHidden/>
          </w:rPr>
        </w:r>
        <w:r w:rsidR="002B3521">
          <w:rPr>
            <w:noProof/>
            <w:webHidden/>
          </w:rPr>
          <w:fldChar w:fldCharType="separate"/>
        </w:r>
        <w:r w:rsidR="002E064A">
          <w:rPr>
            <w:noProof/>
            <w:webHidden/>
          </w:rPr>
          <w:t>15</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22" w:history="1">
        <w:r w:rsidR="002B3521" w:rsidRPr="00701DD0">
          <w:rPr>
            <w:rStyle w:val="Hipervnculo"/>
            <w:noProof/>
          </w:rPr>
          <w:t>Tabla 2.3 Nivel de Riesgos</w:t>
        </w:r>
        <w:r w:rsidR="002B3521">
          <w:rPr>
            <w:noProof/>
            <w:webHidden/>
          </w:rPr>
          <w:tab/>
        </w:r>
        <w:r w:rsidR="002B3521">
          <w:rPr>
            <w:noProof/>
            <w:webHidden/>
          </w:rPr>
          <w:fldChar w:fldCharType="begin"/>
        </w:r>
        <w:r w:rsidR="002B3521">
          <w:rPr>
            <w:noProof/>
            <w:webHidden/>
          </w:rPr>
          <w:instrText xml:space="preserve"> PAGEREF _Toc334694122 \h </w:instrText>
        </w:r>
        <w:r w:rsidR="002B3521">
          <w:rPr>
            <w:noProof/>
            <w:webHidden/>
          </w:rPr>
        </w:r>
        <w:r w:rsidR="002B3521">
          <w:rPr>
            <w:noProof/>
            <w:webHidden/>
          </w:rPr>
          <w:fldChar w:fldCharType="separate"/>
        </w:r>
        <w:r w:rsidR="002E064A">
          <w:rPr>
            <w:noProof/>
            <w:webHidden/>
          </w:rPr>
          <w:t>15</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24" w:history="1">
        <w:r w:rsidR="002B3521" w:rsidRPr="00701DD0">
          <w:rPr>
            <w:rStyle w:val="Hipervnculo"/>
            <w:noProof/>
          </w:rPr>
          <w:t>Tabla 2.4 Distribución Marginal</w:t>
        </w:r>
        <w:r w:rsidR="002B3521">
          <w:rPr>
            <w:noProof/>
            <w:webHidden/>
          </w:rPr>
          <w:tab/>
        </w:r>
        <w:r w:rsidR="002B3521">
          <w:rPr>
            <w:noProof/>
            <w:webHidden/>
          </w:rPr>
          <w:fldChar w:fldCharType="begin"/>
        </w:r>
        <w:r w:rsidR="002B3521">
          <w:rPr>
            <w:noProof/>
            <w:webHidden/>
          </w:rPr>
          <w:instrText xml:space="preserve"> PAGEREF _Toc334694124 \h </w:instrText>
        </w:r>
        <w:r w:rsidR="002B3521">
          <w:rPr>
            <w:noProof/>
            <w:webHidden/>
          </w:rPr>
        </w:r>
        <w:r w:rsidR="002B3521">
          <w:rPr>
            <w:noProof/>
            <w:webHidden/>
          </w:rPr>
          <w:fldChar w:fldCharType="separate"/>
        </w:r>
        <w:r w:rsidR="002E064A">
          <w:rPr>
            <w:noProof/>
            <w:webHidden/>
          </w:rPr>
          <w:t>60</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25" w:history="1">
        <w:r w:rsidR="002B3521" w:rsidRPr="00701DD0">
          <w:rPr>
            <w:rStyle w:val="Hipervnculo"/>
            <w:noProof/>
          </w:rPr>
          <w:t>Tabla 3.1: Cartera de productos</w:t>
        </w:r>
        <w:r w:rsidR="002B3521">
          <w:rPr>
            <w:noProof/>
            <w:webHidden/>
          </w:rPr>
          <w:tab/>
        </w:r>
        <w:r w:rsidR="002B3521">
          <w:rPr>
            <w:noProof/>
            <w:webHidden/>
          </w:rPr>
          <w:fldChar w:fldCharType="begin"/>
        </w:r>
        <w:r w:rsidR="002B3521">
          <w:rPr>
            <w:noProof/>
            <w:webHidden/>
          </w:rPr>
          <w:instrText xml:space="preserve"> PAGEREF _Toc334694125 \h </w:instrText>
        </w:r>
        <w:r w:rsidR="002B3521">
          <w:rPr>
            <w:noProof/>
            <w:webHidden/>
          </w:rPr>
        </w:r>
        <w:r w:rsidR="002B3521">
          <w:rPr>
            <w:noProof/>
            <w:webHidden/>
          </w:rPr>
          <w:fldChar w:fldCharType="separate"/>
        </w:r>
        <w:r w:rsidR="002E064A">
          <w:rPr>
            <w:noProof/>
            <w:webHidden/>
          </w:rPr>
          <w:t>69</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26" w:history="1">
        <w:r w:rsidR="002B3521" w:rsidRPr="00701DD0">
          <w:rPr>
            <w:rStyle w:val="Hipervnculo"/>
            <w:noProof/>
          </w:rPr>
          <w:t>Tabla 3.2. Evaluación Inicial del SART</w:t>
        </w:r>
        <w:r w:rsidR="002B3521">
          <w:rPr>
            <w:noProof/>
            <w:webHidden/>
          </w:rPr>
          <w:tab/>
        </w:r>
        <w:r w:rsidR="002B3521">
          <w:rPr>
            <w:noProof/>
            <w:webHidden/>
          </w:rPr>
          <w:fldChar w:fldCharType="begin"/>
        </w:r>
        <w:r w:rsidR="002B3521">
          <w:rPr>
            <w:noProof/>
            <w:webHidden/>
          </w:rPr>
          <w:instrText xml:space="preserve"> PAGEREF _Toc334694126 \h </w:instrText>
        </w:r>
        <w:r w:rsidR="002B3521">
          <w:rPr>
            <w:noProof/>
            <w:webHidden/>
          </w:rPr>
        </w:r>
        <w:r w:rsidR="002B3521">
          <w:rPr>
            <w:noProof/>
            <w:webHidden/>
          </w:rPr>
          <w:fldChar w:fldCharType="separate"/>
        </w:r>
        <w:r w:rsidR="002E064A">
          <w:rPr>
            <w:noProof/>
            <w:webHidden/>
          </w:rPr>
          <w:t>82</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27" w:history="1">
        <w:r w:rsidR="002B3521" w:rsidRPr="00701DD0">
          <w:rPr>
            <w:rStyle w:val="Hipervnculo"/>
            <w:noProof/>
          </w:rPr>
          <w:t>Tabla 4.1 Análisis De Tarea: Llenar Tanque De Almacenamiento De Agua De 2000 Lt</w:t>
        </w:r>
        <w:r w:rsidR="002B3521">
          <w:rPr>
            <w:noProof/>
            <w:webHidden/>
          </w:rPr>
          <w:tab/>
        </w:r>
        <w:r w:rsidR="002B3521">
          <w:rPr>
            <w:noProof/>
            <w:webHidden/>
          </w:rPr>
          <w:fldChar w:fldCharType="begin"/>
        </w:r>
        <w:r w:rsidR="002B3521">
          <w:rPr>
            <w:noProof/>
            <w:webHidden/>
          </w:rPr>
          <w:instrText xml:space="preserve"> PAGEREF _Toc334694127 \h </w:instrText>
        </w:r>
        <w:r w:rsidR="002B3521">
          <w:rPr>
            <w:noProof/>
            <w:webHidden/>
          </w:rPr>
        </w:r>
        <w:r w:rsidR="002B3521">
          <w:rPr>
            <w:noProof/>
            <w:webHidden/>
          </w:rPr>
          <w:fldChar w:fldCharType="separate"/>
        </w:r>
        <w:r w:rsidR="002E064A">
          <w:rPr>
            <w:noProof/>
            <w:webHidden/>
          </w:rPr>
          <w:t>92</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28" w:history="1">
        <w:r w:rsidR="002B3521" w:rsidRPr="00701DD0">
          <w:rPr>
            <w:rStyle w:val="Hipervnculo"/>
            <w:noProof/>
          </w:rPr>
          <w:t>Tabla 4.2 Análisis De Tarea: Cargar Materia Prima En Reactor</w:t>
        </w:r>
        <w:r w:rsidR="002B3521">
          <w:rPr>
            <w:noProof/>
            <w:webHidden/>
          </w:rPr>
          <w:tab/>
        </w:r>
        <w:r w:rsidR="002B3521">
          <w:rPr>
            <w:noProof/>
            <w:webHidden/>
          </w:rPr>
          <w:fldChar w:fldCharType="begin"/>
        </w:r>
        <w:r w:rsidR="002B3521">
          <w:rPr>
            <w:noProof/>
            <w:webHidden/>
          </w:rPr>
          <w:instrText xml:space="preserve"> PAGEREF _Toc334694128 \h </w:instrText>
        </w:r>
        <w:r w:rsidR="002B3521">
          <w:rPr>
            <w:noProof/>
            <w:webHidden/>
          </w:rPr>
        </w:r>
        <w:r w:rsidR="002B3521">
          <w:rPr>
            <w:noProof/>
            <w:webHidden/>
          </w:rPr>
          <w:fldChar w:fldCharType="separate"/>
        </w:r>
        <w:r w:rsidR="002E064A">
          <w:rPr>
            <w:noProof/>
            <w:webHidden/>
          </w:rPr>
          <w:t>93</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29" w:history="1">
        <w:r w:rsidR="002B3521" w:rsidRPr="00701DD0">
          <w:rPr>
            <w:rStyle w:val="Hipervnculo"/>
            <w:noProof/>
          </w:rPr>
          <w:t>Tabla 4.3 Análisis De Tarea: Cargar Mipa, Amoniaco Surfactante CristonBg, Premix, Prosil Y Colorantes.</w:t>
        </w:r>
        <w:r w:rsidR="002B3521">
          <w:rPr>
            <w:noProof/>
            <w:webHidden/>
          </w:rPr>
          <w:tab/>
        </w:r>
        <w:r w:rsidR="002B3521">
          <w:rPr>
            <w:noProof/>
            <w:webHidden/>
          </w:rPr>
          <w:fldChar w:fldCharType="begin"/>
        </w:r>
        <w:r w:rsidR="002B3521">
          <w:rPr>
            <w:noProof/>
            <w:webHidden/>
          </w:rPr>
          <w:instrText xml:space="preserve"> PAGEREF _Toc334694129 \h </w:instrText>
        </w:r>
        <w:r w:rsidR="002B3521">
          <w:rPr>
            <w:noProof/>
            <w:webHidden/>
          </w:rPr>
        </w:r>
        <w:r w:rsidR="002B3521">
          <w:rPr>
            <w:noProof/>
            <w:webHidden/>
          </w:rPr>
          <w:fldChar w:fldCharType="separate"/>
        </w:r>
        <w:r w:rsidR="002E064A">
          <w:rPr>
            <w:noProof/>
            <w:webHidden/>
          </w:rPr>
          <w:t>94</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30" w:history="1">
        <w:r w:rsidR="002B3521" w:rsidRPr="00701DD0">
          <w:rPr>
            <w:rStyle w:val="Hipervnculo"/>
            <w:noProof/>
          </w:rPr>
          <w:t>Tabla 4.4 Análisis De Tarea: Preparar Área De Envasado</w:t>
        </w:r>
        <w:r w:rsidR="002B3521">
          <w:rPr>
            <w:noProof/>
            <w:webHidden/>
          </w:rPr>
          <w:tab/>
        </w:r>
        <w:r w:rsidR="002B3521">
          <w:rPr>
            <w:noProof/>
            <w:webHidden/>
          </w:rPr>
          <w:fldChar w:fldCharType="begin"/>
        </w:r>
        <w:r w:rsidR="002B3521">
          <w:rPr>
            <w:noProof/>
            <w:webHidden/>
          </w:rPr>
          <w:instrText xml:space="preserve"> PAGEREF _Toc334694130 \h </w:instrText>
        </w:r>
        <w:r w:rsidR="002B3521">
          <w:rPr>
            <w:noProof/>
            <w:webHidden/>
          </w:rPr>
        </w:r>
        <w:r w:rsidR="002B3521">
          <w:rPr>
            <w:noProof/>
            <w:webHidden/>
          </w:rPr>
          <w:fldChar w:fldCharType="separate"/>
        </w:r>
        <w:r w:rsidR="002E064A">
          <w:rPr>
            <w:noProof/>
            <w:webHidden/>
          </w:rPr>
          <w:t>95</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31" w:history="1">
        <w:r w:rsidR="002B3521" w:rsidRPr="00701DD0">
          <w:rPr>
            <w:rStyle w:val="Hipervnculo"/>
            <w:noProof/>
          </w:rPr>
          <w:t>Tabla 4.5 Análisis De Tarea: Llenado Y Pesaje De Envases</w:t>
        </w:r>
        <w:r w:rsidR="002B3521">
          <w:rPr>
            <w:noProof/>
            <w:webHidden/>
          </w:rPr>
          <w:tab/>
        </w:r>
        <w:r w:rsidR="002B3521">
          <w:rPr>
            <w:noProof/>
            <w:webHidden/>
          </w:rPr>
          <w:fldChar w:fldCharType="begin"/>
        </w:r>
        <w:r w:rsidR="002B3521">
          <w:rPr>
            <w:noProof/>
            <w:webHidden/>
          </w:rPr>
          <w:instrText xml:space="preserve"> PAGEREF _Toc334694131 \h </w:instrText>
        </w:r>
        <w:r w:rsidR="002B3521">
          <w:rPr>
            <w:noProof/>
            <w:webHidden/>
          </w:rPr>
        </w:r>
        <w:r w:rsidR="002B3521">
          <w:rPr>
            <w:noProof/>
            <w:webHidden/>
          </w:rPr>
          <w:fldChar w:fldCharType="separate"/>
        </w:r>
        <w:r w:rsidR="002E064A">
          <w:rPr>
            <w:noProof/>
            <w:webHidden/>
          </w:rPr>
          <w:t>96</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32" w:history="1">
        <w:r w:rsidR="002B3521" w:rsidRPr="00701DD0">
          <w:rPr>
            <w:rStyle w:val="Hipervnculo"/>
            <w:noProof/>
          </w:rPr>
          <w:t>Tabla 4.6 Análisis De Tarea: Tapar, Sellar Y Poner Capuchón</w:t>
        </w:r>
        <w:r w:rsidR="002B3521">
          <w:rPr>
            <w:noProof/>
            <w:webHidden/>
          </w:rPr>
          <w:tab/>
        </w:r>
        <w:r w:rsidR="002B3521">
          <w:rPr>
            <w:noProof/>
            <w:webHidden/>
          </w:rPr>
          <w:fldChar w:fldCharType="begin"/>
        </w:r>
        <w:r w:rsidR="002B3521">
          <w:rPr>
            <w:noProof/>
            <w:webHidden/>
          </w:rPr>
          <w:instrText xml:space="preserve"> PAGEREF _Toc334694132 \h </w:instrText>
        </w:r>
        <w:r w:rsidR="002B3521">
          <w:rPr>
            <w:noProof/>
            <w:webHidden/>
          </w:rPr>
        </w:r>
        <w:r w:rsidR="002B3521">
          <w:rPr>
            <w:noProof/>
            <w:webHidden/>
          </w:rPr>
          <w:fldChar w:fldCharType="separate"/>
        </w:r>
        <w:r w:rsidR="002E064A">
          <w:rPr>
            <w:noProof/>
            <w:webHidden/>
          </w:rPr>
          <w:t>96</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33" w:history="1">
        <w:r w:rsidR="002B3521" w:rsidRPr="00701DD0">
          <w:rPr>
            <w:rStyle w:val="Hipervnculo"/>
            <w:noProof/>
          </w:rPr>
          <w:t>Tabla 4.7 Análisis De Tarea: Etiquetar, Almacenar Y Ubicar En Pallets</w:t>
        </w:r>
        <w:r w:rsidR="002B3521">
          <w:rPr>
            <w:noProof/>
            <w:webHidden/>
          </w:rPr>
          <w:tab/>
        </w:r>
        <w:r w:rsidR="002B3521">
          <w:rPr>
            <w:noProof/>
            <w:webHidden/>
          </w:rPr>
          <w:fldChar w:fldCharType="begin"/>
        </w:r>
        <w:r w:rsidR="002B3521">
          <w:rPr>
            <w:noProof/>
            <w:webHidden/>
          </w:rPr>
          <w:instrText xml:space="preserve"> PAGEREF _Toc334694133 \h </w:instrText>
        </w:r>
        <w:r w:rsidR="002B3521">
          <w:rPr>
            <w:noProof/>
            <w:webHidden/>
          </w:rPr>
        </w:r>
        <w:r w:rsidR="002B3521">
          <w:rPr>
            <w:noProof/>
            <w:webHidden/>
          </w:rPr>
          <w:fldChar w:fldCharType="separate"/>
        </w:r>
        <w:r w:rsidR="002E064A">
          <w:rPr>
            <w:noProof/>
            <w:webHidden/>
          </w:rPr>
          <w:t>97</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34" w:history="1">
        <w:r w:rsidR="002B3521" w:rsidRPr="00701DD0">
          <w:rPr>
            <w:rStyle w:val="Hipervnculo"/>
            <w:noProof/>
          </w:rPr>
          <w:t>Tabla 4.8. Evaluación De Riegos: Llenar Tanque De Almacenamiento De Agua De 2000 Lts</w:t>
        </w:r>
        <w:r w:rsidR="002B3521">
          <w:rPr>
            <w:noProof/>
            <w:webHidden/>
          </w:rPr>
          <w:tab/>
        </w:r>
        <w:r w:rsidR="002B3521">
          <w:rPr>
            <w:noProof/>
            <w:webHidden/>
          </w:rPr>
          <w:fldChar w:fldCharType="begin"/>
        </w:r>
        <w:r w:rsidR="002B3521">
          <w:rPr>
            <w:noProof/>
            <w:webHidden/>
          </w:rPr>
          <w:instrText xml:space="preserve"> PAGEREF _Toc334694134 \h </w:instrText>
        </w:r>
        <w:r w:rsidR="002B3521">
          <w:rPr>
            <w:noProof/>
            <w:webHidden/>
          </w:rPr>
        </w:r>
        <w:r w:rsidR="002B3521">
          <w:rPr>
            <w:noProof/>
            <w:webHidden/>
          </w:rPr>
          <w:fldChar w:fldCharType="separate"/>
        </w:r>
        <w:r w:rsidR="002E064A">
          <w:rPr>
            <w:noProof/>
            <w:webHidden/>
          </w:rPr>
          <w:t>98</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35" w:history="1">
        <w:r w:rsidR="002B3521" w:rsidRPr="00701DD0">
          <w:rPr>
            <w:rStyle w:val="Hipervnculo"/>
            <w:noProof/>
          </w:rPr>
          <w:t>Tabla 4.9 Evaluación De Riegos: Cargar Materia Prima En Reactor</w:t>
        </w:r>
        <w:r w:rsidR="002B3521">
          <w:rPr>
            <w:noProof/>
            <w:webHidden/>
          </w:rPr>
          <w:tab/>
        </w:r>
        <w:r w:rsidR="002B3521">
          <w:rPr>
            <w:noProof/>
            <w:webHidden/>
          </w:rPr>
          <w:fldChar w:fldCharType="begin"/>
        </w:r>
        <w:r w:rsidR="002B3521">
          <w:rPr>
            <w:noProof/>
            <w:webHidden/>
          </w:rPr>
          <w:instrText xml:space="preserve"> PAGEREF _Toc334694135 \h </w:instrText>
        </w:r>
        <w:r w:rsidR="002B3521">
          <w:rPr>
            <w:noProof/>
            <w:webHidden/>
          </w:rPr>
        </w:r>
        <w:r w:rsidR="002B3521">
          <w:rPr>
            <w:noProof/>
            <w:webHidden/>
          </w:rPr>
          <w:fldChar w:fldCharType="separate"/>
        </w:r>
        <w:r w:rsidR="002E064A">
          <w:rPr>
            <w:noProof/>
            <w:webHidden/>
          </w:rPr>
          <w:t>99</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36" w:history="1">
        <w:r w:rsidR="002B3521" w:rsidRPr="00701DD0">
          <w:rPr>
            <w:rStyle w:val="Hipervnculo"/>
            <w:noProof/>
          </w:rPr>
          <w:t>Tabla 4.10 Evaluación De Riegos: Cargar Mipa, Amoniaco, Surfactante CristonBg., Premix, Prosil Y Colorantes</w:t>
        </w:r>
        <w:r w:rsidR="002B3521">
          <w:rPr>
            <w:noProof/>
            <w:webHidden/>
          </w:rPr>
          <w:tab/>
        </w:r>
        <w:r w:rsidR="002B3521">
          <w:rPr>
            <w:noProof/>
            <w:webHidden/>
          </w:rPr>
          <w:fldChar w:fldCharType="begin"/>
        </w:r>
        <w:r w:rsidR="002B3521">
          <w:rPr>
            <w:noProof/>
            <w:webHidden/>
          </w:rPr>
          <w:instrText xml:space="preserve"> PAGEREF _Toc334694136 \h </w:instrText>
        </w:r>
        <w:r w:rsidR="002B3521">
          <w:rPr>
            <w:noProof/>
            <w:webHidden/>
          </w:rPr>
        </w:r>
        <w:r w:rsidR="002B3521">
          <w:rPr>
            <w:noProof/>
            <w:webHidden/>
          </w:rPr>
          <w:fldChar w:fldCharType="separate"/>
        </w:r>
        <w:r w:rsidR="002E064A">
          <w:rPr>
            <w:noProof/>
            <w:webHidden/>
          </w:rPr>
          <w:t>100</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37" w:history="1">
        <w:r w:rsidR="002B3521" w:rsidRPr="00701DD0">
          <w:rPr>
            <w:rStyle w:val="Hipervnculo"/>
            <w:noProof/>
          </w:rPr>
          <w:t>Tabla 4.11 Evaluación De Riegos: Preparar Área</w:t>
        </w:r>
        <w:r w:rsidR="002B3521">
          <w:rPr>
            <w:noProof/>
            <w:webHidden/>
          </w:rPr>
          <w:tab/>
        </w:r>
        <w:r w:rsidR="002B3521">
          <w:rPr>
            <w:noProof/>
            <w:webHidden/>
          </w:rPr>
          <w:fldChar w:fldCharType="begin"/>
        </w:r>
        <w:r w:rsidR="002B3521">
          <w:rPr>
            <w:noProof/>
            <w:webHidden/>
          </w:rPr>
          <w:instrText xml:space="preserve"> PAGEREF _Toc334694137 \h </w:instrText>
        </w:r>
        <w:r w:rsidR="002B3521">
          <w:rPr>
            <w:noProof/>
            <w:webHidden/>
          </w:rPr>
        </w:r>
        <w:r w:rsidR="002B3521">
          <w:rPr>
            <w:noProof/>
            <w:webHidden/>
          </w:rPr>
          <w:fldChar w:fldCharType="separate"/>
        </w:r>
        <w:r w:rsidR="002E064A">
          <w:rPr>
            <w:noProof/>
            <w:webHidden/>
          </w:rPr>
          <w:t>101</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38" w:history="1">
        <w:r w:rsidR="002B3521" w:rsidRPr="00701DD0">
          <w:rPr>
            <w:rStyle w:val="Hipervnculo"/>
            <w:noProof/>
          </w:rPr>
          <w:t>Tabla 4.12 Evaluación De Riegos: Llenado Y Pesaje De Envases</w:t>
        </w:r>
        <w:r w:rsidR="002B3521">
          <w:rPr>
            <w:noProof/>
            <w:webHidden/>
          </w:rPr>
          <w:tab/>
        </w:r>
        <w:r w:rsidR="002B3521">
          <w:rPr>
            <w:noProof/>
            <w:webHidden/>
          </w:rPr>
          <w:fldChar w:fldCharType="begin"/>
        </w:r>
        <w:r w:rsidR="002B3521">
          <w:rPr>
            <w:noProof/>
            <w:webHidden/>
          </w:rPr>
          <w:instrText xml:space="preserve"> PAGEREF _Toc334694138 \h </w:instrText>
        </w:r>
        <w:r w:rsidR="002B3521">
          <w:rPr>
            <w:noProof/>
            <w:webHidden/>
          </w:rPr>
        </w:r>
        <w:r w:rsidR="002B3521">
          <w:rPr>
            <w:noProof/>
            <w:webHidden/>
          </w:rPr>
          <w:fldChar w:fldCharType="separate"/>
        </w:r>
        <w:r w:rsidR="002E064A">
          <w:rPr>
            <w:noProof/>
            <w:webHidden/>
          </w:rPr>
          <w:t>102</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39" w:history="1">
        <w:r w:rsidR="002B3521" w:rsidRPr="00701DD0">
          <w:rPr>
            <w:rStyle w:val="Hipervnculo"/>
            <w:noProof/>
          </w:rPr>
          <w:t>Tabla 4.13 Evaluación De Riegos: Tapar, Sellar Y Poner Capuchón</w:t>
        </w:r>
        <w:r w:rsidR="002B3521">
          <w:rPr>
            <w:noProof/>
            <w:webHidden/>
          </w:rPr>
          <w:tab/>
        </w:r>
        <w:r w:rsidR="002B3521">
          <w:rPr>
            <w:noProof/>
            <w:webHidden/>
          </w:rPr>
          <w:fldChar w:fldCharType="begin"/>
        </w:r>
        <w:r w:rsidR="002B3521">
          <w:rPr>
            <w:noProof/>
            <w:webHidden/>
          </w:rPr>
          <w:instrText xml:space="preserve"> PAGEREF _Toc334694139 \h </w:instrText>
        </w:r>
        <w:r w:rsidR="002B3521">
          <w:rPr>
            <w:noProof/>
            <w:webHidden/>
          </w:rPr>
        </w:r>
        <w:r w:rsidR="002B3521">
          <w:rPr>
            <w:noProof/>
            <w:webHidden/>
          </w:rPr>
          <w:fldChar w:fldCharType="separate"/>
        </w:r>
        <w:r w:rsidR="002E064A">
          <w:rPr>
            <w:noProof/>
            <w:webHidden/>
          </w:rPr>
          <w:t>103</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40" w:history="1">
        <w:r w:rsidR="002B3521" w:rsidRPr="00701DD0">
          <w:rPr>
            <w:rStyle w:val="Hipervnculo"/>
            <w:noProof/>
          </w:rPr>
          <w:t>Tabla 4.14 Evaluación De Riegos: Etiquetar, Almacenar Y Ubicar En Pallet</w:t>
        </w:r>
        <w:r w:rsidR="002B3521">
          <w:rPr>
            <w:noProof/>
            <w:webHidden/>
          </w:rPr>
          <w:tab/>
        </w:r>
        <w:r w:rsidR="002B3521">
          <w:rPr>
            <w:noProof/>
            <w:webHidden/>
          </w:rPr>
          <w:fldChar w:fldCharType="begin"/>
        </w:r>
        <w:r w:rsidR="002B3521">
          <w:rPr>
            <w:noProof/>
            <w:webHidden/>
          </w:rPr>
          <w:instrText xml:space="preserve"> PAGEREF _Toc334694140 \h </w:instrText>
        </w:r>
        <w:r w:rsidR="002B3521">
          <w:rPr>
            <w:noProof/>
            <w:webHidden/>
          </w:rPr>
        </w:r>
        <w:r w:rsidR="002B3521">
          <w:rPr>
            <w:noProof/>
            <w:webHidden/>
          </w:rPr>
          <w:fldChar w:fldCharType="separate"/>
        </w:r>
        <w:r w:rsidR="002E064A">
          <w:rPr>
            <w:noProof/>
            <w:webHidden/>
          </w:rPr>
          <w:t>104</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41" w:history="1">
        <w:r w:rsidR="002B3521" w:rsidRPr="00701DD0">
          <w:rPr>
            <w:rStyle w:val="Hipervnculo"/>
            <w:noProof/>
          </w:rPr>
          <w:t>Tabla 4.15 Procedimiento de Elaboración de producto Formulado</w:t>
        </w:r>
        <w:r w:rsidR="002B3521">
          <w:rPr>
            <w:noProof/>
            <w:webHidden/>
          </w:rPr>
          <w:tab/>
        </w:r>
        <w:r w:rsidR="002B3521">
          <w:rPr>
            <w:noProof/>
            <w:webHidden/>
          </w:rPr>
          <w:fldChar w:fldCharType="begin"/>
        </w:r>
        <w:r w:rsidR="002B3521">
          <w:rPr>
            <w:noProof/>
            <w:webHidden/>
          </w:rPr>
          <w:instrText xml:space="preserve"> PAGEREF _Toc334694141 \h </w:instrText>
        </w:r>
        <w:r w:rsidR="002B3521">
          <w:rPr>
            <w:noProof/>
            <w:webHidden/>
          </w:rPr>
        </w:r>
        <w:r w:rsidR="002B3521">
          <w:rPr>
            <w:noProof/>
            <w:webHidden/>
          </w:rPr>
          <w:fldChar w:fldCharType="separate"/>
        </w:r>
        <w:r w:rsidR="002E064A">
          <w:rPr>
            <w:noProof/>
            <w:webHidden/>
          </w:rPr>
          <w:t>105</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42" w:history="1">
        <w:r w:rsidR="002B3521" w:rsidRPr="00701DD0">
          <w:rPr>
            <w:rStyle w:val="Hipervnculo"/>
            <w:noProof/>
          </w:rPr>
          <w:t>Tabla 4.16 Procedimiento de Envasado de Productos</w:t>
        </w:r>
        <w:r w:rsidR="002B3521">
          <w:rPr>
            <w:noProof/>
            <w:webHidden/>
          </w:rPr>
          <w:tab/>
        </w:r>
        <w:r w:rsidR="002B3521">
          <w:rPr>
            <w:noProof/>
            <w:webHidden/>
          </w:rPr>
          <w:fldChar w:fldCharType="begin"/>
        </w:r>
        <w:r w:rsidR="002B3521">
          <w:rPr>
            <w:noProof/>
            <w:webHidden/>
          </w:rPr>
          <w:instrText xml:space="preserve"> PAGEREF _Toc334694142 \h </w:instrText>
        </w:r>
        <w:r w:rsidR="002B3521">
          <w:rPr>
            <w:noProof/>
            <w:webHidden/>
          </w:rPr>
        </w:r>
        <w:r w:rsidR="002B3521">
          <w:rPr>
            <w:noProof/>
            <w:webHidden/>
          </w:rPr>
          <w:fldChar w:fldCharType="separate"/>
        </w:r>
        <w:r w:rsidR="002E064A">
          <w:rPr>
            <w:noProof/>
            <w:webHidden/>
          </w:rPr>
          <w:t>108</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43" w:history="1">
        <w:r w:rsidR="002B3521" w:rsidRPr="00701DD0">
          <w:rPr>
            <w:rStyle w:val="Hipervnculo"/>
            <w:noProof/>
          </w:rPr>
          <w:t>Tabla 4.17  Guía Operativa Para La Formulación</w:t>
        </w:r>
        <w:r w:rsidR="002B3521">
          <w:rPr>
            <w:noProof/>
            <w:webHidden/>
          </w:rPr>
          <w:tab/>
        </w:r>
        <w:r w:rsidR="002B3521">
          <w:rPr>
            <w:noProof/>
            <w:webHidden/>
          </w:rPr>
          <w:fldChar w:fldCharType="begin"/>
        </w:r>
        <w:r w:rsidR="002B3521">
          <w:rPr>
            <w:noProof/>
            <w:webHidden/>
          </w:rPr>
          <w:instrText xml:space="preserve"> PAGEREF _Toc334694143 \h </w:instrText>
        </w:r>
        <w:r w:rsidR="002B3521">
          <w:rPr>
            <w:noProof/>
            <w:webHidden/>
          </w:rPr>
        </w:r>
        <w:r w:rsidR="002B3521">
          <w:rPr>
            <w:noProof/>
            <w:webHidden/>
          </w:rPr>
          <w:fldChar w:fldCharType="separate"/>
        </w:r>
        <w:r w:rsidR="002E064A">
          <w:rPr>
            <w:noProof/>
            <w:webHidden/>
          </w:rPr>
          <w:t>112</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44" w:history="1">
        <w:r w:rsidR="002B3521" w:rsidRPr="00701DD0">
          <w:rPr>
            <w:rStyle w:val="Hipervnculo"/>
            <w:noProof/>
          </w:rPr>
          <w:t>Tabla 4.18 Guía Operativa Envasar Producto Formulado</w:t>
        </w:r>
        <w:r w:rsidR="002B3521">
          <w:rPr>
            <w:noProof/>
            <w:webHidden/>
          </w:rPr>
          <w:tab/>
        </w:r>
        <w:r w:rsidR="002B3521">
          <w:rPr>
            <w:noProof/>
            <w:webHidden/>
          </w:rPr>
          <w:fldChar w:fldCharType="begin"/>
        </w:r>
        <w:r w:rsidR="002B3521">
          <w:rPr>
            <w:noProof/>
            <w:webHidden/>
          </w:rPr>
          <w:instrText xml:space="preserve"> PAGEREF _Toc334694144 \h </w:instrText>
        </w:r>
        <w:r w:rsidR="002B3521">
          <w:rPr>
            <w:noProof/>
            <w:webHidden/>
          </w:rPr>
        </w:r>
        <w:r w:rsidR="002B3521">
          <w:rPr>
            <w:noProof/>
            <w:webHidden/>
          </w:rPr>
          <w:fldChar w:fldCharType="separate"/>
        </w:r>
        <w:r w:rsidR="002E064A">
          <w:rPr>
            <w:noProof/>
            <w:webHidden/>
          </w:rPr>
          <w:t>115</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45" w:history="1">
        <w:r w:rsidR="002B3521" w:rsidRPr="00701DD0">
          <w:rPr>
            <w:rStyle w:val="Hipervnculo"/>
            <w:noProof/>
          </w:rPr>
          <w:t>Tabla 4.19 Lista De Chequeo Inspección Semanal De Orden Y Limpieza</w:t>
        </w:r>
        <w:r w:rsidR="002B3521">
          <w:rPr>
            <w:noProof/>
            <w:webHidden/>
          </w:rPr>
          <w:tab/>
        </w:r>
        <w:r w:rsidR="002B3521">
          <w:rPr>
            <w:noProof/>
            <w:webHidden/>
          </w:rPr>
          <w:fldChar w:fldCharType="begin"/>
        </w:r>
        <w:r w:rsidR="002B3521">
          <w:rPr>
            <w:noProof/>
            <w:webHidden/>
          </w:rPr>
          <w:instrText xml:space="preserve"> PAGEREF _Toc334694145 \h </w:instrText>
        </w:r>
        <w:r w:rsidR="002B3521">
          <w:rPr>
            <w:noProof/>
            <w:webHidden/>
          </w:rPr>
        </w:r>
        <w:r w:rsidR="002B3521">
          <w:rPr>
            <w:noProof/>
            <w:webHidden/>
          </w:rPr>
          <w:fldChar w:fldCharType="separate"/>
        </w:r>
        <w:r w:rsidR="002E064A">
          <w:rPr>
            <w:noProof/>
            <w:webHidden/>
          </w:rPr>
          <w:t>121</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46" w:history="1">
        <w:r w:rsidR="002B3521" w:rsidRPr="00701DD0">
          <w:rPr>
            <w:rStyle w:val="Hipervnculo"/>
            <w:noProof/>
          </w:rPr>
          <w:t>Tabla 4.20 Lista de Chequeo Actos Inseguros</w:t>
        </w:r>
        <w:r w:rsidR="002B3521">
          <w:rPr>
            <w:noProof/>
            <w:webHidden/>
          </w:rPr>
          <w:tab/>
        </w:r>
        <w:r w:rsidR="002B3521">
          <w:rPr>
            <w:noProof/>
            <w:webHidden/>
          </w:rPr>
          <w:fldChar w:fldCharType="begin"/>
        </w:r>
        <w:r w:rsidR="002B3521">
          <w:rPr>
            <w:noProof/>
            <w:webHidden/>
          </w:rPr>
          <w:instrText xml:space="preserve"> PAGEREF _Toc334694146 \h </w:instrText>
        </w:r>
        <w:r w:rsidR="002B3521">
          <w:rPr>
            <w:noProof/>
            <w:webHidden/>
          </w:rPr>
        </w:r>
        <w:r w:rsidR="002B3521">
          <w:rPr>
            <w:noProof/>
            <w:webHidden/>
          </w:rPr>
          <w:fldChar w:fldCharType="separate"/>
        </w:r>
        <w:r w:rsidR="002E064A">
          <w:rPr>
            <w:noProof/>
            <w:webHidden/>
          </w:rPr>
          <w:t>124</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47" w:history="1">
        <w:r w:rsidR="002B3521" w:rsidRPr="00701DD0">
          <w:rPr>
            <w:rStyle w:val="Hipervnculo"/>
            <w:noProof/>
          </w:rPr>
          <w:t>Tabla 4.21 Lista de Chequeo Condiciones Inseguras</w:t>
        </w:r>
        <w:r w:rsidR="002B3521">
          <w:rPr>
            <w:noProof/>
            <w:webHidden/>
          </w:rPr>
          <w:tab/>
        </w:r>
        <w:r w:rsidR="002B3521">
          <w:rPr>
            <w:noProof/>
            <w:webHidden/>
          </w:rPr>
          <w:fldChar w:fldCharType="begin"/>
        </w:r>
        <w:r w:rsidR="002B3521">
          <w:rPr>
            <w:noProof/>
            <w:webHidden/>
          </w:rPr>
          <w:instrText xml:space="preserve"> PAGEREF _Toc334694147 \h </w:instrText>
        </w:r>
        <w:r w:rsidR="002B3521">
          <w:rPr>
            <w:noProof/>
            <w:webHidden/>
          </w:rPr>
        </w:r>
        <w:r w:rsidR="002B3521">
          <w:rPr>
            <w:noProof/>
            <w:webHidden/>
          </w:rPr>
          <w:fldChar w:fldCharType="separate"/>
        </w:r>
        <w:r w:rsidR="002E064A">
          <w:rPr>
            <w:noProof/>
            <w:webHidden/>
          </w:rPr>
          <w:t>125</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48" w:history="1">
        <w:r w:rsidR="002B3521" w:rsidRPr="00701DD0">
          <w:rPr>
            <w:rStyle w:val="Hipervnculo"/>
            <w:noProof/>
          </w:rPr>
          <w:t>Tabla 4.22 Plan de Capacitación 2012</w:t>
        </w:r>
        <w:r w:rsidR="002B3521">
          <w:rPr>
            <w:noProof/>
            <w:webHidden/>
          </w:rPr>
          <w:tab/>
        </w:r>
        <w:r w:rsidR="002B3521">
          <w:rPr>
            <w:noProof/>
            <w:webHidden/>
          </w:rPr>
          <w:fldChar w:fldCharType="begin"/>
        </w:r>
        <w:r w:rsidR="002B3521">
          <w:rPr>
            <w:noProof/>
            <w:webHidden/>
          </w:rPr>
          <w:instrText xml:space="preserve"> PAGEREF _Toc334694148 \h </w:instrText>
        </w:r>
        <w:r w:rsidR="002B3521">
          <w:rPr>
            <w:noProof/>
            <w:webHidden/>
          </w:rPr>
        </w:r>
        <w:r w:rsidR="002B3521">
          <w:rPr>
            <w:noProof/>
            <w:webHidden/>
          </w:rPr>
          <w:fldChar w:fldCharType="separate"/>
        </w:r>
        <w:r w:rsidR="002E064A">
          <w:rPr>
            <w:noProof/>
            <w:webHidden/>
          </w:rPr>
          <w:t>130</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49" w:history="1">
        <w:r w:rsidR="002B3521" w:rsidRPr="00701DD0">
          <w:rPr>
            <w:rStyle w:val="Hipervnculo"/>
            <w:noProof/>
          </w:rPr>
          <w:t>Tabla 4.23 Formato de Registro de Asistencia</w:t>
        </w:r>
        <w:r w:rsidR="002B3521">
          <w:rPr>
            <w:noProof/>
            <w:webHidden/>
          </w:rPr>
          <w:tab/>
        </w:r>
        <w:r w:rsidR="002B3521">
          <w:rPr>
            <w:noProof/>
            <w:webHidden/>
          </w:rPr>
          <w:fldChar w:fldCharType="begin"/>
        </w:r>
        <w:r w:rsidR="002B3521">
          <w:rPr>
            <w:noProof/>
            <w:webHidden/>
          </w:rPr>
          <w:instrText xml:space="preserve"> PAGEREF _Toc334694149 \h </w:instrText>
        </w:r>
        <w:r w:rsidR="002B3521">
          <w:rPr>
            <w:noProof/>
            <w:webHidden/>
          </w:rPr>
        </w:r>
        <w:r w:rsidR="002B3521">
          <w:rPr>
            <w:noProof/>
            <w:webHidden/>
          </w:rPr>
          <w:fldChar w:fldCharType="separate"/>
        </w:r>
        <w:r w:rsidR="002E064A">
          <w:rPr>
            <w:noProof/>
            <w:webHidden/>
          </w:rPr>
          <w:t>148</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50" w:history="1">
        <w:r w:rsidR="002B3521" w:rsidRPr="00701DD0">
          <w:rPr>
            <w:rStyle w:val="Hipervnculo"/>
            <w:noProof/>
          </w:rPr>
          <w:t>Tabla 4.24.  Reporte de No conformidades N001</w:t>
        </w:r>
        <w:r w:rsidR="002B3521">
          <w:rPr>
            <w:noProof/>
            <w:webHidden/>
          </w:rPr>
          <w:tab/>
        </w:r>
        <w:r w:rsidR="002B3521">
          <w:rPr>
            <w:noProof/>
            <w:webHidden/>
          </w:rPr>
          <w:fldChar w:fldCharType="begin"/>
        </w:r>
        <w:r w:rsidR="002B3521">
          <w:rPr>
            <w:noProof/>
            <w:webHidden/>
          </w:rPr>
          <w:instrText xml:space="preserve"> PAGEREF _Toc334694150 \h </w:instrText>
        </w:r>
        <w:r w:rsidR="002B3521">
          <w:rPr>
            <w:noProof/>
            <w:webHidden/>
          </w:rPr>
        </w:r>
        <w:r w:rsidR="002B3521">
          <w:rPr>
            <w:noProof/>
            <w:webHidden/>
          </w:rPr>
          <w:fldChar w:fldCharType="separate"/>
        </w:r>
        <w:r w:rsidR="002E064A">
          <w:rPr>
            <w:noProof/>
            <w:webHidden/>
          </w:rPr>
          <w:t>163</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51" w:history="1">
        <w:r w:rsidR="002B3521" w:rsidRPr="00701DD0">
          <w:rPr>
            <w:rStyle w:val="Hipervnculo"/>
            <w:noProof/>
          </w:rPr>
          <w:t>Tabla 4.25 Reporte de No conformidades N002</w:t>
        </w:r>
        <w:r w:rsidR="002B3521">
          <w:rPr>
            <w:noProof/>
            <w:webHidden/>
          </w:rPr>
          <w:tab/>
        </w:r>
        <w:r w:rsidR="002B3521">
          <w:rPr>
            <w:noProof/>
            <w:webHidden/>
          </w:rPr>
          <w:fldChar w:fldCharType="begin"/>
        </w:r>
        <w:r w:rsidR="002B3521">
          <w:rPr>
            <w:noProof/>
            <w:webHidden/>
          </w:rPr>
          <w:instrText xml:space="preserve"> PAGEREF _Toc334694151 \h </w:instrText>
        </w:r>
        <w:r w:rsidR="002B3521">
          <w:rPr>
            <w:noProof/>
            <w:webHidden/>
          </w:rPr>
        </w:r>
        <w:r w:rsidR="002B3521">
          <w:rPr>
            <w:noProof/>
            <w:webHidden/>
          </w:rPr>
          <w:fldChar w:fldCharType="separate"/>
        </w:r>
        <w:r w:rsidR="002E064A">
          <w:rPr>
            <w:noProof/>
            <w:webHidden/>
          </w:rPr>
          <w:t>164</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53" w:history="1">
        <w:r w:rsidR="002B3521" w:rsidRPr="00701DD0">
          <w:rPr>
            <w:rStyle w:val="Hipervnculo"/>
            <w:noProof/>
          </w:rPr>
          <w:t>Tabla 4.26 Reporte de No conformidades N003</w:t>
        </w:r>
        <w:r w:rsidR="002B3521">
          <w:rPr>
            <w:noProof/>
            <w:webHidden/>
          </w:rPr>
          <w:tab/>
        </w:r>
        <w:r w:rsidR="002B3521">
          <w:rPr>
            <w:noProof/>
            <w:webHidden/>
          </w:rPr>
          <w:fldChar w:fldCharType="begin"/>
        </w:r>
        <w:r w:rsidR="002B3521">
          <w:rPr>
            <w:noProof/>
            <w:webHidden/>
          </w:rPr>
          <w:instrText xml:space="preserve"> PAGEREF _Toc334694153 \h </w:instrText>
        </w:r>
        <w:r w:rsidR="002B3521">
          <w:rPr>
            <w:noProof/>
            <w:webHidden/>
          </w:rPr>
        </w:r>
        <w:r w:rsidR="002B3521">
          <w:rPr>
            <w:noProof/>
            <w:webHidden/>
          </w:rPr>
          <w:fldChar w:fldCharType="separate"/>
        </w:r>
        <w:r w:rsidR="002E064A">
          <w:rPr>
            <w:noProof/>
            <w:webHidden/>
          </w:rPr>
          <w:t>165</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55" w:history="1">
        <w:r w:rsidR="002B3521" w:rsidRPr="00701DD0">
          <w:rPr>
            <w:rStyle w:val="Hipervnculo"/>
            <w:noProof/>
          </w:rPr>
          <w:t>Tabla 4.27 Reporte de No conformidades N004</w:t>
        </w:r>
        <w:r w:rsidR="002B3521">
          <w:rPr>
            <w:noProof/>
            <w:webHidden/>
          </w:rPr>
          <w:tab/>
        </w:r>
        <w:r w:rsidR="002B3521">
          <w:rPr>
            <w:noProof/>
            <w:webHidden/>
          </w:rPr>
          <w:fldChar w:fldCharType="begin"/>
        </w:r>
        <w:r w:rsidR="002B3521">
          <w:rPr>
            <w:noProof/>
            <w:webHidden/>
          </w:rPr>
          <w:instrText xml:space="preserve"> PAGEREF _Toc334694155 \h </w:instrText>
        </w:r>
        <w:r w:rsidR="002B3521">
          <w:rPr>
            <w:noProof/>
            <w:webHidden/>
          </w:rPr>
        </w:r>
        <w:r w:rsidR="002B3521">
          <w:rPr>
            <w:noProof/>
            <w:webHidden/>
          </w:rPr>
          <w:fldChar w:fldCharType="separate"/>
        </w:r>
        <w:r w:rsidR="002E064A">
          <w:rPr>
            <w:noProof/>
            <w:webHidden/>
          </w:rPr>
          <w:t>166</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57" w:history="1">
        <w:r w:rsidR="002B3521" w:rsidRPr="00701DD0">
          <w:rPr>
            <w:rStyle w:val="Hipervnculo"/>
            <w:noProof/>
          </w:rPr>
          <w:t>Tabla 4.28 Reporte de No conformidades N005</w:t>
        </w:r>
        <w:r w:rsidR="002B3521">
          <w:rPr>
            <w:noProof/>
            <w:webHidden/>
          </w:rPr>
          <w:tab/>
        </w:r>
        <w:r w:rsidR="002B3521">
          <w:rPr>
            <w:noProof/>
            <w:webHidden/>
          </w:rPr>
          <w:fldChar w:fldCharType="begin"/>
        </w:r>
        <w:r w:rsidR="002B3521">
          <w:rPr>
            <w:noProof/>
            <w:webHidden/>
          </w:rPr>
          <w:instrText xml:space="preserve"> PAGEREF _Toc334694157 \h </w:instrText>
        </w:r>
        <w:r w:rsidR="002B3521">
          <w:rPr>
            <w:noProof/>
            <w:webHidden/>
          </w:rPr>
        </w:r>
        <w:r w:rsidR="002B3521">
          <w:rPr>
            <w:noProof/>
            <w:webHidden/>
          </w:rPr>
          <w:fldChar w:fldCharType="separate"/>
        </w:r>
        <w:r w:rsidR="002E064A">
          <w:rPr>
            <w:noProof/>
            <w:webHidden/>
          </w:rPr>
          <w:t>167</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59" w:history="1">
        <w:r w:rsidR="002B3521" w:rsidRPr="00701DD0">
          <w:rPr>
            <w:rStyle w:val="Hipervnculo"/>
            <w:noProof/>
          </w:rPr>
          <w:t>Tabla 4.29 Reporte de No conformidades N006</w:t>
        </w:r>
        <w:r w:rsidR="002B3521">
          <w:rPr>
            <w:noProof/>
            <w:webHidden/>
          </w:rPr>
          <w:tab/>
        </w:r>
        <w:r w:rsidR="002B3521">
          <w:rPr>
            <w:noProof/>
            <w:webHidden/>
          </w:rPr>
          <w:fldChar w:fldCharType="begin"/>
        </w:r>
        <w:r w:rsidR="002B3521">
          <w:rPr>
            <w:noProof/>
            <w:webHidden/>
          </w:rPr>
          <w:instrText xml:space="preserve"> PAGEREF _Toc334694159 \h </w:instrText>
        </w:r>
        <w:r w:rsidR="002B3521">
          <w:rPr>
            <w:noProof/>
            <w:webHidden/>
          </w:rPr>
        </w:r>
        <w:r w:rsidR="002B3521">
          <w:rPr>
            <w:noProof/>
            <w:webHidden/>
          </w:rPr>
          <w:fldChar w:fldCharType="separate"/>
        </w:r>
        <w:r w:rsidR="002E064A">
          <w:rPr>
            <w:noProof/>
            <w:webHidden/>
          </w:rPr>
          <w:t>168</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61" w:history="1">
        <w:r w:rsidR="002B3521" w:rsidRPr="00701DD0">
          <w:rPr>
            <w:rStyle w:val="Hipervnculo"/>
            <w:noProof/>
          </w:rPr>
          <w:t>Tabla 4.30 Reporte de No conformidades N007</w:t>
        </w:r>
        <w:r w:rsidR="002B3521">
          <w:rPr>
            <w:noProof/>
            <w:webHidden/>
          </w:rPr>
          <w:tab/>
        </w:r>
        <w:r w:rsidR="002B3521">
          <w:rPr>
            <w:noProof/>
            <w:webHidden/>
          </w:rPr>
          <w:fldChar w:fldCharType="begin"/>
        </w:r>
        <w:r w:rsidR="002B3521">
          <w:rPr>
            <w:noProof/>
            <w:webHidden/>
          </w:rPr>
          <w:instrText xml:space="preserve"> PAGEREF _Toc334694161 \h </w:instrText>
        </w:r>
        <w:r w:rsidR="002B3521">
          <w:rPr>
            <w:noProof/>
            <w:webHidden/>
          </w:rPr>
        </w:r>
        <w:r w:rsidR="002B3521">
          <w:rPr>
            <w:noProof/>
            <w:webHidden/>
          </w:rPr>
          <w:fldChar w:fldCharType="separate"/>
        </w:r>
        <w:r w:rsidR="002E064A">
          <w:rPr>
            <w:noProof/>
            <w:webHidden/>
          </w:rPr>
          <w:t>169</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62" w:history="1">
        <w:r w:rsidR="002B3521" w:rsidRPr="00701DD0">
          <w:rPr>
            <w:rStyle w:val="Hipervnculo"/>
            <w:noProof/>
          </w:rPr>
          <w:t>Tabla 4.31  Ficha de Indicador de cumplimiento de los RTL SART</w:t>
        </w:r>
        <w:r w:rsidR="002B3521">
          <w:rPr>
            <w:noProof/>
            <w:webHidden/>
          </w:rPr>
          <w:tab/>
        </w:r>
        <w:r w:rsidR="002B3521">
          <w:rPr>
            <w:noProof/>
            <w:webHidden/>
          </w:rPr>
          <w:fldChar w:fldCharType="begin"/>
        </w:r>
        <w:r w:rsidR="002B3521">
          <w:rPr>
            <w:noProof/>
            <w:webHidden/>
          </w:rPr>
          <w:instrText xml:space="preserve"> PAGEREF _Toc334694162 \h </w:instrText>
        </w:r>
        <w:r w:rsidR="002B3521">
          <w:rPr>
            <w:noProof/>
            <w:webHidden/>
          </w:rPr>
        </w:r>
        <w:r w:rsidR="002B3521">
          <w:rPr>
            <w:noProof/>
            <w:webHidden/>
          </w:rPr>
          <w:fldChar w:fldCharType="separate"/>
        </w:r>
        <w:r w:rsidR="002E064A">
          <w:rPr>
            <w:noProof/>
            <w:webHidden/>
          </w:rPr>
          <w:t>171</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63" w:history="1">
        <w:r w:rsidR="002B3521" w:rsidRPr="00701DD0">
          <w:rPr>
            <w:rStyle w:val="Hipervnculo"/>
            <w:noProof/>
          </w:rPr>
          <w:t>Tabla 4.32 Ficha de Indicador de uso de equipo de protección personal</w:t>
        </w:r>
        <w:r w:rsidR="002B3521">
          <w:rPr>
            <w:noProof/>
            <w:webHidden/>
          </w:rPr>
          <w:tab/>
        </w:r>
        <w:r w:rsidR="002B3521">
          <w:rPr>
            <w:noProof/>
            <w:webHidden/>
          </w:rPr>
          <w:fldChar w:fldCharType="begin"/>
        </w:r>
        <w:r w:rsidR="002B3521">
          <w:rPr>
            <w:noProof/>
            <w:webHidden/>
          </w:rPr>
          <w:instrText xml:space="preserve"> PAGEREF _Toc334694163 \h </w:instrText>
        </w:r>
        <w:r w:rsidR="002B3521">
          <w:rPr>
            <w:noProof/>
            <w:webHidden/>
          </w:rPr>
        </w:r>
        <w:r w:rsidR="002B3521">
          <w:rPr>
            <w:noProof/>
            <w:webHidden/>
          </w:rPr>
          <w:fldChar w:fldCharType="separate"/>
        </w:r>
        <w:r w:rsidR="002E064A">
          <w:rPr>
            <w:noProof/>
            <w:webHidden/>
          </w:rPr>
          <w:t>172</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64" w:history="1">
        <w:r w:rsidR="002B3521" w:rsidRPr="00701DD0">
          <w:rPr>
            <w:rStyle w:val="Hipervnculo"/>
            <w:noProof/>
          </w:rPr>
          <w:t>Tabla 4.33 Ficha de Indicador de Cumplimiento del plan de capacitación</w:t>
        </w:r>
        <w:r w:rsidR="002B3521">
          <w:rPr>
            <w:noProof/>
            <w:webHidden/>
          </w:rPr>
          <w:tab/>
        </w:r>
        <w:r w:rsidR="002B3521">
          <w:rPr>
            <w:noProof/>
            <w:webHidden/>
          </w:rPr>
          <w:fldChar w:fldCharType="begin"/>
        </w:r>
        <w:r w:rsidR="002B3521">
          <w:rPr>
            <w:noProof/>
            <w:webHidden/>
          </w:rPr>
          <w:instrText xml:space="preserve"> PAGEREF _Toc334694164 \h </w:instrText>
        </w:r>
        <w:r w:rsidR="002B3521">
          <w:rPr>
            <w:noProof/>
            <w:webHidden/>
          </w:rPr>
        </w:r>
        <w:r w:rsidR="002B3521">
          <w:rPr>
            <w:noProof/>
            <w:webHidden/>
          </w:rPr>
          <w:fldChar w:fldCharType="separate"/>
        </w:r>
        <w:r w:rsidR="002E064A">
          <w:rPr>
            <w:noProof/>
            <w:webHidden/>
          </w:rPr>
          <w:t>173</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65" w:history="1">
        <w:r w:rsidR="002B3521" w:rsidRPr="00701DD0">
          <w:rPr>
            <w:rStyle w:val="Hipervnculo"/>
            <w:noProof/>
          </w:rPr>
          <w:t>Tabla 4.34 Ficha de Indicador de Eficacia de las Inspecciones Programadas</w:t>
        </w:r>
        <w:r w:rsidR="002B3521">
          <w:rPr>
            <w:noProof/>
            <w:webHidden/>
          </w:rPr>
          <w:tab/>
        </w:r>
        <w:r w:rsidR="002B3521">
          <w:rPr>
            <w:noProof/>
            <w:webHidden/>
          </w:rPr>
          <w:fldChar w:fldCharType="begin"/>
        </w:r>
        <w:r w:rsidR="002B3521">
          <w:rPr>
            <w:noProof/>
            <w:webHidden/>
          </w:rPr>
          <w:instrText xml:space="preserve"> PAGEREF _Toc334694165 \h </w:instrText>
        </w:r>
        <w:r w:rsidR="002B3521">
          <w:rPr>
            <w:noProof/>
            <w:webHidden/>
          </w:rPr>
        </w:r>
        <w:r w:rsidR="002B3521">
          <w:rPr>
            <w:noProof/>
            <w:webHidden/>
          </w:rPr>
          <w:fldChar w:fldCharType="separate"/>
        </w:r>
        <w:r w:rsidR="002E064A">
          <w:rPr>
            <w:noProof/>
            <w:webHidden/>
          </w:rPr>
          <w:t>174</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66" w:history="1">
        <w:r w:rsidR="002B3521" w:rsidRPr="00701DD0">
          <w:rPr>
            <w:rStyle w:val="Hipervnculo"/>
            <w:noProof/>
          </w:rPr>
          <w:t>Tabla 4.35 Ficha de Indicador de Cumplimiento de las Acciones Correctivas</w:t>
        </w:r>
        <w:r w:rsidR="002B3521">
          <w:rPr>
            <w:noProof/>
            <w:webHidden/>
          </w:rPr>
          <w:tab/>
        </w:r>
        <w:r w:rsidR="002B3521">
          <w:rPr>
            <w:noProof/>
            <w:webHidden/>
          </w:rPr>
          <w:fldChar w:fldCharType="begin"/>
        </w:r>
        <w:r w:rsidR="002B3521">
          <w:rPr>
            <w:noProof/>
            <w:webHidden/>
          </w:rPr>
          <w:instrText xml:space="preserve"> PAGEREF _Toc334694166 \h </w:instrText>
        </w:r>
        <w:r w:rsidR="002B3521">
          <w:rPr>
            <w:noProof/>
            <w:webHidden/>
          </w:rPr>
        </w:r>
        <w:r w:rsidR="002B3521">
          <w:rPr>
            <w:noProof/>
            <w:webHidden/>
          </w:rPr>
          <w:fldChar w:fldCharType="separate"/>
        </w:r>
        <w:r w:rsidR="002E064A">
          <w:rPr>
            <w:noProof/>
            <w:webHidden/>
          </w:rPr>
          <w:t>175</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67" w:history="1">
        <w:r w:rsidR="002B3521" w:rsidRPr="00701DD0">
          <w:rPr>
            <w:rStyle w:val="Hipervnculo"/>
            <w:noProof/>
          </w:rPr>
          <w:t>Tabla 4.36 Ficha de Indicador de incidentes Reportados</w:t>
        </w:r>
        <w:r w:rsidR="002B3521">
          <w:rPr>
            <w:noProof/>
            <w:webHidden/>
          </w:rPr>
          <w:tab/>
        </w:r>
        <w:r w:rsidR="002B3521">
          <w:rPr>
            <w:noProof/>
            <w:webHidden/>
          </w:rPr>
          <w:fldChar w:fldCharType="begin"/>
        </w:r>
        <w:r w:rsidR="002B3521">
          <w:rPr>
            <w:noProof/>
            <w:webHidden/>
          </w:rPr>
          <w:instrText xml:space="preserve"> PAGEREF _Toc334694167 \h </w:instrText>
        </w:r>
        <w:r w:rsidR="002B3521">
          <w:rPr>
            <w:noProof/>
            <w:webHidden/>
          </w:rPr>
        </w:r>
        <w:r w:rsidR="002B3521">
          <w:rPr>
            <w:noProof/>
            <w:webHidden/>
          </w:rPr>
          <w:fldChar w:fldCharType="separate"/>
        </w:r>
        <w:r w:rsidR="002E064A">
          <w:rPr>
            <w:noProof/>
            <w:webHidden/>
          </w:rPr>
          <w:t>176</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68" w:history="1">
        <w:r w:rsidR="002B3521" w:rsidRPr="00701DD0">
          <w:rPr>
            <w:rStyle w:val="Hipervnculo"/>
            <w:noProof/>
          </w:rPr>
          <w:t>Tabla 4.37 Ficha de Indicador de clima laboral</w:t>
        </w:r>
        <w:r w:rsidR="002B3521">
          <w:rPr>
            <w:noProof/>
            <w:webHidden/>
          </w:rPr>
          <w:tab/>
        </w:r>
        <w:r w:rsidR="002B3521">
          <w:rPr>
            <w:noProof/>
            <w:webHidden/>
          </w:rPr>
          <w:fldChar w:fldCharType="begin"/>
        </w:r>
        <w:r w:rsidR="002B3521">
          <w:rPr>
            <w:noProof/>
            <w:webHidden/>
          </w:rPr>
          <w:instrText xml:space="preserve"> PAGEREF _Toc334694168 \h </w:instrText>
        </w:r>
        <w:r w:rsidR="002B3521">
          <w:rPr>
            <w:noProof/>
            <w:webHidden/>
          </w:rPr>
        </w:r>
        <w:r w:rsidR="002B3521">
          <w:rPr>
            <w:noProof/>
            <w:webHidden/>
          </w:rPr>
          <w:fldChar w:fldCharType="separate"/>
        </w:r>
        <w:r w:rsidR="002E064A">
          <w:rPr>
            <w:noProof/>
            <w:webHidden/>
          </w:rPr>
          <w:t>177</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69" w:history="1">
        <w:r w:rsidR="002B3521" w:rsidRPr="00701DD0">
          <w:rPr>
            <w:rStyle w:val="Hipervnculo"/>
            <w:noProof/>
          </w:rPr>
          <w:t>Tabla 4.38 Tablero de control</w:t>
        </w:r>
        <w:r w:rsidR="002B3521">
          <w:rPr>
            <w:noProof/>
            <w:webHidden/>
          </w:rPr>
          <w:tab/>
        </w:r>
        <w:r w:rsidR="002B3521">
          <w:rPr>
            <w:noProof/>
            <w:webHidden/>
          </w:rPr>
          <w:fldChar w:fldCharType="begin"/>
        </w:r>
        <w:r w:rsidR="002B3521">
          <w:rPr>
            <w:noProof/>
            <w:webHidden/>
          </w:rPr>
          <w:instrText xml:space="preserve"> PAGEREF _Toc334694169 \h </w:instrText>
        </w:r>
        <w:r w:rsidR="002B3521">
          <w:rPr>
            <w:noProof/>
            <w:webHidden/>
          </w:rPr>
        </w:r>
        <w:r w:rsidR="002B3521">
          <w:rPr>
            <w:noProof/>
            <w:webHidden/>
          </w:rPr>
          <w:fldChar w:fldCharType="separate"/>
        </w:r>
        <w:r w:rsidR="002E064A">
          <w:rPr>
            <w:noProof/>
            <w:webHidden/>
          </w:rPr>
          <w:t>185</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70" w:history="1">
        <w:r w:rsidR="002B3521" w:rsidRPr="00701DD0">
          <w:rPr>
            <w:rStyle w:val="Hipervnculo"/>
            <w:noProof/>
          </w:rPr>
          <w:t>Tabla 4.39 Matriz de Seguimiento de Acciones Correctivas o de Mejora</w:t>
        </w:r>
        <w:r w:rsidR="002B3521">
          <w:rPr>
            <w:noProof/>
            <w:webHidden/>
          </w:rPr>
          <w:tab/>
        </w:r>
        <w:r w:rsidR="002B3521">
          <w:rPr>
            <w:noProof/>
            <w:webHidden/>
          </w:rPr>
          <w:fldChar w:fldCharType="begin"/>
        </w:r>
        <w:r w:rsidR="002B3521">
          <w:rPr>
            <w:noProof/>
            <w:webHidden/>
          </w:rPr>
          <w:instrText xml:space="preserve"> PAGEREF _Toc334694170 \h </w:instrText>
        </w:r>
        <w:r w:rsidR="002B3521">
          <w:rPr>
            <w:noProof/>
            <w:webHidden/>
          </w:rPr>
        </w:r>
        <w:r w:rsidR="002B3521">
          <w:rPr>
            <w:noProof/>
            <w:webHidden/>
          </w:rPr>
          <w:fldChar w:fldCharType="separate"/>
        </w:r>
        <w:r w:rsidR="002E064A">
          <w:rPr>
            <w:noProof/>
            <w:webHidden/>
          </w:rPr>
          <w:t>187</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71" w:history="1">
        <w:r w:rsidR="002B3521" w:rsidRPr="00701DD0">
          <w:rPr>
            <w:rStyle w:val="Hipervnculo"/>
            <w:noProof/>
          </w:rPr>
          <w:t>Tabla 4.40  Nómina de las Variables</w:t>
        </w:r>
        <w:r w:rsidR="002B3521">
          <w:rPr>
            <w:noProof/>
            <w:webHidden/>
          </w:rPr>
          <w:tab/>
        </w:r>
        <w:r w:rsidR="002B3521">
          <w:rPr>
            <w:noProof/>
            <w:webHidden/>
          </w:rPr>
          <w:fldChar w:fldCharType="begin"/>
        </w:r>
        <w:r w:rsidR="002B3521">
          <w:rPr>
            <w:noProof/>
            <w:webHidden/>
          </w:rPr>
          <w:instrText xml:space="preserve"> PAGEREF _Toc334694171 \h </w:instrText>
        </w:r>
        <w:r w:rsidR="002B3521">
          <w:rPr>
            <w:noProof/>
            <w:webHidden/>
          </w:rPr>
        </w:r>
        <w:r w:rsidR="002B3521">
          <w:rPr>
            <w:noProof/>
            <w:webHidden/>
          </w:rPr>
          <w:fldChar w:fldCharType="separate"/>
        </w:r>
        <w:r w:rsidR="002E064A">
          <w:rPr>
            <w:noProof/>
            <w:webHidden/>
          </w:rPr>
          <w:t>189</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72" w:history="1">
        <w:r w:rsidR="002B3521" w:rsidRPr="00701DD0">
          <w:rPr>
            <w:rStyle w:val="Hipervnculo"/>
            <w:noProof/>
          </w:rPr>
          <w:t>Tabla 4.41  Escala de valoración</w:t>
        </w:r>
        <w:r w:rsidR="002B3521">
          <w:rPr>
            <w:noProof/>
            <w:webHidden/>
          </w:rPr>
          <w:tab/>
        </w:r>
        <w:r w:rsidR="002B3521">
          <w:rPr>
            <w:noProof/>
            <w:webHidden/>
          </w:rPr>
          <w:fldChar w:fldCharType="begin"/>
        </w:r>
        <w:r w:rsidR="002B3521">
          <w:rPr>
            <w:noProof/>
            <w:webHidden/>
          </w:rPr>
          <w:instrText xml:space="preserve"> PAGEREF _Toc334694172 \h </w:instrText>
        </w:r>
        <w:r w:rsidR="002B3521">
          <w:rPr>
            <w:noProof/>
            <w:webHidden/>
          </w:rPr>
        </w:r>
        <w:r w:rsidR="002B3521">
          <w:rPr>
            <w:noProof/>
            <w:webHidden/>
          </w:rPr>
          <w:fldChar w:fldCharType="separate"/>
        </w:r>
        <w:r w:rsidR="002E064A">
          <w:rPr>
            <w:noProof/>
            <w:webHidden/>
          </w:rPr>
          <w:t>190</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73" w:history="1">
        <w:r w:rsidR="002B3521" w:rsidRPr="00701DD0">
          <w:rPr>
            <w:rStyle w:val="Hipervnculo"/>
            <w:noProof/>
          </w:rPr>
          <w:t>Tabla 4.43  Tabla de Frecuencias Relativas de la variable #1</w:t>
        </w:r>
        <w:r w:rsidR="002B3521">
          <w:rPr>
            <w:noProof/>
            <w:webHidden/>
          </w:rPr>
          <w:tab/>
        </w:r>
        <w:r w:rsidR="002B3521">
          <w:rPr>
            <w:noProof/>
            <w:webHidden/>
          </w:rPr>
          <w:fldChar w:fldCharType="begin"/>
        </w:r>
        <w:r w:rsidR="002B3521">
          <w:rPr>
            <w:noProof/>
            <w:webHidden/>
          </w:rPr>
          <w:instrText xml:space="preserve"> PAGEREF _Toc334694173 \h </w:instrText>
        </w:r>
        <w:r w:rsidR="002B3521">
          <w:rPr>
            <w:noProof/>
            <w:webHidden/>
          </w:rPr>
        </w:r>
        <w:r w:rsidR="002B3521">
          <w:rPr>
            <w:noProof/>
            <w:webHidden/>
          </w:rPr>
          <w:fldChar w:fldCharType="separate"/>
        </w:r>
        <w:r w:rsidR="002E064A">
          <w:rPr>
            <w:noProof/>
            <w:webHidden/>
          </w:rPr>
          <w:t>192</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74" w:history="1">
        <w:r w:rsidR="002B3521" w:rsidRPr="00701DD0">
          <w:rPr>
            <w:rStyle w:val="Hipervnculo"/>
            <w:noProof/>
          </w:rPr>
          <w:t>Tabla 4.44  Estadística descriptiva de la variable #1</w:t>
        </w:r>
        <w:r w:rsidR="002B3521">
          <w:rPr>
            <w:noProof/>
            <w:webHidden/>
          </w:rPr>
          <w:tab/>
        </w:r>
        <w:r w:rsidR="002B3521">
          <w:rPr>
            <w:noProof/>
            <w:webHidden/>
          </w:rPr>
          <w:fldChar w:fldCharType="begin"/>
        </w:r>
        <w:r w:rsidR="002B3521">
          <w:rPr>
            <w:noProof/>
            <w:webHidden/>
          </w:rPr>
          <w:instrText xml:space="preserve"> PAGEREF _Toc334694174 \h </w:instrText>
        </w:r>
        <w:r w:rsidR="002B3521">
          <w:rPr>
            <w:noProof/>
            <w:webHidden/>
          </w:rPr>
        </w:r>
        <w:r w:rsidR="002B3521">
          <w:rPr>
            <w:noProof/>
            <w:webHidden/>
          </w:rPr>
          <w:fldChar w:fldCharType="separate"/>
        </w:r>
        <w:r w:rsidR="002E064A">
          <w:rPr>
            <w:noProof/>
            <w:webHidden/>
          </w:rPr>
          <w:t>193</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75" w:history="1">
        <w:r w:rsidR="002B3521" w:rsidRPr="00701DD0">
          <w:rPr>
            <w:rStyle w:val="Hipervnculo"/>
            <w:noProof/>
          </w:rPr>
          <w:t>Tabla 4.45 Tabla de Frecuencias Relativas de la Pregunta #2</w:t>
        </w:r>
        <w:r w:rsidR="002B3521">
          <w:rPr>
            <w:noProof/>
            <w:webHidden/>
          </w:rPr>
          <w:tab/>
        </w:r>
        <w:r w:rsidR="002B3521">
          <w:rPr>
            <w:noProof/>
            <w:webHidden/>
          </w:rPr>
          <w:fldChar w:fldCharType="begin"/>
        </w:r>
        <w:r w:rsidR="002B3521">
          <w:rPr>
            <w:noProof/>
            <w:webHidden/>
          </w:rPr>
          <w:instrText xml:space="preserve"> PAGEREF _Toc334694175 \h </w:instrText>
        </w:r>
        <w:r w:rsidR="002B3521">
          <w:rPr>
            <w:noProof/>
            <w:webHidden/>
          </w:rPr>
        </w:r>
        <w:r w:rsidR="002B3521">
          <w:rPr>
            <w:noProof/>
            <w:webHidden/>
          </w:rPr>
          <w:fldChar w:fldCharType="separate"/>
        </w:r>
        <w:r w:rsidR="002E064A">
          <w:rPr>
            <w:noProof/>
            <w:webHidden/>
          </w:rPr>
          <w:t>194</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76" w:history="1">
        <w:r w:rsidR="002B3521" w:rsidRPr="00701DD0">
          <w:rPr>
            <w:rStyle w:val="Hipervnculo"/>
            <w:noProof/>
          </w:rPr>
          <w:t>Tabla 4.46  Estadística descriptiva de la variable  #2</w:t>
        </w:r>
        <w:r w:rsidR="002B3521">
          <w:rPr>
            <w:noProof/>
            <w:webHidden/>
          </w:rPr>
          <w:tab/>
        </w:r>
        <w:r w:rsidR="002B3521">
          <w:rPr>
            <w:noProof/>
            <w:webHidden/>
          </w:rPr>
          <w:fldChar w:fldCharType="begin"/>
        </w:r>
        <w:r w:rsidR="002B3521">
          <w:rPr>
            <w:noProof/>
            <w:webHidden/>
          </w:rPr>
          <w:instrText xml:space="preserve"> PAGEREF _Toc334694176 \h </w:instrText>
        </w:r>
        <w:r w:rsidR="002B3521">
          <w:rPr>
            <w:noProof/>
            <w:webHidden/>
          </w:rPr>
        </w:r>
        <w:r w:rsidR="002B3521">
          <w:rPr>
            <w:noProof/>
            <w:webHidden/>
          </w:rPr>
          <w:fldChar w:fldCharType="separate"/>
        </w:r>
        <w:r w:rsidR="002E064A">
          <w:rPr>
            <w:noProof/>
            <w:webHidden/>
          </w:rPr>
          <w:t>195</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77" w:history="1">
        <w:r w:rsidR="002B3521" w:rsidRPr="00701DD0">
          <w:rPr>
            <w:rStyle w:val="Hipervnculo"/>
            <w:noProof/>
          </w:rPr>
          <w:t>Tabla 4.47  Tabla de Frecuencias Relativas de la Pregunta #3</w:t>
        </w:r>
        <w:r w:rsidR="002B3521">
          <w:rPr>
            <w:noProof/>
            <w:webHidden/>
          </w:rPr>
          <w:tab/>
        </w:r>
        <w:r w:rsidR="002B3521">
          <w:rPr>
            <w:noProof/>
            <w:webHidden/>
          </w:rPr>
          <w:fldChar w:fldCharType="begin"/>
        </w:r>
        <w:r w:rsidR="002B3521">
          <w:rPr>
            <w:noProof/>
            <w:webHidden/>
          </w:rPr>
          <w:instrText xml:space="preserve"> PAGEREF _Toc334694177 \h </w:instrText>
        </w:r>
        <w:r w:rsidR="002B3521">
          <w:rPr>
            <w:noProof/>
            <w:webHidden/>
          </w:rPr>
        </w:r>
        <w:r w:rsidR="002B3521">
          <w:rPr>
            <w:noProof/>
            <w:webHidden/>
          </w:rPr>
          <w:fldChar w:fldCharType="separate"/>
        </w:r>
        <w:r w:rsidR="002E064A">
          <w:rPr>
            <w:noProof/>
            <w:webHidden/>
          </w:rPr>
          <w:t>197</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78" w:history="1">
        <w:r w:rsidR="002B3521" w:rsidRPr="00701DD0">
          <w:rPr>
            <w:rStyle w:val="Hipervnculo"/>
            <w:noProof/>
          </w:rPr>
          <w:t>Tabla 4.48  Estadística descriptiva de la variable #3</w:t>
        </w:r>
        <w:r w:rsidR="002B3521">
          <w:rPr>
            <w:noProof/>
            <w:webHidden/>
          </w:rPr>
          <w:tab/>
        </w:r>
        <w:r w:rsidR="002B3521">
          <w:rPr>
            <w:noProof/>
            <w:webHidden/>
          </w:rPr>
          <w:fldChar w:fldCharType="begin"/>
        </w:r>
        <w:r w:rsidR="002B3521">
          <w:rPr>
            <w:noProof/>
            <w:webHidden/>
          </w:rPr>
          <w:instrText xml:space="preserve"> PAGEREF _Toc334694178 \h </w:instrText>
        </w:r>
        <w:r w:rsidR="002B3521">
          <w:rPr>
            <w:noProof/>
            <w:webHidden/>
          </w:rPr>
        </w:r>
        <w:r w:rsidR="002B3521">
          <w:rPr>
            <w:noProof/>
            <w:webHidden/>
          </w:rPr>
          <w:fldChar w:fldCharType="separate"/>
        </w:r>
        <w:r w:rsidR="002E064A">
          <w:rPr>
            <w:noProof/>
            <w:webHidden/>
          </w:rPr>
          <w:t>198</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79" w:history="1">
        <w:r w:rsidR="002B3521" w:rsidRPr="00701DD0">
          <w:rPr>
            <w:rStyle w:val="Hipervnculo"/>
            <w:noProof/>
          </w:rPr>
          <w:t>Tabla 4.49  Tabla de Frecuencias Relativas de la Pregunta  #4</w:t>
        </w:r>
        <w:r w:rsidR="002B3521">
          <w:rPr>
            <w:noProof/>
            <w:webHidden/>
          </w:rPr>
          <w:tab/>
        </w:r>
        <w:r w:rsidR="002B3521">
          <w:rPr>
            <w:noProof/>
            <w:webHidden/>
          </w:rPr>
          <w:fldChar w:fldCharType="begin"/>
        </w:r>
        <w:r w:rsidR="002B3521">
          <w:rPr>
            <w:noProof/>
            <w:webHidden/>
          </w:rPr>
          <w:instrText xml:space="preserve"> PAGEREF _Toc334694179 \h </w:instrText>
        </w:r>
        <w:r w:rsidR="002B3521">
          <w:rPr>
            <w:noProof/>
            <w:webHidden/>
          </w:rPr>
        </w:r>
        <w:r w:rsidR="002B3521">
          <w:rPr>
            <w:noProof/>
            <w:webHidden/>
          </w:rPr>
          <w:fldChar w:fldCharType="separate"/>
        </w:r>
        <w:r w:rsidR="002E064A">
          <w:rPr>
            <w:noProof/>
            <w:webHidden/>
          </w:rPr>
          <w:t>199</w:t>
        </w:r>
        <w:r w:rsidR="002B3521">
          <w:rPr>
            <w:noProof/>
            <w:webHidden/>
          </w:rPr>
          <w:fldChar w:fldCharType="end"/>
        </w:r>
      </w:hyperlink>
    </w:p>
    <w:bookmarkStart w:id="58" w:name="_GoBack"/>
    <w:bookmarkEnd w:id="58"/>
    <w:p w:rsidR="002B3521" w:rsidRDefault="00593733">
      <w:pPr>
        <w:pStyle w:val="TDC1"/>
        <w:tabs>
          <w:tab w:val="right" w:leader="dot" w:pos="8267"/>
        </w:tabs>
        <w:rPr>
          <w:rFonts w:asciiTheme="minorHAnsi" w:eastAsiaTheme="minorEastAsia" w:hAnsiTheme="minorHAnsi" w:cstheme="minorBidi"/>
          <w:b w:val="0"/>
          <w:noProof/>
          <w:lang w:eastAsia="es-ES"/>
        </w:rPr>
      </w:pPr>
      <w:r>
        <w:fldChar w:fldCharType="begin"/>
      </w:r>
      <w:r>
        <w:instrText xml:space="preserve"> HYPERLINK \l "_Toc334694180" </w:instrText>
      </w:r>
      <w:r>
        <w:fldChar w:fldCharType="separate"/>
      </w:r>
      <w:r w:rsidR="002B3521" w:rsidRPr="00701DD0">
        <w:rPr>
          <w:rStyle w:val="Hipervnculo"/>
          <w:noProof/>
        </w:rPr>
        <w:t>Tabla 4.50 Estadística descriptiva de la variable  #4</w:t>
      </w:r>
      <w:r w:rsidR="002B3521">
        <w:rPr>
          <w:noProof/>
          <w:webHidden/>
        </w:rPr>
        <w:tab/>
      </w:r>
      <w:r w:rsidR="002B3521">
        <w:rPr>
          <w:noProof/>
          <w:webHidden/>
        </w:rPr>
        <w:fldChar w:fldCharType="begin"/>
      </w:r>
      <w:r w:rsidR="002B3521">
        <w:rPr>
          <w:noProof/>
          <w:webHidden/>
        </w:rPr>
        <w:instrText xml:space="preserve"> PAGEREF _Toc334694180 \h </w:instrText>
      </w:r>
      <w:r w:rsidR="002B3521">
        <w:rPr>
          <w:noProof/>
          <w:webHidden/>
        </w:rPr>
      </w:r>
      <w:r w:rsidR="002B3521">
        <w:rPr>
          <w:noProof/>
          <w:webHidden/>
        </w:rPr>
        <w:fldChar w:fldCharType="separate"/>
      </w:r>
      <w:r w:rsidR="002E064A">
        <w:rPr>
          <w:noProof/>
          <w:webHidden/>
        </w:rPr>
        <w:t>200</w:t>
      </w:r>
      <w:r w:rsidR="002B3521">
        <w:rPr>
          <w:noProof/>
          <w:webHidden/>
        </w:rPr>
        <w:fldChar w:fldCharType="end"/>
      </w:r>
      <w:r>
        <w:rPr>
          <w:noProof/>
        </w:rPr>
        <w:fldChar w:fldCharType="end"/>
      </w:r>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81" w:history="1">
        <w:r w:rsidR="002B3521" w:rsidRPr="00701DD0">
          <w:rPr>
            <w:rStyle w:val="Hipervnculo"/>
            <w:noProof/>
          </w:rPr>
          <w:t>Tabla 4.51 Tabla de Frecuencias Relativas de la Pregunta  #5</w:t>
        </w:r>
        <w:r w:rsidR="002B3521">
          <w:rPr>
            <w:noProof/>
            <w:webHidden/>
          </w:rPr>
          <w:tab/>
        </w:r>
        <w:r w:rsidR="002B3521">
          <w:rPr>
            <w:noProof/>
            <w:webHidden/>
          </w:rPr>
          <w:fldChar w:fldCharType="begin"/>
        </w:r>
        <w:r w:rsidR="002B3521">
          <w:rPr>
            <w:noProof/>
            <w:webHidden/>
          </w:rPr>
          <w:instrText xml:space="preserve"> PAGEREF _Toc334694181 \h </w:instrText>
        </w:r>
        <w:r w:rsidR="002B3521">
          <w:rPr>
            <w:noProof/>
            <w:webHidden/>
          </w:rPr>
        </w:r>
        <w:r w:rsidR="002B3521">
          <w:rPr>
            <w:noProof/>
            <w:webHidden/>
          </w:rPr>
          <w:fldChar w:fldCharType="separate"/>
        </w:r>
        <w:r w:rsidR="002E064A">
          <w:rPr>
            <w:noProof/>
            <w:webHidden/>
          </w:rPr>
          <w:t>202</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82" w:history="1">
        <w:r w:rsidR="002B3521" w:rsidRPr="00701DD0">
          <w:rPr>
            <w:rStyle w:val="Hipervnculo"/>
            <w:noProof/>
          </w:rPr>
          <w:t>Tabla 4.52 Estadística descriptiva de la variable  #5</w:t>
        </w:r>
        <w:r w:rsidR="002B3521">
          <w:rPr>
            <w:noProof/>
            <w:webHidden/>
          </w:rPr>
          <w:tab/>
        </w:r>
        <w:r w:rsidR="002B3521">
          <w:rPr>
            <w:noProof/>
            <w:webHidden/>
          </w:rPr>
          <w:fldChar w:fldCharType="begin"/>
        </w:r>
        <w:r w:rsidR="002B3521">
          <w:rPr>
            <w:noProof/>
            <w:webHidden/>
          </w:rPr>
          <w:instrText xml:space="preserve"> PAGEREF _Toc334694182 \h </w:instrText>
        </w:r>
        <w:r w:rsidR="002B3521">
          <w:rPr>
            <w:noProof/>
            <w:webHidden/>
          </w:rPr>
        </w:r>
        <w:r w:rsidR="002B3521">
          <w:rPr>
            <w:noProof/>
            <w:webHidden/>
          </w:rPr>
          <w:fldChar w:fldCharType="separate"/>
        </w:r>
        <w:r w:rsidR="002E064A">
          <w:rPr>
            <w:noProof/>
            <w:webHidden/>
          </w:rPr>
          <w:t>203</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83" w:history="1">
        <w:r w:rsidR="002B3521" w:rsidRPr="00701DD0">
          <w:rPr>
            <w:rStyle w:val="Hipervnculo"/>
            <w:noProof/>
          </w:rPr>
          <w:t>Tabla 4.53 Tabla de Frecuencias Relativas de la Pregunta  #6</w:t>
        </w:r>
        <w:r w:rsidR="002B3521">
          <w:rPr>
            <w:noProof/>
            <w:webHidden/>
          </w:rPr>
          <w:tab/>
        </w:r>
        <w:r w:rsidR="002B3521">
          <w:rPr>
            <w:noProof/>
            <w:webHidden/>
          </w:rPr>
          <w:fldChar w:fldCharType="begin"/>
        </w:r>
        <w:r w:rsidR="002B3521">
          <w:rPr>
            <w:noProof/>
            <w:webHidden/>
          </w:rPr>
          <w:instrText xml:space="preserve"> PAGEREF _Toc334694183 \h </w:instrText>
        </w:r>
        <w:r w:rsidR="002B3521">
          <w:rPr>
            <w:noProof/>
            <w:webHidden/>
          </w:rPr>
        </w:r>
        <w:r w:rsidR="002B3521">
          <w:rPr>
            <w:noProof/>
            <w:webHidden/>
          </w:rPr>
          <w:fldChar w:fldCharType="separate"/>
        </w:r>
        <w:r w:rsidR="002E064A">
          <w:rPr>
            <w:noProof/>
            <w:webHidden/>
          </w:rPr>
          <w:t>204</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84" w:history="1">
        <w:r w:rsidR="002B3521" w:rsidRPr="00701DD0">
          <w:rPr>
            <w:rStyle w:val="Hipervnculo"/>
            <w:noProof/>
          </w:rPr>
          <w:t>Tabla 4.54  Estadística descriptiva de la variable #6</w:t>
        </w:r>
        <w:r w:rsidR="002B3521">
          <w:rPr>
            <w:noProof/>
            <w:webHidden/>
          </w:rPr>
          <w:tab/>
        </w:r>
        <w:r w:rsidR="002B3521">
          <w:rPr>
            <w:noProof/>
            <w:webHidden/>
          </w:rPr>
          <w:fldChar w:fldCharType="begin"/>
        </w:r>
        <w:r w:rsidR="002B3521">
          <w:rPr>
            <w:noProof/>
            <w:webHidden/>
          </w:rPr>
          <w:instrText xml:space="preserve"> PAGEREF _Toc334694184 \h </w:instrText>
        </w:r>
        <w:r w:rsidR="002B3521">
          <w:rPr>
            <w:noProof/>
            <w:webHidden/>
          </w:rPr>
        </w:r>
        <w:r w:rsidR="002B3521">
          <w:rPr>
            <w:noProof/>
            <w:webHidden/>
          </w:rPr>
          <w:fldChar w:fldCharType="separate"/>
        </w:r>
        <w:r w:rsidR="002E064A">
          <w:rPr>
            <w:noProof/>
            <w:webHidden/>
          </w:rPr>
          <w:t>205</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86" w:history="1">
        <w:r w:rsidR="002B3521" w:rsidRPr="00701DD0">
          <w:rPr>
            <w:rStyle w:val="Hipervnculo"/>
            <w:noProof/>
          </w:rPr>
          <w:t>Tabla 4.55 Tabla de Frecuencias Relativas de la Pregunta  #7</w:t>
        </w:r>
        <w:r w:rsidR="002B3521">
          <w:rPr>
            <w:noProof/>
            <w:webHidden/>
          </w:rPr>
          <w:tab/>
        </w:r>
        <w:r w:rsidR="002B3521">
          <w:rPr>
            <w:noProof/>
            <w:webHidden/>
          </w:rPr>
          <w:fldChar w:fldCharType="begin"/>
        </w:r>
        <w:r w:rsidR="002B3521">
          <w:rPr>
            <w:noProof/>
            <w:webHidden/>
          </w:rPr>
          <w:instrText xml:space="preserve"> PAGEREF _Toc334694186 \h </w:instrText>
        </w:r>
        <w:r w:rsidR="002B3521">
          <w:rPr>
            <w:noProof/>
            <w:webHidden/>
          </w:rPr>
        </w:r>
        <w:r w:rsidR="002B3521">
          <w:rPr>
            <w:noProof/>
            <w:webHidden/>
          </w:rPr>
          <w:fldChar w:fldCharType="separate"/>
        </w:r>
        <w:r w:rsidR="002E064A">
          <w:rPr>
            <w:noProof/>
            <w:webHidden/>
          </w:rPr>
          <w:t>207</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88" w:history="1">
        <w:r w:rsidR="002B3521" w:rsidRPr="00701DD0">
          <w:rPr>
            <w:rStyle w:val="Hipervnculo"/>
            <w:noProof/>
          </w:rPr>
          <w:t>Tabla 4.56  Estadística descriptiva de la variable  #7</w:t>
        </w:r>
        <w:r w:rsidR="002B3521">
          <w:rPr>
            <w:noProof/>
            <w:webHidden/>
          </w:rPr>
          <w:tab/>
        </w:r>
        <w:r w:rsidR="002B3521">
          <w:rPr>
            <w:noProof/>
            <w:webHidden/>
          </w:rPr>
          <w:fldChar w:fldCharType="begin"/>
        </w:r>
        <w:r w:rsidR="002B3521">
          <w:rPr>
            <w:noProof/>
            <w:webHidden/>
          </w:rPr>
          <w:instrText xml:space="preserve"> PAGEREF _Toc334694188 \h </w:instrText>
        </w:r>
        <w:r w:rsidR="002B3521">
          <w:rPr>
            <w:noProof/>
            <w:webHidden/>
          </w:rPr>
        </w:r>
        <w:r w:rsidR="002B3521">
          <w:rPr>
            <w:noProof/>
            <w:webHidden/>
          </w:rPr>
          <w:fldChar w:fldCharType="separate"/>
        </w:r>
        <w:r w:rsidR="002E064A">
          <w:rPr>
            <w:noProof/>
            <w:webHidden/>
          </w:rPr>
          <w:t>208</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89" w:history="1">
        <w:r w:rsidR="002B3521" w:rsidRPr="00701DD0">
          <w:rPr>
            <w:rStyle w:val="Hipervnculo"/>
            <w:noProof/>
          </w:rPr>
          <w:t>Tabla 4.57  Tabla de Frecuencias Relativas de la Pregunta #8</w:t>
        </w:r>
        <w:r w:rsidR="002B3521">
          <w:rPr>
            <w:noProof/>
            <w:webHidden/>
          </w:rPr>
          <w:tab/>
        </w:r>
        <w:r w:rsidR="002B3521">
          <w:rPr>
            <w:noProof/>
            <w:webHidden/>
          </w:rPr>
          <w:fldChar w:fldCharType="begin"/>
        </w:r>
        <w:r w:rsidR="002B3521">
          <w:rPr>
            <w:noProof/>
            <w:webHidden/>
          </w:rPr>
          <w:instrText xml:space="preserve"> PAGEREF _Toc334694189 \h </w:instrText>
        </w:r>
        <w:r w:rsidR="002B3521">
          <w:rPr>
            <w:noProof/>
            <w:webHidden/>
          </w:rPr>
        </w:r>
        <w:r w:rsidR="002B3521">
          <w:rPr>
            <w:noProof/>
            <w:webHidden/>
          </w:rPr>
          <w:fldChar w:fldCharType="separate"/>
        </w:r>
        <w:r w:rsidR="002E064A">
          <w:rPr>
            <w:noProof/>
            <w:webHidden/>
          </w:rPr>
          <w:t>210</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91" w:history="1">
        <w:r w:rsidR="002B3521" w:rsidRPr="00701DD0">
          <w:rPr>
            <w:rStyle w:val="Hipervnculo"/>
            <w:noProof/>
          </w:rPr>
          <w:t>Tabla 4.58  Estadística descriptiva de la variable #8</w:t>
        </w:r>
        <w:r w:rsidR="002B3521">
          <w:rPr>
            <w:noProof/>
            <w:webHidden/>
          </w:rPr>
          <w:tab/>
        </w:r>
        <w:r w:rsidR="002B3521">
          <w:rPr>
            <w:noProof/>
            <w:webHidden/>
          </w:rPr>
          <w:fldChar w:fldCharType="begin"/>
        </w:r>
        <w:r w:rsidR="002B3521">
          <w:rPr>
            <w:noProof/>
            <w:webHidden/>
          </w:rPr>
          <w:instrText xml:space="preserve"> PAGEREF _Toc334694191 \h </w:instrText>
        </w:r>
        <w:r w:rsidR="002B3521">
          <w:rPr>
            <w:noProof/>
            <w:webHidden/>
          </w:rPr>
        </w:r>
        <w:r w:rsidR="002B3521">
          <w:rPr>
            <w:noProof/>
            <w:webHidden/>
          </w:rPr>
          <w:fldChar w:fldCharType="separate"/>
        </w:r>
        <w:r w:rsidR="002E064A">
          <w:rPr>
            <w:noProof/>
            <w:webHidden/>
          </w:rPr>
          <w:t>211</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92" w:history="1">
        <w:r w:rsidR="002B3521" w:rsidRPr="00701DD0">
          <w:rPr>
            <w:rStyle w:val="Hipervnculo"/>
            <w:noProof/>
          </w:rPr>
          <w:t>Tabla 4.59  Tabla de Frecuencias Relativas de la Pregunta  #9</w:t>
        </w:r>
        <w:r w:rsidR="002B3521">
          <w:rPr>
            <w:noProof/>
            <w:webHidden/>
          </w:rPr>
          <w:tab/>
        </w:r>
        <w:r w:rsidR="002B3521">
          <w:rPr>
            <w:noProof/>
            <w:webHidden/>
          </w:rPr>
          <w:fldChar w:fldCharType="begin"/>
        </w:r>
        <w:r w:rsidR="002B3521">
          <w:rPr>
            <w:noProof/>
            <w:webHidden/>
          </w:rPr>
          <w:instrText xml:space="preserve"> PAGEREF _Toc334694192 \h </w:instrText>
        </w:r>
        <w:r w:rsidR="002B3521">
          <w:rPr>
            <w:noProof/>
            <w:webHidden/>
          </w:rPr>
        </w:r>
        <w:r w:rsidR="002B3521">
          <w:rPr>
            <w:noProof/>
            <w:webHidden/>
          </w:rPr>
          <w:fldChar w:fldCharType="separate"/>
        </w:r>
        <w:r w:rsidR="002E064A">
          <w:rPr>
            <w:noProof/>
            <w:webHidden/>
          </w:rPr>
          <w:t>212</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93" w:history="1">
        <w:r w:rsidR="002B3521" w:rsidRPr="00701DD0">
          <w:rPr>
            <w:rStyle w:val="Hipervnculo"/>
            <w:noProof/>
          </w:rPr>
          <w:t>Tabla 4.60  Estadística descriptiva de la variable  #9</w:t>
        </w:r>
        <w:r w:rsidR="002B3521">
          <w:rPr>
            <w:noProof/>
            <w:webHidden/>
          </w:rPr>
          <w:tab/>
        </w:r>
        <w:r w:rsidR="002B3521">
          <w:rPr>
            <w:noProof/>
            <w:webHidden/>
          </w:rPr>
          <w:fldChar w:fldCharType="begin"/>
        </w:r>
        <w:r w:rsidR="002B3521">
          <w:rPr>
            <w:noProof/>
            <w:webHidden/>
          </w:rPr>
          <w:instrText xml:space="preserve"> PAGEREF _Toc334694193 \h </w:instrText>
        </w:r>
        <w:r w:rsidR="002B3521">
          <w:rPr>
            <w:noProof/>
            <w:webHidden/>
          </w:rPr>
        </w:r>
        <w:r w:rsidR="002B3521">
          <w:rPr>
            <w:noProof/>
            <w:webHidden/>
          </w:rPr>
          <w:fldChar w:fldCharType="separate"/>
        </w:r>
        <w:r w:rsidR="002E064A">
          <w:rPr>
            <w:noProof/>
            <w:webHidden/>
          </w:rPr>
          <w:t>213</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94" w:history="1">
        <w:r w:rsidR="002B3521" w:rsidRPr="00701DD0">
          <w:rPr>
            <w:rStyle w:val="Hipervnculo"/>
            <w:noProof/>
          </w:rPr>
          <w:t>Tabla 4.61 Tabla  de Frecuencias Relativas de la Pregunta  #10</w:t>
        </w:r>
        <w:r w:rsidR="002B3521">
          <w:rPr>
            <w:noProof/>
            <w:webHidden/>
          </w:rPr>
          <w:tab/>
        </w:r>
        <w:r w:rsidR="002B3521">
          <w:rPr>
            <w:noProof/>
            <w:webHidden/>
          </w:rPr>
          <w:fldChar w:fldCharType="begin"/>
        </w:r>
        <w:r w:rsidR="002B3521">
          <w:rPr>
            <w:noProof/>
            <w:webHidden/>
          </w:rPr>
          <w:instrText xml:space="preserve"> PAGEREF _Toc334694194 \h </w:instrText>
        </w:r>
        <w:r w:rsidR="002B3521">
          <w:rPr>
            <w:noProof/>
            <w:webHidden/>
          </w:rPr>
        </w:r>
        <w:r w:rsidR="002B3521">
          <w:rPr>
            <w:noProof/>
            <w:webHidden/>
          </w:rPr>
          <w:fldChar w:fldCharType="separate"/>
        </w:r>
        <w:r w:rsidR="002E064A">
          <w:rPr>
            <w:noProof/>
            <w:webHidden/>
          </w:rPr>
          <w:t>215</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95" w:history="1">
        <w:r w:rsidR="002B3521" w:rsidRPr="00701DD0">
          <w:rPr>
            <w:rStyle w:val="Hipervnculo"/>
            <w:noProof/>
          </w:rPr>
          <w:t>Tabla 4.62  Estadística descriptiva de la variable  #10</w:t>
        </w:r>
        <w:r w:rsidR="002B3521">
          <w:rPr>
            <w:noProof/>
            <w:webHidden/>
          </w:rPr>
          <w:tab/>
        </w:r>
        <w:r w:rsidR="002B3521">
          <w:rPr>
            <w:noProof/>
            <w:webHidden/>
          </w:rPr>
          <w:fldChar w:fldCharType="begin"/>
        </w:r>
        <w:r w:rsidR="002B3521">
          <w:rPr>
            <w:noProof/>
            <w:webHidden/>
          </w:rPr>
          <w:instrText xml:space="preserve"> PAGEREF _Toc334694195 \h </w:instrText>
        </w:r>
        <w:r w:rsidR="002B3521">
          <w:rPr>
            <w:noProof/>
            <w:webHidden/>
          </w:rPr>
        </w:r>
        <w:r w:rsidR="002B3521">
          <w:rPr>
            <w:noProof/>
            <w:webHidden/>
          </w:rPr>
          <w:fldChar w:fldCharType="separate"/>
        </w:r>
        <w:r w:rsidR="002E064A">
          <w:rPr>
            <w:noProof/>
            <w:webHidden/>
          </w:rPr>
          <w:t>216</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96" w:history="1">
        <w:r w:rsidR="002B3521" w:rsidRPr="00701DD0">
          <w:rPr>
            <w:rStyle w:val="Hipervnculo"/>
            <w:noProof/>
          </w:rPr>
          <w:t>Tabla 4.63  Tabla  de Frecuencias Relativas de la Pregunta  #11</w:t>
        </w:r>
        <w:r w:rsidR="002B3521">
          <w:rPr>
            <w:noProof/>
            <w:webHidden/>
          </w:rPr>
          <w:tab/>
        </w:r>
        <w:r w:rsidR="002B3521">
          <w:rPr>
            <w:noProof/>
            <w:webHidden/>
          </w:rPr>
          <w:fldChar w:fldCharType="begin"/>
        </w:r>
        <w:r w:rsidR="002B3521">
          <w:rPr>
            <w:noProof/>
            <w:webHidden/>
          </w:rPr>
          <w:instrText xml:space="preserve"> PAGEREF _Toc334694196 \h </w:instrText>
        </w:r>
        <w:r w:rsidR="002B3521">
          <w:rPr>
            <w:noProof/>
            <w:webHidden/>
          </w:rPr>
        </w:r>
        <w:r w:rsidR="002B3521">
          <w:rPr>
            <w:noProof/>
            <w:webHidden/>
          </w:rPr>
          <w:fldChar w:fldCharType="separate"/>
        </w:r>
        <w:r w:rsidR="002E064A">
          <w:rPr>
            <w:noProof/>
            <w:webHidden/>
          </w:rPr>
          <w:t>217</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97" w:history="1">
        <w:r w:rsidR="002B3521" w:rsidRPr="00701DD0">
          <w:rPr>
            <w:rStyle w:val="Hipervnculo"/>
            <w:noProof/>
          </w:rPr>
          <w:t>Tabla 4.64  Estadística descriptiva de la variable #11</w:t>
        </w:r>
        <w:r w:rsidR="002B3521">
          <w:rPr>
            <w:noProof/>
            <w:webHidden/>
          </w:rPr>
          <w:tab/>
        </w:r>
        <w:r w:rsidR="002B3521">
          <w:rPr>
            <w:noProof/>
            <w:webHidden/>
          </w:rPr>
          <w:fldChar w:fldCharType="begin"/>
        </w:r>
        <w:r w:rsidR="002B3521">
          <w:rPr>
            <w:noProof/>
            <w:webHidden/>
          </w:rPr>
          <w:instrText xml:space="preserve"> PAGEREF _Toc334694197 \h </w:instrText>
        </w:r>
        <w:r w:rsidR="002B3521">
          <w:rPr>
            <w:noProof/>
            <w:webHidden/>
          </w:rPr>
        </w:r>
        <w:r w:rsidR="002B3521">
          <w:rPr>
            <w:noProof/>
            <w:webHidden/>
          </w:rPr>
          <w:fldChar w:fldCharType="separate"/>
        </w:r>
        <w:r w:rsidR="002E064A">
          <w:rPr>
            <w:noProof/>
            <w:webHidden/>
          </w:rPr>
          <w:t>218</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98" w:history="1">
        <w:r w:rsidR="002B3521" w:rsidRPr="00701DD0">
          <w:rPr>
            <w:rStyle w:val="Hipervnculo"/>
            <w:noProof/>
          </w:rPr>
          <w:t>Tabla 4.65 Tabla de Frecuencias Relativas de la Pregunta  #12</w:t>
        </w:r>
        <w:r w:rsidR="002B3521">
          <w:rPr>
            <w:noProof/>
            <w:webHidden/>
          </w:rPr>
          <w:tab/>
        </w:r>
        <w:r w:rsidR="002B3521">
          <w:rPr>
            <w:noProof/>
            <w:webHidden/>
          </w:rPr>
          <w:fldChar w:fldCharType="begin"/>
        </w:r>
        <w:r w:rsidR="002B3521">
          <w:rPr>
            <w:noProof/>
            <w:webHidden/>
          </w:rPr>
          <w:instrText xml:space="preserve"> PAGEREF _Toc334694198 \h </w:instrText>
        </w:r>
        <w:r w:rsidR="002B3521">
          <w:rPr>
            <w:noProof/>
            <w:webHidden/>
          </w:rPr>
        </w:r>
        <w:r w:rsidR="002B3521">
          <w:rPr>
            <w:noProof/>
            <w:webHidden/>
          </w:rPr>
          <w:fldChar w:fldCharType="separate"/>
        </w:r>
        <w:r w:rsidR="002E064A">
          <w:rPr>
            <w:noProof/>
            <w:webHidden/>
          </w:rPr>
          <w:t>220</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199" w:history="1">
        <w:r w:rsidR="002B3521" w:rsidRPr="00701DD0">
          <w:rPr>
            <w:rStyle w:val="Hipervnculo"/>
            <w:noProof/>
          </w:rPr>
          <w:t>Tabla 4.66 Estadística descriptiva de la variable  #12</w:t>
        </w:r>
        <w:r w:rsidR="002B3521">
          <w:rPr>
            <w:noProof/>
            <w:webHidden/>
          </w:rPr>
          <w:tab/>
        </w:r>
        <w:r w:rsidR="002B3521">
          <w:rPr>
            <w:noProof/>
            <w:webHidden/>
          </w:rPr>
          <w:fldChar w:fldCharType="begin"/>
        </w:r>
        <w:r w:rsidR="002B3521">
          <w:rPr>
            <w:noProof/>
            <w:webHidden/>
          </w:rPr>
          <w:instrText xml:space="preserve"> PAGEREF _Toc334694199 \h </w:instrText>
        </w:r>
        <w:r w:rsidR="002B3521">
          <w:rPr>
            <w:noProof/>
            <w:webHidden/>
          </w:rPr>
        </w:r>
        <w:r w:rsidR="002B3521">
          <w:rPr>
            <w:noProof/>
            <w:webHidden/>
          </w:rPr>
          <w:fldChar w:fldCharType="separate"/>
        </w:r>
        <w:r w:rsidR="002E064A">
          <w:rPr>
            <w:noProof/>
            <w:webHidden/>
          </w:rPr>
          <w:t>221</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00" w:history="1">
        <w:r w:rsidR="002B3521" w:rsidRPr="00701DD0">
          <w:rPr>
            <w:rStyle w:val="Hipervnculo"/>
            <w:noProof/>
          </w:rPr>
          <w:t>Tabla 4.67 Tabla de Frecuencias Relativa de la Pregunta #13</w:t>
        </w:r>
        <w:r w:rsidR="002B3521">
          <w:rPr>
            <w:noProof/>
            <w:webHidden/>
          </w:rPr>
          <w:tab/>
        </w:r>
        <w:r w:rsidR="002B3521">
          <w:rPr>
            <w:noProof/>
            <w:webHidden/>
          </w:rPr>
          <w:fldChar w:fldCharType="begin"/>
        </w:r>
        <w:r w:rsidR="002B3521">
          <w:rPr>
            <w:noProof/>
            <w:webHidden/>
          </w:rPr>
          <w:instrText xml:space="preserve"> PAGEREF _Toc334694200 \h </w:instrText>
        </w:r>
        <w:r w:rsidR="002B3521">
          <w:rPr>
            <w:noProof/>
            <w:webHidden/>
          </w:rPr>
        </w:r>
        <w:r w:rsidR="002B3521">
          <w:rPr>
            <w:noProof/>
            <w:webHidden/>
          </w:rPr>
          <w:fldChar w:fldCharType="separate"/>
        </w:r>
        <w:r w:rsidR="002E064A">
          <w:rPr>
            <w:noProof/>
            <w:webHidden/>
          </w:rPr>
          <w:t>222</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01" w:history="1">
        <w:r w:rsidR="002B3521" w:rsidRPr="00701DD0">
          <w:rPr>
            <w:rStyle w:val="Hipervnculo"/>
            <w:noProof/>
          </w:rPr>
          <w:t>Tabla 4.68  Estadística descriptiva de la variable #13</w:t>
        </w:r>
        <w:r w:rsidR="002B3521">
          <w:rPr>
            <w:noProof/>
            <w:webHidden/>
          </w:rPr>
          <w:tab/>
        </w:r>
        <w:r w:rsidR="002B3521">
          <w:rPr>
            <w:noProof/>
            <w:webHidden/>
          </w:rPr>
          <w:fldChar w:fldCharType="begin"/>
        </w:r>
        <w:r w:rsidR="002B3521">
          <w:rPr>
            <w:noProof/>
            <w:webHidden/>
          </w:rPr>
          <w:instrText xml:space="preserve"> PAGEREF _Toc334694201 \h </w:instrText>
        </w:r>
        <w:r w:rsidR="002B3521">
          <w:rPr>
            <w:noProof/>
            <w:webHidden/>
          </w:rPr>
        </w:r>
        <w:r w:rsidR="002B3521">
          <w:rPr>
            <w:noProof/>
            <w:webHidden/>
          </w:rPr>
          <w:fldChar w:fldCharType="separate"/>
        </w:r>
        <w:r w:rsidR="002E064A">
          <w:rPr>
            <w:noProof/>
            <w:webHidden/>
          </w:rPr>
          <w:t>223</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02" w:history="1">
        <w:r w:rsidR="002B3521" w:rsidRPr="00701DD0">
          <w:rPr>
            <w:rStyle w:val="Hipervnculo"/>
            <w:noProof/>
          </w:rPr>
          <w:t>Tabla 4.69 Tabla de Frecuencias Relativas de la Pregunta #14</w:t>
        </w:r>
        <w:r w:rsidR="002B3521">
          <w:rPr>
            <w:noProof/>
            <w:webHidden/>
          </w:rPr>
          <w:tab/>
        </w:r>
        <w:r w:rsidR="002B3521">
          <w:rPr>
            <w:noProof/>
            <w:webHidden/>
          </w:rPr>
          <w:fldChar w:fldCharType="begin"/>
        </w:r>
        <w:r w:rsidR="002B3521">
          <w:rPr>
            <w:noProof/>
            <w:webHidden/>
          </w:rPr>
          <w:instrText xml:space="preserve"> PAGEREF _Toc334694202 \h </w:instrText>
        </w:r>
        <w:r w:rsidR="002B3521">
          <w:rPr>
            <w:noProof/>
            <w:webHidden/>
          </w:rPr>
        </w:r>
        <w:r w:rsidR="002B3521">
          <w:rPr>
            <w:noProof/>
            <w:webHidden/>
          </w:rPr>
          <w:fldChar w:fldCharType="separate"/>
        </w:r>
        <w:r w:rsidR="002E064A">
          <w:rPr>
            <w:noProof/>
            <w:webHidden/>
          </w:rPr>
          <w:t>225</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03" w:history="1">
        <w:r w:rsidR="002B3521" w:rsidRPr="00701DD0">
          <w:rPr>
            <w:rStyle w:val="Hipervnculo"/>
            <w:noProof/>
          </w:rPr>
          <w:t>Tabla 4.70  Estadística descriptiva de la variable  #14</w:t>
        </w:r>
        <w:r w:rsidR="002B3521">
          <w:rPr>
            <w:noProof/>
            <w:webHidden/>
          </w:rPr>
          <w:tab/>
        </w:r>
        <w:r w:rsidR="002B3521">
          <w:rPr>
            <w:noProof/>
            <w:webHidden/>
          </w:rPr>
          <w:fldChar w:fldCharType="begin"/>
        </w:r>
        <w:r w:rsidR="002B3521">
          <w:rPr>
            <w:noProof/>
            <w:webHidden/>
          </w:rPr>
          <w:instrText xml:space="preserve"> PAGEREF _Toc334694203 \h </w:instrText>
        </w:r>
        <w:r w:rsidR="002B3521">
          <w:rPr>
            <w:noProof/>
            <w:webHidden/>
          </w:rPr>
        </w:r>
        <w:r w:rsidR="002B3521">
          <w:rPr>
            <w:noProof/>
            <w:webHidden/>
          </w:rPr>
          <w:fldChar w:fldCharType="separate"/>
        </w:r>
        <w:r w:rsidR="002E064A">
          <w:rPr>
            <w:noProof/>
            <w:webHidden/>
          </w:rPr>
          <w:t>226</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04" w:history="1">
        <w:r w:rsidR="002B3521" w:rsidRPr="00701DD0">
          <w:rPr>
            <w:rStyle w:val="Hipervnculo"/>
            <w:noProof/>
          </w:rPr>
          <w:t>Tabla 4.71 Distribución de frecuencia conjunta de la variable #1: La empresa le ofrece apoyo para que pueda hacer su trabajo cada día  y la variable #3: La compañía se preocupa por su bienestar.</w:t>
        </w:r>
        <w:r w:rsidR="002B3521">
          <w:rPr>
            <w:noProof/>
            <w:webHidden/>
          </w:rPr>
          <w:tab/>
        </w:r>
        <w:r w:rsidR="002B3521">
          <w:rPr>
            <w:noProof/>
            <w:webHidden/>
          </w:rPr>
          <w:fldChar w:fldCharType="begin"/>
        </w:r>
        <w:r w:rsidR="002B3521">
          <w:rPr>
            <w:noProof/>
            <w:webHidden/>
          </w:rPr>
          <w:instrText xml:space="preserve"> PAGEREF _Toc334694204 \h </w:instrText>
        </w:r>
        <w:r w:rsidR="002B3521">
          <w:rPr>
            <w:noProof/>
            <w:webHidden/>
          </w:rPr>
        </w:r>
        <w:r w:rsidR="002B3521">
          <w:rPr>
            <w:noProof/>
            <w:webHidden/>
          </w:rPr>
          <w:fldChar w:fldCharType="separate"/>
        </w:r>
        <w:r w:rsidR="002E064A">
          <w:rPr>
            <w:noProof/>
            <w:webHidden/>
          </w:rPr>
          <w:t>227</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05" w:history="1">
        <w:r w:rsidR="002B3521" w:rsidRPr="00701DD0">
          <w:rPr>
            <w:rStyle w:val="Hipervnculo"/>
            <w:noProof/>
          </w:rPr>
          <w:t>Tabla 4.72 Distribución de frecuencia conjunta de la  variable #13: La empresa le proporciona un equipo de trabajo adecuado para su labor y la variable #14: En General ¿Cuál es su calificación para la empresa?</w:t>
        </w:r>
        <w:r w:rsidR="002B3521">
          <w:rPr>
            <w:noProof/>
            <w:webHidden/>
          </w:rPr>
          <w:tab/>
        </w:r>
        <w:r w:rsidR="002B3521">
          <w:rPr>
            <w:noProof/>
            <w:webHidden/>
          </w:rPr>
          <w:fldChar w:fldCharType="begin"/>
        </w:r>
        <w:r w:rsidR="002B3521">
          <w:rPr>
            <w:noProof/>
            <w:webHidden/>
          </w:rPr>
          <w:instrText xml:space="preserve"> PAGEREF _Toc334694205 \h </w:instrText>
        </w:r>
        <w:r w:rsidR="002B3521">
          <w:rPr>
            <w:noProof/>
            <w:webHidden/>
          </w:rPr>
        </w:r>
        <w:r w:rsidR="002B3521">
          <w:rPr>
            <w:noProof/>
            <w:webHidden/>
          </w:rPr>
          <w:fldChar w:fldCharType="separate"/>
        </w:r>
        <w:r w:rsidR="002E064A">
          <w:rPr>
            <w:noProof/>
            <w:webHidden/>
          </w:rPr>
          <w:t>228</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06" w:history="1">
        <w:r w:rsidR="002B3521" w:rsidRPr="00701DD0">
          <w:rPr>
            <w:rStyle w:val="Hipervnculo"/>
            <w:noProof/>
          </w:rPr>
          <w:t>Tabla 4.73 Distribución de frecuencia conjunta de la variable #6: El Coordinador le da apertura para trasmitir sus inquietudes y la variable #3: La empresa se preocupa por su bienestar</w:t>
        </w:r>
        <w:r w:rsidR="002B3521">
          <w:rPr>
            <w:noProof/>
            <w:webHidden/>
          </w:rPr>
          <w:tab/>
        </w:r>
        <w:r w:rsidR="002B3521">
          <w:rPr>
            <w:noProof/>
            <w:webHidden/>
          </w:rPr>
          <w:fldChar w:fldCharType="begin"/>
        </w:r>
        <w:r w:rsidR="002B3521">
          <w:rPr>
            <w:noProof/>
            <w:webHidden/>
          </w:rPr>
          <w:instrText xml:space="preserve"> PAGEREF _Toc334694206 \h </w:instrText>
        </w:r>
        <w:r w:rsidR="002B3521">
          <w:rPr>
            <w:noProof/>
            <w:webHidden/>
          </w:rPr>
        </w:r>
        <w:r w:rsidR="002B3521">
          <w:rPr>
            <w:noProof/>
            <w:webHidden/>
          </w:rPr>
          <w:fldChar w:fldCharType="separate"/>
        </w:r>
        <w:r w:rsidR="002E064A">
          <w:rPr>
            <w:noProof/>
            <w:webHidden/>
          </w:rPr>
          <w:t>229</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07" w:history="1">
        <w:r w:rsidR="002B3521" w:rsidRPr="00701DD0">
          <w:rPr>
            <w:rStyle w:val="Hipervnculo"/>
            <w:noProof/>
          </w:rPr>
          <w:t>Tabla 4.74 Distribución de frecuencia conjunta de la Variable #4: La empresa le proporciona todos los beneficios que indica la ley vs. Variable  #11: La empresa cumple a tiempo con el pago de su salario.</w:t>
        </w:r>
        <w:r w:rsidR="002B3521">
          <w:rPr>
            <w:noProof/>
            <w:webHidden/>
          </w:rPr>
          <w:tab/>
        </w:r>
        <w:r w:rsidR="002B3521">
          <w:rPr>
            <w:noProof/>
            <w:webHidden/>
          </w:rPr>
          <w:fldChar w:fldCharType="begin"/>
        </w:r>
        <w:r w:rsidR="002B3521">
          <w:rPr>
            <w:noProof/>
            <w:webHidden/>
          </w:rPr>
          <w:instrText xml:space="preserve"> PAGEREF _Toc334694207 \h </w:instrText>
        </w:r>
        <w:r w:rsidR="002B3521">
          <w:rPr>
            <w:noProof/>
            <w:webHidden/>
          </w:rPr>
        </w:r>
        <w:r w:rsidR="002B3521">
          <w:rPr>
            <w:noProof/>
            <w:webHidden/>
          </w:rPr>
          <w:fldChar w:fldCharType="separate"/>
        </w:r>
        <w:r w:rsidR="002E064A">
          <w:rPr>
            <w:noProof/>
            <w:webHidden/>
          </w:rPr>
          <w:t>230</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08" w:history="1">
        <w:r w:rsidR="002B3521" w:rsidRPr="00701DD0">
          <w:rPr>
            <w:rStyle w:val="Hipervnculo"/>
            <w:noProof/>
          </w:rPr>
          <w:t>Tabla 4.75 Prueba Ji-Cuadrado entre la variable  #1  y la variable  #3</w:t>
        </w:r>
        <w:r w:rsidR="002B3521">
          <w:rPr>
            <w:noProof/>
            <w:webHidden/>
          </w:rPr>
          <w:tab/>
        </w:r>
        <w:r w:rsidR="002B3521">
          <w:rPr>
            <w:noProof/>
            <w:webHidden/>
          </w:rPr>
          <w:fldChar w:fldCharType="begin"/>
        </w:r>
        <w:r w:rsidR="002B3521">
          <w:rPr>
            <w:noProof/>
            <w:webHidden/>
          </w:rPr>
          <w:instrText xml:space="preserve"> PAGEREF _Toc334694208 \h </w:instrText>
        </w:r>
        <w:r w:rsidR="002B3521">
          <w:rPr>
            <w:noProof/>
            <w:webHidden/>
          </w:rPr>
        </w:r>
        <w:r w:rsidR="002B3521">
          <w:rPr>
            <w:noProof/>
            <w:webHidden/>
          </w:rPr>
          <w:fldChar w:fldCharType="separate"/>
        </w:r>
        <w:r w:rsidR="002E064A">
          <w:rPr>
            <w:noProof/>
            <w:webHidden/>
          </w:rPr>
          <w:t>231</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09" w:history="1">
        <w:r w:rsidR="002B3521" w:rsidRPr="00701DD0">
          <w:rPr>
            <w:rStyle w:val="Hipervnculo"/>
            <w:noProof/>
          </w:rPr>
          <w:t>Tabla 4.76 Prueba Ji-Cuadrado entre la variable #13  y la variable #14</w:t>
        </w:r>
        <w:r w:rsidR="002B3521">
          <w:rPr>
            <w:noProof/>
            <w:webHidden/>
          </w:rPr>
          <w:tab/>
        </w:r>
        <w:r w:rsidR="002B3521">
          <w:rPr>
            <w:noProof/>
            <w:webHidden/>
          </w:rPr>
          <w:fldChar w:fldCharType="begin"/>
        </w:r>
        <w:r w:rsidR="002B3521">
          <w:rPr>
            <w:noProof/>
            <w:webHidden/>
          </w:rPr>
          <w:instrText xml:space="preserve"> PAGEREF _Toc334694209 \h </w:instrText>
        </w:r>
        <w:r w:rsidR="002B3521">
          <w:rPr>
            <w:noProof/>
            <w:webHidden/>
          </w:rPr>
        </w:r>
        <w:r w:rsidR="002B3521">
          <w:rPr>
            <w:noProof/>
            <w:webHidden/>
          </w:rPr>
          <w:fldChar w:fldCharType="separate"/>
        </w:r>
        <w:r w:rsidR="002E064A">
          <w:rPr>
            <w:noProof/>
            <w:webHidden/>
          </w:rPr>
          <w:t>232</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10" w:history="1">
        <w:r w:rsidR="002B3521" w:rsidRPr="00701DD0">
          <w:rPr>
            <w:rStyle w:val="Hipervnculo"/>
            <w:noProof/>
          </w:rPr>
          <w:t>Tabla 4.77 Prueba Ji-Cuadrado entre la variable #6  y la variable #3</w:t>
        </w:r>
        <w:r w:rsidR="002B3521">
          <w:rPr>
            <w:noProof/>
            <w:webHidden/>
          </w:rPr>
          <w:tab/>
        </w:r>
        <w:r w:rsidR="002B3521">
          <w:rPr>
            <w:noProof/>
            <w:webHidden/>
          </w:rPr>
          <w:fldChar w:fldCharType="begin"/>
        </w:r>
        <w:r w:rsidR="002B3521">
          <w:rPr>
            <w:noProof/>
            <w:webHidden/>
          </w:rPr>
          <w:instrText xml:space="preserve"> PAGEREF _Toc334694210 \h </w:instrText>
        </w:r>
        <w:r w:rsidR="002B3521">
          <w:rPr>
            <w:noProof/>
            <w:webHidden/>
          </w:rPr>
        </w:r>
        <w:r w:rsidR="002B3521">
          <w:rPr>
            <w:noProof/>
            <w:webHidden/>
          </w:rPr>
          <w:fldChar w:fldCharType="separate"/>
        </w:r>
        <w:r w:rsidR="002E064A">
          <w:rPr>
            <w:noProof/>
            <w:webHidden/>
          </w:rPr>
          <w:t>233</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11" w:history="1">
        <w:r w:rsidR="002B3521" w:rsidRPr="00701DD0">
          <w:rPr>
            <w:rStyle w:val="Hipervnculo"/>
            <w:noProof/>
          </w:rPr>
          <w:t>Tabla 4.78 Prueba Ji-Cuadrado entre la variable  #4 y la variable  #11</w:t>
        </w:r>
        <w:r w:rsidR="002B3521">
          <w:rPr>
            <w:noProof/>
            <w:webHidden/>
          </w:rPr>
          <w:tab/>
        </w:r>
        <w:r w:rsidR="002B3521">
          <w:rPr>
            <w:noProof/>
            <w:webHidden/>
          </w:rPr>
          <w:fldChar w:fldCharType="begin"/>
        </w:r>
        <w:r w:rsidR="002B3521">
          <w:rPr>
            <w:noProof/>
            <w:webHidden/>
          </w:rPr>
          <w:instrText xml:space="preserve"> PAGEREF _Toc334694211 \h </w:instrText>
        </w:r>
        <w:r w:rsidR="002B3521">
          <w:rPr>
            <w:noProof/>
            <w:webHidden/>
          </w:rPr>
        </w:r>
        <w:r w:rsidR="002B3521">
          <w:rPr>
            <w:noProof/>
            <w:webHidden/>
          </w:rPr>
          <w:fldChar w:fldCharType="separate"/>
        </w:r>
        <w:r w:rsidR="002E064A">
          <w:rPr>
            <w:noProof/>
            <w:webHidden/>
          </w:rPr>
          <w:t>234</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12" w:history="1">
        <w:r w:rsidR="002B3521" w:rsidRPr="00701DD0">
          <w:rPr>
            <w:rStyle w:val="Hipervnculo"/>
            <w:noProof/>
          </w:rPr>
          <w:t>Tabla   4.79. Distribución del valor de los Coeficientes de Correlación</w:t>
        </w:r>
        <w:r w:rsidR="002B3521">
          <w:rPr>
            <w:noProof/>
            <w:webHidden/>
          </w:rPr>
          <w:tab/>
        </w:r>
        <w:r w:rsidR="002B3521">
          <w:rPr>
            <w:noProof/>
            <w:webHidden/>
          </w:rPr>
          <w:fldChar w:fldCharType="begin"/>
        </w:r>
        <w:r w:rsidR="002B3521">
          <w:rPr>
            <w:noProof/>
            <w:webHidden/>
          </w:rPr>
          <w:instrText xml:space="preserve"> PAGEREF _Toc334694212 \h </w:instrText>
        </w:r>
        <w:r w:rsidR="002B3521">
          <w:rPr>
            <w:noProof/>
            <w:webHidden/>
          </w:rPr>
        </w:r>
        <w:r w:rsidR="002B3521">
          <w:rPr>
            <w:noProof/>
            <w:webHidden/>
          </w:rPr>
          <w:fldChar w:fldCharType="separate"/>
        </w:r>
        <w:r w:rsidR="002E064A">
          <w:rPr>
            <w:noProof/>
            <w:webHidden/>
          </w:rPr>
          <w:t>236</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13" w:history="1">
        <w:r w:rsidR="002B3521" w:rsidRPr="00701DD0">
          <w:rPr>
            <w:rStyle w:val="Hipervnculo"/>
            <w:noProof/>
          </w:rPr>
          <w:t>Tabla 4.80 Prueba de Barlett</w:t>
        </w:r>
        <w:r w:rsidR="002B3521">
          <w:rPr>
            <w:noProof/>
            <w:webHidden/>
          </w:rPr>
          <w:tab/>
        </w:r>
        <w:r w:rsidR="002B3521">
          <w:rPr>
            <w:noProof/>
            <w:webHidden/>
          </w:rPr>
          <w:fldChar w:fldCharType="begin"/>
        </w:r>
        <w:r w:rsidR="002B3521">
          <w:rPr>
            <w:noProof/>
            <w:webHidden/>
          </w:rPr>
          <w:instrText xml:space="preserve"> PAGEREF _Toc334694213 \h </w:instrText>
        </w:r>
        <w:r w:rsidR="002B3521">
          <w:rPr>
            <w:noProof/>
            <w:webHidden/>
          </w:rPr>
        </w:r>
        <w:r w:rsidR="002B3521">
          <w:rPr>
            <w:noProof/>
            <w:webHidden/>
          </w:rPr>
          <w:fldChar w:fldCharType="separate"/>
        </w:r>
        <w:r w:rsidR="002E064A">
          <w:rPr>
            <w:noProof/>
            <w:webHidden/>
          </w:rPr>
          <w:t>245</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14" w:history="1">
        <w:r w:rsidR="002B3521" w:rsidRPr="00701DD0">
          <w:rPr>
            <w:rStyle w:val="Hipervnculo"/>
            <w:noProof/>
          </w:rPr>
          <w:t>Tabla 4.81 Valores propios obtenidos a través de la matriz de datos original y porcentaje de explicación de cada componente.</w:t>
        </w:r>
        <w:r w:rsidR="002B3521">
          <w:rPr>
            <w:noProof/>
            <w:webHidden/>
          </w:rPr>
          <w:tab/>
        </w:r>
        <w:r w:rsidR="002B3521">
          <w:rPr>
            <w:noProof/>
            <w:webHidden/>
          </w:rPr>
          <w:fldChar w:fldCharType="begin"/>
        </w:r>
        <w:r w:rsidR="002B3521">
          <w:rPr>
            <w:noProof/>
            <w:webHidden/>
          </w:rPr>
          <w:instrText xml:space="preserve"> PAGEREF _Toc334694214 \h </w:instrText>
        </w:r>
        <w:r w:rsidR="002B3521">
          <w:rPr>
            <w:noProof/>
            <w:webHidden/>
          </w:rPr>
        </w:r>
        <w:r w:rsidR="002B3521">
          <w:rPr>
            <w:noProof/>
            <w:webHidden/>
          </w:rPr>
          <w:fldChar w:fldCharType="separate"/>
        </w:r>
        <w:r w:rsidR="002E064A">
          <w:rPr>
            <w:noProof/>
            <w:webHidden/>
          </w:rPr>
          <w:t>246</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15" w:history="1">
        <w:r w:rsidR="002B3521" w:rsidRPr="00701DD0">
          <w:rPr>
            <w:rStyle w:val="Hipervnculo"/>
            <w:noProof/>
          </w:rPr>
          <w:t>Tabla 4.82 Historial de conglomeración</w:t>
        </w:r>
        <w:r w:rsidR="002B3521">
          <w:rPr>
            <w:noProof/>
            <w:webHidden/>
          </w:rPr>
          <w:tab/>
        </w:r>
        <w:r w:rsidR="002B3521">
          <w:rPr>
            <w:noProof/>
            <w:webHidden/>
          </w:rPr>
          <w:fldChar w:fldCharType="begin"/>
        </w:r>
        <w:r w:rsidR="002B3521">
          <w:rPr>
            <w:noProof/>
            <w:webHidden/>
          </w:rPr>
          <w:instrText xml:space="preserve"> PAGEREF _Toc334694215 \h </w:instrText>
        </w:r>
        <w:r w:rsidR="002B3521">
          <w:rPr>
            <w:noProof/>
            <w:webHidden/>
          </w:rPr>
        </w:r>
        <w:r w:rsidR="002B3521">
          <w:rPr>
            <w:noProof/>
            <w:webHidden/>
          </w:rPr>
          <w:fldChar w:fldCharType="separate"/>
        </w:r>
        <w:r w:rsidR="002E064A">
          <w:rPr>
            <w:noProof/>
            <w:webHidden/>
          </w:rPr>
          <w:t>251</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16" w:history="1">
        <w:r w:rsidR="002B3521" w:rsidRPr="00701DD0">
          <w:rPr>
            <w:rStyle w:val="Hipervnculo"/>
            <w:noProof/>
          </w:rPr>
          <w:t>Tabla 5.1 Análisis de Resultados</w:t>
        </w:r>
        <w:r w:rsidR="002B3521">
          <w:rPr>
            <w:noProof/>
            <w:webHidden/>
          </w:rPr>
          <w:tab/>
        </w:r>
        <w:r w:rsidR="002B3521">
          <w:rPr>
            <w:noProof/>
            <w:webHidden/>
          </w:rPr>
          <w:fldChar w:fldCharType="begin"/>
        </w:r>
        <w:r w:rsidR="002B3521">
          <w:rPr>
            <w:noProof/>
            <w:webHidden/>
          </w:rPr>
          <w:instrText xml:space="preserve"> PAGEREF _Toc334694216 \h </w:instrText>
        </w:r>
        <w:r w:rsidR="002B3521">
          <w:rPr>
            <w:noProof/>
            <w:webHidden/>
          </w:rPr>
        </w:r>
        <w:r w:rsidR="002B3521">
          <w:rPr>
            <w:noProof/>
            <w:webHidden/>
          </w:rPr>
          <w:fldChar w:fldCharType="separate"/>
        </w:r>
        <w:r w:rsidR="002E064A">
          <w:rPr>
            <w:noProof/>
            <w:webHidden/>
          </w:rPr>
          <w:t>256</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17" w:history="1">
        <w:r w:rsidR="002B3521" w:rsidRPr="00701DD0">
          <w:rPr>
            <w:rStyle w:val="Hipervnculo"/>
            <w:noProof/>
          </w:rPr>
          <w:t>Tabla 5.2 Auditoría SART</w:t>
        </w:r>
        <w:r w:rsidR="002B3521">
          <w:rPr>
            <w:noProof/>
            <w:webHidden/>
          </w:rPr>
          <w:tab/>
        </w:r>
        <w:r w:rsidR="002B3521">
          <w:rPr>
            <w:noProof/>
            <w:webHidden/>
          </w:rPr>
          <w:fldChar w:fldCharType="begin"/>
        </w:r>
        <w:r w:rsidR="002B3521">
          <w:rPr>
            <w:noProof/>
            <w:webHidden/>
          </w:rPr>
          <w:instrText xml:space="preserve"> PAGEREF _Toc334694217 \h </w:instrText>
        </w:r>
        <w:r w:rsidR="002B3521">
          <w:rPr>
            <w:noProof/>
            <w:webHidden/>
          </w:rPr>
        </w:r>
        <w:r w:rsidR="002B3521">
          <w:rPr>
            <w:noProof/>
            <w:webHidden/>
          </w:rPr>
          <w:fldChar w:fldCharType="separate"/>
        </w:r>
        <w:r w:rsidR="002E064A">
          <w:rPr>
            <w:noProof/>
            <w:webHidden/>
          </w:rPr>
          <w:t>257</w:t>
        </w:r>
        <w:r w:rsidR="002B3521">
          <w:rPr>
            <w:noProof/>
            <w:webHidden/>
          </w:rPr>
          <w:fldChar w:fldCharType="end"/>
        </w:r>
      </w:hyperlink>
    </w:p>
    <w:p w:rsidR="002B3521" w:rsidRDefault="00593733">
      <w:pPr>
        <w:pStyle w:val="TDC1"/>
        <w:tabs>
          <w:tab w:val="right" w:leader="dot" w:pos="8267"/>
        </w:tabs>
        <w:rPr>
          <w:rFonts w:asciiTheme="minorHAnsi" w:eastAsiaTheme="minorEastAsia" w:hAnsiTheme="minorHAnsi" w:cstheme="minorBidi"/>
          <w:b w:val="0"/>
          <w:noProof/>
          <w:lang w:eastAsia="es-ES"/>
        </w:rPr>
      </w:pPr>
      <w:hyperlink w:anchor="_Toc334694218" w:history="1">
        <w:r w:rsidR="002B3521" w:rsidRPr="00701DD0">
          <w:rPr>
            <w:rStyle w:val="Hipervnculo"/>
            <w:noProof/>
          </w:rPr>
          <w:t>Tabla 5.1 Análisis de Costos</w:t>
        </w:r>
        <w:r w:rsidR="002B3521">
          <w:rPr>
            <w:noProof/>
            <w:webHidden/>
          </w:rPr>
          <w:tab/>
        </w:r>
        <w:r w:rsidR="002B3521">
          <w:rPr>
            <w:noProof/>
            <w:webHidden/>
          </w:rPr>
          <w:fldChar w:fldCharType="begin"/>
        </w:r>
        <w:r w:rsidR="002B3521">
          <w:rPr>
            <w:noProof/>
            <w:webHidden/>
          </w:rPr>
          <w:instrText xml:space="preserve"> PAGEREF _Toc334694218 \h </w:instrText>
        </w:r>
        <w:r w:rsidR="002B3521">
          <w:rPr>
            <w:noProof/>
            <w:webHidden/>
          </w:rPr>
        </w:r>
        <w:r w:rsidR="002B3521">
          <w:rPr>
            <w:noProof/>
            <w:webHidden/>
          </w:rPr>
          <w:fldChar w:fldCharType="separate"/>
        </w:r>
        <w:r w:rsidR="002E064A">
          <w:rPr>
            <w:noProof/>
            <w:webHidden/>
          </w:rPr>
          <w:t>259</w:t>
        </w:r>
        <w:r w:rsidR="002B3521">
          <w:rPr>
            <w:noProof/>
            <w:webHidden/>
          </w:rPr>
          <w:fldChar w:fldCharType="end"/>
        </w:r>
      </w:hyperlink>
    </w:p>
    <w:p w:rsidR="00673DAB" w:rsidRDefault="004B1B9A" w:rsidP="00A4036C">
      <w:pPr>
        <w:autoSpaceDE w:val="0"/>
        <w:autoSpaceDN w:val="0"/>
        <w:adjustRightInd w:val="0"/>
        <w:spacing w:after="0" w:line="480" w:lineRule="auto"/>
        <w:jc w:val="both"/>
        <w:rPr>
          <w:rFonts w:cs="Calibri"/>
          <w:bCs/>
          <w:sz w:val="20"/>
          <w:szCs w:val="20"/>
          <w:lang w:val="es-EC"/>
        </w:rPr>
      </w:pPr>
      <w:r w:rsidRPr="00544CBC">
        <w:rPr>
          <w:rFonts w:cs="Calibri"/>
          <w:bCs/>
          <w:sz w:val="20"/>
          <w:szCs w:val="20"/>
          <w:lang w:val="es-EC"/>
        </w:rPr>
        <w:fldChar w:fldCharType="end"/>
      </w:r>
    </w:p>
    <w:p w:rsidR="00071026" w:rsidRDefault="00071026" w:rsidP="00A4036C">
      <w:pPr>
        <w:spacing w:after="0"/>
        <w:rPr>
          <w:rFonts w:cstheme="minorHAnsi"/>
          <w:sz w:val="20"/>
          <w:szCs w:val="20"/>
          <w:lang w:val="es-EC"/>
        </w:rPr>
      </w:pPr>
    </w:p>
    <w:p w:rsidR="00CA5786" w:rsidRDefault="00CA5786">
      <w:pPr>
        <w:rPr>
          <w:rFonts w:cstheme="minorHAnsi"/>
          <w:sz w:val="20"/>
          <w:szCs w:val="20"/>
          <w:lang w:val="es-EC"/>
        </w:rPr>
      </w:pPr>
      <w:r>
        <w:rPr>
          <w:rFonts w:cstheme="minorHAnsi"/>
          <w:sz w:val="20"/>
          <w:szCs w:val="20"/>
          <w:lang w:val="es-EC"/>
        </w:rPr>
        <w:br w:type="page"/>
      </w:r>
    </w:p>
    <w:p w:rsidR="004E3F91" w:rsidRPr="009526F9" w:rsidRDefault="004E3F91" w:rsidP="008E74A3">
      <w:pPr>
        <w:spacing w:after="0" w:line="240" w:lineRule="auto"/>
        <w:rPr>
          <w:lang w:val="es-EC"/>
        </w:rPr>
      </w:pPr>
    </w:p>
    <w:p w:rsidR="004E3F91" w:rsidRPr="009526F9" w:rsidRDefault="004E3F91" w:rsidP="008E74A3">
      <w:pPr>
        <w:spacing w:after="0" w:line="240" w:lineRule="auto"/>
        <w:rPr>
          <w:lang w:val="es-EC"/>
        </w:rPr>
      </w:pPr>
    </w:p>
    <w:p w:rsidR="004E3F91" w:rsidRPr="009526F9" w:rsidRDefault="004E3F91" w:rsidP="008E74A3">
      <w:pPr>
        <w:spacing w:after="0" w:line="240" w:lineRule="auto"/>
        <w:rPr>
          <w:lang w:val="es-EC"/>
        </w:rPr>
      </w:pPr>
    </w:p>
    <w:p w:rsidR="004E3F91" w:rsidRPr="009526F9" w:rsidRDefault="004E3F91" w:rsidP="008E74A3">
      <w:pPr>
        <w:spacing w:after="0" w:line="240" w:lineRule="auto"/>
        <w:rPr>
          <w:lang w:val="es-EC"/>
        </w:rPr>
      </w:pPr>
    </w:p>
    <w:p w:rsidR="004E3F91" w:rsidRPr="0007329D" w:rsidRDefault="004E3F91" w:rsidP="008E74A3">
      <w:pPr>
        <w:spacing w:after="0" w:line="240" w:lineRule="auto"/>
        <w:rPr>
          <w:sz w:val="24"/>
          <w:szCs w:val="24"/>
          <w:lang w:val="es-EC"/>
        </w:rPr>
      </w:pPr>
    </w:p>
    <w:p w:rsidR="004E3F91" w:rsidRDefault="004E3F91" w:rsidP="008E74A3">
      <w:pPr>
        <w:spacing w:after="0" w:line="240" w:lineRule="auto"/>
        <w:rPr>
          <w:sz w:val="24"/>
          <w:szCs w:val="24"/>
          <w:lang w:val="es-EC"/>
        </w:rPr>
      </w:pPr>
    </w:p>
    <w:p w:rsidR="00EE26B4" w:rsidRPr="0007329D" w:rsidRDefault="00EE26B4" w:rsidP="008E74A3">
      <w:pPr>
        <w:spacing w:after="0" w:line="240" w:lineRule="auto"/>
        <w:rPr>
          <w:sz w:val="24"/>
          <w:szCs w:val="24"/>
          <w:lang w:val="es-EC"/>
        </w:rPr>
      </w:pPr>
    </w:p>
    <w:p w:rsidR="00FD3884" w:rsidRPr="009526F9" w:rsidRDefault="00FD3884" w:rsidP="00F6189C">
      <w:pPr>
        <w:pStyle w:val="EstiloTesis1"/>
      </w:pPr>
      <w:r w:rsidRPr="009526F9">
        <w:t>ÍNDICE DE GRÁFICOS</w:t>
      </w:r>
    </w:p>
    <w:p w:rsidR="008C35AF" w:rsidRDefault="004B1B9A">
      <w:pPr>
        <w:pStyle w:val="TDC1"/>
        <w:tabs>
          <w:tab w:val="right" w:leader="dot" w:pos="8267"/>
        </w:tabs>
        <w:rPr>
          <w:rFonts w:asciiTheme="minorHAnsi" w:eastAsiaTheme="minorEastAsia" w:hAnsiTheme="minorHAnsi" w:cstheme="minorBidi"/>
          <w:b w:val="0"/>
          <w:noProof/>
          <w:lang w:eastAsia="es-ES"/>
        </w:rPr>
      </w:pPr>
      <w:r>
        <w:rPr>
          <w:rFonts w:asciiTheme="minorHAnsi" w:hAnsiTheme="minorHAnsi" w:cstheme="minorHAnsi"/>
          <w:bCs/>
          <w:sz w:val="24"/>
          <w:szCs w:val="24"/>
          <w:lang w:val="es-EC"/>
        </w:rPr>
        <w:fldChar w:fldCharType="begin"/>
      </w:r>
      <w:r w:rsidR="008C35AF">
        <w:rPr>
          <w:rFonts w:asciiTheme="minorHAnsi" w:hAnsiTheme="minorHAnsi" w:cstheme="minorHAnsi"/>
          <w:bCs/>
          <w:sz w:val="24"/>
          <w:szCs w:val="24"/>
          <w:lang w:val="es-EC"/>
        </w:rPr>
        <w:instrText xml:space="preserve"> TOC \f \h \z \t "EstiloGrafico;1" </w:instrText>
      </w:r>
      <w:r>
        <w:rPr>
          <w:rFonts w:asciiTheme="minorHAnsi" w:hAnsiTheme="minorHAnsi" w:cstheme="minorHAnsi"/>
          <w:bCs/>
          <w:sz w:val="24"/>
          <w:szCs w:val="24"/>
          <w:lang w:val="es-EC"/>
        </w:rPr>
        <w:fldChar w:fldCharType="separate"/>
      </w:r>
      <w:hyperlink w:anchor="_Toc334295434" w:history="1">
        <w:r w:rsidR="008C35AF" w:rsidRPr="00C91EB7">
          <w:rPr>
            <w:rStyle w:val="Hipervnculo"/>
            <w:noProof/>
          </w:rPr>
          <w:t>Gráfico 3.1 Estadística de Accidentes E Incidentes Áreas Operativas 2011</w:t>
        </w:r>
        <w:r w:rsidR="008C35AF">
          <w:rPr>
            <w:noProof/>
            <w:webHidden/>
          </w:rPr>
          <w:tab/>
        </w:r>
        <w:r>
          <w:rPr>
            <w:noProof/>
            <w:webHidden/>
          </w:rPr>
          <w:fldChar w:fldCharType="begin"/>
        </w:r>
        <w:r w:rsidR="008C35AF">
          <w:rPr>
            <w:noProof/>
            <w:webHidden/>
          </w:rPr>
          <w:instrText xml:space="preserve"> PAGEREF _Toc334295434 \h </w:instrText>
        </w:r>
        <w:r>
          <w:rPr>
            <w:noProof/>
            <w:webHidden/>
          </w:rPr>
        </w:r>
        <w:r>
          <w:rPr>
            <w:noProof/>
            <w:webHidden/>
          </w:rPr>
          <w:fldChar w:fldCharType="separate"/>
        </w:r>
        <w:r w:rsidR="002E064A">
          <w:rPr>
            <w:noProof/>
            <w:webHidden/>
          </w:rPr>
          <w:t>77</w:t>
        </w:r>
        <w:r>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35" w:history="1">
        <w:r w:rsidR="008C35AF" w:rsidRPr="00C91EB7">
          <w:rPr>
            <w:rStyle w:val="Hipervnculo"/>
            <w:noProof/>
          </w:rPr>
          <w:t>Gráfico 3.2 Estadística de Accidentes e Incidentes 2007-2011</w:t>
        </w:r>
        <w:r w:rsidR="008C35AF">
          <w:rPr>
            <w:noProof/>
            <w:webHidden/>
          </w:rPr>
          <w:tab/>
        </w:r>
        <w:r w:rsidR="004B1B9A">
          <w:rPr>
            <w:noProof/>
            <w:webHidden/>
          </w:rPr>
          <w:fldChar w:fldCharType="begin"/>
        </w:r>
        <w:r w:rsidR="008C35AF">
          <w:rPr>
            <w:noProof/>
            <w:webHidden/>
          </w:rPr>
          <w:instrText xml:space="preserve"> PAGEREF _Toc334295435 \h </w:instrText>
        </w:r>
        <w:r w:rsidR="004B1B9A">
          <w:rPr>
            <w:noProof/>
            <w:webHidden/>
          </w:rPr>
        </w:r>
        <w:r w:rsidR="004B1B9A">
          <w:rPr>
            <w:noProof/>
            <w:webHidden/>
          </w:rPr>
          <w:fldChar w:fldCharType="separate"/>
        </w:r>
        <w:r w:rsidR="002E064A">
          <w:rPr>
            <w:noProof/>
            <w:webHidden/>
          </w:rPr>
          <w:t>78</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36" w:history="1">
        <w:r w:rsidR="008C35AF" w:rsidRPr="00C91EB7">
          <w:rPr>
            <w:rStyle w:val="Hipervnculo"/>
            <w:noProof/>
          </w:rPr>
          <w:t>Gráfico 4.1 Profesiograma: Formulación Herbicidas</w:t>
        </w:r>
        <w:r w:rsidR="008C35AF">
          <w:rPr>
            <w:noProof/>
            <w:webHidden/>
          </w:rPr>
          <w:tab/>
        </w:r>
        <w:r w:rsidR="004B1B9A">
          <w:rPr>
            <w:noProof/>
            <w:webHidden/>
          </w:rPr>
          <w:fldChar w:fldCharType="begin"/>
        </w:r>
        <w:r w:rsidR="008C35AF">
          <w:rPr>
            <w:noProof/>
            <w:webHidden/>
          </w:rPr>
          <w:instrText xml:space="preserve"> PAGEREF _Toc334295436 \h </w:instrText>
        </w:r>
        <w:r w:rsidR="004B1B9A">
          <w:rPr>
            <w:noProof/>
            <w:webHidden/>
          </w:rPr>
        </w:r>
        <w:r w:rsidR="004B1B9A">
          <w:rPr>
            <w:noProof/>
            <w:webHidden/>
          </w:rPr>
          <w:fldChar w:fldCharType="separate"/>
        </w:r>
        <w:r w:rsidR="002E064A">
          <w:rPr>
            <w:noProof/>
            <w:webHidden/>
          </w:rPr>
          <w:t>127</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37" w:history="1">
        <w:r w:rsidR="008C35AF" w:rsidRPr="00C91EB7">
          <w:rPr>
            <w:rStyle w:val="Hipervnculo"/>
            <w:noProof/>
          </w:rPr>
          <w:t>Gráfico 4.2 Profesiograma: Envasado</w:t>
        </w:r>
        <w:r w:rsidR="008C35AF">
          <w:rPr>
            <w:noProof/>
            <w:webHidden/>
          </w:rPr>
          <w:tab/>
        </w:r>
        <w:r w:rsidR="004B1B9A">
          <w:rPr>
            <w:noProof/>
            <w:webHidden/>
          </w:rPr>
          <w:fldChar w:fldCharType="begin"/>
        </w:r>
        <w:r w:rsidR="008C35AF">
          <w:rPr>
            <w:noProof/>
            <w:webHidden/>
          </w:rPr>
          <w:instrText xml:space="preserve"> PAGEREF _Toc334295437 \h </w:instrText>
        </w:r>
        <w:r w:rsidR="004B1B9A">
          <w:rPr>
            <w:noProof/>
            <w:webHidden/>
          </w:rPr>
        </w:r>
        <w:r w:rsidR="004B1B9A">
          <w:rPr>
            <w:noProof/>
            <w:webHidden/>
          </w:rPr>
          <w:fldChar w:fldCharType="separate"/>
        </w:r>
        <w:r w:rsidR="002E064A">
          <w:rPr>
            <w:noProof/>
            <w:webHidden/>
          </w:rPr>
          <w:t>128</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38" w:history="1">
        <w:r w:rsidR="008C35AF" w:rsidRPr="00C91EB7">
          <w:rPr>
            <w:rStyle w:val="Hipervnculo"/>
            <w:noProof/>
          </w:rPr>
          <w:t>Gráfico4.3Tendencia  1</w:t>
        </w:r>
        <w:r w:rsidR="008C35AF">
          <w:rPr>
            <w:noProof/>
            <w:webHidden/>
          </w:rPr>
          <w:tab/>
        </w:r>
        <w:r w:rsidR="004B1B9A">
          <w:rPr>
            <w:noProof/>
            <w:webHidden/>
          </w:rPr>
          <w:fldChar w:fldCharType="begin"/>
        </w:r>
        <w:r w:rsidR="008C35AF">
          <w:rPr>
            <w:noProof/>
            <w:webHidden/>
          </w:rPr>
          <w:instrText xml:space="preserve"> PAGEREF _Toc334295438 \h </w:instrText>
        </w:r>
        <w:r w:rsidR="004B1B9A">
          <w:rPr>
            <w:noProof/>
            <w:webHidden/>
          </w:rPr>
        </w:r>
        <w:r w:rsidR="004B1B9A">
          <w:rPr>
            <w:noProof/>
            <w:webHidden/>
          </w:rPr>
          <w:fldChar w:fldCharType="separate"/>
        </w:r>
        <w:r w:rsidR="002E064A">
          <w:rPr>
            <w:noProof/>
            <w:webHidden/>
          </w:rPr>
          <w:t>179</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39" w:history="1">
        <w:r w:rsidR="008C35AF" w:rsidRPr="00C91EB7">
          <w:rPr>
            <w:rStyle w:val="Hipervnculo"/>
            <w:noProof/>
          </w:rPr>
          <w:t>Gráfico 4.4 Tendencia  2</w:t>
        </w:r>
        <w:r w:rsidR="008C35AF">
          <w:rPr>
            <w:noProof/>
            <w:webHidden/>
          </w:rPr>
          <w:tab/>
        </w:r>
        <w:r w:rsidR="004B1B9A">
          <w:rPr>
            <w:noProof/>
            <w:webHidden/>
          </w:rPr>
          <w:fldChar w:fldCharType="begin"/>
        </w:r>
        <w:r w:rsidR="008C35AF">
          <w:rPr>
            <w:noProof/>
            <w:webHidden/>
          </w:rPr>
          <w:instrText xml:space="preserve"> PAGEREF _Toc334295439 \h </w:instrText>
        </w:r>
        <w:r w:rsidR="004B1B9A">
          <w:rPr>
            <w:noProof/>
            <w:webHidden/>
          </w:rPr>
        </w:r>
        <w:r w:rsidR="004B1B9A">
          <w:rPr>
            <w:noProof/>
            <w:webHidden/>
          </w:rPr>
          <w:fldChar w:fldCharType="separate"/>
        </w:r>
        <w:r w:rsidR="002E064A">
          <w:rPr>
            <w:noProof/>
            <w:webHidden/>
          </w:rPr>
          <w:t>180</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40" w:history="1">
        <w:r w:rsidR="008C35AF" w:rsidRPr="00C91EB7">
          <w:rPr>
            <w:rStyle w:val="Hipervnculo"/>
            <w:noProof/>
          </w:rPr>
          <w:t>Gráfico 4.5 Tendencia  3</w:t>
        </w:r>
        <w:r w:rsidR="008C35AF">
          <w:rPr>
            <w:noProof/>
            <w:webHidden/>
          </w:rPr>
          <w:tab/>
        </w:r>
        <w:r w:rsidR="004B1B9A">
          <w:rPr>
            <w:noProof/>
            <w:webHidden/>
          </w:rPr>
          <w:fldChar w:fldCharType="begin"/>
        </w:r>
        <w:r w:rsidR="008C35AF">
          <w:rPr>
            <w:noProof/>
            <w:webHidden/>
          </w:rPr>
          <w:instrText xml:space="preserve"> PAGEREF _Toc334295440 \h </w:instrText>
        </w:r>
        <w:r w:rsidR="004B1B9A">
          <w:rPr>
            <w:noProof/>
            <w:webHidden/>
          </w:rPr>
        </w:r>
        <w:r w:rsidR="004B1B9A">
          <w:rPr>
            <w:noProof/>
            <w:webHidden/>
          </w:rPr>
          <w:fldChar w:fldCharType="separate"/>
        </w:r>
        <w:r w:rsidR="002E064A">
          <w:rPr>
            <w:noProof/>
            <w:webHidden/>
          </w:rPr>
          <w:t>181</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41" w:history="1">
        <w:r w:rsidR="008C35AF" w:rsidRPr="00C91EB7">
          <w:rPr>
            <w:rStyle w:val="Hipervnculo"/>
            <w:noProof/>
          </w:rPr>
          <w:t>Gráfico 4.6 Tendencia  4</w:t>
        </w:r>
        <w:r w:rsidR="008C35AF">
          <w:rPr>
            <w:noProof/>
            <w:webHidden/>
          </w:rPr>
          <w:tab/>
        </w:r>
        <w:r w:rsidR="004B1B9A">
          <w:rPr>
            <w:noProof/>
            <w:webHidden/>
          </w:rPr>
          <w:fldChar w:fldCharType="begin"/>
        </w:r>
        <w:r w:rsidR="008C35AF">
          <w:rPr>
            <w:noProof/>
            <w:webHidden/>
          </w:rPr>
          <w:instrText xml:space="preserve"> PAGEREF _Toc334295441 \h </w:instrText>
        </w:r>
        <w:r w:rsidR="004B1B9A">
          <w:rPr>
            <w:noProof/>
            <w:webHidden/>
          </w:rPr>
        </w:r>
        <w:r w:rsidR="004B1B9A">
          <w:rPr>
            <w:noProof/>
            <w:webHidden/>
          </w:rPr>
          <w:fldChar w:fldCharType="separate"/>
        </w:r>
        <w:r w:rsidR="002E064A">
          <w:rPr>
            <w:noProof/>
            <w:webHidden/>
          </w:rPr>
          <w:t>182</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42" w:history="1">
        <w:r w:rsidR="008C35AF" w:rsidRPr="00C91EB7">
          <w:rPr>
            <w:rStyle w:val="Hipervnculo"/>
            <w:noProof/>
          </w:rPr>
          <w:t>Gráfico 4.7 Tendencia  5</w:t>
        </w:r>
        <w:r w:rsidR="008C35AF">
          <w:rPr>
            <w:noProof/>
            <w:webHidden/>
          </w:rPr>
          <w:tab/>
        </w:r>
        <w:r w:rsidR="004B1B9A">
          <w:rPr>
            <w:noProof/>
            <w:webHidden/>
          </w:rPr>
          <w:fldChar w:fldCharType="begin"/>
        </w:r>
        <w:r w:rsidR="008C35AF">
          <w:rPr>
            <w:noProof/>
            <w:webHidden/>
          </w:rPr>
          <w:instrText xml:space="preserve"> PAGEREF _Toc334295442 \h </w:instrText>
        </w:r>
        <w:r w:rsidR="004B1B9A">
          <w:rPr>
            <w:noProof/>
            <w:webHidden/>
          </w:rPr>
        </w:r>
        <w:r w:rsidR="004B1B9A">
          <w:rPr>
            <w:noProof/>
            <w:webHidden/>
          </w:rPr>
          <w:fldChar w:fldCharType="separate"/>
        </w:r>
        <w:r w:rsidR="002E064A">
          <w:rPr>
            <w:noProof/>
            <w:webHidden/>
          </w:rPr>
          <w:t>183</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43" w:history="1">
        <w:r w:rsidR="008C35AF" w:rsidRPr="00C91EB7">
          <w:rPr>
            <w:rStyle w:val="Hipervnculo"/>
            <w:noProof/>
          </w:rPr>
          <w:t>Gráfico 4.8 Diagrama de Barras de las Frecuencias Relativas de la variable  #1</w:t>
        </w:r>
        <w:r w:rsidR="008C35AF">
          <w:rPr>
            <w:noProof/>
            <w:webHidden/>
          </w:rPr>
          <w:tab/>
        </w:r>
        <w:r w:rsidR="004B1B9A">
          <w:rPr>
            <w:noProof/>
            <w:webHidden/>
          </w:rPr>
          <w:fldChar w:fldCharType="begin"/>
        </w:r>
        <w:r w:rsidR="008C35AF">
          <w:rPr>
            <w:noProof/>
            <w:webHidden/>
          </w:rPr>
          <w:instrText xml:space="preserve"> PAGEREF _Toc334295443 \h </w:instrText>
        </w:r>
        <w:r w:rsidR="004B1B9A">
          <w:rPr>
            <w:noProof/>
            <w:webHidden/>
          </w:rPr>
        </w:r>
        <w:r w:rsidR="004B1B9A">
          <w:rPr>
            <w:noProof/>
            <w:webHidden/>
          </w:rPr>
          <w:fldChar w:fldCharType="separate"/>
        </w:r>
        <w:r w:rsidR="002E064A">
          <w:rPr>
            <w:noProof/>
            <w:webHidden/>
          </w:rPr>
          <w:t>192</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44" w:history="1">
        <w:r w:rsidR="008C35AF" w:rsidRPr="00C91EB7">
          <w:rPr>
            <w:rStyle w:val="Hipervnculo"/>
            <w:noProof/>
          </w:rPr>
          <w:t>Gráfico 4.9  Diagrama de Barras de las Frecuencias Relativas de la preguta #2</w:t>
        </w:r>
        <w:r w:rsidR="008C35AF">
          <w:rPr>
            <w:noProof/>
            <w:webHidden/>
          </w:rPr>
          <w:tab/>
        </w:r>
        <w:r w:rsidR="004B1B9A">
          <w:rPr>
            <w:noProof/>
            <w:webHidden/>
          </w:rPr>
          <w:fldChar w:fldCharType="begin"/>
        </w:r>
        <w:r w:rsidR="008C35AF">
          <w:rPr>
            <w:noProof/>
            <w:webHidden/>
          </w:rPr>
          <w:instrText xml:space="preserve"> PAGEREF _Toc334295444 \h </w:instrText>
        </w:r>
        <w:r w:rsidR="004B1B9A">
          <w:rPr>
            <w:noProof/>
            <w:webHidden/>
          </w:rPr>
        </w:r>
        <w:r w:rsidR="004B1B9A">
          <w:rPr>
            <w:noProof/>
            <w:webHidden/>
          </w:rPr>
          <w:fldChar w:fldCharType="separate"/>
        </w:r>
        <w:r w:rsidR="002E064A">
          <w:rPr>
            <w:noProof/>
            <w:webHidden/>
          </w:rPr>
          <w:t>195</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45" w:history="1">
        <w:r w:rsidR="008C35AF" w:rsidRPr="00C91EB7">
          <w:rPr>
            <w:rStyle w:val="Hipervnculo"/>
            <w:noProof/>
          </w:rPr>
          <w:t>Gráfico 4.10  Diagrama de Barras de las Frecuencias Relativas de la  pregunta #3</w:t>
        </w:r>
        <w:r w:rsidR="008C35AF">
          <w:rPr>
            <w:noProof/>
            <w:webHidden/>
          </w:rPr>
          <w:tab/>
        </w:r>
        <w:r w:rsidR="004B1B9A">
          <w:rPr>
            <w:noProof/>
            <w:webHidden/>
          </w:rPr>
          <w:fldChar w:fldCharType="begin"/>
        </w:r>
        <w:r w:rsidR="008C35AF">
          <w:rPr>
            <w:noProof/>
            <w:webHidden/>
          </w:rPr>
          <w:instrText xml:space="preserve"> PAGEREF _Toc334295445 \h </w:instrText>
        </w:r>
        <w:r w:rsidR="004B1B9A">
          <w:rPr>
            <w:noProof/>
            <w:webHidden/>
          </w:rPr>
        </w:r>
        <w:r w:rsidR="004B1B9A">
          <w:rPr>
            <w:noProof/>
            <w:webHidden/>
          </w:rPr>
          <w:fldChar w:fldCharType="separate"/>
        </w:r>
        <w:r w:rsidR="002E064A">
          <w:rPr>
            <w:noProof/>
            <w:webHidden/>
          </w:rPr>
          <w:t>197</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46" w:history="1">
        <w:r w:rsidR="008C35AF" w:rsidRPr="00C91EB7">
          <w:rPr>
            <w:rStyle w:val="Hipervnculo"/>
            <w:noProof/>
          </w:rPr>
          <w:t>Gráfico 4.11  Diagrama de Barras de las Frecuencias Relativas de la  pregunta  #4</w:t>
        </w:r>
        <w:r w:rsidR="008C35AF">
          <w:rPr>
            <w:noProof/>
            <w:webHidden/>
          </w:rPr>
          <w:tab/>
        </w:r>
        <w:r w:rsidR="004B1B9A">
          <w:rPr>
            <w:noProof/>
            <w:webHidden/>
          </w:rPr>
          <w:fldChar w:fldCharType="begin"/>
        </w:r>
        <w:r w:rsidR="008C35AF">
          <w:rPr>
            <w:noProof/>
            <w:webHidden/>
          </w:rPr>
          <w:instrText xml:space="preserve"> PAGEREF _Toc334295446 \h </w:instrText>
        </w:r>
        <w:r w:rsidR="004B1B9A">
          <w:rPr>
            <w:noProof/>
            <w:webHidden/>
          </w:rPr>
        </w:r>
        <w:r w:rsidR="004B1B9A">
          <w:rPr>
            <w:noProof/>
            <w:webHidden/>
          </w:rPr>
          <w:fldChar w:fldCharType="separate"/>
        </w:r>
        <w:r w:rsidR="002E064A">
          <w:rPr>
            <w:noProof/>
            <w:webHidden/>
          </w:rPr>
          <w:t>200</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47" w:history="1">
        <w:r w:rsidR="008C35AF" w:rsidRPr="00C91EB7">
          <w:rPr>
            <w:rStyle w:val="Hipervnculo"/>
            <w:noProof/>
          </w:rPr>
          <w:t>Gráfico 4.12 Diagrama de Barras de las Frecuencias Relativas de la pregunta #5</w:t>
        </w:r>
        <w:r w:rsidR="008C35AF">
          <w:rPr>
            <w:noProof/>
            <w:webHidden/>
          </w:rPr>
          <w:tab/>
        </w:r>
        <w:r w:rsidR="004B1B9A">
          <w:rPr>
            <w:noProof/>
            <w:webHidden/>
          </w:rPr>
          <w:fldChar w:fldCharType="begin"/>
        </w:r>
        <w:r w:rsidR="008C35AF">
          <w:rPr>
            <w:noProof/>
            <w:webHidden/>
          </w:rPr>
          <w:instrText xml:space="preserve"> PAGEREF _Toc334295447 \h </w:instrText>
        </w:r>
        <w:r w:rsidR="004B1B9A">
          <w:rPr>
            <w:noProof/>
            <w:webHidden/>
          </w:rPr>
        </w:r>
        <w:r w:rsidR="004B1B9A">
          <w:rPr>
            <w:noProof/>
            <w:webHidden/>
          </w:rPr>
          <w:fldChar w:fldCharType="separate"/>
        </w:r>
        <w:r w:rsidR="002E064A">
          <w:rPr>
            <w:noProof/>
            <w:webHidden/>
          </w:rPr>
          <w:t>202</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48" w:history="1">
        <w:r w:rsidR="008C35AF" w:rsidRPr="00C91EB7">
          <w:rPr>
            <w:rStyle w:val="Hipervnculo"/>
            <w:noProof/>
          </w:rPr>
          <w:t>Gráfico 4.13  Diagrama de Barras de las Frecuencias Relativas de la pregunta #6</w:t>
        </w:r>
        <w:r w:rsidR="008C35AF">
          <w:rPr>
            <w:noProof/>
            <w:webHidden/>
          </w:rPr>
          <w:tab/>
        </w:r>
        <w:r w:rsidR="004B1B9A">
          <w:rPr>
            <w:noProof/>
            <w:webHidden/>
          </w:rPr>
          <w:fldChar w:fldCharType="begin"/>
        </w:r>
        <w:r w:rsidR="008C35AF">
          <w:rPr>
            <w:noProof/>
            <w:webHidden/>
          </w:rPr>
          <w:instrText xml:space="preserve"> PAGEREF _Toc334295448 \h </w:instrText>
        </w:r>
        <w:r w:rsidR="004B1B9A">
          <w:rPr>
            <w:noProof/>
            <w:webHidden/>
          </w:rPr>
        </w:r>
        <w:r w:rsidR="004B1B9A">
          <w:rPr>
            <w:noProof/>
            <w:webHidden/>
          </w:rPr>
          <w:fldChar w:fldCharType="separate"/>
        </w:r>
        <w:r w:rsidR="002E064A">
          <w:rPr>
            <w:noProof/>
            <w:webHidden/>
          </w:rPr>
          <w:t>205</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49" w:history="1">
        <w:r w:rsidR="008C35AF" w:rsidRPr="00C91EB7">
          <w:rPr>
            <w:rStyle w:val="Hipervnculo"/>
            <w:noProof/>
          </w:rPr>
          <w:t>Gráfico 4.14  Diagrama de Barras de las Frecuencias Relativas de la pregunta #7</w:t>
        </w:r>
        <w:r w:rsidR="008C35AF">
          <w:rPr>
            <w:noProof/>
            <w:webHidden/>
          </w:rPr>
          <w:tab/>
        </w:r>
        <w:r w:rsidR="004B1B9A">
          <w:rPr>
            <w:noProof/>
            <w:webHidden/>
          </w:rPr>
          <w:fldChar w:fldCharType="begin"/>
        </w:r>
        <w:r w:rsidR="008C35AF">
          <w:rPr>
            <w:noProof/>
            <w:webHidden/>
          </w:rPr>
          <w:instrText xml:space="preserve"> PAGEREF _Toc334295449 \h </w:instrText>
        </w:r>
        <w:r w:rsidR="004B1B9A">
          <w:rPr>
            <w:noProof/>
            <w:webHidden/>
          </w:rPr>
        </w:r>
        <w:r w:rsidR="004B1B9A">
          <w:rPr>
            <w:noProof/>
            <w:webHidden/>
          </w:rPr>
          <w:fldChar w:fldCharType="separate"/>
        </w:r>
        <w:r w:rsidR="002E064A">
          <w:rPr>
            <w:noProof/>
            <w:webHidden/>
          </w:rPr>
          <w:t>207</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50" w:history="1">
        <w:r w:rsidR="008C35AF" w:rsidRPr="00C91EB7">
          <w:rPr>
            <w:rStyle w:val="Hipervnculo"/>
            <w:noProof/>
          </w:rPr>
          <w:t>Gráfico 4.15  Diagrama de Barras de las Frecuencias Relativas de la pregunta #8</w:t>
        </w:r>
        <w:r w:rsidR="008C35AF">
          <w:rPr>
            <w:noProof/>
            <w:webHidden/>
          </w:rPr>
          <w:tab/>
        </w:r>
        <w:r w:rsidR="004B1B9A">
          <w:rPr>
            <w:noProof/>
            <w:webHidden/>
          </w:rPr>
          <w:fldChar w:fldCharType="begin"/>
        </w:r>
        <w:r w:rsidR="008C35AF">
          <w:rPr>
            <w:noProof/>
            <w:webHidden/>
          </w:rPr>
          <w:instrText xml:space="preserve"> PAGEREF _Toc334295450 \h </w:instrText>
        </w:r>
        <w:r w:rsidR="004B1B9A">
          <w:rPr>
            <w:noProof/>
            <w:webHidden/>
          </w:rPr>
        </w:r>
        <w:r w:rsidR="004B1B9A">
          <w:rPr>
            <w:noProof/>
            <w:webHidden/>
          </w:rPr>
          <w:fldChar w:fldCharType="separate"/>
        </w:r>
        <w:r w:rsidR="002E064A">
          <w:rPr>
            <w:noProof/>
            <w:webHidden/>
          </w:rPr>
          <w:t>210</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51" w:history="1">
        <w:r w:rsidR="008C35AF" w:rsidRPr="00C91EB7">
          <w:rPr>
            <w:rStyle w:val="Hipervnculo"/>
            <w:noProof/>
          </w:rPr>
          <w:t>Gráfico 4.16 Diagrama de Barras de las Frecuencias Relativas de la  pregunta #9</w:t>
        </w:r>
        <w:r w:rsidR="008C35AF">
          <w:rPr>
            <w:noProof/>
            <w:webHidden/>
          </w:rPr>
          <w:tab/>
        </w:r>
        <w:r w:rsidR="004B1B9A">
          <w:rPr>
            <w:noProof/>
            <w:webHidden/>
          </w:rPr>
          <w:fldChar w:fldCharType="begin"/>
        </w:r>
        <w:r w:rsidR="008C35AF">
          <w:rPr>
            <w:noProof/>
            <w:webHidden/>
          </w:rPr>
          <w:instrText xml:space="preserve"> PAGEREF _Toc334295451 \h </w:instrText>
        </w:r>
        <w:r w:rsidR="004B1B9A">
          <w:rPr>
            <w:noProof/>
            <w:webHidden/>
          </w:rPr>
        </w:r>
        <w:r w:rsidR="004B1B9A">
          <w:rPr>
            <w:noProof/>
            <w:webHidden/>
          </w:rPr>
          <w:fldChar w:fldCharType="separate"/>
        </w:r>
        <w:r w:rsidR="002E064A">
          <w:rPr>
            <w:noProof/>
            <w:webHidden/>
          </w:rPr>
          <w:t>213</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52" w:history="1">
        <w:r w:rsidR="008C35AF" w:rsidRPr="00C91EB7">
          <w:rPr>
            <w:rStyle w:val="Hipervnculo"/>
            <w:noProof/>
          </w:rPr>
          <w:t>Gráfico 4.17  Diagrama de Barras de las Frecuencias Relativas de la pregunta #10</w:t>
        </w:r>
        <w:r w:rsidR="008C35AF">
          <w:rPr>
            <w:noProof/>
            <w:webHidden/>
          </w:rPr>
          <w:tab/>
        </w:r>
        <w:r w:rsidR="004B1B9A">
          <w:rPr>
            <w:noProof/>
            <w:webHidden/>
          </w:rPr>
          <w:fldChar w:fldCharType="begin"/>
        </w:r>
        <w:r w:rsidR="008C35AF">
          <w:rPr>
            <w:noProof/>
            <w:webHidden/>
          </w:rPr>
          <w:instrText xml:space="preserve"> PAGEREF _Toc334295452 \h </w:instrText>
        </w:r>
        <w:r w:rsidR="004B1B9A">
          <w:rPr>
            <w:noProof/>
            <w:webHidden/>
          </w:rPr>
        </w:r>
        <w:r w:rsidR="004B1B9A">
          <w:rPr>
            <w:noProof/>
            <w:webHidden/>
          </w:rPr>
          <w:fldChar w:fldCharType="separate"/>
        </w:r>
        <w:r w:rsidR="002E064A">
          <w:rPr>
            <w:noProof/>
            <w:webHidden/>
          </w:rPr>
          <w:t>215</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53" w:history="1">
        <w:r w:rsidR="008C35AF" w:rsidRPr="00C91EB7">
          <w:rPr>
            <w:rStyle w:val="Hipervnculo"/>
            <w:noProof/>
          </w:rPr>
          <w:t>Gráfico 4.18  Diagrama de Barras de las Frecuencias  Relativas de la pregunta #11</w:t>
        </w:r>
        <w:r w:rsidR="008C35AF">
          <w:rPr>
            <w:noProof/>
            <w:webHidden/>
          </w:rPr>
          <w:tab/>
        </w:r>
        <w:r w:rsidR="004B1B9A">
          <w:rPr>
            <w:noProof/>
            <w:webHidden/>
          </w:rPr>
          <w:fldChar w:fldCharType="begin"/>
        </w:r>
        <w:r w:rsidR="008C35AF">
          <w:rPr>
            <w:noProof/>
            <w:webHidden/>
          </w:rPr>
          <w:instrText xml:space="preserve"> PAGEREF _Toc334295453 \h </w:instrText>
        </w:r>
        <w:r w:rsidR="004B1B9A">
          <w:rPr>
            <w:noProof/>
            <w:webHidden/>
          </w:rPr>
        </w:r>
        <w:r w:rsidR="004B1B9A">
          <w:rPr>
            <w:noProof/>
            <w:webHidden/>
          </w:rPr>
          <w:fldChar w:fldCharType="separate"/>
        </w:r>
        <w:r w:rsidR="002E064A">
          <w:rPr>
            <w:noProof/>
            <w:webHidden/>
          </w:rPr>
          <w:t>218</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54" w:history="1">
        <w:r w:rsidR="008C35AF" w:rsidRPr="00C91EB7">
          <w:rPr>
            <w:rStyle w:val="Hipervnculo"/>
            <w:noProof/>
          </w:rPr>
          <w:t>Gráfico 4.19  Diagrama de Barras de las Frecuencias Relativas de la    pregunta #12</w:t>
        </w:r>
        <w:r w:rsidR="008C35AF">
          <w:rPr>
            <w:noProof/>
            <w:webHidden/>
          </w:rPr>
          <w:tab/>
        </w:r>
        <w:r w:rsidR="004B1B9A">
          <w:rPr>
            <w:noProof/>
            <w:webHidden/>
          </w:rPr>
          <w:fldChar w:fldCharType="begin"/>
        </w:r>
        <w:r w:rsidR="008C35AF">
          <w:rPr>
            <w:noProof/>
            <w:webHidden/>
          </w:rPr>
          <w:instrText xml:space="preserve"> PAGEREF _Toc334295454 \h </w:instrText>
        </w:r>
        <w:r w:rsidR="004B1B9A">
          <w:rPr>
            <w:noProof/>
            <w:webHidden/>
          </w:rPr>
        </w:r>
        <w:r w:rsidR="004B1B9A">
          <w:rPr>
            <w:noProof/>
            <w:webHidden/>
          </w:rPr>
          <w:fldChar w:fldCharType="separate"/>
        </w:r>
        <w:r w:rsidR="002E064A">
          <w:rPr>
            <w:noProof/>
            <w:webHidden/>
          </w:rPr>
          <w:t>220</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55" w:history="1">
        <w:r w:rsidR="008C35AF" w:rsidRPr="00C91EB7">
          <w:rPr>
            <w:rStyle w:val="Hipervnculo"/>
            <w:noProof/>
          </w:rPr>
          <w:t>Gráfico 4.20  Diagrama de Barras de las Frecuencias  Relativas de la    pregunta #13</w:t>
        </w:r>
        <w:r w:rsidR="008C35AF">
          <w:rPr>
            <w:noProof/>
            <w:webHidden/>
          </w:rPr>
          <w:tab/>
        </w:r>
        <w:r w:rsidR="004B1B9A">
          <w:rPr>
            <w:noProof/>
            <w:webHidden/>
          </w:rPr>
          <w:fldChar w:fldCharType="begin"/>
        </w:r>
        <w:r w:rsidR="008C35AF">
          <w:rPr>
            <w:noProof/>
            <w:webHidden/>
          </w:rPr>
          <w:instrText xml:space="preserve"> PAGEREF _Toc334295455 \h </w:instrText>
        </w:r>
        <w:r w:rsidR="004B1B9A">
          <w:rPr>
            <w:noProof/>
            <w:webHidden/>
          </w:rPr>
        </w:r>
        <w:r w:rsidR="004B1B9A">
          <w:rPr>
            <w:noProof/>
            <w:webHidden/>
          </w:rPr>
          <w:fldChar w:fldCharType="separate"/>
        </w:r>
        <w:r w:rsidR="002E064A">
          <w:rPr>
            <w:noProof/>
            <w:webHidden/>
          </w:rPr>
          <w:t>223</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56" w:history="1">
        <w:r w:rsidR="008C35AF" w:rsidRPr="00C91EB7">
          <w:rPr>
            <w:rStyle w:val="Hipervnculo"/>
            <w:noProof/>
          </w:rPr>
          <w:t>Gráfico 4.21  Diagrama de Barras de las Frecuencias  Relativas de la   pregunta #14</w:t>
        </w:r>
        <w:r w:rsidR="008C35AF">
          <w:rPr>
            <w:noProof/>
            <w:webHidden/>
          </w:rPr>
          <w:tab/>
        </w:r>
        <w:r w:rsidR="004B1B9A">
          <w:rPr>
            <w:noProof/>
            <w:webHidden/>
          </w:rPr>
          <w:fldChar w:fldCharType="begin"/>
        </w:r>
        <w:r w:rsidR="008C35AF">
          <w:rPr>
            <w:noProof/>
            <w:webHidden/>
          </w:rPr>
          <w:instrText xml:space="preserve"> PAGEREF _Toc334295456 \h </w:instrText>
        </w:r>
        <w:r w:rsidR="004B1B9A">
          <w:rPr>
            <w:noProof/>
            <w:webHidden/>
          </w:rPr>
        </w:r>
        <w:r w:rsidR="004B1B9A">
          <w:rPr>
            <w:noProof/>
            <w:webHidden/>
          </w:rPr>
          <w:fldChar w:fldCharType="separate"/>
        </w:r>
        <w:r w:rsidR="002E064A">
          <w:rPr>
            <w:noProof/>
            <w:webHidden/>
          </w:rPr>
          <w:t>225</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57" w:history="1">
        <w:r w:rsidR="008C35AF" w:rsidRPr="00C91EB7">
          <w:rPr>
            <w:rStyle w:val="Hipervnculo"/>
            <w:noProof/>
          </w:rPr>
          <w:t>Gráfico 4.22. Diagrama de Barras de Frecuencias Relativas de los Coeficientes de Correlación Lineal</w:t>
        </w:r>
        <w:r w:rsidR="008C35AF">
          <w:rPr>
            <w:noProof/>
            <w:webHidden/>
          </w:rPr>
          <w:tab/>
        </w:r>
        <w:r w:rsidR="004B1B9A">
          <w:rPr>
            <w:noProof/>
            <w:webHidden/>
          </w:rPr>
          <w:fldChar w:fldCharType="begin"/>
        </w:r>
        <w:r w:rsidR="008C35AF">
          <w:rPr>
            <w:noProof/>
            <w:webHidden/>
          </w:rPr>
          <w:instrText xml:space="preserve"> PAGEREF _Toc334295457 \h </w:instrText>
        </w:r>
        <w:r w:rsidR="004B1B9A">
          <w:rPr>
            <w:noProof/>
            <w:webHidden/>
          </w:rPr>
        </w:r>
        <w:r w:rsidR="004B1B9A">
          <w:rPr>
            <w:noProof/>
            <w:webHidden/>
          </w:rPr>
          <w:fldChar w:fldCharType="separate"/>
        </w:r>
        <w:r w:rsidR="002E064A">
          <w:rPr>
            <w:noProof/>
            <w:webHidden/>
          </w:rPr>
          <w:t>237</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58" w:history="1">
        <w:r w:rsidR="008C35AF" w:rsidRPr="00C91EB7">
          <w:rPr>
            <w:rStyle w:val="Hipervnculo"/>
            <w:noProof/>
          </w:rPr>
          <w:t>Gráfico 4.23  Gráfico de sedimentación de las componentes principales obtenida de la matriz de datos.</w:t>
        </w:r>
        <w:r w:rsidR="008C35AF">
          <w:rPr>
            <w:noProof/>
            <w:webHidden/>
          </w:rPr>
          <w:tab/>
        </w:r>
        <w:r w:rsidR="004B1B9A">
          <w:rPr>
            <w:noProof/>
            <w:webHidden/>
          </w:rPr>
          <w:fldChar w:fldCharType="begin"/>
        </w:r>
        <w:r w:rsidR="008C35AF">
          <w:rPr>
            <w:noProof/>
            <w:webHidden/>
          </w:rPr>
          <w:instrText xml:space="preserve"> PAGEREF _Toc334295458 \h </w:instrText>
        </w:r>
        <w:r w:rsidR="004B1B9A">
          <w:rPr>
            <w:noProof/>
            <w:webHidden/>
          </w:rPr>
        </w:r>
        <w:r w:rsidR="004B1B9A">
          <w:rPr>
            <w:noProof/>
            <w:webHidden/>
          </w:rPr>
          <w:fldChar w:fldCharType="separate"/>
        </w:r>
        <w:r w:rsidR="002E064A">
          <w:rPr>
            <w:noProof/>
            <w:webHidden/>
          </w:rPr>
          <w:t>247</w:t>
        </w:r>
        <w:r w:rsidR="004B1B9A">
          <w:rPr>
            <w:noProof/>
            <w:webHidden/>
          </w:rPr>
          <w:fldChar w:fldCharType="end"/>
        </w:r>
      </w:hyperlink>
    </w:p>
    <w:p w:rsidR="008C35AF" w:rsidRDefault="00593733">
      <w:pPr>
        <w:pStyle w:val="TDC1"/>
        <w:tabs>
          <w:tab w:val="right" w:leader="dot" w:pos="8267"/>
        </w:tabs>
        <w:rPr>
          <w:rFonts w:asciiTheme="minorHAnsi" w:eastAsiaTheme="minorEastAsia" w:hAnsiTheme="minorHAnsi" w:cstheme="minorBidi"/>
          <w:b w:val="0"/>
          <w:noProof/>
          <w:lang w:eastAsia="es-ES"/>
        </w:rPr>
      </w:pPr>
      <w:hyperlink w:anchor="_Toc334295459" w:history="1">
        <w:r w:rsidR="008C35AF" w:rsidRPr="00C91EB7">
          <w:rPr>
            <w:rStyle w:val="Hipervnculo"/>
            <w:noProof/>
          </w:rPr>
          <w:t>Gráfico 4.24 Dendograma</w:t>
        </w:r>
        <w:r w:rsidR="008C35AF">
          <w:rPr>
            <w:noProof/>
            <w:webHidden/>
          </w:rPr>
          <w:tab/>
        </w:r>
        <w:r w:rsidR="004B1B9A">
          <w:rPr>
            <w:noProof/>
            <w:webHidden/>
          </w:rPr>
          <w:fldChar w:fldCharType="begin"/>
        </w:r>
        <w:r w:rsidR="008C35AF">
          <w:rPr>
            <w:noProof/>
            <w:webHidden/>
          </w:rPr>
          <w:instrText xml:space="preserve"> PAGEREF _Toc334295459 \h </w:instrText>
        </w:r>
        <w:r w:rsidR="004B1B9A">
          <w:rPr>
            <w:noProof/>
            <w:webHidden/>
          </w:rPr>
        </w:r>
        <w:r w:rsidR="004B1B9A">
          <w:rPr>
            <w:noProof/>
            <w:webHidden/>
          </w:rPr>
          <w:fldChar w:fldCharType="separate"/>
        </w:r>
        <w:r w:rsidR="002E064A">
          <w:rPr>
            <w:noProof/>
            <w:webHidden/>
          </w:rPr>
          <w:t>255</w:t>
        </w:r>
        <w:r w:rsidR="004B1B9A">
          <w:rPr>
            <w:noProof/>
            <w:webHidden/>
          </w:rPr>
          <w:fldChar w:fldCharType="end"/>
        </w:r>
      </w:hyperlink>
    </w:p>
    <w:p w:rsidR="00E3345E" w:rsidRPr="00E3345E" w:rsidRDefault="004B1B9A" w:rsidP="00A4036C">
      <w:pPr>
        <w:autoSpaceDE w:val="0"/>
        <w:autoSpaceDN w:val="0"/>
        <w:adjustRightInd w:val="0"/>
        <w:spacing w:after="0" w:line="480" w:lineRule="auto"/>
        <w:jc w:val="both"/>
        <w:rPr>
          <w:rFonts w:asciiTheme="minorHAnsi" w:hAnsiTheme="minorHAnsi" w:cstheme="minorHAnsi"/>
          <w:bCs/>
          <w:sz w:val="24"/>
          <w:szCs w:val="24"/>
          <w:lang w:val="es-EC"/>
        </w:rPr>
      </w:pPr>
      <w:r>
        <w:rPr>
          <w:rFonts w:asciiTheme="minorHAnsi" w:hAnsiTheme="minorHAnsi" w:cstheme="minorHAnsi"/>
          <w:bCs/>
          <w:sz w:val="24"/>
          <w:szCs w:val="24"/>
          <w:lang w:val="es-EC"/>
        </w:rPr>
        <w:fldChar w:fldCharType="end"/>
      </w:r>
    </w:p>
    <w:p w:rsidR="00E3345E" w:rsidRDefault="00E3345E" w:rsidP="00A4036C">
      <w:pPr>
        <w:autoSpaceDE w:val="0"/>
        <w:autoSpaceDN w:val="0"/>
        <w:adjustRightInd w:val="0"/>
        <w:spacing w:after="0" w:line="480" w:lineRule="auto"/>
        <w:jc w:val="both"/>
        <w:rPr>
          <w:rFonts w:asciiTheme="minorHAnsi" w:hAnsiTheme="minorHAnsi" w:cstheme="minorHAnsi"/>
          <w:bCs/>
          <w:sz w:val="24"/>
          <w:szCs w:val="24"/>
          <w:lang w:val="es-EC"/>
        </w:rPr>
      </w:pPr>
    </w:p>
    <w:p w:rsidR="00A51DF5" w:rsidRPr="009526F9" w:rsidRDefault="00A51DF5" w:rsidP="00A4036C">
      <w:pPr>
        <w:spacing w:after="0" w:line="480" w:lineRule="auto"/>
        <w:jc w:val="center"/>
        <w:rPr>
          <w:rFonts w:asciiTheme="minorHAnsi" w:hAnsiTheme="minorHAnsi" w:cstheme="minorHAnsi"/>
          <w:b/>
          <w:sz w:val="40"/>
          <w:szCs w:val="40"/>
          <w:lang w:val="es-EC"/>
        </w:rPr>
      </w:pPr>
    </w:p>
    <w:p w:rsidR="007F205B" w:rsidRDefault="007F205B" w:rsidP="00A4036C">
      <w:pPr>
        <w:spacing w:after="0" w:line="480" w:lineRule="auto"/>
        <w:jc w:val="center"/>
        <w:rPr>
          <w:rFonts w:asciiTheme="minorHAnsi" w:hAnsiTheme="minorHAnsi" w:cstheme="minorHAnsi"/>
          <w:b/>
          <w:sz w:val="40"/>
          <w:szCs w:val="40"/>
          <w:lang w:val="es-EC"/>
        </w:rPr>
      </w:pPr>
    </w:p>
    <w:p w:rsidR="00E01A72" w:rsidRPr="009526F9" w:rsidRDefault="00E01A72" w:rsidP="00A4036C">
      <w:pPr>
        <w:spacing w:after="0" w:line="480" w:lineRule="auto"/>
        <w:jc w:val="center"/>
        <w:rPr>
          <w:rFonts w:asciiTheme="minorHAnsi" w:hAnsiTheme="minorHAnsi" w:cstheme="minorHAnsi"/>
          <w:b/>
          <w:sz w:val="40"/>
          <w:szCs w:val="40"/>
          <w:lang w:val="es-EC"/>
        </w:rPr>
      </w:pPr>
    </w:p>
    <w:p w:rsidR="004E3F91" w:rsidRPr="009526F9" w:rsidRDefault="004E3F91" w:rsidP="00A4036C">
      <w:pPr>
        <w:spacing w:after="0" w:line="240" w:lineRule="auto"/>
        <w:rPr>
          <w:sz w:val="24"/>
          <w:szCs w:val="24"/>
          <w:lang w:val="es-EC"/>
        </w:rPr>
      </w:pPr>
    </w:p>
    <w:p w:rsidR="003702FA" w:rsidRPr="009526F9" w:rsidRDefault="003702FA" w:rsidP="00A4036C">
      <w:pPr>
        <w:spacing w:after="0" w:line="240" w:lineRule="auto"/>
        <w:rPr>
          <w:sz w:val="24"/>
          <w:szCs w:val="24"/>
          <w:lang w:val="es-EC"/>
        </w:rPr>
      </w:pPr>
    </w:p>
    <w:p w:rsidR="003702FA" w:rsidRPr="009526F9" w:rsidRDefault="003702FA" w:rsidP="00A4036C">
      <w:pPr>
        <w:spacing w:after="0" w:line="240" w:lineRule="auto"/>
        <w:rPr>
          <w:sz w:val="24"/>
          <w:szCs w:val="24"/>
          <w:lang w:val="es-EC"/>
        </w:rPr>
      </w:pPr>
    </w:p>
    <w:p w:rsidR="003702FA" w:rsidRPr="009526F9" w:rsidRDefault="003702FA" w:rsidP="00A4036C">
      <w:pPr>
        <w:spacing w:after="0" w:line="240" w:lineRule="auto"/>
        <w:rPr>
          <w:sz w:val="24"/>
          <w:szCs w:val="24"/>
          <w:lang w:val="es-EC"/>
        </w:rPr>
      </w:pPr>
    </w:p>
    <w:p w:rsidR="003702FA" w:rsidRPr="009526F9" w:rsidRDefault="003702FA" w:rsidP="0007329D">
      <w:pPr>
        <w:spacing w:after="0" w:line="240" w:lineRule="auto"/>
        <w:rPr>
          <w:sz w:val="24"/>
          <w:szCs w:val="24"/>
          <w:lang w:val="es-EC"/>
        </w:rPr>
      </w:pPr>
    </w:p>
    <w:p w:rsidR="003702FA" w:rsidRPr="009526F9" w:rsidRDefault="003702FA" w:rsidP="00A4036C">
      <w:pPr>
        <w:spacing w:after="0" w:line="240" w:lineRule="auto"/>
        <w:rPr>
          <w:sz w:val="24"/>
          <w:szCs w:val="24"/>
          <w:lang w:val="es-EC"/>
        </w:rPr>
      </w:pPr>
    </w:p>
    <w:p w:rsidR="003702FA" w:rsidRDefault="003702FA" w:rsidP="00A4036C">
      <w:pPr>
        <w:spacing w:after="0" w:line="240" w:lineRule="auto"/>
        <w:rPr>
          <w:sz w:val="24"/>
          <w:szCs w:val="24"/>
          <w:lang w:val="es-EC"/>
        </w:rPr>
      </w:pPr>
    </w:p>
    <w:p w:rsidR="0007329D" w:rsidRDefault="0007329D" w:rsidP="00A4036C">
      <w:pPr>
        <w:spacing w:after="0" w:line="240" w:lineRule="auto"/>
        <w:rPr>
          <w:sz w:val="24"/>
          <w:szCs w:val="24"/>
          <w:lang w:val="es-EC"/>
        </w:rPr>
      </w:pPr>
    </w:p>
    <w:p w:rsidR="001367DF" w:rsidRDefault="001367DF" w:rsidP="00A4036C">
      <w:pPr>
        <w:spacing w:after="0" w:line="240" w:lineRule="auto"/>
        <w:rPr>
          <w:sz w:val="24"/>
          <w:szCs w:val="24"/>
          <w:lang w:val="es-EC"/>
        </w:rPr>
      </w:pPr>
    </w:p>
    <w:p w:rsidR="00C36145" w:rsidRDefault="00C36145" w:rsidP="00A4036C">
      <w:pPr>
        <w:spacing w:after="0" w:line="240" w:lineRule="auto"/>
        <w:rPr>
          <w:sz w:val="24"/>
          <w:szCs w:val="24"/>
          <w:lang w:val="es-EC"/>
        </w:rPr>
      </w:pPr>
    </w:p>
    <w:p w:rsidR="00C36145" w:rsidRDefault="00C36145" w:rsidP="00A4036C">
      <w:pPr>
        <w:spacing w:after="0" w:line="240" w:lineRule="auto"/>
        <w:rPr>
          <w:sz w:val="24"/>
          <w:szCs w:val="24"/>
          <w:lang w:val="es-EC"/>
        </w:rPr>
      </w:pPr>
    </w:p>
    <w:p w:rsidR="00C36145" w:rsidRDefault="00C36145" w:rsidP="00A4036C">
      <w:pPr>
        <w:spacing w:after="0" w:line="240" w:lineRule="auto"/>
        <w:rPr>
          <w:sz w:val="24"/>
          <w:szCs w:val="24"/>
          <w:lang w:val="es-EC"/>
        </w:rPr>
      </w:pPr>
    </w:p>
    <w:p w:rsidR="001367DF" w:rsidRDefault="001367DF" w:rsidP="00A4036C">
      <w:pPr>
        <w:spacing w:after="0" w:line="240" w:lineRule="auto"/>
        <w:rPr>
          <w:sz w:val="24"/>
          <w:szCs w:val="24"/>
          <w:lang w:val="es-EC"/>
        </w:rPr>
      </w:pPr>
    </w:p>
    <w:p w:rsidR="008C35AF" w:rsidRPr="009526F9" w:rsidRDefault="008C35AF" w:rsidP="008C35AF">
      <w:pPr>
        <w:spacing w:after="0" w:line="240" w:lineRule="auto"/>
        <w:rPr>
          <w:lang w:val="es-EC"/>
        </w:rPr>
      </w:pPr>
    </w:p>
    <w:p w:rsidR="008C35AF" w:rsidRPr="009526F9" w:rsidRDefault="008C35AF" w:rsidP="008C35AF">
      <w:pPr>
        <w:spacing w:after="0" w:line="240" w:lineRule="auto"/>
        <w:rPr>
          <w:lang w:val="es-EC"/>
        </w:rPr>
      </w:pPr>
    </w:p>
    <w:p w:rsidR="008C35AF" w:rsidRPr="009526F9" w:rsidRDefault="008C35AF" w:rsidP="008C35AF">
      <w:pPr>
        <w:spacing w:after="0" w:line="240" w:lineRule="auto"/>
        <w:rPr>
          <w:lang w:val="es-EC"/>
        </w:rPr>
      </w:pPr>
    </w:p>
    <w:p w:rsidR="008C35AF" w:rsidRDefault="008C35AF" w:rsidP="008C35AF">
      <w:pPr>
        <w:spacing w:after="0" w:line="240" w:lineRule="auto"/>
        <w:rPr>
          <w:lang w:val="es-EC"/>
        </w:rPr>
      </w:pPr>
    </w:p>
    <w:p w:rsidR="008C35AF" w:rsidRDefault="008C35AF" w:rsidP="008C35AF">
      <w:pPr>
        <w:spacing w:after="0" w:line="240" w:lineRule="auto"/>
        <w:rPr>
          <w:lang w:val="es-EC"/>
        </w:rPr>
      </w:pPr>
    </w:p>
    <w:p w:rsidR="008C35AF" w:rsidRDefault="008C35AF" w:rsidP="008C35AF">
      <w:pPr>
        <w:spacing w:after="0" w:line="240" w:lineRule="auto"/>
        <w:rPr>
          <w:lang w:val="es-EC"/>
        </w:rPr>
      </w:pPr>
    </w:p>
    <w:p w:rsidR="008C35AF" w:rsidRDefault="008C35AF" w:rsidP="008C35AF">
      <w:pPr>
        <w:spacing w:after="0" w:line="240" w:lineRule="auto"/>
        <w:rPr>
          <w:lang w:val="es-EC"/>
        </w:rPr>
      </w:pPr>
    </w:p>
    <w:p w:rsidR="008C35AF" w:rsidRPr="0007329D" w:rsidRDefault="008C35AF" w:rsidP="008C35AF">
      <w:pPr>
        <w:spacing w:after="0" w:line="240" w:lineRule="auto"/>
        <w:rPr>
          <w:sz w:val="24"/>
          <w:szCs w:val="24"/>
          <w:lang w:val="es-EC"/>
        </w:rPr>
      </w:pPr>
    </w:p>
    <w:p w:rsidR="00FD3884" w:rsidRPr="0007329D" w:rsidRDefault="00FD3884" w:rsidP="00F6189C">
      <w:pPr>
        <w:pStyle w:val="EstiloTesis1"/>
      </w:pPr>
      <w:r w:rsidRPr="0007329D">
        <w:lastRenderedPageBreak/>
        <w:t>ÍNDICE DE FIGURAS</w:t>
      </w:r>
    </w:p>
    <w:p w:rsidR="006B22E7" w:rsidRDefault="006B22E7" w:rsidP="00A4036C">
      <w:pPr>
        <w:autoSpaceDE w:val="0"/>
        <w:autoSpaceDN w:val="0"/>
        <w:adjustRightInd w:val="0"/>
        <w:spacing w:after="0" w:line="480" w:lineRule="auto"/>
        <w:jc w:val="both"/>
        <w:rPr>
          <w:rFonts w:asciiTheme="minorHAnsi" w:hAnsiTheme="minorHAnsi" w:cstheme="minorHAnsi"/>
          <w:bCs/>
          <w:sz w:val="24"/>
          <w:szCs w:val="24"/>
          <w:lang w:val="es-EC"/>
        </w:rPr>
      </w:pPr>
    </w:p>
    <w:p w:rsidR="00EB6564" w:rsidRDefault="004B1B9A">
      <w:pPr>
        <w:pStyle w:val="TDC1"/>
        <w:tabs>
          <w:tab w:val="right" w:leader="dot" w:pos="8267"/>
        </w:tabs>
        <w:rPr>
          <w:rFonts w:asciiTheme="minorHAnsi" w:eastAsiaTheme="minorEastAsia" w:hAnsiTheme="minorHAnsi" w:cstheme="minorBidi"/>
          <w:b w:val="0"/>
          <w:noProof/>
          <w:lang w:eastAsia="es-ES"/>
        </w:rPr>
      </w:pPr>
      <w:r>
        <w:rPr>
          <w:rFonts w:asciiTheme="minorHAnsi" w:hAnsiTheme="minorHAnsi" w:cstheme="minorHAnsi"/>
          <w:bCs/>
          <w:sz w:val="24"/>
          <w:szCs w:val="24"/>
          <w:lang w:val="es-EC"/>
        </w:rPr>
        <w:fldChar w:fldCharType="begin"/>
      </w:r>
      <w:r w:rsidR="008C35AF">
        <w:rPr>
          <w:rFonts w:asciiTheme="minorHAnsi" w:hAnsiTheme="minorHAnsi" w:cstheme="minorHAnsi"/>
          <w:bCs/>
          <w:sz w:val="24"/>
          <w:szCs w:val="24"/>
          <w:lang w:val="es-EC"/>
        </w:rPr>
        <w:instrText xml:space="preserve"> TOC \f \h \z \t "EstiloFigura;1" </w:instrText>
      </w:r>
      <w:r>
        <w:rPr>
          <w:rFonts w:asciiTheme="minorHAnsi" w:hAnsiTheme="minorHAnsi" w:cstheme="minorHAnsi"/>
          <w:bCs/>
          <w:sz w:val="24"/>
          <w:szCs w:val="24"/>
          <w:lang w:val="es-EC"/>
        </w:rPr>
        <w:fldChar w:fldCharType="separate"/>
      </w:r>
      <w:hyperlink w:anchor="_Toc334694219" w:history="1">
        <w:r w:rsidR="00EB6564" w:rsidRPr="00800243">
          <w:rPr>
            <w:rStyle w:val="Hipervnculo"/>
            <w:noProof/>
          </w:rPr>
          <w:t>Figura 2.1 Investigación de accidentes</w:t>
        </w:r>
        <w:r w:rsidR="00EB6564">
          <w:rPr>
            <w:noProof/>
            <w:webHidden/>
          </w:rPr>
          <w:tab/>
        </w:r>
        <w:r w:rsidR="00EB6564">
          <w:rPr>
            <w:noProof/>
            <w:webHidden/>
          </w:rPr>
          <w:fldChar w:fldCharType="begin"/>
        </w:r>
        <w:r w:rsidR="00EB6564">
          <w:rPr>
            <w:noProof/>
            <w:webHidden/>
          </w:rPr>
          <w:instrText xml:space="preserve"> PAGEREF _Toc334694219 \h </w:instrText>
        </w:r>
        <w:r w:rsidR="00EB6564">
          <w:rPr>
            <w:noProof/>
            <w:webHidden/>
          </w:rPr>
        </w:r>
        <w:r w:rsidR="00EB6564">
          <w:rPr>
            <w:noProof/>
            <w:webHidden/>
          </w:rPr>
          <w:fldChar w:fldCharType="separate"/>
        </w:r>
        <w:r w:rsidR="002E064A">
          <w:rPr>
            <w:noProof/>
            <w:webHidden/>
          </w:rPr>
          <w:t>16</w:t>
        </w:r>
        <w:r w:rsidR="00EB6564">
          <w:rPr>
            <w:noProof/>
            <w:webHidden/>
          </w:rPr>
          <w:fldChar w:fldCharType="end"/>
        </w:r>
      </w:hyperlink>
    </w:p>
    <w:p w:rsidR="00EB6564" w:rsidRDefault="00593733">
      <w:pPr>
        <w:pStyle w:val="TDC1"/>
        <w:tabs>
          <w:tab w:val="right" w:leader="dot" w:pos="8267"/>
        </w:tabs>
        <w:rPr>
          <w:rFonts w:asciiTheme="minorHAnsi" w:eastAsiaTheme="minorEastAsia" w:hAnsiTheme="minorHAnsi" w:cstheme="minorBidi"/>
          <w:b w:val="0"/>
          <w:noProof/>
          <w:lang w:eastAsia="es-ES"/>
        </w:rPr>
      </w:pPr>
      <w:hyperlink w:anchor="_Toc334694221" w:history="1">
        <w:r w:rsidR="00EB6564" w:rsidRPr="00800243">
          <w:rPr>
            <w:rStyle w:val="Hipervnculo"/>
            <w:noProof/>
          </w:rPr>
          <w:t>Figura 2.2 Elementos del SST</w:t>
        </w:r>
        <w:r w:rsidR="00EB6564">
          <w:rPr>
            <w:noProof/>
            <w:webHidden/>
          </w:rPr>
          <w:tab/>
        </w:r>
        <w:r w:rsidR="00EB6564">
          <w:rPr>
            <w:noProof/>
            <w:webHidden/>
          </w:rPr>
          <w:fldChar w:fldCharType="begin"/>
        </w:r>
        <w:r w:rsidR="00EB6564">
          <w:rPr>
            <w:noProof/>
            <w:webHidden/>
          </w:rPr>
          <w:instrText xml:space="preserve"> PAGEREF _Toc334694221 \h </w:instrText>
        </w:r>
        <w:r w:rsidR="00EB6564">
          <w:rPr>
            <w:noProof/>
            <w:webHidden/>
          </w:rPr>
        </w:r>
        <w:r w:rsidR="00EB6564">
          <w:rPr>
            <w:noProof/>
            <w:webHidden/>
          </w:rPr>
          <w:fldChar w:fldCharType="separate"/>
        </w:r>
        <w:r w:rsidR="002E064A">
          <w:rPr>
            <w:noProof/>
            <w:webHidden/>
          </w:rPr>
          <w:t>40</w:t>
        </w:r>
        <w:r w:rsidR="00EB6564">
          <w:rPr>
            <w:noProof/>
            <w:webHidden/>
          </w:rPr>
          <w:fldChar w:fldCharType="end"/>
        </w:r>
      </w:hyperlink>
    </w:p>
    <w:p w:rsidR="00EB6564" w:rsidRDefault="00593733">
      <w:pPr>
        <w:pStyle w:val="TDC1"/>
        <w:tabs>
          <w:tab w:val="right" w:leader="dot" w:pos="8267"/>
        </w:tabs>
        <w:rPr>
          <w:rFonts w:asciiTheme="minorHAnsi" w:eastAsiaTheme="minorEastAsia" w:hAnsiTheme="minorHAnsi" w:cstheme="minorBidi"/>
          <w:b w:val="0"/>
          <w:noProof/>
          <w:lang w:eastAsia="es-ES"/>
        </w:rPr>
      </w:pPr>
      <w:hyperlink w:anchor="_Toc334694222" w:history="1">
        <w:r w:rsidR="00EB6564" w:rsidRPr="00800243">
          <w:rPr>
            <w:rStyle w:val="Hipervnculo"/>
            <w:noProof/>
          </w:rPr>
          <w:t>Figura 2.3 Elementos del SST</w:t>
        </w:r>
        <w:r w:rsidR="00EB6564">
          <w:rPr>
            <w:noProof/>
            <w:webHidden/>
          </w:rPr>
          <w:tab/>
        </w:r>
        <w:r w:rsidR="00EB6564">
          <w:rPr>
            <w:noProof/>
            <w:webHidden/>
          </w:rPr>
          <w:fldChar w:fldCharType="begin"/>
        </w:r>
        <w:r w:rsidR="00EB6564">
          <w:rPr>
            <w:noProof/>
            <w:webHidden/>
          </w:rPr>
          <w:instrText xml:space="preserve"> PAGEREF _Toc334694222 \h </w:instrText>
        </w:r>
        <w:r w:rsidR="00EB6564">
          <w:rPr>
            <w:noProof/>
            <w:webHidden/>
          </w:rPr>
        </w:r>
        <w:r w:rsidR="00EB6564">
          <w:rPr>
            <w:noProof/>
            <w:webHidden/>
          </w:rPr>
          <w:fldChar w:fldCharType="separate"/>
        </w:r>
        <w:r w:rsidR="002E064A">
          <w:rPr>
            <w:noProof/>
            <w:webHidden/>
          </w:rPr>
          <w:t>41</w:t>
        </w:r>
        <w:r w:rsidR="00EB6564">
          <w:rPr>
            <w:noProof/>
            <w:webHidden/>
          </w:rPr>
          <w:fldChar w:fldCharType="end"/>
        </w:r>
      </w:hyperlink>
    </w:p>
    <w:p w:rsidR="00EB6564" w:rsidRDefault="00593733">
      <w:pPr>
        <w:pStyle w:val="TDC1"/>
        <w:tabs>
          <w:tab w:val="right" w:leader="dot" w:pos="8267"/>
        </w:tabs>
        <w:rPr>
          <w:rFonts w:asciiTheme="minorHAnsi" w:eastAsiaTheme="minorEastAsia" w:hAnsiTheme="minorHAnsi" w:cstheme="minorBidi"/>
          <w:b w:val="0"/>
          <w:noProof/>
          <w:lang w:eastAsia="es-ES"/>
        </w:rPr>
      </w:pPr>
      <w:hyperlink w:anchor="_Toc334694223" w:history="1">
        <w:r w:rsidR="00EB6564" w:rsidRPr="00800243">
          <w:rPr>
            <w:rStyle w:val="Hipervnculo"/>
            <w:noProof/>
          </w:rPr>
          <w:t>Figura 2.4 Planificación</w:t>
        </w:r>
        <w:r w:rsidR="00EB6564">
          <w:rPr>
            <w:noProof/>
            <w:webHidden/>
          </w:rPr>
          <w:tab/>
        </w:r>
        <w:r w:rsidR="00EB6564">
          <w:rPr>
            <w:noProof/>
            <w:webHidden/>
          </w:rPr>
          <w:fldChar w:fldCharType="begin"/>
        </w:r>
        <w:r w:rsidR="00EB6564">
          <w:rPr>
            <w:noProof/>
            <w:webHidden/>
          </w:rPr>
          <w:instrText xml:space="preserve"> PAGEREF _Toc334694223 \h </w:instrText>
        </w:r>
        <w:r w:rsidR="00EB6564">
          <w:rPr>
            <w:noProof/>
            <w:webHidden/>
          </w:rPr>
        </w:r>
        <w:r w:rsidR="00EB6564">
          <w:rPr>
            <w:noProof/>
            <w:webHidden/>
          </w:rPr>
          <w:fldChar w:fldCharType="separate"/>
        </w:r>
        <w:r w:rsidR="002E064A">
          <w:rPr>
            <w:noProof/>
            <w:webHidden/>
          </w:rPr>
          <w:t>42</w:t>
        </w:r>
        <w:r w:rsidR="00EB6564">
          <w:rPr>
            <w:noProof/>
            <w:webHidden/>
          </w:rPr>
          <w:fldChar w:fldCharType="end"/>
        </w:r>
      </w:hyperlink>
    </w:p>
    <w:p w:rsidR="00EB6564" w:rsidRDefault="00593733">
      <w:pPr>
        <w:pStyle w:val="TDC1"/>
        <w:tabs>
          <w:tab w:val="right" w:leader="dot" w:pos="8267"/>
        </w:tabs>
        <w:rPr>
          <w:rFonts w:asciiTheme="minorHAnsi" w:eastAsiaTheme="minorEastAsia" w:hAnsiTheme="minorHAnsi" w:cstheme="minorBidi"/>
          <w:b w:val="0"/>
          <w:noProof/>
          <w:lang w:eastAsia="es-ES"/>
        </w:rPr>
      </w:pPr>
      <w:hyperlink w:anchor="_Toc334694224" w:history="1">
        <w:r w:rsidR="00EB6564" w:rsidRPr="00800243">
          <w:rPr>
            <w:rStyle w:val="Hipervnculo"/>
            <w:noProof/>
          </w:rPr>
          <w:t>Figura 2.5 Implementación y Operación</w:t>
        </w:r>
        <w:r w:rsidR="00EB6564">
          <w:rPr>
            <w:noProof/>
            <w:webHidden/>
          </w:rPr>
          <w:tab/>
        </w:r>
        <w:r w:rsidR="00EB6564">
          <w:rPr>
            <w:noProof/>
            <w:webHidden/>
          </w:rPr>
          <w:fldChar w:fldCharType="begin"/>
        </w:r>
        <w:r w:rsidR="00EB6564">
          <w:rPr>
            <w:noProof/>
            <w:webHidden/>
          </w:rPr>
          <w:instrText xml:space="preserve"> PAGEREF _Toc334694224 \h </w:instrText>
        </w:r>
        <w:r w:rsidR="00EB6564">
          <w:rPr>
            <w:noProof/>
            <w:webHidden/>
          </w:rPr>
        </w:r>
        <w:r w:rsidR="00EB6564">
          <w:rPr>
            <w:noProof/>
            <w:webHidden/>
          </w:rPr>
          <w:fldChar w:fldCharType="separate"/>
        </w:r>
        <w:r w:rsidR="002E064A">
          <w:rPr>
            <w:noProof/>
            <w:webHidden/>
          </w:rPr>
          <w:t>43</w:t>
        </w:r>
        <w:r w:rsidR="00EB6564">
          <w:rPr>
            <w:noProof/>
            <w:webHidden/>
          </w:rPr>
          <w:fldChar w:fldCharType="end"/>
        </w:r>
      </w:hyperlink>
    </w:p>
    <w:p w:rsidR="00EB6564" w:rsidRDefault="00593733">
      <w:pPr>
        <w:pStyle w:val="TDC1"/>
        <w:tabs>
          <w:tab w:val="right" w:leader="dot" w:pos="8267"/>
        </w:tabs>
        <w:rPr>
          <w:rFonts w:asciiTheme="minorHAnsi" w:eastAsiaTheme="minorEastAsia" w:hAnsiTheme="minorHAnsi" w:cstheme="minorBidi"/>
          <w:b w:val="0"/>
          <w:noProof/>
          <w:lang w:eastAsia="es-ES"/>
        </w:rPr>
      </w:pPr>
      <w:hyperlink w:anchor="_Toc334694225" w:history="1">
        <w:r w:rsidR="00EB6564" w:rsidRPr="00800243">
          <w:rPr>
            <w:rStyle w:val="Hipervnculo"/>
            <w:noProof/>
          </w:rPr>
          <w:t>Figura 2.6 Verificación</w:t>
        </w:r>
        <w:r w:rsidR="00EB6564">
          <w:rPr>
            <w:noProof/>
            <w:webHidden/>
          </w:rPr>
          <w:tab/>
        </w:r>
        <w:r w:rsidR="00EB6564">
          <w:rPr>
            <w:noProof/>
            <w:webHidden/>
          </w:rPr>
          <w:fldChar w:fldCharType="begin"/>
        </w:r>
        <w:r w:rsidR="00EB6564">
          <w:rPr>
            <w:noProof/>
            <w:webHidden/>
          </w:rPr>
          <w:instrText xml:space="preserve"> PAGEREF _Toc334694225 \h </w:instrText>
        </w:r>
        <w:r w:rsidR="00EB6564">
          <w:rPr>
            <w:noProof/>
            <w:webHidden/>
          </w:rPr>
        </w:r>
        <w:r w:rsidR="00EB6564">
          <w:rPr>
            <w:noProof/>
            <w:webHidden/>
          </w:rPr>
          <w:fldChar w:fldCharType="separate"/>
        </w:r>
        <w:r w:rsidR="002E064A">
          <w:rPr>
            <w:noProof/>
            <w:webHidden/>
          </w:rPr>
          <w:t>44</w:t>
        </w:r>
        <w:r w:rsidR="00EB6564">
          <w:rPr>
            <w:noProof/>
            <w:webHidden/>
          </w:rPr>
          <w:fldChar w:fldCharType="end"/>
        </w:r>
      </w:hyperlink>
    </w:p>
    <w:p w:rsidR="00EB6564" w:rsidRDefault="00593733">
      <w:pPr>
        <w:pStyle w:val="TDC1"/>
        <w:tabs>
          <w:tab w:val="right" w:leader="dot" w:pos="8267"/>
        </w:tabs>
        <w:rPr>
          <w:rFonts w:asciiTheme="minorHAnsi" w:eastAsiaTheme="minorEastAsia" w:hAnsiTheme="minorHAnsi" w:cstheme="minorBidi"/>
          <w:b w:val="0"/>
          <w:noProof/>
          <w:lang w:eastAsia="es-ES"/>
        </w:rPr>
      </w:pPr>
      <w:hyperlink w:anchor="_Toc334694226" w:history="1">
        <w:r w:rsidR="00EB6564" w:rsidRPr="00800243">
          <w:rPr>
            <w:rStyle w:val="Hipervnculo"/>
            <w:noProof/>
          </w:rPr>
          <w:t>Figura 2.7 Revisión por la Dirección</w:t>
        </w:r>
        <w:r w:rsidR="00EB6564">
          <w:rPr>
            <w:noProof/>
            <w:webHidden/>
          </w:rPr>
          <w:tab/>
        </w:r>
        <w:r w:rsidR="00EB6564">
          <w:rPr>
            <w:noProof/>
            <w:webHidden/>
          </w:rPr>
          <w:fldChar w:fldCharType="begin"/>
        </w:r>
        <w:r w:rsidR="00EB6564">
          <w:rPr>
            <w:noProof/>
            <w:webHidden/>
          </w:rPr>
          <w:instrText xml:space="preserve"> PAGEREF _Toc334694226 \h </w:instrText>
        </w:r>
        <w:r w:rsidR="00EB6564">
          <w:rPr>
            <w:noProof/>
            <w:webHidden/>
          </w:rPr>
        </w:r>
        <w:r w:rsidR="00EB6564">
          <w:rPr>
            <w:noProof/>
            <w:webHidden/>
          </w:rPr>
          <w:fldChar w:fldCharType="separate"/>
        </w:r>
        <w:r w:rsidR="002E064A">
          <w:rPr>
            <w:noProof/>
            <w:webHidden/>
          </w:rPr>
          <w:t>46</w:t>
        </w:r>
        <w:r w:rsidR="00EB6564">
          <w:rPr>
            <w:noProof/>
            <w:webHidden/>
          </w:rPr>
          <w:fldChar w:fldCharType="end"/>
        </w:r>
      </w:hyperlink>
    </w:p>
    <w:p w:rsidR="00EB6564" w:rsidRDefault="00593733">
      <w:pPr>
        <w:pStyle w:val="TDC1"/>
        <w:tabs>
          <w:tab w:val="right" w:leader="dot" w:pos="8267"/>
        </w:tabs>
        <w:rPr>
          <w:rFonts w:asciiTheme="minorHAnsi" w:eastAsiaTheme="minorEastAsia" w:hAnsiTheme="minorHAnsi" w:cstheme="minorBidi"/>
          <w:b w:val="0"/>
          <w:noProof/>
          <w:lang w:eastAsia="es-ES"/>
        </w:rPr>
      </w:pPr>
      <w:hyperlink w:anchor="_Toc334694228" w:history="1">
        <w:r w:rsidR="00EB6564" w:rsidRPr="00800243">
          <w:rPr>
            <w:rStyle w:val="Hipervnculo"/>
            <w:noProof/>
          </w:rPr>
          <w:t>Figura 3.1 Organigrama Empresarial</w:t>
        </w:r>
        <w:r w:rsidR="00EB6564">
          <w:rPr>
            <w:noProof/>
            <w:webHidden/>
          </w:rPr>
          <w:tab/>
        </w:r>
        <w:r w:rsidR="00EB6564">
          <w:rPr>
            <w:noProof/>
            <w:webHidden/>
          </w:rPr>
          <w:fldChar w:fldCharType="begin"/>
        </w:r>
        <w:r w:rsidR="00EB6564">
          <w:rPr>
            <w:noProof/>
            <w:webHidden/>
          </w:rPr>
          <w:instrText xml:space="preserve"> PAGEREF _Toc334694228 \h </w:instrText>
        </w:r>
        <w:r w:rsidR="00EB6564">
          <w:rPr>
            <w:noProof/>
            <w:webHidden/>
          </w:rPr>
        </w:r>
        <w:r w:rsidR="00EB6564">
          <w:rPr>
            <w:noProof/>
            <w:webHidden/>
          </w:rPr>
          <w:fldChar w:fldCharType="separate"/>
        </w:r>
        <w:r w:rsidR="002E064A">
          <w:rPr>
            <w:noProof/>
            <w:webHidden/>
          </w:rPr>
          <w:t>67</w:t>
        </w:r>
        <w:r w:rsidR="00EB6564">
          <w:rPr>
            <w:noProof/>
            <w:webHidden/>
          </w:rPr>
          <w:fldChar w:fldCharType="end"/>
        </w:r>
      </w:hyperlink>
    </w:p>
    <w:p w:rsidR="00EB6564" w:rsidRDefault="00593733">
      <w:pPr>
        <w:pStyle w:val="TDC1"/>
        <w:tabs>
          <w:tab w:val="right" w:leader="dot" w:pos="8267"/>
        </w:tabs>
        <w:rPr>
          <w:rFonts w:asciiTheme="minorHAnsi" w:eastAsiaTheme="minorEastAsia" w:hAnsiTheme="minorHAnsi" w:cstheme="minorBidi"/>
          <w:b w:val="0"/>
          <w:noProof/>
          <w:lang w:eastAsia="es-ES"/>
        </w:rPr>
      </w:pPr>
      <w:hyperlink w:anchor="_Toc334694230" w:history="1">
        <w:r w:rsidR="00EB6564" w:rsidRPr="00800243">
          <w:rPr>
            <w:rStyle w:val="Hipervnculo"/>
            <w:noProof/>
          </w:rPr>
          <w:t>Figura 3.2 Envases De Los Productos</w:t>
        </w:r>
        <w:r w:rsidR="00EB6564">
          <w:rPr>
            <w:noProof/>
            <w:webHidden/>
          </w:rPr>
          <w:tab/>
        </w:r>
        <w:r w:rsidR="00EB6564">
          <w:rPr>
            <w:noProof/>
            <w:webHidden/>
          </w:rPr>
          <w:fldChar w:fldCharType="begin"/>
        </w:r>
        <w:r w:rsidR="00EB6564">
          <w:rPr>
            <w:noProof/>
            <w:webHidden/>
          </w:rPr>
          <w:instrText xml:space="preserve"> PAGEREF _Toc334694230 \h </w:instrText>
        </w:r>
        <w:r w:rsidR="00EB6564">
          <w:rPr>
            <w:noProof/>
            <w:webHidden/>
          </w:rPr>
        </w:r>
        <w:r w:rsidR="00EB6564">
          <w:rPr>
            <w:noProof/>
            <w:webHidden/>
          </w:rPr>
          <w:fldChar w:fldCharType="separate"/>
        </w:r>
        <w:r w:rsidR="002E064A">
          <w:rPr>
            <w:noProof/>
            <w:webHidden/>
          </w:rPr>
          <w:t>70</w:t>
        </w:r>
        <w:r w:rsidR="00EB6564">
          <w:rPr>
            <w:noProof/>
            <w:webHidden/>
          </w:rPr>
          <w:fldChar w:fldCharType="end"/>
        </w:r>
      </w:hyperlink>
    </w:p>
    <w:p w:rsidR="00EB6564" w:rsidRDefault="00593733">
      <w:pPr>
        <w:pStyle w:val="TDC1"/>
        <w:tabs>
          <w:tab w:val="right" w:leader="dot" w:pos="8267"/>
        </w:tabs>
        <w:rPr>
          <w:rFonts w:asciiTheme="minorHAnsi" w:eastAsiaTheme="minorEastAsia" w:hAnsiTheme="minorHAnsi" w:cstheme="minorBidi"/>
          <w:b w:val="0"/>
          <w:noProof/>
          <w:lang w:eastAsia="es-ES"/>
        </w:rPr>
      </w:pPr>
      <w:hyperlink w:anchor="_Toc334694233" w:history="1">
        <w:r w:rsidR="00EB6564" w:rsidRPr="00800243">
          <w:rPr>
            <w:rStyle w:val="Hipervnculo"/>
            <w:noProof/>
          </w:rPr>
          <w:t>Figura 3.3 Etapas de los Procesos Productivos</w:t>
        </w:r>
        <w:r w:rsidR="00EB6564">
          <w:rPr>
            <w:noProof/>
            <w:webHidden/>
          </w:rPr>
          <w:tab/>
        </w:r>
        <w:r w:rsidR="00EB6564">
          <w:rPr>
            <w:noProof/>
            <w:webHidden/>
          </w:rPr>
          <w:fldChar w:fldCharType="begin"/>
        </w:r>
        <w:r w:rsidR="00EB6564">
          <w:rPr>
            <w:noProof/>
            <w:webHidden/>
          </w:rPr>
          <w:instrText xml:space="preserve"> PAGEREF _Toc334694233 \h </w:instrText>
        </w:r>
        <w:r w:rsidR="00EB6564">
          <w:rPr>
            <w:noProof/>
            <w:webHidden/>
          </w:rPr>
        </w:r>
        <w:r w:rsidR="00EB6564">
          <w:rPr>
            <w:noProof/>
            <w:webHidden/>
          </w:rPr>
          <w:fldChar w:fldCharType="separate"/>
        </w:r>
        <w:r w:rsidR="002E064A">
          <w:rPr>
            <w:noProof/>
            <w:webHidden/>
          </w:rPr>
          <w:t>75</w:t>
        </w:r>
        <w:r w:rsidR="00EB6564">
          <w:rPr>
            <w:noProof/>
            <w:webHidden/>
          </w:rPr>
          <w:fldChar w:fldCharType="end"/>
        </w:r>
      </w:hyperlink>
    </w:p>
    <w:p w:rsidR="00EB6564" w:rsidRDefault="00593733">
      <w:pPr>
        <w:pStyle w:val="TDC1"/>
        <w:tabs>
          <w:tab w:val="right" w:leader="dot" w:pos="8267"/>
        </w:tabs>
        <w:rPr>
          <w:rFonts w:asciiTheme="minorHAnsi" w:eastAsiaTheme="minorEastAsia" w:hAnsiTheme="minorHAnsi" w:cstheme="minorBidi"/>
          <w:b w:val="0"/>
          <w:noProof/>
          <w:lang w:eastAsia="es-ES"/>
        </w:rPr>
      </w:pPr>
      <w:hyperlink w:anchor="_Toc334694236" w:history="1">
        <w:r w:rsidR="00EB6564" w:rsidRPr="00800243">
          <w:rPr>
            <w:rStyle w:val="Hipervnculo"/>
            <w:noProof/>
          </w:rPr>
          <w:t>Figura 3.4 Diagrama Causa-Efecto Del Alto Número De Incidente</w:t>
        </w:r>
        <w:r w:rsidR="00EB6564">
          <w:rPr>
            <w:noProof/>
            <w:webHidden/>
          </w:rPr>
          <w:tab/>
        </w:r>
        <w:r w:rsidR="00EB6564">
          <w:rPr>
            <w:noProof/>
            <w:webHidden/>
          </w:rPr>
          <w:fldChar w:fldCharType="begin"/>
        </w:r>
        <w:r w:rsidR="00EB6564">
          <w:rPr>
            <w:noProof/>
            <w:webHidden/>
          </w:rPr>
          <w:instrText xml:space="preserve"> PAGEREF _Toc334694236 \h </w:instrText>
        </w:r>
        <w:r w:rsidR="00EB6564">
          <w:rPr>
            <w:noProof/>
            <w:webHidden/>
          </w:rPr>
        </w:r>
        <w:r w:rsidR="00EB6564">
          <w:rPr>
            <w:noProof/>
            <w:webHidden/>
          </w:rPr>
          <w:fldChar w:fldCharType="separate"/>
        </w:r>
        <w:r w:rsidR="002E064A">
          <w:rPr>
            <w:noProof/>
            <w:webHidden/>
          </w:rPr>
          <w:t>80</w:t>
        </w:r>
        <w:r w:rsidR="00EB6564">
          <w:rPr>
            <w:noProof/>
            <w:webHidden/>
          </w:rPr>
          <w:fldChar w:fldCharType="end"/>
        </w:r>
      </w:hyperlink>
    </w:p>
    <w:p w:rsidR="00EB6564" w:rsidRDefault="00593733">
      <w:pPr>
        <w:pStyle w:val="TDC1"/>
        <w:tabs>
          <w:tab w:val="right" w:leader="dot" w:pos="8267"/>
        </w:tabs>
        <w:rPr>
          <w:rFonts w:asciiTheme="minorHAnsi" w:eastAsiaTheme="minorEastAsia" w:hAnsiTheme="minorHAnsi" w:cstheme="minorBidi"/>
          <w:b w:val="0"/>
          <w:noProof/>
          <w:lang w:eastAsia="es-ES"/>
        </w:rPr>
      </w:pPr>
      <w:hyperlink w:anchor="_Toc334694237" w:history="1">
        <w:r w:rsidR="00EB6564" w:rsidRPr="00800243">
          <w:rPr>
            <w:rStyle w:val="Hipervnculo"/>
            <w:noProof/>
          </w:rPr>
          <w:t>Figura 4.1 Apilamiento De Pallets</w:t>
        </w:r>
        <w:r w:rsidR="00EB6564">
          <w:rPr>
            <w:noProof/>
            <w:webHidden/>
          </w:rPr>
          <w:tab/>
        </w:r>
        <w:r w:rsidR="00EB6564">
          <w:rPr>
            <w:noProof/>
            <w:webHidden/>
          </w:rPr>
          <w:fldChar w:fldCharType="begin"/>
        </w:r>
        <w:r w:rsidR="00EB6564">
          <w:rPr>
            <w:noProof/>
            <w:webHidden/>
          </w:rPr>
          <w:instrText xml:space="preserve"> PAGEREF _Toc334694237 \h </w:instrText>
        </w:r>
        <w:r w:rsidR="00EB6564">
          <w:rPr>
            <w:noProof/>
            <w:webHidden/>
          </w:rPr>
        </w:r>
        <w:r w:rsidR="00EB6564">
          <w:rPr>
            <w:noProof/>
            <w:webHidden/>
          </w:rPr>
          <w:fldChar w:fldCharType="separate"/>
        </w:r>
        <w:r w:rsidR="002E064A">
          <w:rPr>
            <w:noProof/>
            <w:webHidden/>
          </w:rPr>
          <w:t>88</w:t>
        </w:r>
        <w:r w:rsidR="00EB6564">
          <w:rPr>
            <w:noProof/>
            <w:webHidden/>
          </w:rPr>
          <w:fldChar w:fldCharType="end"/>
        </w:r>
      </w:hyperlink>
    </w:p>
    <w:p w:rsidR="00EB6564" w:rsidRDefault="00593733">
      <w:pPr>
        <w:pStyle w:val="TDC1"/>
        <w:tabs>
          <w:tab w:val="right" w:leader="dot" w:pos="8267"/>
        </w:tabs>
        <w:rPr>
          <w:rFonts w:asciiTheme="minorHAnsi" w:eastAsiaTheme="minorEastAsia" w:hAnsiTheme="minorHAnsi" w:cstheme="minorBidi"/>
          <w:b w:val="0"/>
          <w:noProof/>
          <w:lang w:eastAsia="es-ES"/>
        </w:rPr>
      </w:pPr>
      <w:hyperlink w:anchor="_Toc334694238" w:history="1">
        <w:r w:rsidR="00EB6564" w:rsidRPr="00800243">
          <w:rPr>
            <w:rStyle w:val="Hipervnculo"/>
            <w:noProof/>
          </w:rPr>
          <w:t>Figura 4.2 Apilamiento De Cartones</w:t>
        </w:r>
        <w:r w:rsidR="00EB6564">
          <w:rPr>
            <w:noProof/>
            <w:webHidden/>
          </w:rPr>
          <w:tab/>
        </w:r>
        <w:r w:rsidR="00EB6564">
          <w:rPr>
            <w:noProof/>
            <w:webHidden/>
          </w:rPr>
          <w:fldChar w:fldCharType="begin"/>
        </w:r>
        <w:r w:rsidR="00EB6564">
          <w:rPr>
            <w:noProof/>
            <w:webHidden/>
          </w:rPr>
          <w:instrText xml:space="preserve"> PAGEREF _Toc334694238 \h </w:instrText>
        </w:r>
        <w:r w:rsidR="00EB6564">
          <w:rPr>
            <w:noProof/>
            <w:webHidden/>
          </w:rPr>
        </w:r>
        <w:r w:rsidR="00EB6564">
          <w:rPr>
            <w:noProof/>
            <w:webHidden/>
          </w:rPr>
          <w:fldChar w:fldCharType="separate"/>
        </w:r>
        <w:r w:rsidR="002E064A">
          <w:rPr>
            <w:noProof/>
            <w:webHidden/>
          </w:rPr>
          <w:t>88</w:t>
        </w:r>
        <w:r w:rsidR="00EB6564">
          <w:rPr>
            <w:noProof/>
            <w:webHidden/>
          </w:rPr>
          <w:fldChar w:fldCharType="end"/>
        </w:r>
      </w:hyperlink>
    </w:p>
    <w:p w:rsidR="00EB6564" w:rsidRDefault="00593733">
      <w:pPr>
        <w:pStyle w:val="TDC1"/>
        <w:tabs>
          <w:tab w:val="right" w:leader="dot" w:pos="8267"/>
        </w:tabs>
        <w:rPr>
          <w:rFonts w:asciiTheme="minorHAnsi" w:eastAsiaTheme="minorEastAsia" w:hAnsiTheme="minorHAnsi" w:cstheme="minorBidi"/>
          <w:b w:val="0"/>
          <w:noProof/>
          <w:lang w:eastAsia="es-ES"/>
        </w:rPr>
      </w:pPr>
      <w:hyperlink w:anchor="_Toc334694239" w:history="1">
        <w:r w:rsidR="00EB6564" w:rsidRPr="00800243">
          <w:rPr>
            <w:rStyle w:val="Hipervnculo"/>
            <w:noProof/>
          </w:rPr>
          <w:t>Figura 4.3 Cables Sin Protección</w:t>
        </w:r>
        <w:r w:rsidR="00EB6564">
          <w:rPr>
            <w:noProof/>
            <w:webHidden/>
          </w:rPr>
          <w:tab/>
        </w:r>
        <w:r w:rsidR="00EB6564">
          <w:rPr>
            <w:noProof/>
            <w:webHidden/>
          </w:rPr>
          <w:fldChar w:fldCharType="begin"/>
        </w:r>
        <w:r w:rsidR="00EB6564">
          <w:rPr>
            <w:noProof/>
            <w:webHidden/>
          </w:rPr>
          <w:instrText xml:space="preserve"> PAGEREF _Toc334694239 \h </w:instrText>
        </w:r>
        <w:r w:rsidR="00EB6564">
          <w:rPr>
            <w:noProof/>
            <w:webHidden/>
          </w:rPr>
        </w:r>
        <w:r w:rsidR="00EB6564">
          <w:rPr>
            <w:noProof/>
            <w:webHidden/>
          </w:rPr>
          <w:fldChar w:fldCharType="separate"/>
        </w:r>
        <w:r w:rsidR="002E064A">
          <w:rPr>
            <w:noProof/>
            <w:webHidden/>
          </w:rPr>
          <w:t>89</w:t>
        </w:r>
        <w:r w:rsidR="00EB6564">
          <w:rPr>
            <w:noProof/>
            <w:webHidden/>
          </w:rPr>
          <w:fldChar w:fldCharType="end"/>
        </w:r>
      </w:hyperlink>
    </w:p>
    <w:p w:rsidR="00EB6564" w:rsidRDefault="00593733">
      <w:pPr>
        <w:pStyle w:val="TDC1"/>
        <w:tabs>
          <w:tab w:val="right" w:leader="dot" w:pos="8267"/>
        </w:tabs>
        <w:rPr>
          <w:rFonts w:asciiTheme="minorHAnsi" w:eastAsiaTheme="minorEastAsia" w:hAnsiTheme="minorHAnsi" w:cstheme="minorBidi"/>
          <w:b w:val="0"/>
          <w:noProof/>
          <w:lang w:eastAsia="es-ES"/>
        </w:rPr>
      </w:pPr>
      <w:hyperlink w:anchor="_Toc334694240" w:history="1">
        <w:r w:rsidR="00EB6564" w:rsidRPr="00800243">
          <w:rPr>
            <w:rStyle w:val="Hipervnculo"/>
            <w:noProof/>
          </w:rPr>
          <w:t>Figura 4.4Cables Doblados Y Torcidos</w:t>
        </w:r>
        <w:r w:rsidR="00EB6564">
          <w:rPr>
            <w:noProof/>
            <w:webHidden/>
          </w:rPr>
          <w:tab/>
        </w:r>
        <w:r w:rsidR="00EB6564">
          <w:rPr>
            <w:noProof/>
            <w:webHidden/>
          </w:rPr>
          <w:fldChar w:fldCharType="begin"/>
        </w:r>
        <w:r w:rsidR="00EB6564">
          <w:rPr>
            <w:noProof/>
            <w:webHidden/>
          </w:rPr>
          <w:instrText xml:space="preserve"> PAGEREF _Toc334694240 \h </w:instrText>
        </w:r>
        <w:r w:rsidR="00EB6564">
          <w:rPr>
            <w:noProof/>
            <w:webHidden/>
          </w:rPr>
        </w:r>
        <w:r w:rsidR="00EB6564">
          <w:rPr>
            <w:noProof/>
            <w:webHidden/>
          </w:rPr>
          <w:fldChar w:fldCharType="separate"/>
        </w:r>
        <w:r w:rsidR="002E064A">
          <w:rPr>
            <w:noProof/>
            <w:webHidden/>
          </w:rPr>
          <w:t>89</w:t>
        </w:r>
        <w:r w:rsidR="00EB6564">
          <w:rPr>
            <w:noProof/>
            <w:webHidden/>
          </w:rPr>
          <w:fldChar w:fldCharType="end"/>
        </w:r>
      </w:hyperlink>
    </w:p>
    <w:p w:rsidR="00EB6564" w:rsidRDefault="00593733">
      <w:pPr>
        <w:pStyle w:val="TDC1"/>
        <w:tabs>
          <w:tab w:val="right" w:leader="dot" w:pos="8267"/>
        </w:tabs>
        <w:rPr>
          <w:rFonts w:asciiTheme="minorHAnsi" w:eastAsiaTheme="minorEastAsia" w:hAnsiTheme="minorHAnsi" w:cstheme="minorBidi"/>
          <w:b w:val="0"/>
          <w:noProof/>
          <w:lang w:eastAsia="es-ES"/>
        </w:rPr>
      </w:pPr>
      <w:hyperlink w:anchor="_Toc334694241" w:history="1">
        <w:r w:rsidR="00EB6564" w:rsidRPr="00800243">
          <w:rPr>
            <w:rStyle w:val="Hipervnculo"/>
            <w:noProof/>
          </w:rPr>
          <w:t>Figura 4.5 Zona De Reactores Sin Señal De Peligro</w:t>
        </w:r>
        <w:r w:rsidR="00EB6564">
          <w:rPr>
            <w:noProof/>
            <w:webHidden/>
          </w:rPr>
          <w:tab/>
        </w:r>
        <w:r w:rsidR="00EB6564">
          <w:rPr>
            <w:noProof/>
            <w:webHidden/>
          </w:rPr>
          <w:fldChar w:fldCharType="begin"/>
        </w:r>
        <w:r w:rsidR="00EB6564">
          <w:rPr>
            <w:noProof/>
            <w:webHidden/>
          </w:rPr>
          <w:instrText xml:space="preserve"> PAGEREF _Toc334694241 \h </w:instrText>
        </w:r>
        <w:r w:rsidR="00EB6564">
          <w:rPr>
            <w:noProof/>
            <w:webHidden/>
          </w:rPr>
        </w:r>
        <w:r w:rsidR="00EB6564">
          <w:rPr>
            <w:noProof/>
            <w:webHidden/>
          </w:rPr>
          <w:fldChar w:fldCharType="separate"/>
        </w:r>
        <w:r w:rsidR="002E064A">
          <w:rPr>
            <w:noProof/>
            <w:webHidden/>
          </w:rPr>
          <w:t>90</w:t>
        </w:r>
        <w:r w:rsidR="00EB6564">
          <w:rPr>
            <w:noProof/>
            <w:webHidden/>
          </w:rPr>
          <w:fldChar w:fldCharType="end"/>
        </w:r>
      </w:hyperlink>
    </w:p>
    <w:p w:rsidR="006B22E7" w:rsidRPr="00B76C6F" w:rsidRDefault="004B1B9A" w:rsidP="00A4036C">
      <w:pPr>
        <w:autoSpaceDE w:val="0"/>
        <w:autoSpaceDN w:val="0"/>
        <w:adjustRightInd w:val="0"/>
        <w:spacing w:after="0" w:line="480" w:lineRule="auto"/>
        <w:jc w:val="both"/>
        <w:rPr>
          <w:rFonts w:asciiTheme="minorHAnsi" w:hAnsiTheme="minorHAnsi" w:cstheme="minorHAnsi"/>
          <w:bCs/>
          <w:sz w:val="24"/>
          <w:szCs w:val="24"/>
          <w:lang w:val="es-EC"/>
        </w:rPr>
      </w:pPr>
      <w:r>
        <w:rPr>
          <w:rFonts w:asciiTheme="minorHAnsi" w:hAnsiTheme="minorHAnsi" w:cstheme="minorHAnsi"/>
          <w:bCs/>
          <w:sz w:val="24"/>
          <w:szCs w:val="24"/>
          <w:lang w:val="es-EC"/>
        </w:rPr>
        <w:fldChar w:fldCharType="end"/>
      </w:r>
    </w:p>
    <w:p w:rsidR="006130F8" w:rsidRPr="00B76C6F" w:rsidRDefault="006130F8" w:rsidP="00F6189C">
      <w:pPr>
        <w:pStyle w:val="EstiloTesis1"/>
      </w:pPr>
    </w:p>
    <w:p w:rsidR="009665AF" w:rsidRPr="00B76C6F" w:rsidRDefault="009665AF" w:rsidP="00F6189C">
      <w:pPr>
        <w:pStyle w:val="EstiloTesis1"/>
      </w:pPr>
    </w:p>
    <w:p w:rsidR="006130F8" w:rsidRDefault="006130F8">
      <w:pPr>
        <w:rPr>
          <w:rFonts w:asciiTheme="minorHAnsi" w:hAnsiTheme="minorHAnsi" w:cstheme="minorHAnsi"/>
          <w:b/>
          <w:sz w:val="40"/>
          <w:szCs w:val="40"/>
          <w:lang w:val="es-EC"/>
        </w:rPr>
      </w:pPr>
      <w:r>
        <w:br w:type="page"/>
      </w:r>
    </w:p>
    <w:p w:rsidR="00CC2F9D" w:rsidRPr="009526F9" w:rsidRDefault="00CC2F9D" w:rsidP="00F6189C">
      <w:pPr>
        <w:pStyle w:val="EstiloTesis1"/>
      </w:pPr>
      <w:r w:rsidRPr="009526F9">
        <w:lastRenderedPageBreak/>
        <w:t>INTRODUCCIÓN</w:t>
      </w:r>
    </w:p>
    <w:p w:rsidR="00CC2F9D" w:rsidRDefault="00CC2F9D" w:rsidP="006F044F">
      <w:pPr>
        <w:spacing w:after="0" w:line="480" w:lineRule="auto"/>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 xml:space="preserve">La preocupación por la seguridad es una de las características más sobresalientes de nuestra civilización. Ello se denota de diversas formas, siendo una de las más significativas la cobertura de riesgos mediante las pertinentes pólizas de seguros. No hay ámbito de la actividad humana que sea ajeno a esta práctica, con la que </w:t>
      </w:r>
      <w:r w:rsidR="00842A63" w:rsidRPr="009526F9">
        <w:rPr>
          <w:rFonts w:asciiTheme="minorHAnsi" w:hAnsiTheme="minorHAnsi" w:cstheme="minorHAnsi"/>
          <w:sz w:val="24"/>
          <w:szCs w:val="24"/>
          <w:lang w:val="es-EC"/>
        </w:rPr>
        <w:t xml:space="preserve">se </w:t>
      </w:r>
      <w:r w:rsidRPr="009526F9">
        <w:rPr>
          <w:rFonts w:asciiTheme="minorHAnsi" w:hAnsiTheme="minorHAnsi" w:cstheme="minorHAnsi"/>
          <w:sz w:val="24"/>
          <w:szCs w:val="24"/>
          <w:lang w:val="es-EC"/>
        </w:rPr>
        <w:t xml:space="preserve">intenta precaver respecto al daño que </w:t>
      </w:r>
      <w:r w:rsidR="00842A63" w:rsidRPr="009526F9">
        <w:rPr>
          <w:rFonts w:asciiTheme="minorHAnsi" w:hAnsiTheme="minorHAnsi" w:cstheme="minorHAnsi"/>
          <w:sz w:val="24"/>
          <w:szCs w:val="24"/>
          <w:lang w:val="es-EC"/>
        </w:rPr>
        <w:t xml:space="preserve">se </w:t>
      </w:r>
      <w:r w:rsidRPr="009526F9">
        <w:rPr>
          <w:rFonts w:asciiTheme="minorHAnsi" w:hAnsiTheme="minorHAnsi" w:cstheme="minorHAnsi"/>
          <w:sz w:val="24"/>
          <w:szCs w:val="24"/>
          <w:lang w:val="es-EC"/>
        </w:rPr>
        <w:t>p</w:t>
      </w:r>
      <w:r w:rsidR="00842A63" w:rsidRPr="009526F9">
        <w:rPr>
          <w:rFonts w:asciiTheme="minorHAnsi" w:hAnsiTheme="minorHAnsi" w:cstheme="minorHAnsi"/>
          <w:sz w:val="24"/>
          <w:szCs w:val="24"/>
          <w:lang w:val="es-EC"/>
        </w:rPr>
        <w:t>ue</w:t>
      </w:r>
      <w:r w:rsidRPr="009526F9">
        <w:rPr>
          <w:rFonts w:asciiTheme="minorHAnsi" w:hAnsiTheme="minorHAnsi" w:cstheme="minorHAnsi"/>
          <w:sz w:val="24"/>
          <w:szCs w:val="24"/>
          <w:lang w:val="es-EC"/>
        </w:rPr>
        <w:t>da sufrir por diversas actividades, siendo este daño a veces biológico, económico o mixto.</w:t>
      </w:r>
    </w:p>
    <w:p w:rsidR="006F044F" w:rsidRDefault="006F044F" w:rsidP="006F044F">
      <w:pPr>
        <w:spacing w:after="0" w:line="240" w:lineRule="auto"/>
        <w:jc w:val="both"/>
        <w:rPr>
          <w:rFonts w:asciiTheme="minorHAnsi" w:hAnsiTheme="minorHAnsi" w:cstheme="minorHAnsi"/>
          <w:sz w:val="24"/>
          <w:szCs w:val="24"/>
          <w:lang w:val="es-EC"/>
        </w:rPr>
      </w:pPr>
    </w:p>
    <w:p w:rsidR="006F044F" w:rsidRPr="009526F9" w:rsidRDefault="006F044F" w:rsidP="006F044F">
      <w:pPr>
        <w:spacing w:after="0" w:line="240" w:lineRule="auto"/>
        <w:jc w:val="both"/>
        <w:rPr>
          <w:rFonts w:asciiTheme="minorHAnsi" w:hAnsiTheme="minorHAnsi" w:cstheme="minorHAnsi"/>
          <w:sz w:val="24"/>
          <w:szCs w:val="24"/>
          <w:lang w:val="es-EC"/>
        </w:rPr>
      </w:pPr>
    </w:p>
    <w:p w:rsidR="006F044F" w:rsidRDefault="00CC2F9D" w:rsidP="006F044F">
      <w:pPr>
        <w:spacing w:after="0" w:line="480" w:lineRule="auto"/>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Para tratar de reducir estos riesgos se hace énfasis en la metodología de Seguridad Industrial que tiene el objetivo fundamental de evitar daños, o mitigar las consecuencias de éstos, que van asociados a un determinado tipo de riesgo.</w:t>
      </w:r>
    </w:p>
    <w:p w:rsidR="006F044F" w:rsidRDefault="006F044F" w:rsidP="006F044F">
      <w:pPr>
        <w:spacing w:after="0" w:line="240" w:lineRule="auto"/>
        <w:jc w:val="both"/>
        <w:rPr>
          <w:rFonts w:asciiTheme="minorHAnsi" w:hAnsiTheme="minorHAnsi" w:cstheme="minorHAnsi"/>
          <w:sz w:val="24"/>
          <w:szCs w:val="24"/>
          <w:lang w:val="es-EC"/>
        </w:rPr>
      </w:pPr>
    </w:p>
    <w:p w:rsidR="006F044F" w:rsidRDefault="006F044F" w:rsidP="006F044F">
      <w:pPr>
        <w:spacing w:after="0" w:line="240" w:lineRule="auto"/>
        <w:jc w:val="both"/>
        <w:rPr>
          <w:rFonts w:asciiTheme="minorHAnsi" w:hAnsiTheme="minorHAnsi" w:cstheme="minorHAnsi"/>
          <w:sz w:val="24"/>
          <w:szCs w:val="24"/>
          <w:lang w:val="es-EC"/>
        </w:rPr>
      </w:pPr>
    </w:p>
    <w:p w:rsidR="00C54B11" w:rsidRPr="009526F9" w:rsidRDefault="00CC2F9D" w:rsidP="006F044F">
      <w:pPr>
        <w:spacing w:after="0" w:line="480" w:lineRule="auto"/>
        <w:jc w:val="both"/>
        <w:rPr>
          <w:rFonts w:asciiTheme="minorHAnsi" w:hAnsiTheme="minorHAnsi" w:cstheme="minorHAnsi"/>
          <w:b/>
          <w:sz w:val="40"/>
          <w:szCs w:val="40"/>
          <w:lang w:val="es-EC"/>
        </w:rPr>
      </w:pPr>
      <w:r w:rsidRPr="009526F9">
        <w:rPr>
          <w:rFonts w:asciiTheme="minorHAnsi" w:hAnsiTheme="minorHAnsi" w:cstheme="minorHAnsi"/>
          <w:sz w:val="24"/>
          <w:szCs w:val="24"/>
          <w:lang w:val="es-EC"/>
        </w:rPr>
        <w:t xml:space="preserve">Recordando que la seguridad absoluta, no existe, pero si se mejora en política de seguridad y la </w:t>
      </w:r>
      <w:r w:rsidR="005A27B6" w:rsidRPr="009526F9">
        <w:rPr>
          <w:rFonts w:asciiTheme="minorHAnsi" w:hAnsiTheme="minorHAnsi" w:cstheme="minorHAnsi"/>
          <w:sz w:val="24"/>
          <w:szCs w:val="24"/>
          <w:lang w:val="es-EC"/>
        </w:rPr>
        <w:t>práctica</w:t>
      </w:r>
      <w:r w:rsidRPr="009526F9">
        <w:rPr>
          <w:rFonts w:asciiTheme="minorHAnsi" w:hAnsiTheme="minorHAnsi" w:cstheme="minorHAnsi"/>
          <w:sz w:val="24"/>
          <w:szCs w:val="24"/>
          <w:lang w:val="es-EC"/>
        </w:rPr>
        <w:t xml:space="preserve"> a conciencia de la administración y fuerza de trabajo se puede reducir los incidentes, riesgos y gastos en la industria. Buscando la seguridad en riesgos de trabajo se establecen políticas y Leyes que buscan minimizar los riesgos e incertidumbres tanto como se pueda, lo cual significa analizar las causas de los riesgos y corregir las deficiencias observadas, tanto en origen del peligro como en la propagación del efecto e incidencia del daño.</w:t>
      </w:r>
    </w:p>
    <w:p w:rsidR="00C91D99" w:rsidRDefault="00C91D99">
      <w:pPr>
        <w:rPr>
          <w:rFonts w:asciiTheme="minorHAnsi" w:eastAsiaTheme="majorEastAsia" w:hAnsiTheme="minorHAnsi" w:cstheme="minorHAnsi"/>
          <w:b/>
          <w:bCs/>
          <w:sz w:val="40"/>
          <w:szCs w:val="40"/>
          <w:lang w:val="es-EC"/>
        </w:rPr>
      </w:pPr>
      <w:r>
        <w:rPr>
          <w:rFonts w:asciiTheme="minorHAnsi" w:hAnsiTheme="minorHAnsi" w:cstheme="minorHAnsi"/>
          <w:sz w:val="40"/>
          <w:szCs w:val="40"/>
          <w:lang w:val="es-EC"/>
        </w:rPr>
        <w:br w:type="page"/>
      </w:r>
    </w:p>
    <w:p w:rsidR="00F25CF1" w:rsidRPr="009526F9" w:rsidRDefault="00F25CF1" w:rsidP="00A4036C">
      <w:pPr>
        <w:pStyle w:val="Ttulo1"/>
        <w:jc w:val="center"/>
        <w:rPr>
          <w:rFonts w:asciiTheme="minorHAnsi" w:hAnsiTheme="minorHAnsi" w:cstheme="minorHAnsi"/>
          <w:color w:val="auto"/>
          <w:sz w:val="40"/>
          <w:szCs w:val="40"/>
          <w:lang w:val="es-EC"/>
        </w:rPr>
        <w:sectPr w:rsidR="00F25CF1" w:rsidRPr="009526F9" w:rsidSect="001667BC">
          <w:headerReference w:type="default" r:id="rId23"/>
          <w:pgSz w:w="11906" w:h="16838"/>
          <w:pgMar w:top="2268" w:right="1361" w:bottom="2268" w:left="2268" w:header="708" w:footer="708" w:gutter="0"/>
          <w:pgNumType w:fmt="upperRoman" w:start="2"/>
          <w:cols w:space="708"/>
          <w:docGrid w:linePitch="360"/>
        </w:sectPr>
      </w:pPr>
    </w:p>
    <w:p w:rsidR="00FE2A9C" w:rsidRPr="009526F9" w:rsidRDefault="00FE2A9C" w:rsidP="000D5490">
      <w:pPr>
        <w:spacing w:after="0" w:line="240" w:lineRule="auto"/>
        <w:rPr>
          <w:sz w:val="24"/>
          <w:szCs w:val="24"/>
          <w:lang w:val="es-EC"/>
        </w:rPr>
      </w:pPr>
    </w:p>
    <w:p w:rsidR="00FE2A9C" w:rsidRPr="009526F9" w:rsidRDefault="00FE2A9C" w:rsidP="000D5490">
      <w:pPr>
        <w:spacing w:after="0" w:line="240" w:lineRule="auto"/>
        <w:rPr>
          <w:sz w:val="24"/>
          <w:szCs w:val="24"/>
          <w:lang w:val="es-EC"/>
        </w:rPr>
      </w:pPr>
    </w:p>
    <w:p w:rsidR="00FE2A9C" w:rsidRPr="009526F9" w:rsidRDefault="00FE2A9C" w:rsidP="000D5490">
      <w:pPr>
        <w:spacing w:after="0" w:line="240" w:lineRule="auto"/>
        <w:rPr>
          <w:sz w:val="24"/>
          <w:szCs w:val="24"/>
          <w:lang w:val="es-EC"/>
        </w:rPr>
      </w:pPr>
    </w:p>
    <w:p w:rsidR="00FE2A9C" w:rsidRPr="009526F9" w:rsidRDefault="00FE2A9C" w:rsidP="000D5490">
      <w:pPr>
        <w:spacing w:after="0" w:line="240" w:lineRule="auto"/>
        <w:rPr>
          <w:sz w:val="24"/>
          <w:szCs w:val="24"/>
          <w:lang w:val="es-EC"/>
        </w:rPr>
      </w:pPr>
    </w:p>
    <w:p w:rsidR="00FE2A9C" w:rsidRPr="009526F9" w:rsidRDefault="00FE2A9C" w:rsidP="000D5490">
      <w:pPr>
        <w:spacing w:after="0" w:line="240" w:lineRule="auto"/>
        <w:rPr>
          <w:sz w:val="24"/>
          <w:szCs w:val="24"/>
          <w:lang w:val="es-EC"/>
        </w:rPr>
      </w:pPr>
    </w:p>
    <w:p w:rsidR="00FE2A9C" w:rsidRPr="009526F9" w:rsidRDefault="00FE2A9C" w:rsidP="006F044F">
      <w:pPr>
        <w:spacing w:after="0" w:line="240" w:lineRule="auto"/>
        <w:rPr>
          <w:sz w:val="24"/>
          <w:szCs w:val="24"/>
          <w:lang w:val="es-EC"/>
        </w:rPr>
      </w:pPr>
    </w:p>
    <w:p w:rsidR="00F053BB" w:rsidRPr="00681CE7" w:rsidRDefault="00C54B11" w:rsidP="00681CE7">
      <w:pPr>
        <w:pStyle w:val="EstiloTitulo1"/>
      </w:pPr>
      <w:bookmarkStart w:id="59" w:name="_Toc334701774"/>
      <w:r w:rsidRPr="00681CE7">
        <w:t>CAPÍ</w:t>
      </w:r>
      <w:r w:rsidR="00F053BB" w:rsidRPr="00681CE7">
        <w:t>TULO 1</w:t>
      </w:r>
      <w:bookmarkEnd w:id="59"/>
    </w:p>
    <w:p w:rsidR="00166B27" w:rsidRPr="009526F9" w:rsidRDefault="00166B27" w:rsidP="00A4036C">
      <w:pPr>
        <w:spacing w:after="0"/>
        <w:rPr>
          <w:sz w:val="24"/>
          <w:szCs w:val="24"/>
          <w:lang w:val="es-EC"/>
        </w:rPr>
      </w:pPr>
    </w:p>
    <w:p w:rsidR="00166B27" w:rsidRPr="009526F9" w:rsidRDefault="00166B27" w:rsidP="00A4036C">
      <w:pPr>
        <w:spacing w:after="0"/>
        <w:rPr>
          <w:sz w:val="24"/>
          <w:szCs w:val="24"/>
          <w:lang w:val="es-EC"/>
        </w:rPr>
      </w:pPr>
    </w:p>
    <w:p w:rsidR="00166B27" w:rsidRPr="009526F9" w:rsidRDefault="00166B27" w:rsidP="00A4036C">
      <w:pPr>
        <w:spacing w:after="0"/>
        <w:rPr>
          <w:sz w:val="24"/>
          <w:szCs w:val="24"/>
          <w:lang w:val="es-EC"/>
        </w:rPr>
      </w:pPr>
    </w:p>
    <w:p w:rsidR="00166B27" w:rsidRPr="009526F9" w:rsidRDefault="00166B27" w:rsidP="00A4036C">
      <w:pPr>
        <w:spacing w:after="0"/>
        <w:rPr>
          <w:sz w:val="24"/>
          <w:szCs w:val="24"/>
          <w:lang w:val="es-EC"/>
        </w:rPr>
      </w:pPr>
    </w:p>
    <w:p w:rsidR="00FE2A9C" w:rsidRPr="00945BF5" w:rsidRDefault="003C5845" w:rsidP="00945BF5">
      <w:pPr>
        <w:pStyle w:val="EstiloTitiloP1"/>
        <w:rPr>
          <w:rStyle w:val="Textoennegrita"/>
          <w:b/>
          <w:bCs w:val="0"/>
        </w:rPr>
      </w:pPr>
      <w:bookmarkStart w:id="60" w:name="_Toc334701775"/>
      <w:r w:rsidRPr="00945BF5">
        <w:rPr>
          <w:rStyle w:val="Textoennegrita"/>
          <w:b/>
          <w:bCs w:val="0"/>
        </w:rPr>
        <w:t>GENERALIDADES</w:t>
      </w:r>
      <w:bookmarkEnd w:id="60"/>
    </w:p>
    <w:p w:rsidR="008A272F" w:rsidRPr="008E74A3" w:rsidRDefault="008A272F" w:rsidP="00945BF5">
      <w:pPr>
        <w:pStyle w:val="EstiloTituloP21"/>
        <w:rPr>
          <w:rStyle w:val="Ttulodellibro"/>
          <w:smallCaps w:val="0"/>
          <w:spacing w:val="0"/>
          <w:sz w:val="32"/>
          <w:szCs w:val="32"/>
        </w:rPr>
      </w:pPr>
      <w:bookmarkStart w:id="61" w:name="_Toc334701776"/>
      <w:r w:rsidRPr="008E74A3">
        <w:rPr>
          <w:rStyle w:val="Ttulodellibro"/>
          <w:smallCaps w:val="0"/>
        </w:rPr>
        <w:t>Antecedentes</w:t>
      </w:r>
      <w:bookmarkEnd w:id="61"/>
      <w:r w:rsidR="00661712">
        <w:rPr>
          <w:rStyle w:val="Ttulodellibro"/>
          <w:smallCaps w:val="0"/>
        </w:rPr>
        <w:tab/>
      </w:r>
    </w:p>
    <w:p w:rsidR="007C053D" w:rsidRPr="009526F9" w:rsidRDefault="007C053D" w:rsidP="00A4036C">
      <w:pPr>
        <w:pStyle w:val="Prrafodelista"/>
        <w:spacing w:after="0" w:line="480" w:lineRule="auto"/>
        <w:ind w:left="993"/>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La empresa en mención tiene una larga trayectoria histórica en el campo de la producción y comercialización</w:t>
      </w:r>
      <w:r w:rsidR="00534898">
        <w:rPr>
          <w:rFonts w:asciiTheme="minorHAnsi" w:hAnsiTheme="minorHAnsi" w:cstheme="minorHAnsi"/>
          <w:sz w:val="24"/>
          <w:szCs w:val="24"/>
          <w:lang w:val="es-EC"/>
        </w:rPr>
        <w:t xml:space="preserve"> de sus productos agroquímicos, </w:t>
      </w:r>
      <w:r w:rsidRPr="009526F9">
        <w:rPr>
          <w:rFonts w:asciiTheme="minorHAnsi" w:hAnsiTheme="minorHAnsi" w:cstheme="minorHAnsi"/>
          <w:sz w:val="24"/>
          <w:szCs w:val="24"/>
          <w:lang w:val="es-EC"/>
        </w:rPr>
        <w:t>preocupado por la necesidad de implementar normas internas</w:t>
      </w:r>
      <w:r w:rsidR="00207B7B">
        <w:rPr>
          <w:rFonts w:asciiTheme="minorHAnsi" w:hAnsiTheme="minorHAnsi" w:cstheme="minorHAnsi"/>
          <w:sz w:val="24"/>
          <w:szCs w:val="24"/>
          <w:lang w:val="es-EC"/>
        </w:rPr>
        <w:t xml:space="preserve"> </w:t>
      </w:r>
      <w:r w:rsidR="00534898">
        <w:rPr>
          <w:rFonts w:asciiTheme="minorHAnsi" w:hAnsiTheme="minorHAnsi" w:cstheme="minorHAnsi"/>
          <w:sz w:val="24"/>
          <w:szCs w:val="24"/>
          <w:lang w:val="es-EC"/>
        </w:rPr>
        <w:t xml:space="preserve">de </w:t>
      </w:r>
      <w:r w:rsidRPr="009526F9">
        <w:rPr>
          <w:rFonts w:asciiTheme="minorHAnsi" w:hAnsiTheme="minorHAnsi" w:cstheme="minorHAnsi"/>
          <w:sz w:val="24"/>
          <w:szCs w:val="24"/>
          <w:lang w:val="es-EC"/>
        </w:rPr>
        <w:t xml:space="preserve">Seguridad Industrial, con la finalidad de minimizar los </w:t>
      </w:r>
      <w:r w:rsidR="00FE2A9C" w:rsidRPr="009526F9">
        <w:rPr>
          <w:rFonts w:asciiTheme="minorHAnsi" w:hAnsiTheme="minorHAnsi" w:cstheme="minorHAnsi"/>
          <w:sz w:val="24"/>
          <w:szCs w:val="24"/>
          <w:lang w:val="es-EC"/>
        </w:rPr>
        <w:tab/>
      </w:r>
      <w:r w:rsidRPr="009526F9">
        <w:rPr>
          <w:rFonts w:asciiTheme="minorHAnsi" w:hAnsiTheme="minorHAnsi" w:cstheme="minorHAnsi"/>
          <w:sz w:val="24"/>
          <w:szCs w:val="24"/>
          <w:lang w:val="es-EC"/>
        </w:rPr>
        <w:t>riesgos laborales, los incidentes, accidentes  y posibles emergencias que debido al desarrollo de las actividades de producción, pueden presentarse en cualquier forma, afectando en forma directa a la fuerza laboral, se ha visto en la obligación de realizar la identificación, evaluación de riesgos en el área de producción con el fin de alinear a la organización al cumplimiento del Sistema de Auditoría de Riesgos del Trabajo.</w:t>
      </w:r>
    </w:p>
    <w:p w:rsidR="007C053D" w:rsidRPr="009526F9" w:rsidRDefault="007C053D" w:rsidP="00A4036C">
      <w:pPr>
        <w:pStyle w:val="Prrafodelista"/>
        <w:spacing w:after="0" w:line="240" w:lineRule="auto"/>
        <w:ind w:left="708"/>
        <w:jc w:val="both"/>
        <w:rPr>
          <w:rFonts w:asciiTheme="minorHAnsi" w:hAnsiTheme="minorHAnsi" w:cstheme="minorHAnsi"/>
          <w:sz w:val="24"/>
          <w:szCs w:val="24"/>
          <w:lang w:val="es-EC"/>
        </w:rPr>
      </w:pPr>
    </w:p>
    <w:p w:rsidR="001D76B8" w:rsidRPr="009526F9" w:rsidRDefault="001D76B8" w:rsidP="00A4036C">
      <w:pPr>
        <w:pStyle w:val="Prrafodelista"/>
        <w:spacing w:after="0" w:line="240" w:lineRule="auto"/>
        <w:ind w:left="708"/>
        <w:jc w:val="both"/>
        <w:rPr>
          <w:rFonts w:asciiTheme="minorHAnsi" w:hAnsiTheme="minorHAnsi" w:cstheme="minorHAnsi"/>
          <w:sz w:val="24"/>
          <w:szCs w:val="24"/>
          <w:lang w:val="es-EC"/>
        </w:rPr>
      </w:pPr>
    </w:p>
    <w:p w:rsidR="00DC2A26" w:rsidRPr="009526F9" w:rsidRDefault="007C053D" w:rsidP="00A4036C">
      <w:pPr>
        <w:pStyle w:val="Prrafodelista"/>
        <w:spacing w:after="0" w:line="480" w:lineRule="auto"/>
        <w:ind w:left="993"/>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lastRenderedPageBreak/>
        <w:t>El trabajo que a continuación se presenta está encaminado a ser de orientación y guía para generar un ambiente laboral adecuado y para precautelar la salud e integridad física de los trabajadores, logrando de esta forma disminuir los riesgos a los cuales están expuestos los trabajadores en la organización, incrementar la productividad y el nivel de calidad de los servicios prestados por la empresa.</w:t>
      </w:r>
    </w:p>
    <w:p w:rsidR="00967C9C" w:rsidRPr="009526F9" w:rsidRDefault="00967C9C" w:rsidP="00A4036C">
      <w:pPr>
        <w:pStyle w:val="Prrafodelista"/>
        <w:spacing w:after="0" w:line="240" w:lineRule="auto"/>
        <w:ind w:left="993"/>
        <w:jc w:val="both"/>
        <w:rPr>
          <w:rFonts w:asciiTheme="minorHAnsi" w:hAnsiTheme="minorHAnsi" w:cstheme="minorHAnsi"/>
          <w:sz w:val="24"/>
          <w:szCs w:val="24"/>
          <w:lang w:val="es-EC"/>
        </w:rPr>
      </w:pPr>
    </w:p>
    <w:p w:rsidR="001D76B8" w:rsidRPr="009526F9" w:rsidRDefault="001D76B8" w:rsidP="00A4036C">
      <w:pPr>
        <w:pStyle w:val="Prrafodelista"/>
        <w:spacing w:after="0" w:line="240" w:lineRule="auto"/>
        <w:ind w:left="993"/>
        <w:jc w:val="both"/>
        <w:rPr>
          <w:rFonts w:asciiTheme="minorHAnsi" w:hAnsiTheme="minorHAnsi" w:cstheme="minorHAnsi"/>
          <w:sz w:val="24"/>
          <w:szCs w:val="24"/>
          <w:lang w:val="es-EC"/>
        </w:rPr>
      </w:pPr>
    </w:p>
    <w:p w:rsidR="00DC2A26" w:rsidRPr="009526F9" w:rsidRDefault="00DC2A26" w:rsidP="00945BF5">
      <w:pPr>
        <w:pStyle w:val="EstiloTituloP21"/>
        <w:rPr>
          <w:rStyle w:val="Ttulodellibro"/>
          <w:smallCaps w:val="0"/>
          <w:spacing w:val="0"/>
          <w:sz w:val="32"/>
          <w:szCs w:val="32"/>
        </w:rPr>
      </w:pPr>
      <w:bookmarkStart w:id="62" w:name="_Toc334701777"/>
      <w:r w:rsidRPr="009526F9">
        <w:rPr>
          <w:rStyle w:val="Ttulodellibro"/>
          <w:smallCaps w:val="0"/>
        </w:rPr>
        <w:t>Objetivo General</w:t>
      </w:r>
      <w:bookmarkEnd w:id="62"/>
    </w:p>
    <w:p w:rsidR="007C053D" w:rsidRPr="009526F9" w:rsidRDefault="007C053D" w:rsidP="00A4036C">
      <w:pPr>
        <w:pStyle w:val="Prrafodelista"/>
        <w:spacing w:after="0" w:line="480" w:lineRule="auto"/>
        <w:ind w:left="993"/>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Diseñar un sistema de control operacional en la empresa en mención alineado a SART, con el fin  de mantener el bienestar del recurso humano a través de la prevención  de riesgos laborales y cumplir con los requisitos técnicos legales de SART en cuanto a control operacional se refiere.</w:t>
      </w:r>
    </w:p>
    <w:p w:rsidR="00967C9C" w:rsidRPr="009526F9" w:rsidRDefault="00967C9C" w:rsidP="00A4036C">
      <w:pPr>
        <w:pStyle w:val="Prrafodelista"/>
        <w:spacing w:after="0" w:line="240" w:lineRule="auto"/>
        <w:ind w:left="993"/>
        <w:jc w:val="both"/>
        <w:rPr>
          <w:rFonts w:asciiTheme="minorHAnsi" w:hAnsiTheme="minorHAnsi" w:cstheme="minorHAnsi"/>
          <w:sz w:val="24"/>
          <w:szCs w:val="24"/>
          <w:lang w:val="es-EC"/>
        </w:rPr>
      </w:pPr>
    </w:p>
    <w:p w:rsidR="001D76B8" w:rsidRPr="009526F9" w:rsidRDefault="001D76B8" w:rsidP="00A4036C">
      <w:pPr>
        <w:pStyle w:val="Prrafodelista"/>
        <w:spacing w:after="0" w:line="240" w:lineRule="auto"/>
        <w:ind w:left="993"/>
        <w:jc w:val="both"/>
        <w:rPr>
          <w:rFonts w:asciiTheme="minorHAnsi" w:hAnsiTheme="minorHAnsi" w:cstheme="minorHAnsi"/>
          <w:sz w:val="24"/>
          <w:szCs w:val="24"/>
          <w:lang w:val="es-EC"/>
        </w:rPr>
      </w:pPr>
    </w:p>
    <w:p w:rsidR="00DC2A26" w:rsidRPr="009526F9" w:rsidRDefault="00DC2A26" w:rsidP="00945BF5">
      <w:pPr>
        <w:pStyle w:val="EstiloTituloP21"/>
        <w:rPr>
          <w:rStyle w:val="Ttulodellibro"/>
          <w:smallCaps w:val="0"/>
          <w:spacing w:val="0"/>
          <w:sz w:val="32"/>
          <w:szCs w:val="32"/>
        </w:rPr>
      </w:pPr>
      <w:bookmarkStart w:id="63" w:name="_Toc334701778"/>
      <w:r w:rsidRPr="009526F9">
        <w:rPr>
          <w:rStyle w:val="Ttulodellibro"/>
          <w:smallCaps w:val="0"/>
        </w:rPr>
        <w:t>Objetivos Específicos</w:t>
      </w:r>
      <w:bookmarkEnd w:id="63"/>
    </w:p>
    <w:p w:rsidR="007C053D" w:rsidRPr="009526F9" w:rsidRDefault="007C053D" w:rsidP="00B50703">
      <w:pPr>
        <w:pStyle w:val="Prrafodelista"/>
        <w:numPr>
          <w:ilvl w:val="0"/>
          <w:numId w:val="18"/>
        </w:numPr>
        <w:spacing w:after="0" w:line="480" w:lineRule="auto"/>
        <w:ind w:left="1418"/>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Realizar el diagnóstico situacional de la organización con respecto a los riesgos operacionales previo al diseño del sistema de control operacional alineado a SART.</w:t>
      </w:r>
    </w:p>
    <w:p w:rsidR="001243EE" w:rsidRPr="009526F9" w:rsidRDefault="001243EE" w:rsidP="00A4036C">
      <w:pPr>
        <w:pStyle w:val="Prrafodelista"/>
        <w:spacing w:after="0" w:line="240" w:lineRule="auto"/>
        <w:ind w:left="1418"/>
        <w:jc w:val="both"/>
        <w:rPr>
          <w:rFonts w:asciiTheme="minorHAnsi" w:hAnsiTheme="minorHAnsi" w:cstheme="minorHAnsi"/>
          <w:sz w:val="24"/>
          <w:szCs w:val="24"/>
          <w:lang w:val="es-EC"/>
        </w:rPr>
      </w:pPr>
    </w:p>
    <w:p w:rsidR="001243EE" w:rsidRPr="009526F9" w:rsidRDefault="001243EE" w:rsidP="00A4036C">
      <w:pPr>
        <w:pStyle w:val="Prrafodelista"/>
        <w:spacing w:after="0" w:line="240" w:lineRule="auto"/>
        <w:ind w:left="1418"/>
        <w:jc w:val="both"/>
        <w:rPr>
          <w:rFonts w:asciiTheme="minorHAnsi" w:hAnsiTheme="minorHAnsi" w:cstheme="minorHAnsi"/>
          <w:sz w:val="24"/>
          <w:szCs w:val="24"/>
          <w:lang w:val="es-EC"/>
        </w:rPr>
      </w:pPr>
    </w:p>
    <w:p w:rsidR="007C053D" w:rsidRPr="009526F9" w:rsidRDefault="007C053D" w:rsidP="00B50703">
      <w:pPr>
        <w:pStyle w:val="Prrafodelista"/>
        <w:numPr>
          <w:ilvl w:val="0"/>
          <w:numId w:val="18"/>
        </w:numPr>
        <w:spacing w:after="0" w:line="480" w:lineRule="auto"/>
        <w:ind w:left="1418"/>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Analizar la información histórica de incidentes para  identificar procesos críticos en los que se debe tomar medidas de seguridad inmediatamente.</w:t>
      </w:r>
    </w:p>
    <w:p w:rsidR="007C053D" w:rsidRPr="009526F9" w:rsidRDefault="007C053D" w:rsidP="00B50703">
      <w:pPr>
        <w:pStyle w:val="Prrafodelista"/>
        <w:numPr>
          <w:ilvl w:val="0"/>
          <w:numId w:val="18"/>
        </w:numPr>
        <w:spacing w:after="0" w:line="480" w:lineRule="auto"/>
        <w:ind w:left="1418"/>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lastRenderedPageBreak/>
        <w:t xml:space="preserve">Realizar procedimiento y programas operativos de </w:t>
      </w:r>
      <w:r w:rsidR="00A502F1">
        <w:rPr>
          <w:rFonts w:asciiTheme="minorHAnsi" w:hAnsiTheme="minorHAnsi" w:cstheme="minorHAnsi"/>
          <w:sz w:val="24"/>
          <w:szCs w:val="24"/>
          <w:lang w:val="es-EC"/>
        </w:rPr>
        <w:t>Auditoría</w:t>
      </w:r>
      <w:r w:rsidRPr="009526F9">
        <w:rPr>
          <w:rFonts w:asciiTheme="minorHAnsi" w:hAnsiTheme="minorHAnsi" w:cstheme="minorHAnsi"/>
          <w:sz w:val="24"/>
          <w:szCs w:val="24"/>
          <w:lang w:val="es-EC"/>
        </w:rPr>
        <w:t>, para la identificación de debilidades y revisión de cumplimiento de las políticas, normas, leyes y estándares del sistema de seguridad de riesgos basado en SART.</w:t>
      </w:r>
    </w:p>
    <w:p w:rsidR="008227D4" w:rsidRPr="009526F9" w:rsidRDefault="008227D4" w:rsidP="00A4036C">
      <w:pPr>
        <w:pStyle w:val="Prrafodelista"/>
        <w:spacing w:after="0" w:line="240" w:lineRule="auto"/>
        <w:rPr>
          <w:rFonts w:asciiTheme="minorHAnsi" w:hAnsiTheme="minorHAnsi" w:cstheme="minorHAnsi"/>
          <w:sz w:val="24"/>
          <w:szCs w:val="24"/>
          <w:lang w:val="es-EC"/>
        </w:rPr>
      </w:pPr>
    </w:p>
    <w:p w:rsidR="001243EE" w:rsidRPr="009526F9" w:rsidRDefault="001243EE" w:rsidP="00A4036C">
      <w:pPr>
        <w:pStyle w:val="Prrafodelista"/>
        <w:spacing w:after="0" w:line="240" w:lineRule="auto"/>
        <w:rPr>
          <w:rFonts w:asciiTheme="minorHAnsi" w:hAnsiTheme="minorHAnsi" w:cstheme="minorHAnsi"/>
          <w:sz w:val="24"/>
          <w:szCs w:val="24"/>
          <w:lang w:val="es-EC"/>
        </w:rPr>
      </w:pPr>
    </w:p>
    <w:p w:rsidR="007C053D" w:rsidRPr="009526F9" w:rsidRDefault="007C053D" w:rsidP="00B50703">
      <w:pPr>
        <w:pStyle w:val="Prrafodelista"/>
        <w:numPr>
          <w:ilvl w:val="0"/>
          <w:numId w:val="18"/>
        </w:numPr>
        <w:spacing w:after="0" w:line="480" w:lineRule="auto"/>
        <w:ind w:left="1418"/>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 xml:space="preserve">Reducir y controlar los niveles de riesgo a través de la correcta identificación y evaluación de los factores de riesgo a los que están expuestos los trabajadores del área operativa de la organización. </w:t>
      </w:r>
    </w:p>
    <w:p w:rsidR="008227D4" w:rsidRPr="009526F9" w:rsidRDefault="008227D4" w:rsidP="00A4036C">
      <w:pPr>
        <w:pStyle w:val="Prrafodelista"/>
        <w:spacing w:after="0" w:line="240" w:lineRule="auto"/>
        <w:rPr>
          <w:rFonts w:asciiTheme="minorHAnsi" w:hAnsiTheme="minorHAnsi" w:cstheme="minorHAnsi"/>
          <w:sz w:val="24"/>
          <w:szCs w:val="24"/>
          <w:lang w:val="es-EC"/>
        </w:rPr>
      </w:pPr>
    </w:p>
    <w:p w:rsidR="001243EE" w:rsidRPr="009526F9" w:rsidRDefault="001243EE" w:rsidP="00A4036C">
      <w:pPr>
        <w:pStyle w:val="Prrafodelista"/>
        <w:spacing w:after="0" w:line="240" w:lineRule="auto"/>
        <w:rPr>
          <w:rFonts w:asciiTheme="minorHAnsi" w:hAnsiTheme="minorHAnsi" w:cstheme="minorHAnsi"/>
          <w:sz w:val="24"/>
          <w:szCs w:val="24"/>
          <w:lang w:val="es-EC"/>
        </w:rPr>
      </w:pPr>
    </w:p>
    <w:p w:rsidR="00DC2A26" w:rsidRPr="009526F9" w:rsidRDefault="007C053D" w:rsidP="00B50703">
      <w:pPr>
        <w:pStyle w:val="Prrafodelista"/>
        <w:numPr>
          <w:ilvl w:val="0"/>
          <w:numId w:val="18"/>
        </w:numPr>
        <w:spacing w:after="0" w:line="480" w:lineRule="auto"/>
        <w:ind w:left="1418"/>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Capacitar al personal de la compañía en mención para identificar los riesgos a los cuales están expuestos en su lugar de trabajo con el fin de fomentar la cultura de prevención de los riesgos laborales.</w:t>
      </w:r>
    </w:p>
    <w:p w:rsidR="00DC2A26" w:rsidRPr="009526F9" w:rsidRDefault="00DC2A26" w:rsidP="00A4036C">
      <w:pPr>
        <w:pStyle w:val="Prrafodelista"/>
        <w:spacing w:after="0" w:line="240" w:lineRule="auto"/>
        <w:ind w:left="1068"/>
        <w:jc w:val="both"/>
        <w:rPr>
          <w:rStyle w:val="Ttulodellibro"/>
          <w:rFonts w:asciiTheme="minorHAnsi" w:hAnsiTheme="minorHAnsi" w:cstheme="minorHAnsi"/>
          <w:b w:val="0"/>
          <w:bCs w:val="0"/>
          <w:smallCaps w:val="0"/>
          <w:spacing w:val="0"/>
          <w:sz w:val="24"/>
          <w:szCs w:val="24"/>
          <w:lang w:val="es-EC"/>
        </w:rPr>
      </w:pPr>
    </w:p>
    <w:p w:rsidR="001243EE" w:rsidRPr="009526F9" w:rsidRDefault="001243EE" w:rsidP="00A4036C">
      <w:pPr>
        <w:pStyle w:val="Prrafodelista"/>
        <w:spacing w:after="0" w:line="240" w:lineRule="auto"/>
        <w:ind w:left="1068"/>
        <w:jc w:val="both"/>
        <w:rPr>
          <w:rStyle w:val="Ttulodellibro"/>
          <w:rFonts w:asciiTheme="minorHAnsi" w:hAnsiTheme="minorHAnsi" w:cstheme="minorHAnsi"/>
          <w:b w:val="0"/>
          <w:bCs w:val="0"/>
          <w:smallCaps w:val="0"/>
          <w:spacing w:val="0"/>
          <w:sz w:val="24"/>
          <w:szCs w:val="24"/>
          <w:lang w:val="es-EC"/>
        </w:rPr>
      </w:pPr>
    </w:p>
    <w:p w:rsidR="00DC2A26" w:rsidRPr="009526F9" w:rsidRDefault="00DC2A26" w:rsidP="00945BF5">
      <w:pPr>
        <w:pStyle w:val="EstiloTituloP21"/>
        <w:rPr>
          <w:rStyle w:val="Ttulodellibro"/>
          <w:smallCaps w:val="0"/>
          <w:spacing w:val="0"/>
          <w:sz w:val="32"/>
          <w:szCs w:val="32"/>
        </w:rPr>
      </w:pPr>
      <w:bookmarkStart w:id="64" w:name="_Toc334701779"/>
      <w:r w:rsidRPr="009526F9">
        <w:rPr>
          <w:rStyle w:val="Ttulodellibro"/>
          <w:smallCaps w:val="0"/>
        </w:rPr>
        <w:t>Metodología</w:t>
      </w:r>
      <w:bookmarkEnd w:id="64"/>
    </w:p>
    <w:p w:rsidR="004F0D39" w:rsidRPr="009526F9" w:rsidRDefault="004F0D39" w:rsidP="00B50703">
      <w:pPr>
        <w:pStyle w:val="Prrafodelista"/>
        <w:numPr>
          <w:ilvl w:val="0"/>
          <w:numId w:val="17"/>
        </w:numPr>
        <w:spacing w:after="0" w:line="480" w:lineRule="auto"/>
        <w:rPr>
          <w:rStyle w:val="Ttulodellibro"/>
          <w:smallCaps w:val="0"/>
          <w:vanish/>
          <w:spacing w:val="0"/>
          <w:sz w:val="24"/>
          <w:szCs w:val="24"/>
          <w:lang w:val="es-EC"/>
        </w:rPr>
      </w:pPr>
    </w:p>
    <w:p w:rsidR="004F0D39" w:rsidRPr="009526F9" w:rsidRDefault="004F0D39" w:rsidP="00B50703">
      <w:pPr>
        <w:pStyle w:val="Prrafodelista"/>
        <w:numPr>
          <w:ilvl w:val="0"/>
          <w:numId w:val="17"/>
        </w:numPr>
        <w:spacing w:after="0" w:line="480" w:lineRule="auto"/>
        <w:rPr>
          <w:rStyle w:val="Ttulodellibro"/>
          <w:smallCaps w:val="0"/>
          <w:vanish/>
          <w:spacing w:val="0"/>
          <w:sz w:val="24"/>
          <w:szCs w:val="24"/>
          <w:lang w:val="es-EC"/>
        </w:rPr>
      </w:pPr>
    </w:p>
    <w:p w:rsidR="003C5845" w:rsidRPr="009526F9" w:rsidRDefault="003C5845" w:rsidP="00A4036C">
      <w:pPr>
        <w:pStyle w:val="Prrafodelista"/>
        <w:spacing w:after="0" w:line="480" w:lineRule="auto"/>
        <w:ind w:left="993"/>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La metodología que se ha planeado para realizar esta tesina, es mediante la observación directa de las actividades que realizan los trabajadores en su jornada laboral, entrevistas con el personal de planta, los tipos de procesos que poseen, listas de verificación, consulta de datos históricos, análisis de información de sistemas informáticos, consulta bibliográfica y de internet.</w:t>
      </w:r>
    </w:p>
    <w:p w:rsidR="008227D4" w:rsidRPr="009526F9" w:rsidRDefault="008227D4" w:rsidP="00A4036C">
      <w:pPr>
        <w:pStyle w:val="Prrafodelista"/>
        <w:spacing w:after="0" w:line="240" w:lineRule="auto"/>
        <w:ind w:left="993"/>
        <w:jc w:val="both"/>
        <w:rPr>
          <w:rFonts w:asciiTheme="minorHAnsi" w:hAnsiTheme="minorHAnsi" w:cstheme="minorHAnsi"/>
          <w:sz w:val="24"/>
          <w:szCs w:val="24"/>
          <w:lang w:val="es-EC"/>
        </w:rPr>
      </w:pPr>
    </w:p>
    <w:p w:rsidR="00F710CC" w:rsidRPr="009526F9" w:rsidRDefault="00F710CC" w:rsidP="00A4036C">
      <w:pPr>
        <w:pStyle w:val="Prrafodelista"/>
        <w:spacing w:after="0" w:line="240" w:lineRule="auto"/>
        <w:ind w:left="993"/>
        <w:jc w:val="both"/>
        <w:rPr>
          <w:rFonts w:asciiTheme="minorHAnsi" w:hAnsiTheme="minorHAnsi" w:cstheme="minorHAnsi"/>
          <w:sz w:val="24"/>
          <w:szCs w:val="24"/>
          <w:lang w:val="es-EC"/>
        </w:rPr>
      </w:pPr>
    </w:p>
    <w:p w:rsidR="003C5845" w:rsidRPr="009526F9" w:rsidRDefault="003C5845" w:rsidP="00A4036C">
      <w:pPr>
        <w:pStyle w:val="Prrafodelista"/>
        <w:spacing w:after="0" w:line="480" w:lineRule="auto"/>
        <w:ind w:left="993"/>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El método a utilizar es el de William Fine, el cual es un método matemático para la evaluación de riesgos.</w:t>
      </w:r>
    </w:p>
    <w:p w:rsidR="00F053BB" w:rsidRPr="009526F9" w:rsidRDefault="00F053BB" w:rsidP="00A4036C">
      <w:pPr>
        <w:pStyle w:val="Prrafodelista"/>
        <w:spacing w:after="0" w:line="240" w:lineRule="auto"/>
        <w:ind w:left="993"/>
        <w:jc w:val="both"/>
        <w:rPr>
          <w:rFonts w:asciiTheme="minorHAnsi" w:hAnsiTheme="minorHAnsi" w:cstheme="minorHAnsi"/>
          <w:sz w:val="24"/>
          <w:szCs w:val="24"/>
          <w:lang w:val="es-EC"/>
        </w:rPr>
      </w:pPr>
    </w:p>
    <w:p w:rsidR="002924CF" w:rsidRPr="009526F9" w:rsidRDefault="002924CF" w:rsidP="00A4036C">
      <w:pPr>
        <w:pStyle w:val="Prrafodelista"/>
        <w:spacing w:after="0" w:line="240" w:lineRule="auto"/>
        <w:ind w:left="993"/>
        <w:jc w:val="both"/>
        <w:rPr>
          <w:rFonts w:asciiTheme="minorHAnsi" w:hAnsiTheme="minorHAnsi" w:cstheme="minorHAnsi"/>
          <w:sz w:val="24"/>
          <w:szCs w:val="24"/>
          <w:lang w:val="es-EC"/>
        </w:rPr>
      </w:pPr>
    </w:p>
    <w:p w:rsidR="002924CF" w:rsidRPr="009526F9" w:rsidRDefault="002924CF" w:rsidP="00A4036C">
      <w:pPr>
        <w:pStyle w:val="Prrafodelista"/>
        <w:spacing w:after="0" w:line="240" w:lineRule="auto"/>
        <w:ind w:left="993"/>
        <w:jc w:val="both"/>
        <w:rPr>
          <w:rFonts w:asciiTheme="minorHAnsi" w:hAnsiTheme="minorHAnsi" w:cstheme="minorHAnsi"/>
          <w:sz w:val="24"/>
          <w:szCs w:val="24"/>
          <w:lang w:val="es-EC"/>
        </w:rPr>
      </w:pPr>
    </w:p>
    <w:p w:rsidR="002924CF" w:rsidRPr="009526F9" w:rsidRDefault="002924CF" w:rsidP="00A4036C">
      <w:pPr>
        <w:pStyle w:val="Prrafodelista"/>
        <w:spacing w:after="0" w:line="240" w:lineRule="auto"/>
        <w:ind w:left="993"/>
        <w:jc w:val="both"/>
        <w:rPr>
          <w:rFonts w:asciiTheme="minorHAnsi" w:hAnsiTheme="minorHAnsi" w:cstheme="minorHAnsi"/>
          <w:sz w:val="24"/>
          <w:szCs w:val="24"/>
          <w:lang w:val="es-EC"/>
        </w:rPr>
      </w:pPr>
    </w:p>
    <w:p w:rsidR="002924CF" w:rsidRPr="009526F9" w:rsidRDefault="002924CF" w:rsidP="00A4036C">
      <w:pPr>
        <w:pStyle w:val="Prrafodelista"/>
        <w:spacing w:after="0" w:line="240" w:lineRule="auto"/>
        <w:ind w:left="993"/>
        <w:jc w:val="both"/>
        <w:rPr>
          <w:rFonts w:asciiTheme="minorHAnsi" w:hAnsiTheme="minorHAnsi" w:cstheme="minorHAnsi"/>
          <w:sz w:val="24"/>
          <w:szCs w:val="24"/>
          <w:lang w:val="es-EC"/>
        </w:rPr>
      </w:pPr>
    </w:p>
    <w:p w:rsidR="002924CF" w:rsidRPr="009526F9" w:rsidRDefault="002924CF" w:rsidP="00A4036C">
      <w:pPr>
        <w:pStyle w:val="Prrafodelista"/>
        <w:spacing w:after="0" w:line="240" w:lineRule="auto"/>
        <w:ind w:left="993"/>
        <w:jc w:val="both"/>
        <w:rPr>
          <w:rFonts w:asciiTheme="minorHAnsi" w:hAnsiTheme="minorHAnsi" w:cstheme="minorHAnsi"/>
          <w:sz w:val="24"/>
          <w:szCs w:val="24"/>
          <w:lang w:val="es-EC"/>
        </w:rPr>
      </w:pPr>
    </w:p>
    <w:p w:rsidR="007C053D" w:rsidRPr="009526F9" w:rsidRDefault="007C053D" w:rsidP="00A4036C">
      <w:pPr>
        <w:pStyle w:val="Prrafodelista"/>
        <w:spacing w:after="0" w:line="240" w:lineRule="auto"/>
        <w:ind w:left="993"/>
        <w:jc w:val="both"/>
        <w:rPr>
          <w:rFonts w:asciiTheme="minorHAnsi" w:hAnsiTheme="minorHAnsi" w:cstheme="minorHAnsi"/>
          <w:sz w:val="24"/>
          <w:szCs w:val="24"/>
          <w:lang w:val="es-EC"/>
        </w:rPr>
      </w:pPr>
    </w:p>
    <w:p w:rsidR="00F710CC" w:rsidRPr="009526F9" w:rsidRDefault="00F710CC" w:rsidP="00A4036C">
      <w:pPr>
        <w:pStyle w:val="Ttulo1"/>
        <w:spacing w:line="240" w:lineRule="auto"/>
        <w:jc w:val="center"/>
        <w:rPr>
          <w:rFonts w:asciiTheme="minorHAnsi" w:hAnsiTheme="minorHAnsi" w:cstheme="minorHAnsi"/>
          <w:color w:val="auto"/>
          <w:sz w:val="40"/>
          <w:szCs w:val="40"/>
          <w:lang w:val="es-EC"/>
        </w:rPr>
      </w:pPr>
    </w:p>
    <w:p w:rsidR="00F710CC" w:rsidRPr="009526F9" w:rsidRDefault="00F710CC" w:rsidP="00A4036C">
      <w:pPr>
        <w:pStyle w:val="Ttulo1"/>
        <w:spacing w:line="240" w:lineRule="auto"/>
        <w:jc w:val="center"/>
        <w:rPr>
          <w:rFonts w:asciiTheme="minorHAnsi" w:hAnsiTheme="minorHAnsi" w:cstheme="minorHAnsi"/>
          <w:color w:val="auto"/>
          <w:sz w:val="40"/>
          <w:szCs w:val="40"/>
          <w:lang w:val="es-EC"/>
        </w:rPr>
      </w:pPr>
    </w:p>
    <w:p w:rsidR="00F710CC" w:rsidRPr="009526F9" w:rsidRDefault="00F710CC" w:rsidP="00A4036C">
      <w:pPr>
        <w:pStyle w:val="Ttulo1"/>
        <w:spacing w:line="240" w:lineRule="auto"/>
        <w:jc w:val="center"/>
        <w:rPr>
          <w:rFonts w:asciiTheme="minorHAnsi" w:hAnsiTheme="minorHAnsi" w:cstheme="minorHAnsi"/>
          <w:color w:val="auto"/>
          <w:sz w:val="40"/>
          <w:szCs w:val="40"/>
          <w:lang w:val="es-EC"/>
        </w:rPr>
      </w:pPr>
    </w:p>
    <w:p w:rsidR="00F710CC" w:rsidRPr="009526F9" w:rsidRDefault="00F710CC" w:rsidP="00A4036C">
      <w:pPr>
        <w:pStyle w:val="Ttulo1"/>
        <w:spacing w:line="480" w:lineRule="auto"/>
        <w:jc w:val="center"/>
        <w:rPr>
          <w:rFonts w:asciiTheme="minorHAnsi" w:hAnsiTheme="minorHAnsi" w:cstheme="minorHAnsi"/>
          <w:color w:val="auto"/>
          <w:sz w:val="40"/>
          <w:szCs w:val="40"/>
          <w:lang w:val="es-EC"/>
        </w:rPr>
      </w:pPr>
    </w:p>
    <w:p w:rsidR="00F710CC" w:rsidRPr="009526F9" w:rsidRDefault="00F710CC" w:rsidP="00A4036C">
      <w:pPr>
        <w:spacing w:after="0"/>
        <w:rPr>
          <w:lang w:val="es-EC"/>
        </w:rPr>
      </w:pPr>
    </w:p>
    <w:p w:rsidR="00F710CC" w:rsidRPr="009526F9" w:rsidRDefault="00F710CC" w:rsidP="00A4036C">
      <w:pPr>
        <w:pStyle w:val="Ttulo1"/>
        <w:spacing w:line="240" w:lineRule="auto"/>
        <w:jc w:val="center"/>
        <w:rPr>
          <w:rFonts w:asciiTheme="minorHAnsi" w:hAnsiTheme="minorHAnsi" w:cstheme="minorHAnsi"/>
          <w:color w:val="auto"/>
          <w:sz w:val="24"/>
          <w:szCs w:val="24"/>
          <w:lang w:val="es-EC"/>
        </w:rPr>
      </w:pPr>
    </w:p>
    <w:p w:rsidR="00F710CC" w:rsidRPr="009526F9" w:rsidRDefault="00F710CC" w:rsidP="00A4036C">
      <w:pPr>
        <w:spacing w:after="0"/>
        <w:rPr>
          <w:lang w:val="es-EC"/>
        </w:rPr>
      </w:pPr>
    </w:p>
    <w:p w:rsidR="00F710CC" w:rsidRPr="009526F9" w:rsidRDefault="00F710CC" w:rsidP="00A4036C">
      <w:pPr>
        <w:spacing w:after="0" w:line="240" w:lineRule="auto"/>
        <w:rPr>
          <w:sz w:val="24"/>
          <w:szCs w:val="24"/>
          <w:lang w:val="es-EC"/>
        </w:rPr>
      </w:pPr>
    </w:p>
    <w:p w:rsidR="00C64018" w:rsidRPr="009526F9" w:rsidRDefault="00C64018" w:rsidP="00A4036C">
      <w:pPr>
        <w:spacing w:after="0" w:line="240" w:lineRule="auto"/>
        <w:rPr>
          <w:sz w:val="24"/>
          <w:szCs w:val="24"/>
          <w:lang w:val="es-EC"/>
        </w:rPr>
      </w:pPr>
    </w:p>
    <w:p w:rsidR="00C64018" w:rsidRPr="009526F9" w:rsidRDefault="00C64018" w:rsidP="00A4036C">
      <w:pPr>
        <w:spacing w:after="0" w:line="240" w:lineRule="auto"/>
        <w:rPr>
          <w:sz w:val="24"/>
          <w:szCs w:val="24"/>
          <w:lang w:val="es-EC"/>
        </w:rPr>
      </w:pPr>
    </w:p>
    <w:p w:rsidR="00C64018" w:rsidRPr="009526F9" w:rsidRDefault="00C64018" w:rsidP="00A4036C">
      <w:pPr>
        <w:spacing w:after="0" w:line="240" w:lineRule="auto"/>
        <w:rPr>
          <w:sz w:val="24"/>
          <w:szCs w:val="24"/>
          <w:lang w:val="es-EC"/>
        </w:rPr>
      </w:pPr>
    </w:p>
    <w:p w:rsidR="00C64018" w:rsidRPr="009526F9" w:rsidRDefault="00C64018" w:rsidP="00A4036C">
      <w:pPr>
        <w:spacing w:after="0" w:line="240" w:lineRule="auto"/>
        <w:rPr>
          <w:sz w:val="24"/>
          <w:szCs w:val="24"/>
          <w:lang w:val="es-EC"/>
        </w:rPr>
      </w:pPr>
    </w:p>
    <w:p w:rsidR="00C64018" w:rsidRDefault="00C64018" w:rsidP="00A4036C">
      <w:pPr>
        <w:spacing w:after="0" w:line="240" w:lineRule="auto"/>
        <w:rPr>
          <w:sz w:val="24"/>
          <w:szCs w:val="24"/>
          <w:lang w:val="es-EC"/>
        </w:rPr>
      </w:pPr>
    </w:p>
    <w:p w:rsidR="00E01A72" w:rsidRDefault="00E01A72" w:rsidP="00A4036C">
      <w:pPr>
        <w:spacing w:after="0" w:line="240" w:lineRule="auto"/>
        <w:rPr>
          <w:sz w:val="24"/>
          <w:szCs w:val="24"/>
          <w:lang w:val="es-EC"/>
        </w:rPr>
      </w:pPr>
    </w:p>
    <w:p w:rsidR="00E01A72" w:rsidRDefault="00E01A72" w:rsidP="00A4036C">
      <w:pPr>
        <w:spacing w:after="0" w:line="240" w:lineRule="auto"/>
        <w:rPr>
          <w:sz w:val="24"/>
          <w:szCs w:val="24"/>
          <w:lang w:val="es-EC"/>
        </w:rPr>
      </w:pPr>
    </w:p>
    <w:p w:rsidR="00D57CB0" w:rsidRDefault="00D57CB0">
      <w:pPr>
        <w:rPr>
          <w:sz w:val="24"/>
          <w:szCs w:val="24"/>
          <w:lang w:val="es-EC"/>
        </w:rPr>
      </w:pPr>
      <w:r>
        <w:rPr>
          <w:sz w:val="24"/>
          <w:szCs w:val="24"/>
          <w:lang w:val="es-EC"/>
        </w:rPr>
        <w:br w:type="page"/>
      </w:r>
    </w:p>
    <w:p w:rsidR="001B40E1" w:rsidRDefault="001B40E1" w:rsidP="000D5490">
      <w:pPr>
        <w:spacing w:after="0" w:line="240" w:lineRule="auto"/>
        <w:rPr>
          <w:sz w:val="24"/>
          <w:szCs w:val="24"/>
          <w:lang w:val="es-EC"/>
        </w:rPr>
        <w:sectPr w:rsidR="001B40E1" w:rsidSect="00CF4105">
          <w:headerReference w:type="default" r:id="rId24"/>
          <w:pgSz w:w="11906" w:h="16838"/>
          <w:pgMar w:top="2268" w:right="1361" w:bottom="2268" w:left="2268" w:header="708" w:footer="708" w:gutter="0"/>
          <w:pgNumType w:start="1"/>
          <w:cols w:space="708"/>
          <w:titlePg/>
          <w:docGrid w:linePitch="360"/>
        </w:sectPr>
      </w:pPr>
    </w:p>
    <w:p w:rsidR="00E01A72" w:rsidRDefault="00E01A72" w:rsidP="000D5490">
      <w:pPr>
        <w:spacing w:after="0" w:line="240" w:lineRule="auto"/>
        <w:rPr>
          <w:sz w:val="24"/>
          <w:szCs w:val="24"/>
          <w:lang w:val="es-EC"/>
        </w:rPr>
      </w:pPr>
    </w:p>
    <w:p w:rsidR="00E01A72" w:rsidRDefault="00E01A72" w:rsidP="000D5490">
      <w:pPr>
        <w:spacing w:after="0" w:line="240" w:lineRule="auto"/>
        <w:rPr>
          <w:sz w:val="24"/>
          <w:szCs w:val="24"/>
          <w:lang w:val="es-EC"/>
        </w:rPr>
      </w:pPr>
    </w:p>
    <w:p w:rsidR="00E01A72" w:rsidRDefault="00E01A72" w:rsidP="000D5490">
      <w:pPr>
        <w:spacing w:after="0" w:line="240" w:lineRule="auto"/>
        <w:rPr>
          <w:sz w:val="24"/>
          <w:szCs w:val="24"/>
          <w:lang w:val="es-EC"/>
        </w:rPr>
      </w:pPr>
    </w:p>
    <w:p w:rsidR="00E01A72" w:rsidRDefault="00E01A72" w:rsidP="000D5490">
      <w:pPr>
        <w:spacing w:after="0" w:line="240" w:lineRule="auto"/>
        <w:rPr>
          <w:sz w:val="24"/>
          <w:szCs w:val="24"/>
          <w:lang w:val="es-EC"/>
        </w:rPr>
      </w:pPr>
    </w:p>
    <w:p w:rsidR="00E01A72" w:rsidRDefault="00E01A72" w:rsidP="000D5490">
      <w:pPr>
        <w:spacing w:after="0" w:line="240" w:lineRule="auto"/>
        <w:rPr>
          <w:sz w:val="24"/>
          <w:szCs w:val="24"/>
          <w:lang w:val="es-EC"/>
        </w:rPr>
      </w:pPr>
    </w:p>
    <w:p w:rsidR="00E01A72" w:rsidRDefault="00E01A72" w:rsidP="000D5490">
      <w:pPr>
        <w:spacing w:after="0" w:line="240" w:lineRule="auto"/>
        <w:rPr>
          <w:sz w:val="24"/>
          <w:szCs w:val="24"/>
          <w:lang w:val="es-EC"/>
        </w:rPr>
      </w:pPr>
    </w:p>
    <w:p w:rsidR="00CC2F9D" w:rsidRPr="00065039" w:rsidRDefault="00CC2F9D" w:rsidP="00065039">
      <w:pPr>
        <w:pStyle w:val="EstiloTitulo1"/>
      </w:pPr>
      <w:bookmarkStart w:id="65" w:name="_Toc334701780"/>
      <w:r w:rsidRPr="00065039">
        <w:t>CAP</w:t>
      </w:r>
      <w:r w:rsidR="00F524B3" w:rsidRPr="00065039">
        <w:t>Í</w:t>
      </w:r>
      <w:r w:rsidRPr="00065039">
        <w:t>TULO 2</w:t>
      </w:r>
      <w:bookmarkEnd w:id="65"/>
    </w:p>
    <w:p w:rsidR="002924CF" w:rsidRPr="009526F9" w:rsidRDefault="002924CF" w:rsidP="00A4036C">
      <w:pPr>
        <w:spacing w:after="0" w:line="240" w:lineRule="auto"/>
        <w:rPr>
          <w:sz w:val="24"/>
          <w:szCs w:val="24"/>
          <w:lang w:val="es-EC"/>
        </w:rPr>
      </w:pPr>
    </w:p>
    <w:p w:rsidR="002924CF" w:rsidRPr="009526F9" w:rsidRDefault="002924CF" w:rsidP="00A4036C">
      <w:pPr>
        <w:spacing w:after="0" w:line="240" w:lineRule="auto"/>
        <w:rPr>
          <w:sz w:val="24"/>
          <w:szCs w:val="24"/>
          <w:lang w:val="es-EC"/>
        </w:rPr>
      </w:pPr>
    </w:p>
    <w:p w:rsidR="002924CF" w:rsidRPr="009526F9" w:rsidRDefault="002924CF" w:rsidP="00A4036C">
      <w:pPr>
        <w:spacing w:after="0" w:line="240" w:lineRule="auto"/>
        <w:rPr>
          <w:sz w:val="24"/>
          <w:szCs w:val="24"/>
          <w:lang w:val="es-EC"/>
        </w:rPr>
      </w:pPr>
    </w:p>
    <w:p w:rsidR="00DC2A26" w:rsidRPr="009526F9" w:rsidRDefault="00DC2A26" w:rsidP="00A4036C">
      <w:pPr>
        <w:spacing w:after="0" w:line="240" w:lineRule="auto"/>
        <w:rPr>
          <w:sz w:val="24"/>
          <w:szCs w:val="24"/>
          <w:lang w:val="es-EC"/>
        </w:rPr>
      </w:pPr>
    </w:p>
    <w:p w:rsidR="00CC2F9D" w:rsidRPr="00065039" w:rsidRDefault="00CC2F9D" w:rsidP="00065039">
      <w:pPr>
        <w:pStyle w:val="EstiloTitiloP1"/>
        <w:rPr>
          <w:rStyle w:val="Textoennegrita"/>
          <w:b/>
          <w:bCs w:val="0"/>
        </w:rPr>
      </w:pPr>
      <w:bookmarkStart w:id="66" w:name="_Toc334701781"/>
      <w:r w:rsidRPr="00065039">
        <w:rPr>
          <w:rStyle w:val="Textoennegrita"/>
          <w:b/>
          <w:bCs w:val="0"/>
        </w:rPr>
        <w:t>MARCO TEÓRICO</w:t>
      </w:r>
      <w:bookmarkEnd w:id="66"/>
    </w:p>
    <w:p w:rsidR="00CC2F9D" w:rsidRDefault="00BD48EF" w:rsidP="00065039">
      <w:pPr>
        <w:pStyle w:val="EstiloTituloP21"/>
        <w:rPr>
          <w:rStyle w:val="Ttulodellibro"/>
          <w:bCs w:val="0"/>
          <w:smallCaps w:val="0"/>
          <w:spacing w:val="0"/>
        </w:rPr>
      </w:pPr>
      <w:bookmarkStart w:id="67" w:name="_Toc334701782"/>
      <w:r w:rsidRPr="00065039">
        <w:rPr>
          <w:rStyle w:val="Ttulodellibro"/>
          <w:bCs w:val="0"/>
          <w:smallCaps w:val="0"/>
          <w:spacing w:val="0"/>
        </w:rPr>
        <w:t>Generalidades Seguridad Industrial</w:t>
      </w:r>
      <w:bookmarkEnd w:id="67"/>
    </w:p>
    <w:p w:rsidR="00FE25B2" w:rsidRPr="009526F9" w:rsidRDefault="00FE25B2" w:rsidP="00FE25B2">
      <w:pPr>
        <w:pStyle w:val="Prrafodelista"/>
        <w:autoSpaceDE w:val="0"/>
        <w:autoSpaceDN w:val="0"/>
        <w:adjustRightInd w:val="0"/>
        <w:spacing w:before="240" w:after="0" w:line="480" w:lineRule="auto"/>
        <w:ind w:left="1021"/>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Las instalaciones industriales incluyen una gran variedad de operaciones que tienen peligros inherentes, donde pueden ocurrir accidentes de trabajo, que requieren un manejo cuidadoso. La seguridad industrial se ocupa de dar lineamientos generales para minimizar los riesgos industriales</w:t>
      </w:r>
      <w:r w:rsidRPr="009526F9">
        <w:rPr>
          <w:rStyle w:val="Ttulodellibro"/>
          <w:b w:val="0"/>
          <w:smallCaps w:val="0"/>
          <w:sz w:val="24"/>
          <w:szCs w:val="24"/>
          <w:lang w:val="es-EC"/>
        </w:rPr>
        <w:t>[1]</w:t>
      </w:r>
      <w:r w:rsidRPr="009526F9">
        <w:rPr>
          <w:rFonts w:asciiTheme="minorHAnsi" w:hAnsiTheme="minorHAnsi" w:cstheme="minorHAnsi"/>
          <w:bCs/>
          <w:sz w:val="24"/>
          <w:szCs w:val="24"/>
          <w:lang w:val="es-EC"/>
        </w:rPr>
        <w:t>.</w:t>
      </w:r>
    </w:p>
    <w:p w:rsidR="00FE25B2" w:rsidRPr="009526F9" w:rsidRDefault="00FE25B2" w:rsidP="00FE25B2">
      <w:pPr>
        <w:pStyle w:val="Prrafodelista"/>
        <w:autoSpaceDE w:val="0"/>
        <w:autoSpaceDN w:val="0"/>
        <w:adjustRightInd w:val="0"/>
        <w:spacing w:before="240" w:after="0" w:line="240" w:lineRule="auto"/>
        <w:ind w:left="1021"/>
        <w:jc w:val="both"/>
        <w:rPr>
          <w:rFonts w:asciiTheme="minorHAnsi" w:hAnsiTheme="minorHAnsi" w:cstheme="minorHAnsi"/>
          <w:bCs/>
          <w:sz w:val="24"/>
          <w:szCs w:val="24"/>
          <w:lang w:val="es-EC"/>
        </w:rPr>
      </w:pPr>
    </w:p>
    <w:p w:rsidR="00FE25B2" w:rsidRPr="009526F9" w:rsidRDefault="00FE25B2" w:rsidP="00FE25B2">
      <w:pPr>
        <w:pStyle w:val="Prrafodelista"/>
        <w:autoSpaceDE w:val="0"/>
        <w:autoSpaceDN w:val="0"/>
        <w:adjustRightInd w:val="0"/>
        <w:spacing w:before="240" w:after="0" w:line="240" w:lineRule="auto"/>
        <w:ind w:left="1021"/>
        <w:jc w:val="both"/>
        <w:rPr>
          <w:rFonts w:asciiTheme="minorHAnsi" w:hAnsiTheme="minorHAnsi" w:cstheme="minorHAnsi"/>
          <w:bCs/>
          <w:sz w:val="24"/>
          <w:szCs w:val="24"/>
          <w:lang w:val="es-EC"/>
        </w:rPr>
      </w:pPr>
    </w:p>
    <w:p w:rsidR="00FE25B2" w:rsidRPr="009526F9" w:rsidRDefault="00FE25B2" w:rsidP="00FE25B2">
      <w:pPr>
        <w:pStyle w:val="Prrafodelista"/>
        <w:spacing w:after="0" w:line="480" w:lineRule="auto"/>
        <w:ind w:left="1021"/>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 xml:space="preserve">Se enfoca principalmente en la protección del trabajador u operario, ya que los accidentes ocurren por no traer consigo los elementos de seguridad pertinentes para realizar la actividad asignada. La seguridad industrial lleva ciertos procesos de seguridad con los cuales se pretende motivar al operador a valorar su vida, y protegerse a sí mismo, evitando </w:t>
      </w:r>
      <w:r w:rsidRPr="009526F9">
        <w:rPr>
          <w:rFonts w:asciiTheme="minorHAnsi" w:hAnsiTheme="minorHAnsi" w:cstheme="minorHAnsi"/>
          <w:bCs/>
          <w:sz w:val="24"/>
          <w:szCs w:val="24"/>
          <w:lang w:val="es-EC"/>
        </w:rPr>
        <w:lastRenderedPageBreak/>
        <w:t>accidentes relacionados principalmente a descuidos, o cuando el operador no está plenamente concentrado en su labor</w:t>
      </w:r>
      <w:r w:rsidRPr="00325A92">
        <w:rPr>
          <w:rFonts w:asciiTheme="minorHAnsi" w:hAnsiTheme="minorHAnsi" w:cstheme="minorHAnsi"/>
          <w:color w:val="000000"/>
          <w:sz w:val="24"/>
          <w:szCs w:val="24"/>
        </w:rPr>
        <w:t>[2]</w:t>
      </w:r>
      <w:r w:rsidRPr="009526F9">
        <w:rPr>
          <w:rFonts w:asciiTheme="minorHAnsi" w:hAnsiTheme="minorHAnsi" w:cstheme="minorHAnsi"/>
          <w:bCs/>
          <w:sz w:val="24"/>
          <w:szCs w:val="24"/>
          <w:lang w:val="es-EC"/>
        </w:rPr>
        <w:t>.</w:t>
      </w:r>
    </w:p>
    <w:p w:rsidR="00FE25B2" w:rsidRPr="009526F9" w:rsidRDefault="00FE25B2" w:rsidP="00FE25B2">
      <w:pPr>
        <w:pStyle w:val="Prrafodelista"/>
        <w:autoSpaceDE w:val="0"/>
        <w:autoSpaceDN w:val="0"/>
        <w:adjustRightInd w:val="0"/>
        <w:spacing w:before="240" w:after="0" w:line="240" w:lineRule="auto"/>
        <w:ind w:left="1021"/>
        <w:jc w:val="both"/>
        <w:rPr>
          <w:rStyle w:val="Ttulodellibro"/>
          <w:sz w:val="24"/>
          <w:szCs w:val="24"/>
          <w:lang w:val="es-EC"/>
        </w:rPr>
      </w:pPr>
    </w:p>
    <w:p w:rsidR="00FE25B2" w:rsidRPr="009526F9" w:rsidRDefault="00FE25B2" w:rsidP="00FE25B2">
      <w:pPr>
        <w:pStyle w:val="Prrafodelista"/>
        <w:autoSpaceDE w:val="0"/>
        <w:autoSpaceDN w:val="0"/>
        <w:adjustRightInd w:val="0"/>
        <w:spacing w:before="240" w:after="0" w:line="240" w:lineRule="auto"/>
        <w:ind w:left="1021"/>
        <w:jc w:val="both"/>
        <w:rPr>
          <w:rStyle w:val="Ttulodellibro"/>
          <w:sz w:val="24"/>
          <w:szCs w:val="24"/>
          <w:lang w:val="es-EC"/>
        </w:rPr>
      </w:pPr>
    </w:p>
    <w:p w:rsidR="00FE25B2" w:rsidRPr="00661712" w:rsidRDefault="00FE25B2" w:rsidP="00B50703">
      <w:pPr>
        <w:pStyle w:val="Prrafodelista"/>
        <w:numPr>
          <w:ilvl w:val="0"/>
          <w:numId w:val="46"/>
        </w:numPr>
        <w:spacing w:after="0" w:line="480" w:lineRule="auto"/>
        <w:rPr>
          <w:rStyle w:val="Ttulodellibro"/>
          <w:smallCaps w:val="0"/>
          <w:vanish/>
          <w:sz w:val="24"/>
          <w:szCs w:val="24"/>
          <w:lang w:val="es-EC"/>
        </w:rPr>
      </w:pPr>
    </w:p>
    <w:p w:rsidR="00FE25B2" w:rsidRPr="00065039" w:rsidRDefault="00FE25B2" w:rsidP="00FE25B2">
      <w:pPr>
        <w:pStyle w:val="EstiloTituloP2111"/>
        <w:rPr>
          <w:rStyle w:val="Ttulodellibro"/>
          <w:bCs w:val="0"/>
          <w:smallCaps w:val="0"/>
          <w:spacing w:val="0"/>
        </w:rPr>
      </w:pPr>
      <w:bookmarkStart w:id="68" w:name="_Toc334701783"/>
      <w:r w:rsidRPr="00065039">
        <w:rPr>
          <w:rStyle w:val="Ttulodellibro"/>
          <w:bCs w:val="0"/>
          <w:smallCaps w:val="0"/>
          <w:spacing w:val="0"/>
        </w:rPr>
        <w:t>Higiene Industrial</w:t>
      </w:r>
      <w:bookmarkEnd w:id="68"/>
    </w:p>
    <w:p w:rsidR="00FE25B2" w:rsidRPr="009526F9" w:rsidRDefault="00FE25B2" w:rsidP="00FE25B2">
      <w:pPr>
        <w:pStyle w:val="Prrafodelista"/>
        <w:autoSpaceDE w:val="0"/>
        <w:autoSpaceDN w:val="0"/>
        <w:adjustRightInd w:val="0"/>
        <w:spacing w:before="240"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La Higiene industrial conforma un conjunto de conocimientos y técnicas dedicados a reconocer, evaluar y controlar aquellos factores del ambiente, psicológicos o tensiónales, que provienen, del trabajo y pueden causar enfermedades o deteriorar la salud</w:t>
      </w:r>
      <w:r w:rsidRPr="00974414">
        <w:rPr>
          <w:sz w:val="24"/>
          <w:szCs w:val="24"/>
        </w:rPr>
        <w:t>[</w:t>
      </w:r>
      <w:r>
        <w:rPr>
          <w:sz w:val="24"/>
          <w:szCs w:val="24"/>
        </w:rPr>
        <w:t>3</w:t>
      </w:r>
      <w:r w:rsidRPr="00974414">
        <w:rPr>
          <w:sz w:val="24"/>
          <w:szCs w:val="24"/>
        </w:rPr>
        <w:t>]</w:t>
      </w:r>
      <w:r w:rsidRPr="009526F9">
        <w:rPr>
          <w:rFonts w:asciiTheme="minorHAnsi" w:hAnsiTheme="minorHAnsi" w:cstheme="minorHAnsi"/>
          <w:bCs/>
          <w:sz w:val="24"/>
          <w:szCs w:val="24"/>
          <w:lang w:val="es-EC"/>
        </w:rPr>
        <w:t>.</w:t>
      </w:r>
    </w:p>
    <w:p w:rsidR="00FE25B2" w:rsidRPr="009526F9" w:rsidRDefault="00FE25B2" w:rsidP="00FE25B2">
      <w:pPr>
        <w:pStyle w:val="Prrafodelista"/>
        <w:tabs>
          <w:tab w:val="left" w:pos="2227"/>
          <w:tab w:val="left" w:pos="3332"/>
        </w:tabs>
        <w:autoSpaceDE w:val="0"/>
        <w:autoSpaceDN w:val="0"/>
        <w:adjustRightInd w:val="0"/>
        <w:spacing w:before="240" w:after="0" w:line="240" w:lineRule="auto"/>
        <w:ind w:left="1021"/>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ab/>
      </w:r>
      <w:r w:rsidRPr="009526F9">
        <w:rPr>
          <w:rFonts w:asciiTheme="minorHAnsi" w:hAnsiTheme="minorHAnsi" w:cstheme="minorHAnsi"/>
          <w:bCs/>
          <w:sz w:val="24"/>
          <w:szCs w:val="24"/>
          <w:lang w:val="es-EC"/>
        </w:rPr>
        <w:tab/>
      </w:r>
    </w:p>
    <w:p w:rsidR="00FE25B2" w:rsidRPr="009526F9" w:rsidRDefault="00FE25B2" w:rsidP="00FE25B2">
      <w:pPr>
        <w:pStyle w:val="Prrafodelista"/>
        <w:autoSpaceDE w:val="0"/>
        <w:autoSpaceDN w:val="0"/>
        <w:adjustRightInd w:val="0"/>
        <w:spacing w:before="240" w:after="0" w:line="240" w:lineRule="auto"/>
        <w:ind w:left="1021"/>
        <w:jc w:val="both"/>
        <w:rPr>
          <w:rFonts w:asciiTheme="minorHAnsi" w:hAnsiTheme="minorHAnsi" w:cstheme="minorHAnsi"/>
          <w:bCs/>
          <w:sz w:val="24"/>
          <w:szCs w:val="24"/>
          <w:lang w:val="es-EC"/>
        </w:rPr>
      </w:pPr>
    </w:p>
    <w:p w:rsidR="00FE25B2" w:rsidRPr="009526F9" w:rsidRDefault="00FE25B2" w:rsidP="00FE25B2">
      <w:pPr>
        <w:pStyle w:val="Prrafodelista"/>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La Higiene industrial está conformada por un conjunto de normas y procedimientos tendientes a la protección de la integridad física y mental del trabajador, preservándolo de los riesgos de salud inherentes a las tareas del cargo y al ambiente físico donde se ejecutan. Está relacionada con el diagnóstico y la prevención de enfermedades ocupacionales a partir del estudio y control de dos variables: el hombre y su ambiente de trabajo. Posee un carácter eminentemente preventivo, ya que se dirige a la salud y a la comodidad del empleado, evitando que éste enferme o se ausente de manera provisional o definitiva del trabajo.</w:t>
      </w:r>
    </w:p>
    <w:p w:rsidR="00FE25B2" w:rsidRPr="00AC043E" w:rsidRDefault="00FE25B2" w:rsidP="00AC043E">
      <w:pPr>
        <w:pStyle w:val="EstiloTituloP2111"/>
        <w:rPr>
          <w:b/>
        </w:rPr>
      </w:pPr>
      <w:bookmarkStart w:id="69" w:name="_Toc334701784"/>
      <w:r w:rsidRPr="00AC043E">
        <w:rPr>
          <w:b/>
        </w:rPr>
        <w:lastRenderedPageBreak/>
        <w:t>Definiciones básicas [8]</w:t>
      </w:r>
      <w:bookmarkEnd w:id="69"/>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t>Accidente:</w:t>
      </w:r>
      <w:r w:rsidRPr="009526F9">
        <w:rPr>
          <w:rFonts w:asciiTheme="minorHAnsi" w:hAnsiTheme="minorHAnsi" w:cstheme="minorHAnsi"/>
          <w:bCs/>
          <w:sz w:val="24"/>
          <w:szCs w:val="24"/>
          <w:lang w:val="es-EC"/>
        </w:rPr>
        <w:t xml:space="preserve"> Es un incidente que ha dado lugar a lesión, enfermedad o la fatalidad.</w:t>
      </w: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t>Acción Correctiva:</w:t>
      </w:r>
      <w:r w:rsidRPr="009526F9">
        <w:rPr>
          <w:rFonts w:asciiTheme="minorHAnsi" w:hAnsiTheme="minorHAnsi" w:cstheme="minorHAnsi"/>
          <w:bCs/>
          <w:sz w:val="24"/>
          <w:szCs w:val="24"/>
          <w:lang w:val="es-EC"/>
        </w:rPr>
        <w:t xml:space="preserve"> Acción emprendida para eliminar la causa de una condición insegura detectada y evitar su recurrencia.</w:t>
      </w: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t>Acto Inseguro:</w:t>
      </w:r>
      <w:r w:rsidRPr="009526F9">
        <w:rPr>
          <w:rFonts w:asciiTheme="minorHAnsi" w:hAnsiTheme="minorHAnsi" w:cstheme="minorHAnsi"/>
          <w:bCs/>
          <w:sz w:val="24"/>
          <w:szCs w:val="24"/>
          <w:lang w:val="es-EC"/>
        </w:rPr>
        <w:t xml:space="preserve"> Son las causas que dependen de las acciones del propio trabajador.</w:t>
      </w: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t>Condición estándar o de referencia:</w:t>
      </w:r>
      <w:r w:rsidRPr="009526F9">
        <w:rPr>
          <w:rFonts w:asciiTheme="minorHAnsi" w:hAnsiTheme="minorHAnsi" w:cstheme="minorHAnsi"/>
          <w:bCs/>
          <w:sz w:val="24"/>
          <w:szCs w:val="24"/>
          <w:lang w:val="es-EC"/>
        </w:rPr>
        <w:t xml:space="preserve"> Situación, condición o aspecto establecido previamente como correcto, ya sea por las buenas prácticas, por los estándares internacionales o por los lineamientos corporativos, frente a los cuales se compara la situación encontrada durante la inspección.</w:t>
      </w: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t>Condiciones Inseguras:</w:t>
      </w:r>
      <w:r w:rsidRPr="009526F9">
        <w:rPr>
          <w:rFonts w:asciiTheme="minorHAnsi" w:hAnsiTheme="minorHAnsi" w:cstheme="minorHAnsi"/>
          <w:bCs/>
          <w:sz w:val="24"/>
          <w:szCs w:val="24"/>
          <w:lang w:val="es-EC"/>
        </w:rPr>
        <w:t xml:space="preserve"> Son las que se derivan del medio en que los trabajadores realizan sus tareas y que se refieren al grado de inseguridad que pueden tener los locales, maquinarias, los equipos y los puntos de operación.</w:t>
      </w:r>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lastRenderedPageBreak/>
        <w:t>Gestión Administrativa:</w:t>
      </w:r>
      <w:r w:rsidRPr="009526F9">
        <w:rPr>
          <w:rFonts w:asciiTheme="minorHAnsi" w:hAnsiTheme="minorHAnsi" w:cstheme="minorHAnsi"/>
          <w:bCs/>
          <w:sz w:val="24"/>
          <w:szCs w:val="24"/>
          <w:lang w:val="es-EC"/>
        </w:rPr>
        <w:t xml:space="preserve"> Es un proceso consistente en las actividades de planeación, organización, ejecución y control desempeñados para determinar y alcanzar los objetivos señalados con el uso de seres humanos y otros recursos.</w:t>
      </w: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t xml:space="preserve">Gestión Técnica: </w:t>
      </w:r>
      <w:r w:rsidRPr="009526F9">
        <w:rPr>
          <w:rFonts w:asciiTheme="minorHAnsi" w:hAnsiTheme="minorHAnsi" w:cstheme="minorHAnsi"/>
          <w:bCs/>
          <w:sz w:val="24"/>
          <w:szCs w:val="24"/>
          <w:lang w:val="es-EC"/>
        </w:rPr>
        <w:t>Sistema normativo, herramientas y métodos que permiten identificar, conocer, medir y evaluar los riesgos del trabajo.</w:t>
      </w: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t xml:space="preserve">Gestión del Talento Humano: </w:t>
      </w:r>
      <w:r w:rsidRPr="009526F9">
        <w:rPr>
          <w:rFonts w:asciiTheme="minorHAnsi" w:hAnsiTheme="minorHAnsi" w:cstheme="minorHAnsi"/>
          <w:bCs/>
          <w:sz w:val="24"/>
          <w:szCs w:val="24"/>
          <w:lang w:val="es-EC"/>
        </w:rPr>
        <w:t>Sistema integral e integrado que busca identificar, desarrollar, aplicar y evaluar todos los conocimientos, habilidades, destrezas, aptitudes y actitudes del trabajador; orientado a seleccionar, generar y potenciar el capital humano, que agregue valor a las actividades.</w:t>
      </w: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t xml:space="preserve">Incidente: </w:t>
      </w:r>
      <w:r w:rsidRPr="009526F9">
        <w:rPr>
          <w:rFonts w:asciiTheme="minorHAnsi" w:hAnsiTheme="minorHAnsi" w:cstheme="minorHAnsi"/>
          <w:bCs/>
          <w:sz w:val="24"/>
          <w:szCs w:val="24"/>
          <w:lang w:val="es-EC"/>
        </w:rPr>
        <w:t>Evento relacionado con el trabajo en el cual la lesión, la enfermedad (sin importar la severidad) o la fatalidad ocurrieron, o hubieran podido ocurrir.</w:t>
      </w: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t>Inspección programada:</w:t>
      </w:r>
      <w:r w:rsidRPr="009526F9">
        <w:rPr>
          <w:rFonts w:asciiTheme="minorHAnsi" w:hAnsiTheme="minorHAnsi" w:cstheme="minorHAnsi"/>
          <w:bCs/>
          <w:sz w:val="24"/>
          <w:szCs w:val="24"/>
          <w:lang w:val="es-EC"/>
        </w:rPr>
        <w:t xml:space="preserve"> Recorrido sistemático por un área o actividad, establecido según un cronograma, a través de la </w:t>
      </w:r>
      <w:r w:rsidRPr="009526F9">
        <w:rPr>
          <w:rFonts w:asciiTheme="minorHAnsi" w:hAnsiTheme="minorHAnsi" w:cstheme="minorHAnsi"/>
          <w:bCs/>
          <w:sz w:val="24"/>
          <w:szCs w:val="24"/>
          <w:lang w:val="es-EC"/>
        </w:rPr>
        <w:lastRenderedPageBreak/>
        <w:t>aplicación de un instrumento por parte de responsables capacitados, durante la cual se busca identificar condiciones de orden, aseo de máquinas, equipos o instalaciones seguras.</w:t>
      </w: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t xml:space="preserve">Lista de chequeo: </w:t>
      </w:r>
      <w:r w:rsidRPr="009526F9">
        <w:rPr>
          <w:rFonts w:asciiTheme="minorHAnsi" w:hAnsiTheme="minorHAnsi" w:cstheme="minorHAnsi"/>
          <w:bCs/>
          <w:sz w:val="24"/>
          <w:szCs w:val="24"/>
          <w:lang w:val="es-EC"/>
        </w:rPr>
        <w:t>Lista de aspectos predeterminados a observar siguiendo un método de observación ordenado y posibilitando el registro de lo observado en un documento para posterior seguimiento.</w:t>
      </w: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t>Peligro:</w:t>
      </w:r>
      <w:r w:rsidRPr="009526F9">
        <w:rPr>
          <w:rFonts w:asciiTheme="minorHAnsi" w:hAnsiTheme="minorHAnsi" w:cstheme="minorHAnsi"/>
          <w:bCs/>
          <w:sz w:val="24"/>
          <w:szCs w:val="24"/>
          <w:lang w:val="es-EC"/>
        </w:rPr>
        <w:t xml:space="preserve"> Es una fuente, situación o acto con potencial de daño en términos de lesión o enfermedad, o una combinación de estos.</w:t>
      </w: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t>Riesgo:</w:t>
      </w:r>
      <w:r w:rsidRPr="009526F9">
        <w:rPr>
          <w:rFonts w:asciiTheme="minorHAnsi" w:hAnsiTheme="minorHAnsi" w:cstheme="minorHAnsi"/>
          <w:bCs/>
          <w:sz w:val="24"/>
          <w:szCs w:val="24"/>
          <w:lang w:val="es-EC"/>
        </w:rPr>
        <w:t xml:space="preserve"> Combinación de la probabilidad de que ocurra un evento peligroso o de la exposición y la severidad de la lesión o afectación a la salud que puede ser causada por un evento o una exposición.</w:t>
      </w: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t>Sitio de Trabajo:</w:t>
      </w:r>
      <w:r w:rsidRPr="009526F9">
        <w:rPr>
          <w:rFonts w:asciiTheme="minorHAnsi" w:hAnsiTheme="minorHAnsi" w:cstheme="minorHAnsi"/>
          <w:bCs/>
          <w:sz w:val="24"/>
          <w:szCs w:val="24"/>
          <w:lang w:val="es-EC"/>
        </w:rPr>
        <w:t xml:space="preserve"> Cualquier establecimiento (instalación) en el cual las actividades relacionadas con el trabajo se realizan bajo el control de la organización.</w:t>
      </w:r>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lastRenderedPageBreak/>
        <w:t>Salud Ocupacional:</w:t>
      </w:r>
      <w:r w:rsidRPr="009526F9">
        <w:rPr>
          <w:rFonts w:asciiTheme="minorHAnsi" w:hAnsiTheme="minorHAnsi" w:cstheme="minorHAnsi"/>
          <w:bCs/>
          <w:sz w:val="24"/>
          <w:szCs w:val="24"/>
          <w:lang w:val="es-EC"/>
        </w:rPr>
        <w:t xml:space="preserve"> Es una ciencia que busca proteger y mejorar la salud física, mental, social y espiritual de los trabajadores en sus puestos de trabajo, repercutiendo positivamente en la empresa.</w:t>
      </w: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t>Seguridad Ocupacional:</w:t>
      </w:r>
      <w:r w:rsidRPr="009526F9">
        <w:rPr>
          <w:rFonts w:asciiTheme="minorHAnsi" w:hAnsiTheme="minorHAnsi" w:cstheme="minorHAnsi"/>
          <w:bCs/>
          <w:sz w:val="24"/>
          <w:szCs w:val="24"/>
          <w:lang w:val="es-EC"/>
        </w:rPr>
        <w:t xml:space="preserve"> Promueve la salud de los trabajadores previniendo y controlando accidentes, de ésta manera elimina los factores de riesgo de la salud y seguridad en el trabajo. </w:t>
      </w: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480" w:lineRule="auto"/>
        <w:ind w:left="2041"/>
        <w:jc w:val="both"/>
        <w:rPr>
          <w:rFonts w:asciiTheme="minorHAnsi" w:hAnsiTheme="minorHAnsi" w:cstheme="minorHAnsi"/>
          <w:bCs/>
          <w:sz w:val="24"/>
          <w:szCs w:val="24"/>
          <w:lang w:val="es-EC"/>
        </w:rPr>
      </w:pPr>
      <w:r w:rsidRPr="009526F9">
        <w:rPr>
          <w:rFonts w:asciiTheme="minorHAnsi" w:hAnsiTheme="minorHAnsi" w:cstheme="minorHAnsi"/>
          <w:b/>
          <w:bCs/>
          <w:sz w:val="24"/>
          <w:szCs w:val="24"/>
          <w:lang w:val="es-EC"/>
        </w:rPr>
        <w:t>Costos de la Seguridad y Salud de los Trabajadores</w:t>
      </w:r>
      <w:r w:rsidRPr="009526F9">
        <w:rPr>
          <w:rFonts w:asciiTheme="minorHAnsi" w:hAnsiTheme="minorHAnsi" w:cstheme="minorHAnsi"/>
          <w:bCs/>
          <w:sz w:val="24"/>
          <w:szCs w:val="24"/>
          <w:lang w:val="es-EC"/>
        </w:rPr>
        <w:t>: Entre los costos asociados a la seguridad y salud de los trabajadores, tenemos los costos directos e indirectos los cuales se distribuyen de la siguiente forma:</w:t>
      </w: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D57575" w:rsidRDefault="00FE25B2" w:rsidP="00B50703">
      <w:pPr>
        <w:pStyle w:val="Prrafodelista"/>
        <w:numPr>
          <w:ilvl w:val="0"/>
          <w:numId w:val="52"/>
        </w:numPr>
        <w:autoSpaceDE w:val="0"/>
        <w:autoSpaceDN w:val="0"/>
        <w:adjustRightInd w:val="0"/>
        <w:spacing w:after="0" w:line="480" w:lineRule="auto"/>
        <w:jc w:val="both"/>
        <w:rPr>
          <w:rFonts w:asciiTheme="minorHAnsi" w:hAnsiTheme="minorHAnsi" w:cstheme="minorHAnsi"/>
          <w:bCs/>
          <w:sz w:val="24"/>
          <w:szCs w:val="24"/>
          <w:lang w:val="es-EC"/>
        </w:rPr>
      </w:pPr>
      <w:r w:rsidRPr="00D57575">
        <w:rPr>
          <w:rFonts w:asciiTheme="minorHAnsi" w:hAnsiTheme="minorHAnsi" w:cstheme="minorHAnsi"/>
          <w:b/>
          <w:bCs/>
          <w:sz w:val="24"/>
          <w:szCs w:val="24"/>
          <w:lang w:val="es-EC"/>
        </w:rPr>
        <w:t xml:space="preserve">Costos Directos: </w:t>
      </w:r>
      <w:r w:rsidRPr="00D57575">
        <w:rPr>
          <w:rFonts w:asciiTheme="minorHAnsi" w:hAnsiTheme="minorHAnsi" w:cstheme="minorHAnsi"/>
          <w:bCs/>
          <w:sz w:val="24"/>
          <w:szCs w:val="24"/>
          <w:lang w:val="es-EC"/>
        </w:rPr>
        <w:t>Asistencia médica hospitalaria, subsidios, indemnizaciones y rentas</w:t>
      </w: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2041"/>
        <w:jc w:val="both"/>
        <w:rPr>
          <w:rFonts w:asciiTheme="minorHAnsi" w:hAnsiTheme="minorHAnsi" w:cstheme="minorHAnsi"/>
          <w:bCs/>
          <w:sz w:val="24"/>
          <w:szCs w:val="24"/>
          <w:lang w:val="es-EC"/>
        </w:rPr>
      </w:pPr>
    </w:p>
    <w:p w:rsidR="00FE25B2" w:rsidRPr="00D57575" w:rsidRDefault="00FE25B2" w:rsidP="00B50703">
      <w:pPr>
        <w:pStyle w:val="Prrafodelista"/>
        <w:numPr>
          <w:ilvl w:val="0"/>
          <w:numId w:val="52"/>
        </w:numPr>
        <w:autoSpaceDE w:val="0"/>
        <w:autoSpaceDN w:val="0"/>
        <w:adjustRightInd w:val="0"/>
        <w:spacing w:after="0" w:line="480" w:lineRule="auto"/>
        <w:jc w:val="both"/>
        <w:rPr>
          <w:rFonts w:asciiTheme="minorHAnsi" w:hAnsiTheme="minorHAnsi" w:cstheme="minorHAnsi"/>
          <w:bCs/>
          <w:sz w:val="24"/>
          <w:szCs w:val="24"/>
          <w:lang w:val="es-EC"/>
        </w:rPr>
      </w:pPr>
      <w:r w:rsidRPr="00D57575">
        <w:rPr>
          <w:rFonts w:asciiTheme="minorHAnsi" w:hAnsiTheme="minorHAnsi" w:cstheme="minorHAnsi"/>
          <w:b/>
          <w:bCs/>
          <w:sz w:val="24"/>
          <w:szCs w:val="24"/>
          <w:lang w:val="es-EC"/>
        </w:rPr>
        <w:t xml:space="preserve">Costos Indirectos: </w:t>
      </w:r>
      <w:r w:rsidRPr="00D57575">
        <w:rPr>
          <w:rFonts w:asciiTheme="minorHAnsi" w:hAnsiTheme="minorHAnsi" w:cstheme="minorHAnsi"/>
          <w:bCs/>
          <w:sz w:val="24"/>
          <w:szCs w:val="24"/>
          <w:lang w:val="es-EC"/>
        </w:rPr>
        <w:t xml:space="preserve">Tiempo perdido por el trabajador lesionado, tiempo perdido por los compañeros de trabajo por paradas de los equipos por ayudar al compañero lesionado, curiosidad o simpatía, tiempo perdido por los </w:t>
      </w:r>
      <w:r w:rsidRPr="00D57575">
        <w:rPr>
          <w:rFonts w:asciiTheme="minorHAnsi" w:hAnsiTheme="minorHAnsi" w:cstheme="minorHAnsi"/>
          <w:bCs/>
          <w:sz w:val="24"/>
          <w:szCs w:val="24"/>
          <w:lang w:val="es-EC"/>
        </w:rPr>
        <w:lastRenderedPageBreak/>
        <w:t>jefes y ejecutivos. Entre estos costos indirectos tenemos los siguientes factores.</w:t>
      </w:r>
    </w:p>
    <w:p w:rsidR="00FE25B2" w:rsidRPr="009526F9" w:rsidRDefault="00FE25B2" w:rsidP="00FE25B2">
      <w:pPr>
        <w:autoSpaceDE w:val="0"/>
        <w:autoSpaceDN w:val="0"/>
        <w:adjustRightInd w:val="0"/>
        <w:spacing w:after="0" w:line="240" w:lineRule="auto"/>
        <w:ind w:left="2832"/>
        <w:jc w:val="both"/>
        <w:rPr>
          <w:rFonts w:asciiTheme="minorHAnsi" w:hAnsiTheme="minorHAnsi" w:cstheme="minorHAnsi"/>
          <w:b/>
          <w:bCs/>
          <w:sz w:val="24"/>
          <w:szCs w:val="24"/>
          <w:lang w:val="es-EC"/>
        </w:rPr>
      </w:pPr>
    </w:p>
    <w:p w:rsidR="00FE25B2" w:rsidRPr="009526F9" w:rsidRDefault="00FE25B2" w:rsidP="00FE25B2">
      <w:pPr>
        <w:autoSpaceDE w:val="0"/>
        <w:autoSpaceDN w:val="0"/>
        <w:adjustRightInd w:val="0"/>
        <w:spacing w:after="0" w:line="240" w:lineRule="auto"/>
        <w:ind w:left="2832"/>
        <w:jc w:val="both"/>
        <w:rPr>
          <w:rFonts w:asciiTheme="minorHAnsi" w:hAnsiTheme="minorHAnsi" w:cstheme="minorHAnsi"/>
          <w:bCs/>
          <w:sz w:val="24"/>
          <w:szCs w:val="24"/>
          <w:lang w:val="es-EC"/>
        </w:rPr>
      </w:pPr>
    </w:p>
    <w:p w:rsidR="00FE25B2" w:rsidRPr="00D57575" w:rsidRDefault="00FE25B2" w:rsidP="00B50703">
      <w:pPr>
        <w:pStyle w:val="Prrafodelista"/>
        <w:numPr>
          <w:ilvl w:val="4"/>
          <w:numId w:val="53"/>
        </w:numPr>
        <w:autoSpaceDE w:val="0"/>
        <w:autoSpaceDN w:val="0"/>
        <w:adjustRightInd w:val="0"/>
        <w:spacing w:after="0" w:line="480" w:lineRule="auto"/>
        <w:ind w:left="2844"/>
        <w:jc w:val="both"/>
        <w:rPr>
          <w:rFonts w:asciiTheme="minorHAnsi" w:hAnsiTheme="minorHAnsi" w:cstheme="minorHAnsi"/>
          <w:bCs/>
          <w:sz w:val="24"/>
          <w:szCs w:val="24"/>
          <w:lang w:val="es-EC"/>
        </w:rPr>
      </w:pPr>
      <w:r w:rsidRPr="00D57575">
        <w:rPr>
          <w:rFonts w:asciiTheme="minorHAnsi" w:hAnsiTheme="minorHAnsi" w:cstheme="minorHAnsi"/>
          <w:bCs/>
          <w:sz w:val="24"/>
          <w:szCs w:val="24"/>
          <w:lang w:val="es-EC"/>
        </w:rPr>
        <w:t>Pérdida en la producción debido al nervio y falta de atención al trabajo por parte del personal.</w:t>
      </w:r>
    </w:p>
    <w:p w:rsidR="00FE25B2" w:rsidRDefault="00FE25B2" w:rsidP="00FE25B2">
      <w:pPr>
        <w:autoSpaceDE w:val="0"/>
        <w:autoSpaceDN w:val="0"/>
        <w:adjustRightInd w:val="0"/>
        <w:spacing w:after="0" w:line="240" w:lineRule="auto"/>
        <w:ind w:left="1204"/>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1204"/>
        <w:jc w:val="both"/>
        <w:rPr>
          <w:rFonts w:asciiTheme="minorHAnsi" w:hAnsiTheme="minorHAnsi" w:cstheme="minorHAnsi"/>
          <w:bCs/>
          <w:sz w:val="24"/>
          <w:szCs w:val="24"/>
          <w:lang w:val="es-EC"/>
        </w:rPr>
      </w:pPr>
    </w:p>
    <w:p w:rsidR="00FE25B2" w:rsidRPr="00D57575" w:rsidRDefault="00FE25B2" w:rsidP="00B50703">
      <w:pPr>
        <w:pStyle w:val="Prrafodelista"/>
        <w:numPr>
          <w:ilvl w:val="4"/>
          <w:numId w:val="53"/>
        </w:numPr>
        <w:autoSpaceDE w:val="0"/>
        <w:autoSpaceDN w:val="0"/>
        <w:adjustRightInd w:val="0"/>
        <w:spacing w:after="0" w:line="480" w:lineRule="auto"/>
        <w:ind w:left="2844"/>
        <w:jc w:val="both"/>
        <w:rPr>
          <w:rFonts w:asciiTheme="minorHAnsi" w:hAnsiTheme="minorHAnsi" w:cstheme="minorHAnsi"/>
          <w:bCs/>
          <w:sz w:val="24"/>
          <w:szCs w:val="24"/>
          <w:lang w:val="es-EC"/>
        </w:rPr>
      </w:pPr>
      <w:r w:rsidRPr="00D57575">
        <w:rPr>
          <w:rFonts w:asciiTheme="minorHAnsi" w:hAnsiTheme="minorHAnsi" w:cstheme="minorHAnsi"/>
          <w:bCs/>
          <w:sz w:val="24"/>
          <w:szCs w:val="24"/>
          <w:lang w:val="es-EC"/>
        </w:rPr>
        <w:t>Pérdida de producción debido a desarreglos en la maquinaria o proceso que estaba a cargo del accidentado.</w:t>
      </w:r>
    </w:p>
    <w:p w:rsidR="00FE25B2" w:rsidRDefault="00FE25B2" w:rsidP="00FE25B2">
      <w:pPr>
        <w:autoSpaceDE w:val="0"/>
        <w:autoSpaceDN w:val="0"/>
        <w:adjustRightInd w:val="0"/>
        <w:spacing w:after="0" w:line="240" w:lineRule="auto"/>
        <w:ind w:left="1204"/>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1204"/>
        <w:jc w:val="both"/>
        <w:rPr>
          <w:rFonts w:asciiTheme="minorHAnsi" w:hAnsiTheme="minorHAnsi" w:cstheme="minorHAnsi"/>
          <w:bCs/>
          <w:sz w:val="24"/>
          <w:szCs w:val="24"/>
          <w:lang w:val="es-EC"/>
        </w:rPr>
      </w:pPr>
    </w:p>
    <w:p w:rsidR="00FE25B2" w:rsidRPr="00D57575" w:rsidRDefault="00FE25B2" w:rsidP="00B50703">
      <w:pPr>
        <w:pStyle w:val="Prrafodelista"/>
        <w:numPr>
          <w:ilvl w:val="4"/>
          <w:numId w:val="53"/>
        </w:numPr>
        <w:autoSpaceDE w:val="0"/>
        <w:autoSpaceDN w:val="0"/>
        <w:adjustRightInd w:val="0"/>
        <w:spacing w:after="0" w:line="480" w:lineRule="auto"/>
        <w:ind w:left="2844"/>
        <w:jc w:val="both"/>
        <w:rPr>
          <w:rFonts w:asciiTheme="minorHAnsi" w:hAnsiTheme="minorHAnsi" w:cstheme="minorHAnsi"/>
          <w:bCs/>
          <w:sz w:val="24"/>
          <w:szCs w:val="24"/>
          <w:lang w:val="es-EC"/>
        </w:rPr>
      </w:pPr>
      <w:r w:rsidRPr="00D57575">
        <w:rPr>
          <w:rFonts w:asciiTheme="minorHAnsi" w:hAnsiTheme="minorHAnsi" w:cstheme="minorHAnsi"/>
          <w:bCs/>
          <w:sz w:val="24"/>
          <w:szCs w:val="24"/>
          <w:lang w:val="es-EC"/>
        </w:rPr>
        <w:t>Daños en la maquinaria, equipo, herramientas, material y edificios.</w:t>
      </w:r>
    </w:p>
    <w:p w:rsidR="00FE25B2" w:rsidRDefault="00FE25B2" w:rsidP="00FE25B2">
      <w:pPr>
        <w:autoSpaceDE w:val="0"/>
        <w:autoSpaceDN w:val="0"/>
        <w:adjustRightInd w:val="0"/>
        <w:spacing w:after="0" w:line="240" w:lineRule="auto"/>
        <w:ind w:left="1204"/>
        <w:jc w:val="both"/>
        <w:rPr>
          <w:rFonts w:asciiTheme="minorHAnsi" w:hAnsiTheme="minorHAnsi" w:cstheme="minorHAnsi"/>
          <w:bCs/>
          <w:sz w:val="24"/>
          <w:szCs w:val="24"/>
          <w:lang w:val="es-EC"/>
        </w:rPr>
      </w:pPr>
    </w:p>
    <w:p w:rsidR="00FE25B2" w:rsidRPr="009526F9" w:rsidRDefault="00FE25B2" w:rsidP="00FE25B2">
      <w:pPr>
        <w:autoSpaceDE w:val="0"/>
        <w:autoSpaceDN w:val="0"/>
        <w:adjustRightInd w:val="0"/>
        <w:spacing w:after="0" w:line="240" w:lineRule="auto"/>
        <w:ind w:left="1204"/>
        <w:jc w:val="both"/>
        <w:rPr>
          <w:rFonts w:asciiTheme="minorHAnsi" w:hAnsiTheme="minorHAnsi" w:cstheme="minorHAnsi"/>
          <w:bCs/>
          <w:sz w:val="24"/>
          <w:szCs w:val="24"/>
          <w:lang w:val="es-EC"/>
        </w:rPr>
      </w:pPr>
    </w:p>
    <w:p w:rsidR="00FE25B2" w:rsidRPr="00D57575" w:rsidRDefault="00FE25B2" w:rsidP="00B50703">
      <w:pPr>
        <w:pStyle w:val="Prrafodelista"/>
        <w:numPr>
          <w:ilvl w:val="4"/>
          <w:numId w:val="53"/>
        </w:numPr>
        <w:autoSpaceDE w:val="0"/>
        <w:autoSpaceDN w:val="0"/>
        <w:adjustRightInd w:val="0"/>
        <w:spacing w:after="0" w:line="480" w:lineRule="auto"/>
        <w:ind w:left="2844"/>
        <w:jc w:val="both"/>
        <w:rPr>
          <w:rFonts w:asciiTheme="minorHAnsi" w:hAnsiTheme="minorHAnsi" w:cstheme="minorHAnsi"/>
          <w:bCs/>
          <w:sz w:val="24"/>
          <w:szCs w:val="24"/>
          <w:lang w:val="es-EC"/>
        </w:rPr>
      </w:pPr>
      <w:r w:rsidRPr="00D57575">
        <w:rPr>
          <w:rFonts w:asciiTheme="minorHAnsi" w:hAnsiTheme="minorHAnsi" w:cstheme="minorHAnsi"/>
          <w:bCs/>
          <w:sz w:val="24"/>
          <w:szCs w:val="24"/>
          <w:lang w:val="es-EC"/>
        </w:rPr>
        <w:t>Pérdidas por interferencias con la producción. Incumplimiento o atraso en las entregas, etc.</w:t>
      </w:r>
    </w:p>
    <w:p w:rsidR="00FE25B2" w:rsidRDefault="00FE25B2" w:rsidP="00FE25B2">
      <w:pPr>
        <w:pStyle w:val="EstiloTituloP21"/>
        <w:numPr>
          <w:ilvl w:val="0"/>
          <w:numId w:val="0"/>
        </w:numPr>
        <w:ind w:left="426"/>
        <w:rPr>
          <w:rStyle w:val="Ttulodellibro"/>
          <w:bCs w:val="0"/>
          <w:smallCaps w:val="0"/>
          <w:spacing w:val="0"/>
        </w:rPr>
      </w:pPr>
    </w:p>
    <w:p w:rsidR="00FE25B2" w:rsidRPr="003F3713" w:rsidRDefault="00FE25B2" w:rsidP="003F3713">
      <w:pPr>
        <w:pStyle w:val="EstiloTituloP21"/>
        <w:rPr>
          <w:rStyle w:val="Ttulodellibro"/>
          <w:bCs w:val="0"/>
          <w:smallCaps w:val="0"/>
          <w:spacing w:val="0"/>
        </w:rPr>
      </w:pPr>
      <w:bookmarkStart w:id="70" w:name="_Toc334701785"/>
      <w:r w:rsidRPr="003F3713">
        <w:rPr>
          <w:rStyle w:val="Ttulodellibro"/>
          <w:bCs w:val="0"/>
          <w:smallCaps w:val="0"/>
          <w:spacing w:val="0"/>
        </w:rPr>
        <w:t xml:space="preserve">Herramienta de Análisis para un Sistema de Gestión de Seguridad y </w:t>
      </w:r>
      <w:r w:rsidRPr="003F3713">
        <w:rPr>
          <w:rStyle w:val="Ttulodellibro"/>
          <w:bCs w:val="0"/>
          <w:smallCaps w:val="0"/>
          <w:spacing w:val="0"/>
        </w:rPr>
        <w:tab/>
        <w:t>Salud Ocupacional</w:t>
      </w:r>
      <w:bookmarkEnd w:id="70"/>
    </w:p>
    <w:p w:rsidR="00FE25B2" w:rsidRDefault="00FE25B2" w:rsidP="00B50703">
      <w:pPr>
        <w:pStyle w:val="EstiloTituloP2111"/>
        <w:numPr>
          <w:ilvl w:val="2"/>
          <w:numId w:val="45"/>
        </w:numPr>
        <w:tabs>
          <w:tab w:val="left" w:pos="1985"/>
        </w:tabs>
        <w:ind w:firstLine="273"/>
        <w:rPr>
          <w:rStyle w:val="Ttulodellibro"/>
          <w:bCs w:val="0"/>
          <w:smallCaps w:val="0"/>
          <w:spacing w:val="0"/>
        </w:rPr>
      </w:pPr>
      <w:bookmarkStart w:id="71" w:name="_Toc334701786"/>
      <w:r>
        <w:rPr>
          <w:rStyle w:val="Ttulodellibro"/>
          <w:bCs w:val="0"/>
          <w:smallCaps w:val="0"/>
          <w:spacing w:val="0"/>
        </w:rPr>
        <w:t>Identificación de Peligros y Evaluación de Riesgos</w:t>
      </w:r>
      <w:bookmarkEnd w:id="71"/>
    </w:p>
    <w:p w:rsidR="00FE25B2" w:rsidRDefault="00FE25B2" w:rsidP="00AC043E">
      <w:pPr>
        <w:autoSpaceDE w:val="0"/>
        <w:autoSpaceDN w:val="0"/>
        <w:adjustRightInd w:val="0"/>
        <w:spacing w:after="0" w:line="480" w:lineRule="auto"/>
        <w:ind w:left="1992"/>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 xml:space="preserve">Este es el proceso mediante el cual las empresas obtienen conocimiento de su situación, respecto a la seguridad y la salud </w:t>
      </w:r>
      <w:r w:rsidRPr="009526F9">
        <w:rPr>
          <w:rFonts w:asciiTheme="minorHAnsi" w:hAnsiTheme="minorHAnsi" w:cstheme="minorHAnsi"/>
          <w:bCs/>
          <w:sz w:val="24"/>
          <w:szCs w:val="24"/>
          <w:lang w:val="es-EC"/>
        </w:rPr>
        <w:lastRenderedPageBreak/>
        <w:t>de sus trabajadores</w:t>
      </w:r>
      <w:r w:rsidRPr="009526F9">
        <w:rPr>
          <w:rFonts w:asciiTheme="minorHAnsi" w:hAnsiTheme="minorHAnsi" w:cstheme="minorHAnsi"/>
          <w:lang w:val="es-EC"/>
        </w:rPr>
        <w:t>[6]</w:t>
      </w:r>
      <w:r w:rsidRPr="009526F9">
        <w:rPr>
          <w:rFonts w:asciiTheme="minorHAnsi" w:hAnsiTheme="minorHAnsi" w:cstheme="minorHAnsi"/>
          <w:bCs/>
          <w:sz w:val="24"/>
          <w:szCs w:val="24"/>
          <w:lang w:val="es-EC"/>
        </w:rPr>
        <w:t>. El proceso de identificación y evaluación de los riesgos incluye las siguientes fases consecutivas:</w:t>
      </w:r>
    </w:p>
    <w:p w:rsidR="00FE25B2" w:rsidRDefault="00FE25B2" w:rsidP="00AC043E">
      <w:pPr>
        <w:autoSpaceDE w:val="0"/>
        <w:autoSpaceDN w:val="0"/>
        <w:adjustRightInd w:val="0"/>
        <w:spacing w:after="0" w:line="240" w:lineRule="auto"/>
        <w:ind w:left="1992"/>
        <w:jc w:val="both"/>
        <w:rPr>
          <w:rFonts w:asciiTheme="minorHAnsi" w:hAnsiTheme="minorHAnsi" w:cstheme="minorHAnsi"/>
          <w:bCs/>
          <w:sz w:val="24"/>
          <w:szCs w:val="24"/>
          <w:lang w:val="es-EC"/>
        </w:rPr>
      </w:pPr>
    </w:p>
    <w:p w:rsidR="00FE25B2" w:rsidRDefault="00FE25B2" w:rsidP="00AC043E">
      <w:pPr>
        <w:autoSpaceDE w:val="0"/>
        <w:autoSpaceDN w:val="0"/>
        <w:adjustRightInd w:val="0"/>
        <w:spacing w:after="0" w:line="240" w:lineRule="auto"/>
        <w:ind w:left="1992"/>
        <w:jc w:val="both"/>
        <w:rPr>
          <w:rFonts w:asciiTheme="minorHAnsi" w:hAnsiTheme="minorHAnsi" w:cstheme="minorHAnsi"/>
          <w:bCs/>
          <w:sz w:val="24"/>
          <w:szCs w:val="24"/>
          <w:lang w:val="es-EC"/>
        </w:rPr>
      </w:pPr>
    </w:p>
    <w:p w:rsidR="00FE25B2" w:rsidRPr="009526F9" w:rsidRDefault="00FE25B2" w:rsidP="00AC043E">
      <w:pPr>
        <w:pStyle w:val="Prrafodelista"/>
        <w:numPr>
          <w:ilvl w:val="0"/>
          <w:numId w:val="10"/>
        </w:numPr>
        <w:autoSpaceDE w:val="0"/>
        <w:autoSpaceDN w:val="0"/>
        <w:adjustRightInd w:val="0"/>
        <w:spacing w:after="0" w:line="480" w:lineRule="auto"/>
        <w:ind w:left="2319"/>
        <w:rPr>
          <w:rFonts w:asciiTheme="minorHAnsi" w:hAnsiTheme="minorHAnsi" w:cstheme="minorHAnsi"/>
          <w:bCs/>
          <w:sz w:val="24"/>
          <w:szCs w:val="24"/>
          <w:lang w:val="es-EC"/>
        </w:rPr>
      </w:pPr>
      <w:r w:rsidRPr="009526F9">
        <w:rPr>
          <w:rFonts w:asciiTheme="minorHAnsi" w:hAnsiTheme="minorHAnsi" w:cstheme="minorHAnsi"/>
          <w:bCs/>
          <w:sz w:val="24"/>
          <w:szCs w:val="24"/>
          <w:lang w:val="es-EC"/>
        </w:rPr>
        <w:t>Identificación de la Operación.</w:t>
      </w:r>
    </w:p>
    <w:p w:rsidR="00FE25B2" w:rsidRPr="009526F9" w:rsidRDefault="00FE25B2" w:rsidP="00AC043E">
      <w:pPr>
        <w:pStyle w:val="Prrafodelista"/>
        <w:numPr>
          <w:ilvl w:val="0"/>
          <w:numId w:val="10"/>
        </w:numPr>
        <w:autoSpaceDE w:val="0"/>
        <w:autoSpaceDN w:val="0"/>
        <w:adjustRightInd w:val="0"/>
        <w:spacing w:after="0" w:line="480" w:lineRule="auto"/>
        <w:ind w:left="2319"/>
        <w:rPr>
          <w:rFonts w:asciiTheme="minorHAnsi" w:hAnsiTheme="minorHAnsi" w:cstheme="minorHAnsi"/>
          <w:bCs/>
          <w:sz w:val="24"/>
          <w:szCs w:val="24"/>
          <w:lang w:val="es-EC"/>
        </w:rPr>
      </w:pPr>
      <w:r w:rsidRPr="009526F9">
        <w:rPr>
          <w:rFonts w:asciiTheme="minorHAnsi" w:hAnsiTheme="minorHAnsi" w:cstheme="minorHAnsi"/>
          <w:bCs/>
          <w:sz w:val="24"/>
          <w:szCs w:val="24"/>
          <w:lang w:val="es-EC"/>
        </w:rPr>
        <w:t>Identificación de las actividades que se realizan en dicha operación.</w:t>
      </w:r>
    </w:p>
    <w:p w:rsidR="00FE25B2" w:rsidRPr="009526F9" w:rsidRDefault="00FE25B2" w:rsidP="00AC043E">
      <w:pPr>
        <w:pStyle w:val="Prrafodelista"/>
        <w:numPr>
          <w:ilvl w:val="0"/>
          <w:numId w:val="10"/>
        </w:numPr>
        <w:autoSpaceDE w:val="0"/>
        <w:autoSpaceDN w:val="0"/>
        <w:adjustRightInd w:val="0"/>
        <w:spacing w:after="0" w:line="480" w:lineRule="auto"/>
        <w:ind w:left="2319"/>
        <w:rPr>
          <w:rFonts w:asciiTheme="minorHAnsi" w:hAnsiTheme="minorHAnsi" w:cstheme="minorHAnsi"/>
          <w:bCs/>
          <w:sz w:val="24"/>
          <w:szCs w:val="24"/>
          <w:lang w:val="es-EC"/>
        </w:rPr>
      </w:pPr>
      <w:r w:rsidRPr="009526F9">
        <w:rPr>
          <w:rFonts w:asciiTheme="minorHAnsi" w:hAnsiTheme="minorHAnsi" w:cstheme="minorHAnsi"/>
          <w:bCs/>
          <w:sz w:val="24"/>
          <w:szCs w:val="24"/>
          <w:lang w:val="es-EC"/>
        </w:rPr>
        <w:t>Identificación de los peligros.</w:t>
      </w:r>
    </w:p>
    <w:p w:rsidR="00FE25B2" w:rsidRPr="009526F9" w:rsidRDefault="00FE25B2" w:rsidP="00AC043E">
      <w:pPr>
        <w:pStyle w:val="Prrafodelista"/>
        <w:numPr>
          <w:ilvl w:val="0"/>
          <w:numId w:val="10"/>
        </w:numPr>
        <w:autoSpaceDE w:val="0"/>
        <w:autoSpaceDN w:val="0"/>
        <w:adjustRightInd w:val="0"/>
        <w:spacing w:after="0" w:line="480" w:lineRule="auto"/>
        <w:ind w:left="2319"/>
        <w:rPr>
          <w:rFonts w:asciiTheme="minorHAnsi" w:hAnsiTheme="minorHAnsi" w:cstheme="minorHAnsi"/>
          <w:bCs/>
          <w:sz w:val="24"/>
          <w:szCs w:val="24"/>
          <w:lang w:val="es-EC"/>
        </w:rPr>
      </w:pPr>
      <w:r w:rsidRPr="009526F9">
        <w:rPr>
          <w:rFonts w:asciiTheme="minorHAnsi" w:hAnsiTheme="minorHAnsi" w:cstheme="minorHAnsi"/>
          <w:bCs/>
          <w:sz w:val="24"/>
          <w:szCs w:val="24"/>
          <w:lang w:val="es-EC"/>
        </w:rPr>
        <w:t>Para cada peligro identificar la desviación o forma de contacto y la consecuencia o tipo de lesión que ésta causare.</w:t>
      </w:r>
    </w:p>
    <w:p w:rsidR="00FE25B2" w:rsidRPr="009526F9" w:rsidRDefault="00FE25B2" w:rsidP="00AC043E">
      <w:pPr>
        <w:pStyle w:val="Prrafodelista"/>
        <w:numPr>
          <w:ilvl w:val="0"/>
          <w:numId w:val="10"/>
        </w:numPr>
        <w:autoSpaceDE w:val="0"/>
        <w:autoSpaceDN w:val="0"/>
        <w:adjustRightInd w:val="0"/>
        <w:spacing w:after="0" w:line="480" w:lineRule="auto"/>
        <w:ind w:left="2319"/>
        <w:rPr>
          <w:rFonts w:asciiTheme="minorHAnsi" w:hAnsiTheme="minorHAnsi" w:cstheme="minorHAnsi"/>
          <w:bCs/>
          <w:sz w:val="24"/>
          <w:szCs w:val="24"/>
          <w:lang w:val="es-EC"/>
        </w:rPr>
      </w:pPr>
      <w:r w:rsidRPr="009526F9">
        <w:rPr>
          <w:rFonts w:asciiTheme="minorHAnsi" w:hAnsiTheme="minorHAnsi" w:cstheme="minorHAnsi"/>
          <w:bCs/>
          <w:sz w:val="24"/>
          <w:szCs w:val="24"/>
          <w:lang w:val="es-EC"/>
        </w:rPr>
        <w:t>Determinar la probabilidad con que ocurren las situaciones peligrosas</w:t>
      </w:r>
    </w:p>
    <w:p w:rsidR="00FE25B2" w:rsidRPr="009526F9" w:rsidRDefault="00FE25B2" w:rsidP="00AC043E">
      <w:pPr>
        <w:pStyle w:val="Prrafodelista"/>
        <w:numPr>
          <w:ilvl w:val="0"/>
          <w:numId w:val="10"/>
        </w:numPr>
        <w:autoSpaceDE w:val="0"/>
        <w:autoSpaceDN w:val="0"/>
        <w:adjustRightInd w:val="0"/>
        <w:spacing w:after="0" w:line="480" w:lineRule="auto"/>
        <w:ind w:left="2319"/>
        <w:rPr>
          <w:rFonts w:asciiTheme="minorHAnsi" w:hAnsiTheme="minorHAnsi" w:cstheme="minorHAnsi"/>
          <w:bCs/>
          <w:sz w:val="24"/>
          <w:szCs w:val="24"/>
          <w:lang w:val="es-EC"/>
        </w:rPr>
      </w:pPr>
      <w:r w:rsidRPr="009526F9">
        <w:rPr>
          <w:rFonts w:asciiTheme="minorHAnsi" w:hAnsiTheme="minorHAnsi" w:cstheme="minorHAnsi"/>
          <w:bCs/>
          <w:sz w:val="24"/>
          <w:szCs w:val="24"/>
          <w:lang w:val="es-EC"/>
        </w:rPr>
        <w:t>Determinar el tipo de consecuencia que trae el respectivo riesgo.</w:t>
      </w:r>
    </w:p>
    <w:p w:rsidR="00FE25B2" w:rsidRDefault="00FE25B2" w:rsidP="00AC043E">
      <w:pPr>
        <w:pStyle w:val="Prrafodelista"/>
        <w:numPr>
          <w:ilvl w:val="0"/>
          <w:numId w:val="10"/>
        </w:numPr>
        <w:autoSpaceDE w:val="0"/>
        <w:autoSpaceDN w:val="0"/>
        <w:adjustRightInd w:val="0"/>
        <w:spacing w:after="0" w:line="480" w:lineRule="auto"/>
        <w:ind w:left="2319"/>
        <w:rPr>
          <w:rFonts w:asciiTheme="minorHAnsi" w:hAnsiTheme="minorHAnsi" w:cstheme="minorHAnsi"/>
          <w:bCs/>
          <w:sz w:val="24"/>
          <w:szCs w:val="24"/>
          <w:lang w:val="es-EC"/>
        </w:rPr>
      </w:pPr>
      <w:r w:rsidRPr="009526F9">
        <w:rPr>
          <w:rFonts w:asciiTheme="minorHAnsi" w:hAnsiTheme="minorHAnsi" w:cstheme="minorHAnsi"/>
          <w:bCs/>
          <w:sz w:val="24"/>
          <w:szCs w:val="24"/>
          <w:lang w:val="es-EC"/>
        </w:rPr>
        <w:t>Valorar el riesgo de acuerdo al nivel de acción utilizando el siguiente estándar:</w:t>
      </w:r>
    </w:p>
    <w:p w:rsidR="00FE25B2" w:rsidRDefault="00FE25B2" w:rsidP="00FE25B2">
      <w:pPr>
        <w:pStyle w:val="Prrafodelista"/>
        <w:autoSpaceDE w:val="0"/>
        <w:autoSpaceDN w:val="0"/>
        <w:adjustRightInd w:val="0"/>
        <w:spacing w:after="0" w:line="480" w:lineRule="auto"/>
        <w:ind w:left="2127"/>
        <w:rPr>
          <w:rFonts w:asciiTheme="minorHAnsi" w:hAnsiTheme="minorHAnsi" w:cstheme="minorHAnsi"/>
          <w:bCs/>
          <w:noProof/>
          <w:sz w:val="24"/>
          <w:szCs w:val="24"/>
          <w:lang w:val="es-EC" w:eastAsia="es-ES"/>
        </w:rPr>
      </w:pPr>
    </w:p>
    <w:p w:rsidR="00FE25B2" w:rsidRDefault="00FE25B2" w:rsidP="00FE25B2">
      <w:pPr>
        <w:pStyle w:val="Prrafodelista"/>
        <w:autoSpaceDE w:val="0"/>
        <w:autoSpaceDN w:val="0"/>
        <w:adjustRightInd w:val="0"/>
        <w:spacing w:after="0" w:line="480" w:lineRule="auto"/>
        <w:ind w:left="2127"/>
        <w:rPr>
          <w:rFonts w:asciiTheme="minorHAnsi" w:hAnsiTheme="minorHAnsi" w:cstheme="minorHAnsi"/>
          <w:bCs/>
          <w:noProof/>
          <w:sz w:val="24"/>
          <w:szCs w:val="24"/>
          <w:lang w:val="es-EC" w:eastAsia="es-ES"/>
        </w:rPr>
      </w:pPr>
    </w:p>
    <w:p w:rsidR="00FE25B2" w:rsidRDefault="00FE25B2" w:rsidP="00FE25B2">
      <w:pPr>
        <w:pStyle w:val="Prrafodelista"/>
        <w:autoSpaceDE w:val="0"/>
        <w:autoSpaceDN w:val="0"/>
        <w:adjustRightInd w:val="0"/>
        <w:spacing w:after="0" w:line="480" w:lineRule="auto"/>
        <w:ind w:left="2127"/>
        <w:rPr>
          <w:rFonts w:asciiTheme="minorHAnsi" w:hAnsiTheme="minorHAnsi" w:cstheme="minorHAnsi"/>
          <w:bCs/>
          <w:noProof/>
          <w:sz w:val="24"/>
          <w:szCs w:val="24"/>
          <w:lang w:val="es-EC" w:eastAsia="es-ES"/>
        </w:rPr>
      </w:pPr>
    </w:p>
    <w:p w:rsidR="00FE25B2" w:rsidRDefault="00FE25B2" w:rsidP="00FE25B2">
      <w:pPr>
        <w:pStyle w:val="Prrafodelista"/>
        <w:autoSpaceDE w:val="0"/>
        <w:autoSpaceDN w:val="0"/>
        <w:adjustRightInd w:val="0"/>
        <w:spacing w:after="0" w:line="480" w:lineRule="auto"/>
        <w:ind w:left="2127"/>
        <w:rPr>
          <w:rFonts w:asciiTheme="minorHAnsi" w:hAnsiTheme="minorHAnsi" w:cstheme="minorHAnsi"/>
          <w:bCs/>
          <w:noProof/>
          <w:sz w:val="24"/>
          <w:szCs w:val="24"/>
          <w:lang w:val="es-EC" w:eastAsia="es-ES"/>
        </w:rPr>
      </w:pPr>
    </w:p>
    <w:p w:rsidR="00FE25B2" w:rsidRDefault="00FE25B2" w:rsidP="00FE25B2">
      <w:pPr>
        <w:pStyle w:val="Prrafodelista"/>
        <w:autoSpaceDE w:val="0"/>
        <w:autoSpaceDN w:val="0"/>
        <w:adjustRightInd w:val="0"/>
        <w:spacing w:after="0" w:line="480" w:lineRule="auto"/>
        <w:ind w:left="2127"/>
        <w:rPr>
          <w:rFonts w:asciiTheme="minorHAnsi" w:hAnsiTheme="minorHAnsi" w:cstheme="minorHAnsi"/>
          <w:bCs/>
          <w:noProof/>
          <w:sz w:val="24"/>
          <w:szCs w:val="24"/>
          <w:lang w:val="es-EC" w:eastAsia="es-ES"/>
        </w:rPr>
      </w:pPr>
    </w:p>
    <w:p w:rsidR="00FE25B2" w:rsidRDefault="00FE25B2" w:rsidP="00FE25B2">
      <w:pPr>
        <w:pStyle w:val="Prrafodelista"/>
        <w:autoSpaceDE w:val="0"/>
        <w:autoSpaceDN w:val="0"/>
        <w:adjustRightInd w:val="0"/>
        <w:spacing w:after="0" w:line="480" w:lineRule="auto"/>
        <w:ind w:left="2127"/>
        <w:rPr>
          <w:rFonts w:asciiTheme="minorHAnsi" w:hAnsiTheme="minorHAnsi" w:cstheme="minorHAnsi"/>
          <w:bCs/>
          <w:noProof/>
          <w:sz w:val="24"/>
          <w:szCs w:val="24"/>
          <w:lang w:val="es-EC" w:eastAsia="es-ES"/>
        </w:rPr>
      </w:pPr>
    </w:p>
    <w:p w:rsidR="00FE25B2" w:rsidRPr="0053517C" w:rsidRDefault="00FE25B2" w:rsidP="00FE25B2">
      <w:pPr>
        <w:pStyle w:val="EstiloTabla"/>
        <w:rPr>
          <w:noProof/>
          <w:sz w:val="24"/>
          <w:szCs w:val="24"/>
          <w:lang w:eastAsia="es-ES"/>
        </w:rPr>
      </w:pPr>
      <w:bookmarkStart w:id="72" w:name="_Toc334694119"/>
      <w:r w:rsidRPr="0053517C">
        <w:lastRenderedPageBreak/>
        <w:t>Tabla 2.1 Formato de Mat</w:t>
      </w:r>
      <w:r>
        <w:t>riz de Evaluación de Riesgos</w:t>
      </w:r>
      <w:bookmarkEnd w:id="72"/>
      <w:r>
        <w:t xml:space="preserve"> </w:t>
      </w:r>
    </w:p>
    <w:tbl>
      <w:tblPr>
        <w:tblW w:w="4178" w:type="pct"/>
        <w:tblInd w:w="1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53"/>
        <w:gridCol w:w="1133"/>
        <w:gridCol w:w="717"/>
        <w:gridCol w:w="567"/>
        <w:gridCol w:w="568"/>
        <w:gridCol w:w="423"/>
        <w:gridCol w:w="512"/>
        <w:gridCol w:w="425"/>
        <w:gridCol w:w="568"/>
        <w:gridCol w:w="1267"/>
      </w:tblGrid>
      <w:tr w:rsidR="00FE25B2" w:rsidRPr="00700689" w:rsidTr="009A0FEB">
        <w:trPr>
          <w:trHeight w:val="648"/>
        </w:trPr>
        <w:tc>
          <w:tcPr>
            <w:tcW w:w="5000" w:type="pct"/>
            <w:gridSpan w:val="10"/>
            <w:shd w:val="clear" w:color="000000" w:fill="538DD5"/>
            <w:noWrap/>
            <w:vAlign w:val="center"/>
            <w:hideMark/>
          </w:tcPr>
          <w:p w:rsidR="00FE25B2" w:rsidRPr="00700689" w:rsidRDefault="00FE25B2" w:rsidP="009A0FEB">
            <w:pPr>
              <w:spacing w:after="0" w:line="240" w:lineRule="auto"/>
              <w:jc w:val="center"/>
              <w:rPr>
                <w:rFonts w:eastAsia="Times New Roman" w:cs="Calibri"/>
                <w:b/>
                <w:bCs/>
                <w:color w:val="FFFFFF"/>
                <w:lang w:eastAsia="es-ES"/>
              </w:rPr>
            </w:pPr>
            <w:r w:rsidRPr="00700689">
              <w:rPr>
                <w:rFonts w:eastAsia="Times New Roman" w:cs="Calibri"/>
                <w:b/>
                <w:bCs/>
                <w:color w:val="FFFFFF"/>
                <w:lang w:eastAsia="es-ES"/>
              </w:rPr>
              <w:t xml:space="preserve">Formato de Matriz de Evaluación de Riesgos </w:t>
            </w:r>
          </w:p>
        </w:tc>
      </w:tr>
      <w:tr w:rsidR="00FE25B2" w:rsidRPr="00700689" w:rsidTr="009A0FEB">
        <w:trPr>
          <w:trHeight w:val="588"/>
        </w:trPr>
        <w:tc>
          <w:tcPr>
            <w:tcW w:w="2728" w:type="pct"/>
            <w:gridSpan w:val="5"/>
            <w:shd w:val="clear" w:color="auto" w:fill="auto"/>
            <w:noWrap/>
            <w:vAlign w:val="center"/>
            <w:hideMark/>
          </w:tcPr>
          <w:p w:rsidR="00FE25B2" w:rsidRPr="00700689" w:rsidRDefault="00FE25B2" w:rsidP="009A0FEB">
            <w:pPr>
              <w:spacing w:after="0" w:line="240" w:lineRule="auto"/>
              <w:jc w:val="center"/>
              <w:rPr>
                <w:rFonts w:eastAsia="Times New Roman" w:cs="Calibri"/>
                <w:color w:val="000000"/>
                <w:lang w:eastAsia="es-ES"/>
              </w:rPr>
            </w:pPr>
            <w:r w:rsidRPr="00700689">
              <w:rPr>
                <w:rFonts w:eastAsia="Times New Roman" w:cs="Calibri"/>
                <w:color w:val="000000"/>
                <w:lang w:eastAsia="es-ES"/>
              </w:rPr>
              <w:t>Tarea:_____________</w:t>
            </w:r>
          </w:p>
        </w:tc>
        <w:tc>
          <w:tcPr>
            <w:tcW w:w="2272" w:type="pct"/>
            <w:gridSpan w:val="5"/>
            <w:shd w:val="clear" w:color="auto" w:fill="auto"/>
            <w:noWrap/>
            <w:vAlign w:val="center"/>
            <w:hideMark/>
          </w:tcPr>
          <w:p w:rsidR="00FE25B2" w:rsidRPr="00700689" w:rsidRDefault="00FE25B2" w:rsidP="009A0FEB">
            <w:pPr>
              <w:spacing w:after="0" w:line="240" w:lineRule="auto"/>
              <w:jc w:val="center"/>
              <w:rPr>
                <w:rFonts w:eastAsia="Times New Roman" w:cs="Calibri"/>
                <w:color w:val="000000"/>
                <w:lang w:eastAsia="es-ES"/>
              </w:rPr>
            </w:pPr>
            <w:r w:rsidRPr="00700689">
              <w:rPr>
                <w:rFonts w:eastAsia="Times New Roman" w:cs="Calibri"/>
                <w:color w:val="000000"/>
                <w:lang w:eastAsia="es-ES"/>
              </w:rPr>
              <w:t>Lugar:________________</w:t>
            </w:r>
          </w:p>
        </w:tc>
      </w:tr>
      <w:tr w:rsidR="00FE25B2" w:rsidRPr="00700689" w:rsidTr="009A0FEB">
        <w:trPr>
          <w:trHeight w:val="300"/>
        </w:trPr>
        <w:tc>
          <w:tcPr>
            <w:tcW w:w="606" w:type="pct"/>
            <w:vMerge w:val="restart"/>
            <w:shd w:val="clear" w:color="000000" w:fill="538DD5"/>
            <w:vAlign w:val="center"/>
            <w:hideMark/>
          </w:tcPr>
          <w:p w:rsidR="00FE25B2" w:rsidRPr="00700689" w:rsidRDefault="00FE25B2" w:rsidP="009A0FEB">
            <w:pPr>
              <w:spacing w:after="0" w:line="240" w:lineRule="auto"/>
              <w:jc w:val="center"/>
              <w:rPr>
                <w:rFonts w:eastAsia="Times New Roman" w:cs="Calibri"/>
                <w:b/>
                <w:bCs/>
                <w:color w:val="FFFFFF"/>
                <w:lang w:eastAsia="es-ES"/>
              </w:rPr>
            </w:pPr>
            <w:r w:rsidRPr="00700689">
              <w:rPr>
                <w:rFonts w:eastAsia="Times New Roman" w:cs="Calibri"/>
                <w:b/>
                <w:bCs/>
                <w:color w:val="FFFFFF"/>
                <w:lang w:eastAsia="es-ES"/>
              </w:rPr>
              <w:t>Factor de Riesgo</w:t>
            </w:r>
          </w:p>
        </w:tc>
        <w:tc>
          <w:tcPr>
            <w:tcW w:w="1315" w:type="pct"/>
            <w:gridSpan w:val="2"/>
            <w:shd w:val="clear" w:color="000000" w:fill="538DD5"/>
            <w:vAlign w:val="center"/>
            <w:hideMark/>
          </w:tcPr>
          <w:p w:rsidR="00FE25B2" w:rsidRPr="00700689" w:rsidRDefault="00FE25B2" w:rsidP="009A0FEB">
            <w:pPr>
              <w:spacing w:after="0" w:line="240" w:lineRule="auto"/>
              <w:jc w:val="center"/>
              <w:rPr>
                <w:rFonts w:eastAsia="Times New Roman" w:cs="Calibri"/>
                <w:b/>
                <w:bCs/>
                <w:color w:val="FFFFFF"/>
                <w:lang w:eastAsia="es-ES"/>
              </w:rPr>
            </w:pPr>
            <w:r w:rsidRPr="00700689">
              <w:rPr>
                <w:rFonts w:eastAsia="Times New Roman" w:cs="Calibri"/>
                <w:b/>
                <w:bCs/>
                <w:color w:val="FFFFFF"/>
                <w:lang w:eastAsia="es-ES"/>
              </w:rPr>
              <w:t>Riesgos Asociados</w:t>
            </w:r>
          </w:p>
        </w:tc>
        <w:tc>
          <w:tcPr>
            <w:tcW w:w="807" w:type="pct"/>
            <w:gridSpan w:val="2"/>
            <w:shd w:val="clear" w:color="000000" w:fill="538DD5"/>
            <w:vAlign w:val="center"/>
            <w:hideMark/>
          </w:tcPr>
          <w:p w:rsidR="00FE25B2" w:rsidRPr="00700689" w:rsidRDefault="00FE25B2" w:rsidP="009A0FEB">
            <w:pPr>
              <w:spacing w:after="0" w:line="240" w:lineRule="auto"/>
              <w:jc w:val="center"/>
              <w:rPr>
                <w:rFonts w:eastAsia="Times New Roman" w:cs="Calibri"/>
                <w:b/>
                <w:bCs/>
                <w:color w:val="FFFFFF"/>
                <w:lang w:eastAsia="es-ES"/>
              </w:rPr>
            </w:pPr>
            <w:r w:rsidRPr="00700689">
              <w:rPr>
                <w:rFonts w:eastAsia="Times New Roman" w:cs="Calibri"/>
                <w:b/>
                <w:bCs/>
                <w:color w:val="FFFFFF"/>
                <w:lang w:eastAsia="es-ES"/>
              </w:rPr>
              <w:t>Evitable?</w:t>
            </w:r>
          </w:p>
        </w:tc>
        <w:tc>
          <w:tcPr>
            <w:tcW w:w="1371" w:type="pct"/>
            <w:gridSpan w:val="4"/>
            <w:shd w:val="clear" w:color="000000" w:fill="538DD5"/>
            <w:vAlign w:val="center"/>
            <w:hideMark/>
          </w:tcPr>
          <w:p w:rsidR="00FE25B2" w:rsidRPr="00700689" w:rsidRDefault="00FE25B2" w:rsidP="009A0FEB">
            <w:pPr>
              <w:spacing w:after="0" w:line="240" w:lineRule="auto"/>
              <w:jc w:val="center"/>
              <w:rPr>
                <w:rFonts w:eastAsia="Times New Roman" w:cs="Calibri"/>
                <w:b/>
                <w:bCs/>
                <w:color w:val="FFFFFF"/>
                <w:lang w:eastAsia="es-ES"/>
              </w:rPr>
            </w:pPr>
            <w:r w:rsidRPr="00700689">
              <w:rPr>
                <w:rFonts w:eastAsia="Times New Roman" w:cs="Calibri"/>
                <w:b/>
                <w:bCs/>
                <w:color w:val="FFFFFF"/>
                <w:lang w:eastAsia="es-ES"/>
              </w:rPr>
              <w:t>Riesgo No Evitable</w:t>
            </w:r>
          </w:p>
        </w:tc>
        <w:tc>
          <w:tcPr>
            <w:tcW w:w="901" w:type="pct"/>
            <w:vMerge w:val="restart"/>
            <w:shd w:val="clear" w:color="000000" w:fill="538DD5"/>
            <w:vAlign w:val="center"/>
            <w:hideMark/>
          </w:tcPr>
          <w:p w:rsidR="00FE25B2" w:rsidRPr="00700689" w:rsidRDefault="00FE25B2" w:rsidP="009A0FEB">
            <w:pPr>
              <w:spacing w:after="0" w:line="240" w:lineRule="auto"/>
              <w:jc w:val="center"/>
              <w:rPr>
                <w:rFonts w:eastAsia="Times New Roman" w:cs="Calibri"/>
                <w:b/>
                <w:bCs/>
                <w:color w:val="FFFFFF"/>
                <w:lang w:eastAsia="es-ES"/>
              </w:rPr>
            </w:pPr>
            <w:r w:rsidRPr="00700689">
              <w:rPr>
                <w:rFonts w:eastAsia="Times New Roman" w:cs="Calibri"/>
                <w:b/>
                <w:bCs/>
                <w:color w:val="FFFFFF"/>
                <w:lang w:eastAsia="es-ES"/>
              </w:rPr>
              <w:t>Medidas Preventivas o Correctivas</w:t>
            </w:r>
          </w:p>
        </w:tc>
      </w:tr>
      <w:tr w:rsidR="00FE25B2" w:rsidRPr="00700689" w:rsidTr="009A0FEB">
        <w:trPr>
          <w:trHeight w:val="864"/>
        </w:trPr>
        <w:tc>
          <w:tcPr>
            <w:tcW w:w="606" w:type="pct"/>
            <w:vMerge/>
            <w:vAlign w:val="center"/>
            <w:hideMark/>
          </w:tcPr>
          <w:p w:rsidR="00FE25B2" w:rsidRPr="00700689" w:rsidRDefault="00FE25B2" w:rsidP="009A0FEB">
            <w:pPr>
              <w:spacing w:after="0" w:line="240" w:lineRule="auto"/>
              <w:rPr>
                <w:rFonts w:eastAsia="Times New Roman" w:cs="Calibri"/>
                <w:b/>
                <w:bCs/>
                <w:color w:val="FFFFFF"/>
                <w:lang w:eastAsia="es-ES"/>
              </w:rPr>
            </w:pPr>
          </w:p>
        </w:tc>
        <w:tc>
          <w:tcPr>
            <w:tcW w:w="805" w:type="pct"/>
            <w:shd w:val="clear" w:color="000000" w:fill="B8CCE4"/>
            <w:vAlign w:val="center"/>
            <w:hideMark/>
          </w:tcPr>
          <w:p w:rsidR="00FE25B2" w:rsidRPr="00700689" w:rsidRDefault="00FE25B2" w:rsidP="009A0FEB">
            <w:pPr>
              <w:spacing w:after="0" w:line="240" w:lineRule="auto"/>
              <w:jc w:val="center"/>
              <w:rPr>
                <w:rFonts w:eastAsia="Times New Roman" w:cs="Calibri"/>
                <w:lang w:eastAsia="es-ES"/>
              </w:rPr>
            </w:pPr>
            <w:r w:rsidRPr="00700689">
              <w:rPr>
                <w:rFonts w:eastAsia="Times New Roman" w:cs="Calibri"/>
                <w:lang w:eastAsia="es-ES"/>
              </w:rPr>
              <w:t>Desviación o forma de contacto</w:t>
            </w:r>
          </w:p>
        </w:tc>
        <w:tc>
          <w:tcPr>
            <w:tcW w:w="509" w:type="pct"/>
            <w:shd w:val="clear" w:color="000000" w:fill="B8CCE4"/>
            <w:vAlign w:val="center"/>
            <w:hideMark/>
          </w:tcPr>
          <w:p w:rsidR="00FE25B2" w:rsidRPr="00700689" w:rsidRDefault="00FE25B2" w:rsidP="009A0FEB">
            <w:pPr>
              <w:spacing w:after="0" w:line="240" w:lineRule="auto"/>
              <w:jc w:val="center"/>
              <w:rPr>
                <w:rFonts w:eastAsia="Times New Roman" w:cs="Calibri"/>
                <w:lang w:eastAsia="es-ES"/>
              </w:rPr>
            </w:pPr>
            <w:r w:rsidRPr="00700689">
              <w:rPr>
                <w:rFonts w:eastAsia="Times New Roman" w:cs="Calibri"/>
                <w:lang w:eastAsia="es-ES"/>
              </w:rPr>
              <w:t>Tipo de Lesión</w:t>
            </w:r>
          </w:p>
        </w:tc>
        <w:tc>
          <w:tcPr>
            <w:tcW w:w="403" w:type="pct"/>
            <w:shd w:val="clear" w:color="000000" w:fill="B8CCE4"/>
            <w:vAlign w:val="center"/>
            <w:hideMark/>
          </w:tcPr>
          <w:p w:rsidR="00FE25B2" w:rsidRPr="00700689" w:rsidRDefault="00FE25B2" w:rsidP="009A0FEB">
            <w:pPr>
              <w:spacing w:after="0" w:line="240" w:lineRule="auto"/>
              <w:jc w:val="center"/>
              <w:rPr>
                <w:rFonts w:eastAsia="Times New Roman" w:cs="Calibri"/>
                <w:lang w:eastAsia="es-ES"/>
              </w:rPr>
            </w:pPr>
            <w:r w:rsidRPr="00700689">
              <w:rPr>
                <w:rFonts w:eastAsia="Times New Roman" w:cs="Calibri"/>
                <w:lang w:eastAsia="es-ES"/>
              </w:rPr>
              <w:t>Sí</w:t>
            </w:r>
          </w:p>
        </w:tc>
        <w:tc>
          <w:tcPr>
            <w:tcW w:w="404" w:type="pct"/>
            <w:shd w:val="clear" w:color="000000" w:fill="B8CCE4"/>
            <w:vAlign w:val="center"/>
            <w:hideMark/>
          </w:tcPr>
          <w:p w:rsidR="00FE25B2" w:rsidRPr="00700689" w:rsidRDefault="00FE25B2" w:rsidP="009A0FEB">
            <w:pPr>
              <w:spacing w:after="0" w:line="240" w:lineRule="auto"/>
              <w:jc w:val="center"/>
              <w:rPr>
                <w:rFonts w:eastAsia="Times New Roman" w:cs="Calibri"/>
                <w:lang w:eastAsia="es-ES"/>
              </w:rPr>
            </w:pPr>
            <w:r w:rsidRPr="00700689">
              <w:rPr>
                <w:rFonts w:eastAsia="Times New Roman" w:cs="Calibri"/>
                <w:lang w:eastAsia="es-ES"/>
              </w:rPr>
              <w:t>No</w:t>
            </w:r>
          </w:p>
        </w:tc>
        <w:tc>
          <w:tcPr>
            <w:tcW w:w="301" w:type="pct"/>
            <w:shd w:val="clear" w:color="000000" w:fill="B8CCE4"/>
            <w:vAlign w:val="center"/>
            <w:hideMark/>
          </w:tcPr>
          <w:p w:rsidR="00FE25B2" w:rsidRPr="00700689" w:rsidRDefault="00FE25B2" w:rsidP="009A0FEB">
            <w:pPr>
              <w:spacing w:after="0" w:line="240" w:lineRule="auto"/>
              <w:jc w:val="center"/>
              <w:rPr>
                <w:rFonts w:eastAsia="Times New Roman" w:cs="Calibri"/>
                <w:lang w:eastAsia="es-ES"/>
              </w:rPr>
            </w:pPr>
            <w:r w:rsidRPr="00700689">
              <w:rPr>
                <w:rFonts w:eastAsia="Times New Roman" w:cs="Calibri"/>
                <w:lang w:eastAsia="es-ES"/>
              </w:rPr>
              <w:t>C</w:t>
            </w:r>
          </w:p>
        </w:tc>
        <w:tc>
          <w:tcPr>
            <w:tcW w:w="364" w:type="pct"/>
            <w:shd w:val="clear" w:color="000000" w:fill="B8CCE4"/>
            <w:vAlign w:val="center"/>
            <w:hideMark/>
          </w:tcPr>
          <w:p w:rsidR="00FE25B2" w:rsidRPr="00700689" w:rsidRDefault="00FE25B2" w:rsidP="009A0FEB">
            <w:pPr>
              <w:spacing w:after="0" w:line="240" w:lineRule="auto"/>
              <w:jc w:val="center"/>
              <w:rPr>
                <w:rFonts w:eastAsia="Times New Roman" w:cs="Calibri"/>
                <w:lang w:eastAsia="es-ES"/>
              </w:rPr>
            </w:pPr>
            <w:r w:rsidRPr="00700689">
              <w:rPr>
                <w:rFonts w:eastAsia="Times New Roman" w:cs="Calibri"/>
                <w:lang w:eastAsia="es-ES"/>
              </w:rPr>
              <w:t>E</w:t>
            </w:r>
          </w:p>
        </w:tc>
        <w:tc>
          <w:tcPr>
            <w:tcW w:w="302" w:type="pct"/>
            <w:shd w:val="clear" w:color="000000" w:fill="B8CCE4"/>
            <w:vAlign w:val="center"/>
            <w:hideMark/>
          </w:tcPr>
          <w:p w:rsidR="00FE25B2" w:rsidRPr="00700689" w:rsidRDefault="00FE25B2" w:rsidP="009A0FEB">
            <w:pPr>
              <w:spacing w:after="0" w:line="240" w:lineRule="auto"/>
              <w:jc w:val="center"/>
              <w:rPr>
                <w:rFonts w:eastAsia="Times New Roman" w:cs="Calibri"/>
                <w:lang w:eastAsia="es-ES"/>
              </w:rPr>
            </w:pPr>
            <w:r w:rsidRPr="00700689">
              <w:rPr>
                <w:rFonts w:eastAsia="Times New Roman" w:cs="Calibri"/>
                <w:lang w:eastAsia="es-ES"/>
              </w:rPr>
              <w:t>P</w:t>
            </w:r>
          </w:p>
        </w:tc>
        <w:tc>
          <w:tcPr>
            <w:tcW w:w="404" w:type="pct"/>
            <w:shd w:val="clear" w:color="000000" w:fill="B8CCE4"/>
            <w:vAlign w:val="center"/>
            <w:hideMark/>
          </w:tcPr>
          <w:p w:rsidR="00FE25B2" w:rsidRPr="00700689" w:rsidRDefault="00FE25B2" w:rsidP="009A0FEB">
            <w:pPr>
              <w:spacing w:after="0" w:line="240" w:lineRule="auto"/>
              <w:jc w:val="center"/>
              <w:rPr>
                <w:rFonts w:eastAsia="Times New Roman" w:cs="Calibri"/>
                <w:lang w:eastAsia="es-ES"/>
              </w:rPr>
            </w:pPr>
            <w:r w:rsidRPr="00700689">
              <w:rPr>
                <w:rFonts w:eastAsia="Times New Roman" w:cs="Calibri"/>
                <w:lang w:eastAsia="es-ES"/>
              </w:rPr>
              <w:t>GP</w:t>
            </w:r>
          </w:p>
        </w:tc>
        <w:tc>
          <w:tcPr>
            <w:tcW w:w="901" w:type="pct"/>
            <w:vMerge/>
            <w:vAlign w:val="center"/>
            <w:hideMark/>
          </w:tcPr>
          <w:p w:rsidR="00FE25B2" w:rsidRPr="00700689" w:rsidRDefault="00FE25B2" w:rsidP="009A0FEB">
            <w:pPr>
              <w:spacing w:after="0" w:line="240" w:lineRule="auto"/>
              <w:rPr>
                <w:rFonts w:eastAsia="Times New Roman" w:cs="Calibri"/>
                <w:b/>
                <w:bCs/>
                <w:color w:val="FFFFFF"/>
                <w:lang w:eastAsia="es-ES"/>
              </w:rPr>
            </w:pPr>
          </w:p>
        </w:tc>
      </w:tr>
      <w:tr w:rsidR="00FE25B2" w:rsidRPr="00700689" w:rsidTr="009A0FEB">
        <w:trPr>
          <w:trHeight w:val="1164"/>
        </w:trPr>
        <w:tc>
          <w:tcPr>
            <w:tcW w:w="606" w:type="pct"/>
            <w:shd w:val="clear" w:color="000000" w:fill="DCE6F1"/>
            <w:noWrap/>
            <w:vAlign w:val="bottom"/>
            <w:hideMark/>
          </w:tcPr>
          <w:p w:rsidR="00FE25B2" w:rsidRPr="00700689" w:rsidRDefault="00FE25B2" w:rsidP="009A0FEB">
            <w:pPr>
              <w:spacing w:after="0" w:line="240" w:lineRule="auto"/>
              <w:rPr>
                <w:rFonts w:eastAsia="Times New Roman" w:cs="Calibri"/>
                <w:color w:val="000000"/>
                <w:lang w:eastAsia="es-ES"/>
              </w:rPr>
            </w:pPr>
            <w:r w:rsidRPr="00700689">
              <w:rPr>
                <w:rFonts w:eastAsia="Times New Roman" w:cs="Calibri"/>
                <w:color w:val="000000"/>
                <w:lang w:eastAsia="es-ES"/>
              </w:rPr>
              <w:t> </w:t>
            </w:r>
          </w:p>
        </w:tc>
        <w:tc>
          <w:tcPr>
            <w:tcW w:w="805" w:type="pct"/>
            <w:shd w:val="clear" w:color="000000" w:fill="DCE6F1"/>
            <w:noWrap/>
            <w:vAlign w:val="bottom"/>
            <w:hideMark/>
          </w:tcPr>
          <w:p w:rsidR="00FE25B2" w:rsidRPr="00700689" w:rsidRDefault="00FE25B2" w:rsidP="009A0FEB">
            <w:pPr>
              <w:spacing w:after="0" w:line="240" w:lineRule="auto"/>
              <w:rPr>
                <w:rFonts w:eastAsia="Times New Roman" w:cs="Calibri"/>
                <w:color w:val="000000"/>
                <w:lang w:eastAsia="es-ES"/>
              </w:rPr>
            </w:pPr>
            <w:r w:rsidRPr="00700689">
              <w:rPr>
                <w:rFonts w:eastAsia="Times New Roman" w:cs="Calibri"/>
                <w:color w:val="000000"/>
                <w:lang w:eastAsia="es-ES"/>
              </w:rPr>
              <w:t> </w:t>
            </w:r>
          </w:p>
        </w:tc>
        <w:tc>
          <w:tcPr>
            <w:tcW w:w="509" w:type="pct"/>
            <w:shd w:val="clear" w:color="000000" w:fill="DCE6F1"/>
            <w:noWrap/>
            <w:vAlign w:val="bottom"/>
            <w:hideMark/>
          </w:tcPr>
          <w:p w:rsidR="00FE25B2" w:rsidRPr="00700689" w:rsidRDefault="00FE25B2" w:rsidP="009A0FEB">
            <w:pPr>
              <w:spacing w:after="0" w:line="240" w:lineRule="auto"/>
              <w:rPr>
                <w:rFonts w:eastAsia="Times New Roman" w:cs="Calibri"/>
                <w:color w:val="000000"/>
                <w:lang w:eastAsia="es-ES"/>
              </w:rPr>
            </w:pPr>
            <w:r w:rsidRPr="00700689">
              <w:rPr>
                <w:rFonts w:eastAsia="Times New Roman" w:cs="Calibri"/>
                <w:color w:val="000000"/>
                <w:lang w:eastAsia="es-ES"/>
              </w:rPr>
              <w:t> </w:t>
            </w:r>
          </w:p>
        </w:tc>
        <w:tc>
          <w:tcPr>
            <w:tcW w:w="403" w:type="pct"/>
            <w:shd w:val="clear" w:color="000000" w:fill="DCE6F1"/>
            <w:noWrap/>
            <w:vAlign w:val="bottom"/>
            <w:hideMark/>
          </w:tcPr>
          <w:p w:rsidR="00FE25B2" w:rsidRPr="00700689" w:rsidRDefault="00FE25B2" w:rsidP="009A0FEB">
            <w:pPr>
              <w:spacing w:after="0" w:line="240" w:lineRule="auto"/>
              <w:rPr>
                <w:rFonts w:eastAsia="Times New Roman" w:cs="Calibri"/>
                <w:color w:val="000000"/>
                <w:lang w:eastAsia="es-ES"/>
              </w:rPr>
            </w:pPr>
            <w:r w:rsidRPr="00700689">
              <w:rPr>
                <w:rFonts w:eastAsia="Times New Roman" w:cs="Calibri"/>
                <w:color w:val="000000"/>
                <w:lang w:eastAsia="es-ES"/>
              </w:rPr>
              <w:t> </w:t>
            </w:r>
          </w:p>
        </w:tc>
        <w:tc>
          <w:tcPr>
            <w:tcW w:w="404" w:type="pct"/>
            <w:shd w:val="clear" w:color="000000" w:fill="DCE6F1"/>
            <w:noWrap/>
            <w:vAlign w:val="bottom"/>
            <w:hideMark/>
          </w:tcPr>
          <w:p w:rsidR="00FE25B2" w:rsidRPr="00700689" w:rsidRDefault="00FE25B2" w:rsidP="009A0FEB">
            <w:pPr>
              <w:spacing w:after="0" w:line="240" w:lineRule="auto"/>
              <w:rPr>
                <w:rFonts w:eastAsia="Times New Roman" w:cs="Calibri"/>
                <w:color w:val="000000"/>
                <w:lang w:eastAsia="es-ES"/>
              </w:rPr>
            </w:pPr>
            <w:r w:rsidRPr="00700689">
              <w:rPr>
                <w:rFonts w:eastAsia="Times New Roman" w:cs="Calibri"/>
                <w:color w:val="000000"/>
                <w:lang w:eastAsia="es-ES"/>
              </w:rPr>
              <w:t> </w:t>
            </w:r>
          </w:p>
        </w:tc>
        <w:tc>
          <w:tcPr>
            <w:tcW w:w="301" w:type="pct"/>
            <w:shd w:val="clear" w:color="000000" w:fill="DCE6F1"/>
            <w:noWrap/>
            <w:vAlign w:val="bottom"/>
            <w:hideMark/>
          </w:tcPr>
          <w:p w:rsidR="00FE25B2" w:rsidRPr="00700689" w:rsidRDefault="00FE25B2" w:rsidP="009A0FEB">
            <w:pPr>
              <w:spacing w:after="0" w:line="240" w:lineRule="auto"/>
              <w:rPr>
                <w:rFonts w:eastAsia="Times New Roman" w:cs="Calibri"/>
                <w:color w:val="000000"/>
                <w:lang w:eastAsia="es-ES"/>
              </w:rPr>
            </w:pPr>
            <w:r w:rsidRPr="00700689">
              <w:rPr>
                <w:rFonts w:eastAsia="Times New Roman" w:cs="Calibri"/>
                <w:color w:val="000000"/>
                <w:lang w:eastAsia="es-ES"/>
              </w:rPr>
              <w:t> </w:t>
            </w:r>
          </w:p>
        </w:tc>
        <w:tc>
          <w:tcPr>
            <w:tcW w:w="364" w:type="pct"/>
            <w:shd w:val="clear" w:color="000000" w:fill="DCE6F1"/>
            <w:noWrap/>
            <w:vAlign w:val="bottom"/>
            <w:hideMark/>
          </w:tcPr>
          <w:p w:rsidR="00FE25B2" w:rsidRPr="00700689" w:rsidRDefault="00FE25B2" w:rsidP="009A0FEB">
            <w:pPr>
              <w:spacing w:after="0" w:line="240" w:lineRule="auto"/>
              <w:rPr>
                <w:rFonts w:eastAsia="Times New Roman" w:cs="Calibri"/>
                <w:color w:val="000000"/>
                <w:lang w:eastAsia="es-ES"/>
              </w:rPr>
            </w:pPr>
            <w:r w:rsidRPr="00700689">
              <w:rPr>
                <w:rFonts w:eastAsia="Times New Roman" w:cs="Calibri"/>
                <w:color w:val="000000"/>
                <w:lang w:eastAsia="es-ES"/>
              </w:rPr>
              <w:t> </w:t>
            </w:r>
          </w:p>
        </w:tc>
        <w:tc>
          <w:tcPr>
            <w:tcW w:w="302" w:type="pct"/>
            <w:shd w:val="clear" w:color="000000" w:fill="DCE6F1"/>
            <w:noWrap/>
            <w:vAlign w:val="bottom"/>
            <w:hideMark/>
          </w:tcPr>
          <w:p w:rsidR="00FE25B2" w:rsidRPr="00700689" w:rsidRDefault="00FE25B2" w:rsidP="009A0FEB">
            <w:pPr>
              <w:spacing w:after="0" w:line="240" w:lineRule="auto"/>
              <w:rPr>
                <w:rFonts w:eastAsia="Times New Roman" w:cs="Calibri"/>
                <w:color w:val="000000"/>
                <w:lang w:eastAsia="es-ES"/>
              </w:rPr>
            </w:pPr>
            <w:r w:rsidRPr="00700689">
              <w:rPr>
                <w:rFonts w:eastAsia="Times New Roman" w:cs="Calibri"/>
                <w:color w:val="000000"/>
                <w:lang w:eastAsia="es-ES"/>
              </w:rPr>
              <w:t> </w:t>
            </w:r>
          </w:p>
        </w:tc>
        <w:tc>
          <w:tcPr>
            <w:tcW w:w="404" w:type="pct"/>
            <w:shd w:val="clear" w:color="000000" w:fill="DCE6F1"/>
            <w:noWrap/>
            <w:vAlign w:val="bottom"/>
            <w:hideMark/>
          </w:tcPr>
          <w:p w:rsidR="00FE25B2" w:rsidRPr="00700689" w:rsidRDefault="00FE25B2" w:rsidP="009A0FEB">
            <w:pPr>
              <w:spacing w:after="0" w:line="240" w:lineRule="auto"/>
              <w:rPr>
                <w:rFonts w:eastAsia="Times New Roman" w:cs="Calibri"/>
                <w:color w:val="000000"/>
                <w:lang w:eastAsia="es-ES"/>
              </w:rPr>
            </w:pPr>
            <w:r w:rsidRPr="00700689">
              <w:rPr>
                <w:rFonts w:eastAsia="Times New Roman" w:cs="Calibri"/>
                <w:color w:val="000000"/>
                <w:lang w:eastAsia="es-ES"/>
              </w:rPr>
              <w:t> </w:t>
            </w:r>
          </w:p>
        </w:tc>
        <w:tc>
          <w:tcPr>
            <w:tcW w:w="901" w:type="pct"/>
            <w:shd w:val="clear" w:color="000000" w:fill="DCE6F1"/>
            <w:noWrap/>
            <w:vAlign w:val="bottom"/>
            <w:hideMark/>
          </w:tcPr>
          <w:p w:rsidR="00FE25B2" w:rsidRPr="00700689" w:rsidRDefault="00FE25B2" w:rsidP="009A0FEB">
            <w:pPr>
              <w:spacing w:after="0" w:line="240" w:lineRule="auto"/>
              <w:rPr>
                <w:rFonts w:eastAsia="Times New Roman" w:cs="Calibri"/>
                <w:color w:val="000000"/>
                <w:lang w:eastAsia="es-ES"/>
              </w:rPr>
            </w:pPr>
            <w:r w:rsidRPr="00700689">
              <w:rPr>
                <w:rFonts w:eastAsia="Times New Roman" w:cs="Calibri"/>
                <w:color w:val="000000"/>
                <w:lang w:eastAsia="es-ES"/>
              </w:rPr>
              <w:t> </w:t>
            </w:r>
          </w:p>
        </w:tc>
      </w:tr>
    </w:tbl>
    <w:p w:rsidR="00FE25B2" w:rsidRPr="00742230" w:rsidRDefault="00FE25B2" w:rsidP="00FE25B2">
      <w:pPr>
        <w:autoSpaceDE w:val="0"/>
        <w:autoSpaceDN w:val="0"/>
        <w:adjustRightInd w:val="0"/>
        <w:spacing w:after="0" w:line="240" w:lineRule="auto"/>
        <w:ind w:left="2832"/>
        <w:rPr>
          <w:rFonts w:asciiTheme="minorHAnsi" w:hAnsiTheme="minorHAnsi" w:cstheme="minorHAnsi"/>
          <w:bCs/>
          <w:sz w:val="20"/>
          <w:szCs w:val="20"/>
          <w:lang w:val="es-EC"/>
        </w:rPr>
      </w:pPr>
      <w:r w:rsidRPr="00742230">
        <w:rPr>
          <w:rFonts w:asciiTheme="minorHAnsi" w:hAnsiTheme="minorHAnsi" w:cstheme="minorHAnsi"/>
          <w:b/>
          <w:bCs/>
          <w:sz w:val="20"/>
          <w:szCs w:val="20"/>
          <w:lang w:val="es-EC"/>
        </w:rPr>
        <w:t xml:space="preserve">Autor: </w:t>
      </w:r>
      <w:r w:rsidRPr="00742230">
        <w:rPr>
          <w:rFonts w:asciiTheme="minorHAnsi" w:hAnsiTheme="minorHAnsi" w:cstheme="minorHAnsi"/>
          <w:bCs/>
          <w:sz w:val="20"/>
          <w:szCs w:val="20"/>
          <w:lang w:val="es-EC"/>
        </w:rPr>
        <w:t>Juan Flores, Nelly Quito, Ricardo Altamirano</w:t>
      </w:r>
    </w:p>
    <w:p w:rsidR="00FE25B2" w:rsidRDefault="00FE25B2" w:rsidP="00FE25B2">
      <w:pPr>
        <w:autoSpaceDE w:val="0"/>
        <w:autoSpaceDN w:val="0"/>
        <w:adjustRightInd w:val="0"/>
        <w:spacing w:after="0" w:line="240" w:lineRule="auto"/>
        <w:ind w:left="1416"/>
        <w:rPr>
          <w:rFonts w:asciiTheme="minorHAnsi" w:hAnsiTheme="minorHAnsi" w:cstheme="minorHAnsi"/>
          <w:b/>
          <w:bCs/>
          <w:sz w:val="24"/>
          <w:szCs w:val="24"/>
          <w:lang w:val="es-EC"/>
        </w:rPr>
      </w:pPr>
    </w:p>
    <w:p w:rsidR="00267C03" w:rsidRDefault="00267C03" w:rsidP="00267C03">
      <w:pPr>
        <w:autoSpaceDE w:val="0"/>
        <w:autoSpaceDN w:val="0"/>
        <w:adjustRightInd w:val="0"/>
        <w:spacing w:after="0" w:line="240" w:lineRule="auto"/>
        <w:ind w:left="2041"/>
        <w:jc w:val="both"/>
        <w:rPr>
          <w:rFonts w:cs="Calibri"/>
          <w:b/>
          <w:sz w:val="24"/>
          <w:szCs w:val="24"/>
          <w:lang w:val="es-EC"/>
        </w:rPr>
      </w:pPr>
    </w:p>
    <w:p w:rsidR="00267C03" w:rsidRPr="009526F9" w:rsidRDefault="00267C03" w:rsidP="00267C03">
      <w:pPr>
        <w:autoSpaceDE w:val="0"/>
        <w:autoSpaceDN w:val="0"/>
        <w:adjustRightInd w:val="0"/>
        <w:spacing w:after="0" w:line="240" w:lineRule="auto"/>
        <w:ind w:left="2041"/>
        <w:jc w:val="both"/>
        <w:rPr>
          <w:rFonts w:cs="Calibri"/>
          <w:b/>
          <w:sz w:val="24"/>
          <w:szCs w:val="24"/>
          <w:lang w:val="es-EC"/>
        </w:rPr>
      </w:pPr>
    </w:p>
    <w:p w:rsidR="00FE25B2" w:rsidRDefault="00AC043E" w:rsidP="00B50703">
      <w:pPr>
        <w:pStyle w:val="EstiloTituloP2111"/>
        <w:numPr>
          <w:ilvl w:val="2"/>
          <w:numId w:val="45"/>
        </w:numPr>
        <w:tabs>
          <w:tab w:val="left" w:pos="1985"/>
        </w:tabs>
        <w:ind w:firstLine="273"/>
        <w:rPr>
          <w:rStyle w:val="Ttulodellibro"/>
          <w:bCs w:val="0"/>
          <w:smallCaps w:val="0"/>
          <w:spacing w:val="0"/>
        </w:rPr>
      </w:pPr>
      <w:bookmarkStart w:id="73" w:name="_Toc334701787"/>
      <w:r>
        <w:rPr>
          <w:rStyle w:val="Ttulodellibro"/>
          <w:bCs w:val="0"/>
          <w:smallCaps w:val="0"/>
          <w:spacing w:val="0"/>
        </w:rPr>
        <w:t>Valoración de Riesgos</w:t>
      </w:r>
      <w:bookmarkEnd w:id="73"/>
    </w:p>
    <w:p w:rsidR="009A0FEB" w:rsidRDefault="009A0FEB" w:rsidP="009A0FEB">
      <w:pPr>
        <w:pStyle w:val="Prrafodelista"/>
        <w:autoSpaceDE w:val="0"/>
        <w:autoSpaceDN w:val="0"/>
        <w:adjustRightInd w:val="0"/>
        <w:spacing w:before="240" w:after="0" w:line="480" w:lineRule="auto"/>
        <w:ind w:left="1985"/>
        <w:jc w:val="both"/>
        <w:rPr>
          <w:rFonts w:asciiTheme="minorHAnsi" w:hAnsiTheme="minorHAnsi" w:cstheme="minorHAnsi"/>
          <w:bCs/>
          <w:sz w:val="24"/>
          <w:szCs w:val="24"/>
          <w:lang w:val="es-EC"/>
        </w:rPr>
      </w:pPr>
      <w:r w:rsidRPr="009526F9">
        <w:rPr>
          <w:rFonts w:asciiTheme="minorHAnsi" w:hAnsiTheme="minorHAnsi" w:cstheme="minorHAnsi"/>
          <w:bCs/>
          <w:sz w:val="24"/>
          <w:szCs w:val="24"/>
          <w:lang w:val="es-EC"/>
        </w:rPr>
        <w:t>La finalidad de la valoración es determinar cuál es el nivel de riesgo para adoptar las medidas preventivas más adecuadas en función de su grado de peligrosidad</w:t>
      </w:r>
      <w:r w:rsidRPr="009526F9">
        <w:rPr>
          <w:rFonts w:asciiTheme="minorHAnsi" w:hAnsiTheme="minorHAnsi" w:cstheme="minorHAnsi"/>
          <w:lang w:val="es-EC"/>
        </w:rPr>
        <w:t>[6]</w:t>
      </w:r>
      <w:r w:rsidRPr="009526F9">
        <w:rPr>
          <w:rFonts w:asciiTheme="minorHAnsi" w:hAnsiTheme="minorHAnsi" w:cstheme="minorHAnsi"/>
          <w:bCs/>
          <w:sz w:val="24"/>
          <w:szCs w:val="24"/>
          <w:lang w:val="es-EC"/>
        </w:rPr>
        <w:t>. Un método internacionalmente aceptado es el propuesto por William T. Fine, que se fundamenta en tres factores:</w:t>
      </w:r>
    </w:p>
    <w:p w:rsidR="009A0FEB" w:rsidRPr="009526F9" w:rsidRDefault="009A0FEB" w:rsidP="009A0FEB">
      <w:pPr>
        <w:pStyle w:val="Prrafodelista"/>
        <w:autoSpaceDE w:val="0"/>
        <w:autoSpaceDN w:val="0"/>
        <w:adjustRightInd w:val="0"/>
        <w:spacing w:after="0" w:line="240" w:lineRule="auto"/>
        <w:ind w:left="1985"/>
        <w:jc w:val="both"/>
        <w:rPr>
          <w:rFonts w:asciiTheme="minorHAnsi" w:hAnsiTheme="minorHAnsi" w:cstheme="minorHAnsi"/>
          <w:bCs/>
          <w:sz w:val="24"/>
          <w:szCs w:val="24"/>
          <w:lang w:val="es-EC"/>
        </w:rPr>
      </w:pPr>
    </w:p>
    <w:p w:rsidR="009A0FEB" w:rsidRPr="009526F9" w:rsidRDefault="009A0FEB" w:rsidP="009A0FEB">
      <w:pPr>
        <w:pStyle w:val="Prrafodelista"/>
        <w:autoSpaceDE w:val="0"/>
        <w:autoSpaceDN w:val="0"/>
        <w:adjustRightInd w:val="0"/>
        <w:spacing w:before="240" w:after="0" w:line="480" w:lineRule="auto"/>
        <w:ind w:left="1985"/>
        <w:jc w:val="center"/>
        <w:rPr>
          <w:rFonts w:asciiTheme="minorHAnsi" w:hAnsiTheme="minorHAnsi" w:cstheme="minorHAnsi"/>
          <w:b/>
          <w:bCs/>
          <w:sz w:val="24"/>
          <w:szCs w:val="24"/>
          <w:lang w:val="es-EC"/>
        </w:rPr>
      </w:pPr>
      <w:r w:rsidRPr="009526F9">
        <w:rPr>
          <w:rFonts w:asciiTheme="minorHAnsi" w:hAnsiTheme="minorHAnsi" w:cstheme="minorHAnsi"/>
          <w:b/>
          <w:bCs/>
          <w:sz w:val="24"/>
          <w:szCs w:val="24"/>
          <w:lang w:val="es-EC"/>
        </w:rPr>
        <w:t>G.P = Consecuencia x Exposición x Probabilidad</w:t>
      </w:r>
    </w:p>
    <w:p w:rsidR="009A0FEB" w:rsidRDefault="009A0FEB" w:rsidP="009A0FEB">
      <w:pPr>
        <w:pStyle w:val="Prrafodelista"/>
        <w:tabs>
          <w:tab w:val="left" w:pos="4420"/>
        </w:tabs>
        <w:spacing w:after="0" w:line="240" w:lineRule="auto"/>
        <w:ind w:left="1985"/>
        <w:jc w:val="both"/>
        <w:rPr>
          <w:rFonts w:asciiTheme="minorHAnsi" w:hAnsiTheme="minorHAnsi" w:cstheme="minorHAnsi"/>
          <w:b/>
          <w:sz w:val="24"/>
          <w:szCs w:val="24"/>
          <w:lang w:val="es-EC"/>
        </w:rPr>
      </w:pPr>
      <w:r>
        <w:rPr>
          <w:rFonts w:asciiTheme="minorHAnsi" w:hAnsiTheme="minorHAnsi" w:cstheme="minorHAnsi"/>
          <w:b/>
          <w:sz w:val="24"/>
          <w:szCs w:val="24"/>
          <w:lang w:val="es-EC"/>
        </w:rPr>
        <w:tab/>
      </w:r>
    </w:p>
    <w:p w:rsidR="009A0FEB" w:rsidRPr="009526F9" w:rsidRDefault="009A0FEB" w:rsidP="009A0FEB">
      <w:pPr>
        <w:pStyle w:val="Prrafodelista"/>
        <w:spacing w:after="0" w:line="480" w:lineRule="auto"/>
        <w:ind w:left="1985"/>
        <w:jc w:val="both"/>
        <w:rPr>
          <w:rFonts w:asciiTheme="minorHAnsi" w:hAnsiTheme="minorHAnsi" w:cstheme="minorHAnsi"/>
          <w:sz w:val="24"/>
          <w:szCs w:val="24"/>
          <w:lang w:val="es-EC"/>
        </w:rPr>
      </w:pPr>
      <w:r w:rsidRPr="009526F9">
        <w:rPr>
          <w:rFonts w:asciiTheme="minorHAnsi" w:hAnsiTheme="minorHAnsi" w:cstheme="minorHAnsi"/>
          <w:b/>
          <w:sz w:val="24"/>
          <w:szCs w:val="24"/>
          <w:lang w:val="es-EC"/>
        </w:rPr>
        <w:t>Grado de Peligrosidad, consecuencia, exposición y probabilidad.</w:t>
      </w:r>
    </w:p>
    <w:p w:rsidR="009A0FEB" w:rsidRDefault="009A0FEB" w:rsidP="009A0FEB">
      <w:pPr>
        <w:pStyle w:val="Prrafodelista"/>
        <w:tabs>
          <w:tab w:val="left" w:pos="426"/>
          <w:tab w:val="left" w:pos="851"/>
        </w:tabs>
        <w:spacing w:after="0" w:line="480" w:lineRule="auto"/>
        <w:ind w:left="1985"/>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lastRenderedPageBreak/>
        <w:t>Indicador de la gravedad de un riesgo reconocido, calculado con base en sus consecuencias ante la probabilidad de ocurrencia y en función del tiempo o la frecuencia de exposición al mismo.</w:t>
      </w:r>
    </w:p>
    <w:p w:rsidR="009A0FEB" w:rsidRDefault="009A0FEB" w:rsidP="009A0FEB">
      <w:pPr>
        <w:pStyle w:val="Prrafodelista"/>
        <w:tabs>
          <w:tab w:val="left" w:pos="426"/>
          <w:tab w:val="left" w:pos="851"/>
        </w:tabs>
        <w:spacing w:after="0" w:line="240" w:lineRule="auto"/>
        <w:ind w:left="1985"/>
        <w:jc w:val="both"/>
        <w:rPr>
          <w:rFonts w:asciiTheme="minorHAnsi" w:hAnsiTheme="minorHAnsi" w:cstheme="minorHAnsi"/>
          <w:sz w:val="24"/>
          <w:szCs w:val="24"/>
          <w:lang w:val="es-EC"/>
        </w:rPr>
      </w:pPr>
    </w:p>
    <w:p w:rsidR="009A0FEB" w:rsidRPr="009526F9" w:rsidRDefault="009A0FEB" w:rsidP="009A0FEB">
      <w:pPr>
        <w:pStyle w:val="Prrafodelista"/>
        <w:autoSpaceDE w:val="0"/>
        <w:autoSpaceDN w:val="0"/>
        <w:adjustRightInd w:val="0"/>
        <w:spacing w:after="0" w:line="480" w:lineRule="auto"/>
        <w:ind w:left="1985"/>
        <w:jc w:val="both"/>
        <w:rPr>
          <w:rFonts w:asciiTheme="minorHAnsi" w:hAnsiTheme="minorHAnsi" w:cstheme="minorHAnsi"/>
          <w:b/>
          <w:sz w:val="24"/>
          <w:szCs w:val="24"/>
          <w:lang w:val="es-EC"/>
        </w:rPr>
      </w:pPr>
      <w:r w:rsidRPr="009526F9">
        <w:rPr>
          <w:rFonts w:asciiTheme="minorHAnsi" w:hAnsiTheme="minorHAnsi" w:cstheme="minorHAnsi"/>
          <w:b/>
          <w:sz w:val="24"/>
          <w:szCs w:val="24"/>
          <w:lang w:val="es-EC"/>
        </w:rPr>
        <w:t>Consecuencias</w:t>
      </w:r>
    </w:p>
    <w:p w:rsidR="009A0FEB" w:rsidRPr="009526F9" w:rsidRDefault="009A0FEB" w:rsidP="009A0FEB">
      <w:pPr>
        <w:pStyle w:val="Prrafodelista"/>
        <w:autoSpaceDE w:val="0"/>
        <w:autoSpaceDN w:val="0"/>
        <w:adjustRightInd w:val="0"/>
        <w:spacing w:after="0" w:line="480" w:lineRule="auto"/>
        <w:ind w:left="1985"/>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Son los resultados más probables de un accidente debido al riesgo que se considera, incluyendo desgracias personales y daños materiales.</w:t>
      </w:r>
    </w:p>
    <w:p w:rsidR="009A0FEB" w:rsidRDefault="009A0FEB" w:rsidP="009A0FEB">
      <w:pPr>
        <w:pStyle w:val="Prrafodelista"/>
        <w:autoSpaceDE w:val="0"/>
        <w:autoSpaceDN w:val="0"/>
        <w:adjustRightInd w:val="0"/>
        <w:spacing w:after="0" w:line="240" w:lineRule="auto"/>
        <w:ind w:left="1985"/>
        <w:jc w:val="both"/>
        <w:rPr>
          <w:rFonts w:asciiTheme="minorHAnsi" w:hAnsiTheme="minorHAnsi" w:cstheme="minorHAnsi"/>
          <w:b/>
          <w:sz w:val="24"/>
          <w:szCs w:val="24"/>
          <w:lang w:val="es-EC"/>
        </w:rPr>
      </w:pPr>
    </w:p>
    <w:p w:rsidR="009A0FEB" w:rsidRDefault="009A0FEB" w:rsidP="009A0FEB">
      <w:pPr>
        <w:pStyle w:val="Prrafodelista"/>
        <w:autoSpaceDE w:val="0"/>
        <w:autoSpaceDN w:val="0"/>
        <w:adjustRightInd w:val="0"/>
        <w:spacing w:after="0" w:line="240" w:lineRule="auto"/>
        <w:ind w:left="1985"/>
        <w:jc w:val="both"/>
        <w:rPr>
          <w:rFonts w:asciiTheme="minorHAnsi" w:hAnsiTheme="minorHAnsi" w:cstheme="minorHAnsi"/>
          <w:b/>
          <w:sz w:val="24"/>
          <w:szCs w:val="24"/>
          <w:lang w:val="es-EC"/>
        </w:rPr>
      </w:pPr>
    </w:p>
    <w:p w:rsidR="009A0FEB" w:rsidRPr="009526F9" w:rsidRDefault="009A0FEB" w:rsidP="009A0FEB">
      <w:pPr>
        <w:pStyle w:val="Prrafodelista"/>
        <w:autoSpaceDE w:val="0"/>
        <w:autoSpaceDN w:val="0"/>
        <w:adjustRightInd w:val="0"/>
        <w:spacing w:after="0" w:line="480" w:lineRule="auto"/>
        <w:ind w:left="1985"/>
        <w:jc w:val="both"/>
        <w:rPr>
          <w:rFonts w:asciiTheme="minorHAnsi" w:hAnsiTheme="minorHAnsi" w:cstheme="minorHAnsi"/>
          <w:b/>
          <w:sz w:val="24"/>
          <w:szCs w:val="24"/>
          <w:lang w:val="es-EC"/>
        </w:rPr>
      </w:pPr>
      <w:r w:rsidRPr="009526F9">
        <w:rPr>
          <w:rFonts w:asciiTheme="minorHAnsi" w:hAnsiTheme="minorHAnsi" w:cstheme="minorHAnsi"/>
          <w:b/>
          <w:sz w:val="24"/>
          <w:szCs w:val="24"/>
          <w:lang w:val="es-EC"/>
        </w:rPr>
        <w:t>Exposición</w:t>
      </w:r>
    </w:p>
    <w:p w:rsidR="009A0FEB" w:rsidRDefault="009A0FEB" w:rsidP="009A0FEB">
      <w:pPr>
        <w:pStyle w:val="Prrafodelista"/>
        <w:autoSpaceDE w:val="0"/>
        <w:autoSpaceDN w:val="0"/>
        <w:adjustRightInd w:val="0"/>
        <w:spacing w:after="0" w:line="480" w:lineRule="auto"/>
        <w:ind w:left="1985"/>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Es la frecuencia con que se presenta la situación de riesgo, es decir, el primer acontecimiento indeseado que daría inicio a la secuencia del accidente. También se considera la cantidad de personas expuestas.</w:t>
      </w:r>
    </w:p>
    <w:p w:rsidR="009A0FEB" w:rsidRDefault="009A0FEB" w:rsidP="009A0FEB">
      <w:pPr>
        <w:pStyle w:val="Prrafodelista"/>
        <w:autoSpaceDE w:val="0"/>
        <w:autoSpaceDN w:val="0"/>
        <w:adjustRightInd w:val="0"/>
        <w:spacing w:after="0" w:line="240" w:lineRule="auto"/>
        <w:ind w:left="1985"/>
        <w:jc w:val="both"/>
        <w:rPr>
          <w:rFonts w:asciiTheme="minorHAnsi" w:hAnsiTheme="minorHAnsi" w:cstheme="minorHAnsi"/>
          <w:sz w:val="24"/>
          <w:szCs w:val="24"/>
          <w:lang w:val="es-EC"/>
        </w:rPr>
      </w:pPr>
    </w:p>
    <w:p w:rsidR="009A0FEB" w:rsidRPr="009526F9" w:rsidRDefault="009A0FEB" w:rsidP="009A0FEB">
      <w:pPr>
        <w:pStyle w:val="Prrafodelista"/>
        <w:autoSpaceDE w:val="0"/>
        <w:autoSpaceDN w:val="0"/>
        <w:adjustRightInd w:val="0"/>
        <w:spacing w:after="0" w:line="240" w:lineRule="auto"/>
        <w:ind w:left="1985"/>
        <w:jc w:val="both"/>
        <w:rPr>
          <w:rFonts w:asciiTheme="minorHAnsi" w:hAnsiTheme="minorHAnsi" w:cstheme="minorHAnsi"/>
          <w:sz w:val="24"/>
          <w:szCs w:val="24"/>
          <w:lang w:val="es-EC"/>
        </w:rPr>
      </w:pPr>
    </w:p>
    <w:p w:rsidR="009A0FEB" w:rsidRPr="009526F9" w:rsidRDefault="009A0FEB" w:rsidP="009A0FEB">
      <w:pPr>
        <w:pStyle w:val="Prrafodelista"/>
        <w:autoSpaceDE w:val="0"/>
        <w:autoSpaceDN w:val="0"/>
        <w:adjustRightInd w:val="0"/>
        <w:spacing w:after="0" w:line="480" w:lineRule="auto"/>
        <w:ind w:left="1985"/>
        <w:jc w:val="both"/>
        <w:rPr>
          <w:rFonts w:asciiTheme="minorHAnsi" w:hAnsiTheme="minorHAnsi" w:cstheme="minorHAnsi"/>
          <w:b/>
          <w:sz w:val="24"/>
          <w:szCs w:val="24"/>
          <w:lang w:val="es-EC"/>
        </w:rPr>
      </w:pPr>
      <w:r w:rsidRPr="009526F9">
        <w:rPr>
          <w:rFonts w:asciiTheme="minorHAnsi" w:hAnsiTheme="minorHAnsi" w:cstheme="minorHAnsi"/>
          <w:b/>
          <w:sz w:val="24"/>
          <w:szCs w:val="24"/>
          <w:lang w:val="es-EC"/>
        </w:rPr>
        <w:t>Probabilidad</w:t>
      </w:r>
    </w:p>
    <w:p w:rsidR="009A0FEB" w:rsidRDefault="009A0FEB" w:rsidP="009A0FEB">
      <w:pPr>
        <w:pStyle w:val="Prrafodelista"/>
        <w:autoSpaceDE w:val="0"/>
        <w:autoSpaceDN w:val="0"/>
        <w:adjustRightInd w:val="0"/>
        <w:spacing w:after="0" w:line="480" w:lineRule="auto"/>
        <w:ind w:left="1985"/>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Es la probabilidad de que una vez que se presente la situación de riesgo, los acontecimientos de la secuencia completa del accidente sucedan trayendo consecuencias.</w:t>
      </w:r>
    </w:p>
    <w:p w:rsidR="009A0FEB" w:rsidRPr="00795E65" w:rsidRDefault="009A0FEB" w:rsidP="009A0FEB">
      <w:pPr>
        <w:ind w:left="1985"/>
        <w:rPr>
          <w:lang w:val="es-EC"/>
        </w:rPr>
      </w:pPr>
    </w:p>
    <w:p w:rsidR="009A0FEB" w:rsidRPr="00795E65" w:rsidRDefault="009A0FEB" w:rsidP="009A0FEB">
      <w:pPr>
        <w:ind w:left="1985"/>
        <w:rPr>
          <w:lang w:val="es-EC"/>
        </w:rPr>
      </w:pPr>
    </w:p>
    <w:p w:rsidR="009A0FEB" w:rsidRDefault="009A0FEB" w:rsidP="009A0FEB">
      <w:pPr>
        <w:tabs>
          <w:tab w:val="left" w:pos="6095"/>
        </w:tabs>
        <w:ind w:left="1985"/>
        <w:rPr>
          <w:lang w:val="es-EC"/>
        </w:rPr>
      </w:pPr>
    </w:p>
    <w:p w:rsidR="009A0FEB" w:rsidRPr="00E861E6" w:rsidRDefault="009A0FEB" w:rsidP="00105EB6">
      <w:pPr>
        <w:pStyle w:val="EstiloTabla"/>
      </w:pPr>
      <w:bookmarkStart w:id="74" w:name="_Toc334694120"/>
      <w:r w:rsidRPr="00E861E6">
        <w:lastRenderedPageBreak/>
        <w:t>Tabla 2.2 Valoración de Riesgos</w:t>
      </w:r>
      <w:bookmarkEnd w:id="74"/>
    </w:p>
    <w:p w:rsidR="009A0FEB" w:rsidRPr="009526F9" w:rsidRDefault="009A0FEB" w:rsidP="009A0FEB">
      <w:pPr>
        <w:pStyle w:val="EstiloTabla"/>
        <w:ind w:left="1985"/>
        <w:rPr>
          <w:rFonts w:cs="Calibri"/>
          <w:noProof/>
          <w:sz w:val="24"/>
          <w:szCs w:val="24"/>
          <w:lang w:eastAsia="es-ES"/>
        </w:rPr>
      </w:pPr>
      <w:bookmarkStart w:id="75" w:name="_Toc334694121"/>
      <w:r w:rsidRPr="009526F9">
        <w:rPr>
          <w:noProof/>
          <w:lang w:val="es-ES" w:eastAsia="es-ES"/>
        </w:rPr>
        <w:drawing>
          <wp:inline distT="0" distB="0" distL="0" distR="0" wp14:anchorId="1BE72611" wp14:editId="0DAC29FA">
            <wp:extent cx="3619500" cy="3629025"/>
            <wp:effectExtent l="0" t="0" r="0" b="9525"/>
            <wp:docPr id="3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19500" cy="3629025"/>
                    </a:xfrm>
                    <a:prstGeom prst="rect">
                      <a:avLst/>
                    </a:prstGeom>
                    <a:noFill/>
                    <a:ln>
                      <a:noFill/>
                    </a:ln>
                  </pic:spPr>
                </pic:pic>
              </a:graphicData>
            </a:graphic>
          </wp:inline>
        </w:drawing>
      </w:r>
      <w:bookmarkEnd w:id="75"/>
    </w:p>
    <w:p w:rsidR="009A0FEB" w:rsidRPr="009526F9" w:rsidRDefault="009A0FEB" w:rsidP="009A0FEB">
      <w:pPr>
        <w:pStyle w:val="Prrafodelista"/>
        <w:autoSpaceDE w:val="0"/>
        <w:autoSpaceDN w:val="0"/>
        <w:adjustRightInd w:val="0"/>
        <w:spacing w:after="0" w:line="240" w:lineRule="auto"/>
        <w:ind w:left="1985"/>
        <w:jc w:val="center"/>
        <w:rPr>
          <w:rFonts w:cs="Calibri"/>
          <w:b/>
          <w:bCs/>
          <w:sz w:val="24"/>
          <w:szCs w:val="24"/>
          <w:lang w:val="es-EC"/>
        </w:rPr>
      </w:pPr>
      <w:r>
        <w:rPr>
          <w:rFonts w:cs="Calibri"/>
          <w:b/>
          <w:bCs/>
          <w:sz w:val="20"/>
          <w:szCs w:val="20"/>
          <w:lang w:val="es-EC"/>
        </w:rPr>
        <w:t>Autor:</w:t>
      </w:r>
      <w:r w:rsidRPr="00795E65">
        <w:rPr>
          <w:rFonts w:cs="Calibri"/>
          <w:bCs/>
          <w:sz w:val="20"/>
          <w:szCs w:val="20"/>
          <w:lang w:val="es-EC"/>
        </w:rPr>
        <w:t xml:space="preserve"> Juan Flores, Nelly Quito, Ricardo Altamirano</w:t>
      </w:r>
    </w:p>
    <w:p w:rsidR="009A0FEB" w:rsidRPr="009526F9" w:rsidRDefault="009A0FEB" w:rsidP="009A0FEB">
      <w:pPr>
        <w:pStyle w:val="Prrafodelista"/>
        <w:autoSpaceDE w:val="0"/>
        <w:autoSpaceDN w:val="0"/>
        <w:adjustRightInd w:val="0"/>
        <w:spacing w:after="0" w:line="240" w:lineRule="auto"/>
        <w:ind w:left="1985"/>
        <w:jc w:val="center"/>
        <w:rPr>
          <w:rFonts w:cs="Calibri"/>
          <w:b/>
          <w:bCs/>
          <w:sz w:val="24"/>
          <w:szCs w:val="24"/>
          <w:lang w:val="es-EC"/>
        </w:rPr>
      </w:pPr>
    </w:p>
    <w:p w:rsidR="009A0FEB" w:rsidRDefault="009A0FEB" w:rsidP="009A0FEB">
      <w:pPr>
        <w:pStyle w:val="Prrafodelista"/>
        <w:autoSpaceDE w:val="0"/>
        <w:autoSpaceDN w:val="0"/>
        <w:adjustRightInd w:val="0"/>
        <w:spacing w:after="0" w:line="240" w:lineRule="auto"/>
        <w:ind w:left="1985"/>
        <w:jc w:val="center"/>
        <w:rPr>
          <w:rFonts w:cs="Calibri"/>
          <w:b/>
          <w:bCs/>
          <w:sz w:val="20"/>
          <w:szCs w:val="20"/>
          <w:lang w:val="es-EC"/>
        </w:rPr>
      </w:pPr>
      <w:r w:rsidRPr="009526F9">
        <w:rPr>
          <w:rFonts w:cs="Calibri"/>
          <w:b/>
          <w:bCs/>
          <w:sz w:val="24"/>
          <w:szCs w:val="24"/>
          <w:lang w:val="es-EC"/>
        </w:rPr>
        <w:t xml:space="preserve">Nivel de Riesgo = </w:t>
      </w:r>
      <w:r w:rsidRPr="009526F9">
        <w:rPr>
          <w:rFonts w:cs="Calibri"/>
          <w:b/>
          <w:bCs/>
          <w:sz w:val="20"/>
          <w:szCs w:val="20"/>
          <w:lang w:val="es-EC"/>
        </w:rPr>
        <w:t>probabilidad (p) x consecuencias (c) x exposición (e)</w:t>
      </w:r>
    </w:p>
    <w:p w:rsidR="009A0FEB" w:rsidRDefault="009A0FEB" w:rsidP="009A0FEB">
      <w:pPr>
        <w:pStyle w:val="Prrafodelista"/>
        <w:autoSpaceDE w:val="0"/>
        <w:autoSpaceDN w:val="0"/>
        <w:adjustRightInd w:val="0"/>
        <w:spacing w:after="0" w:line="240" w:lineRule="auto"/>
        <w:ind w:left="1985"/>
        <w:jc w:val="center"/>
        <w:rPr>
          <w:rFonts w:cs="Calibri"/>
          <w:b/>
          <w:bCs/>
          <w:sz w:val="24"/>
          <w:szCs w:val="24"/>
          <w:lang w:val="es-EC"/>
        </w:rPr>
      </w:pPr>
    </w:p>
    <w:p w:rsidR="009A0FEB" w:rsidRDefault="009A0FEB" w:rsidP="009A0FEB">
      <w:pPr>
        <w:pStyle w:val="EstiloTabla"/>
        <w:ind w:left="1985"/>
      </w:pPr>
      <w:bookmarkStart w:id="76" w:name="_Toc334694122"/>
      <w:r w:rsidRPr="009526F9">
        <w:t>Tabla 2.</w:t>
      </w:r>
      <w:r>
        <w:t>3</w:t>
      </w:r>
      <w:r w:rsidRPr="009526F9">
        <w:t xml:space="preserve"> Nivel de Riesgos</w:t>
      </w:r>
      <w:bookmarkEnd w:id="76"/>
    </w:p>
    <w:p w:rsidR="009A0FEB" w:rsidRDefault="009A0FEB" w:rsidP="009A0FEB">
      <w:pPr>
        <w:pStyle w:val="EstiloTabla"/>
        <w:ind w:left="1985"/>
      </w:pPr>
    </w:p>
    <w:p w:rsidR="009A0FEB" w:rsidRPr="009526F9" w:rsidRDefault="009A0FEB" w:rsidP="009A0FEB">
      <w:pPr>
        <w:pStyle w:val="EstiloTabla"/>
        <w:ind w:left="1740"/>
        <w:rPr>
          <w:rFonts w:cs="Calibri"/>
          <w:noProof/>
          <w:sz w:val="24"/>
          <w:szCs w:val="24"/>
          <w:lang w:eastAsia="es-ES"/>
        </w:rPr>
      </w:pPr>
      <w:bookmarkStart w:id="77" w:name="_Toc334694123"/>
      <w:r w:rsidRPr="009526F9">
        <w:rPr>
          <w:noProof/>
          <w:lang w:val="es-ES" w:eastAsia="es-ES"/>
        </w:rPr>
        <w:drawing>
          <wp:inline distT="0" distB="0" distL="0" distR="0" wp14:anchorId="10261D91" wp14:editId="2148F129">
            <wp:extent cx="4122114" cy="1710047"/>
            <wp:effectExtent l="19050" t="0" r="0" b="0"/>
            <wp:docPr id="41"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32847" cy="1714500"/>
                    </a:xfrm>
                    <a:prstGeom prst="rect">
                      <a:avLst/>
                    </a:prstGeom>
                    <a:noFill/>
                    <a:ln>
                      <a:noFill/>
                    </a:ln>
                  </pic:spPr>
                </pic:pic>
              </a:graphicData>
            </a:graphic>
          </wp:inline>
        </w:drawing>
      </w:r>
      <w:bookmarkEnd w:id="77"/>
    </w:p>
    <w:p w:rsidR="009A0FEB" w:rsidRDefault="009A0FEB" w:rsidP="009A0FEB">
      <w:pPr>
        <w:pStyle w:val="Prrafodelista"/>
        <w:autoSpaceDE w:val="0"/>
        <w:autoSpaceDN w:val="0"/>
        <w:adjustRightInd w:val="0"/>
        <w:spacing w:before="240" w:after="0" w:line="480" w:lineRule="auto"/>
        <w:ind w:left="2448"/>
        <w:jc w:val="center"/>
        <w:rPr>
          <w:rFonts w:asciiTheme="minorHAnsi" w:hAnsiTheme="minorHAnsi" w:cstheme="minorHAnsi"/>
          <w:b/>
          <w:bCs/>
          <w:sz w:val="24"/>
          <w:szCs w:val="24"/>
          <w:lang w:val="es-EC"/>
        </w:rPr>
      </w:pPr>
      <w:r>
        <w:rPr>
          <w:rFonts w:cs="Calibri"/>
          <w:b/>
          <w:bCs/>
          <w:sz w:val="20"/>
          <w:szCs w:val="20"/>
          <w:lang w:val="es-EC"/>
        </w:rPr>
        <w:t>Autor:</w:t>
      </w:r>
      <w:r w:rsidRPr="00795E65">
        <w:rPr>
          <w:rFonts w:cs="Calibri"/>
          <w:bCs/>
          <w:sz w:val="20"/>
          <w:szCs w:val="20"/>
          <w:lang w:val="es-EC"/>
        </w:rPr>
        <w:t xml:space="preserve"> Juan Flores, Nelly Quito, Ricardo Altamirano</w:t>
      </w:r>
    </w:p>
    <w:p w:rsidR="009A0FEB" w:rsidRDefault="009A0FEB" w:rsidP="009A0FEB">
      <w:pPr>
        <w:pStyle w:val="Prrafodelista"/>
        <w:autoSpaceDE w:val="0"/>
        <w:autoSpaceDN w:val="0"/>
        <w:adjustRightInd w:val="0"/>
        <w:spacing w:before="240" w:after="0" w:line="480" w:lineRule="auto"/>
        <w:ind w:left="1584"/>
        <w:rPr>
          <w:rFonts w:asciiTheme="minorHAnsi" w:hAnsiTheme="minorHAnsi" w:cstheme="minorHAnsi"/>
          <w:b/>
          <w:bCs/>
          <w:sz w:val="24"/>
          <w:szCs w:val="24"/>
          <w:lang w:val="es-EC"/>
        </w:rPr>
      </w:pPr>
    </w:p>
    <w:p w:rsidR="009A0FEB" w:rsidRDefault="009A0FEB" w:rsidP="005315AC">
      <w:pPr>
        <w:pStyle w:val="Prrafodelista"/>
        <w:autoSpaceDE w:val="0"/>
        <w:autoSpaceDN w:val="0"/>
        <w:adjustRightInd w:val="0"/>
        <w:spacing w:after="0" w:line="480" w:lineRule="auto"/>
        <w:ind w:left="1985"/>
        <w:jc w:val="both"/>
        <w:rPr>
          <w:rFonts w:asciiTheme="minorHAnsi" w:hAnsiTheme="minorHAnsi" w:cstheme="minorHAnsi"/>
          <w:sz w:val="24"/>
          <w:szCs w:val="24"/>
          <w:lang w:val="es-EC"/>
        </w:rPr>
      </w:pPr>
      <w:r>
        <w:rPr>
          <w:rFonts w:asciiTheme="minorHAnsi" w:hAnsiTheme="minorHAnsi" w:cstheme="minorHAnsi"/>
          <w:sz w:val="24"/>
          <w:szCs w:val="24"/>
          <w:lang w:val="es-EC"/>
        </w:rPr>
        <w:lastRenderedPageBreak/>
        <w:t>Describiendo la escala que presenta la tabla empleada por el método de William Fine, podemos decir:</w:t>
      </w:r>
    </w:p>
    <w:p w:rsidR="00267C03" w:rsidRDefault="00267C03" w:rsidP="00267C03">
      <w:pPr>
        <w:autoSpaceDE w:val="0"/>
        <w:autoSpaceDN w:val="0"/>
        <w:adjustRightInd w:val="0"/>
        <w:spacing w:after="0" w:line="240" w:lineRule="auto"/>
        <w:ind w:left="2041"/>
        <w:jc w:val="both"/>
        <w:rPr>
          <w:rFonts w:cs="Calibri"/>
          <w:b/>
          <w:sz w:val="24"/>
          <w:szCs w:val="24"/>
          <w:lang w:val="es-EC"/>
        </w:rPr>
      </w:pPr>
    </w:p>
    <w:p w:rsidR="00267C03" w:rsidRPr="009526F9" w:rsidRDefault="00267C03" w:rsidP="00267C03">
      <w:pPr>
        <w:autoSpaceDE w:val="0"/>
        <w:autoSpaceDN w:val="0"/>
        <w:adjustRightInd w:val="0"/>
        <w:spacing w:after="0" w:line="240" w:lineRule="auto"/>
        <w:ind w:left="2041"/>
        <w:jc w:val="both"/>
        <w:rPr>
          <w:rFonts w:cs="Calibri"/>
          <w:b/>
          <w:sz w:val="24"/>
          <w:szCs w:val="24"/>
          <w:lang w:val="es-EC"/>
        </w:rPr>
      </w:pPr>
    </w:p>
    <w:p w:rsidR="009A0FEB" w:rsidRDefault="005315AC" w:rsidP="00B50703">
      <w:pPr>
        <w:pStyle w:val="EstiloTituloP2111"/>
        <w:numPr>
          <w:ilvl w:val="2"/>
          <w:numId w:val="45"/>
        </w:numPr>
        <w:tabs>
          <w:tab w:val="left" w:pos="1985"/>
        </w:tabs>
        <w:ind w:firstLine="273"/>
        <w:rPr>
          <w:rStyle w:val="Ttulodellibro"/>
          <w:bCs w:val="0"/>
          <w:smallCaps w:val="0"/>
          <w:spacing w:val="0"/>
        </w:rPr>
      </w:pPr>
      <w:bookmarkStart w:id="78" w:name="_Toc334701788"/>
      <w:r>
        <w:rPr>
          <w:rStyle w:val="Ttulodellibro"/>
          <w:bCs w:val="0"/>
          <w:smallCaps w:val="0"/>
          <w:spacing w:val="0"/>
        </w:rPr>
        <w:t>Investigación de accidentes</w:t>
      </w:r>
      <w:bookmarkEnd w:id="78"/>
    </w:p>
    <w:p w:rsidR="005315AC" w:rsidRPr="009526F9" w:rsidRDefault="005315AC" w:rsidP="005315AC">
      <w:pPr>
        <w:autoSpaceDE w:val="0"/>
        <w:autoSpaceDN w:val="0"/>
        <w:adjustRightInd w:val="0"/>
        <w:spacing w:after="0" w:line="480" w:lineRule="auto"/>
        <w:ind w:left="1985"/>
        <w:jc w:val="both"/>
        <w:rPr>
          <w:rFonts w:cs="Calibri"/>
          <w:color w:val="000000"/>
          <w:sz w:val="24"/>
          <w:szCs w:val="24"/>
          <w:lang w:val="es-EC"/>
        </w:rPr>
      </w:pPr>
      <w:r w:rsidRPr="009526F9">
        <w:rPr>
          <w:rFonts w:cs="Calibri"/>
          <w:color w:val="000000"/>
          <w:sz w:val="24"/>
          <w:szCs w:val="24"/>
          <w:lang w:val="es-EC"/>
        </w:rPr>
        <w:t xml:space="preserve">La investigación de accidentes es una técnica orientada a detectar y controlar la secuencia de sucesos que originaron un accidente, con el fin de evitar la ocurrencia, o repetición de un accidente igual o similar al ya ocurrido. Para llevar a cabo este análisis de causas se utiliza una herramienta sistemática llamada </w:t>
      </w:r>
      <w:r w:rsidRPr="009526F9">
        <w:rPr>
          <w:rFonts w:cs="Calibri"/>
          <w:b/>
          <w:color w:val="000000"/>
          <w:sz w:val="24"/>
          <w:szCs w:val="24"/>
          <w:lang w:val="es-EC"/>
        </w:rPr>
        <w:t>SOLVE</w:t>
      </w:r>
      <w:r w:rsidRPr="009526F9">
        <w:rPr>
          <w:rFonts w:cs="Calibri"/>
          <w:color w:val="000000"/>
          <w:sz w:val="24"/>
          <w:szCs w:val="24"/>
          <w:lang w:val="es-EC"/>
        </w:rPr>
        <w:t xml:space="preserve"> para la resolución de problemas</w:t>
      </w:r>
      <w:r w:rsidRPr="009526F9">
        <w:rPr>
          <w:rFonts w:cs="Calibri"/>
          <w:lang w:val="es-EC"/>
        </w:rPr>
        <w:t>[</w:t>
      </w:r>
      <w:r>
        <w:rPr>
          <w:rFonts w:cs="Calibri"/>
          <w:lang w:val="es-EC"/>
        </w:rPr>
        <w:t>12</w:t>
      </w:r>
      <w:r w:rsidRPr="009526F9">
        <w:rPr>
          <w:rFonts w:cs="Calibri"/>
          <w:lang w:val="es-EC"/>
        </w:rPr>
        <w:t>]</w:t>
      </w:r>
      <w:r w:rsidRPr="009526F9">
        <w:rPr>
          <w:rFonts w:cs="Calibri"/>
          <w:color w:val="000000"/>
          <w:sz w:val="24"/>
          <w:szCs w:val="24"/>
          <w:lang w:val="es-EC"/>
        </w:rPr>
        <w:t xml:space="preserve">. </w:t>
      </w:r>
    </w:p>
    <w:p w:rsidR="005315AC" w:rsidRPr="009526F9" w:rsidRDefault="005315AC" w:rsidP="005315AC">
      <w:pPr>
        <w:autoSpaceDE w:val="0"/>
        <w:autoSpaceDN w:val="0"/>
        <w:adjustRightInd w:val="0"/>
        <w:spacing w:after="0" w:line="240" w:lineRule="auto"/>
        <w:ind w:left="1985"/>
        <w:rPr>
          <w:rFonts w:cs="Calibri"/>
          <w:color w:val="000000"/>
          <w:sz w:val="24"/>
          <w:szCs w:val="24"/>
          <w:lang w:val="es-EC"/>
        </w:rPr>
      </w:pPr>
      <w:r>
        <w:rPr>
          <w:noProof/>
          <w:lang w:eastAsia="es-ES"/>
        </w:rPr>
        <w:drawing>
          <wp:inline distT="0" distB="0" distL="0" distR="0" wp14:anchorId="06586F31" wp14:editId="09AE4E3F">
            <wp:extent cx="3965944" cy="3062177"/>
            <wp:effectExtent l="0" t="0" r="0" b="5080"/>
            <wp:docPr id="42" name="Diagrama 71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5315AC" w:rsidRPr="009526F9" w:rsidRDefault="005315AC" w:rsidP="005315AC">
      <w:pPr>
        <w:spacing w:after="0" w:line="240" w:lineRule="auto"/>
        <w:ind w:left="1985"/>
        <w:jc w:val="center"/>
        <w:rPr>
          <w:rFonts w:eastAsia="Times New Roman" w:cs="Calibri"/>
          <w:noProof/>
          <w:color w:val="3B3D41"/>
          <w:sz w:val="16"/>
          <w:szCs w:val="16"/>
          <w:lang w:val="es-EC" w:eastAsia="es-ES"/>
        </w:rPr>
      </w:pPr>
    </w:p>
    <w:p w:rsidR="005315AC" w:rsidRDefault="005315AC" w:rsidP="005315AC">
      <w:pPr>
        <w:pStyle w:val="EstiloFigura"/>
        <w:ind w:left="1985"/>
      </w:pPr>
      <w:bookmarkStart w:id="79" w:name="_Toc334694219"/>
      <w:r w:rsidRPr="006B22E7">
        <w:t>Figura 2.1 Investigación de accidentes</w:t>
      </w:r>
      <w:bookmarkEnd w:id="79"/>
    </w:p>
    <w:p w:rsidR="001D3970" w:rsidRDefault="001D3970" w:rsidP="005315AC">
      <w:pPr>
        <w:pStyle w:val="EstiloFigura"/>
        <w:ind w:left="1985"/>
      </w:pPr>
    </w:p>
    <w:p w:rsidR="00565319" w:rsidRPr="006B22E7" w:rsidRDefault="00565319" w:rsidP="005315AC">
      <w:pPr>
        <w:pStyle w:val="EstiloFigura"/>
        <w:ind w:left="1985"/>
      </w:pPr>
      <w:bookmarkStart w:id="80" w:name="_Toc334694220"/>
      <w:r w:rsidRPr="001D3970">
        <w:rPr>
          <w:rFonts w:asciiTheme="minorHAnsi" w:hAnsiTheme="minorHAnsi" w:cstheme="minorHAnsi"/>
          <w:i w:val="0"/>
        </w:rPr>
        <w:t>Fuente</w:t>
      </w:r>
      <w:r w:rsidR="001D3970" w:rsidRPr="001D3970">
        <w:rPr>
          <w:rFonts w:asciiTheme="minorHAnsi" w:hAnsiTheme="minorHAnsi" w:cstheme="minorHAnsi"/>
          <w:i w:val="0"/>
        </w:rPr>
        <w:t>:</w:t>
      </w:r>
      <w:r w:rsidR="001D3970" w:rsidRPr="001D3970">
        <w:rPr>
          <w:rFonts w:asciiTheme="minorHAnsi" w:hAnsiTheme="minorHAnsi" w:cstheme="minorHAnsi"/>
          <w:i w:val="0"/>
        </w:rPr>
        <w:tab/>
      </w:r>
      <w:r w:rsidR="001D3970" w:rsidRPr="001D3970">
        <w:rPr>
          <w:rFonts w:asciiTheme="minorHAnsi" w:hAnsiTheme="minorHAnsi" w:cstheme="minorHAnsi"/>
          <w:b w:val="0"/>
          <w:i w:val="0"/>
        </w:rPr>
        <w:t>Jairo I. Jaramillo Ramírez, Investigación y Análisis de Accidentes e</w:t>
      </w:r>
      <w:r w:rsidR="001D3970" w:rsidRPr="001D3970">
        <w:rPr>
          <w:b w:val="0"/>
        </w:rPr>
        <w:t xml:space="preserve"> Incidentes de Trabajo - 2007.</w:t>
      </w:r>
      <w:bookmarkEnd w:id="80"/>
    </w:p>
    <w:p w:rsidR="005315AC" w:rsidRPr="009526F9" w:rsidRDefault="005315AC" w:rsidP="005315AC">
      <w:pPr>
        <w:spacing w:after="0" w:line="240" w:lineRule="auto"/>
        <w:ind w:left="1985"/>
        <w:jc w:val="center"/>
        <w:rPr>
          <w:rFonts w:eastAsia="Times New Roman" w:cs="Calibri"/>
          <w:color w:val="3B3D41"/>
          <w:sz w:val="16"/>
          <w:szCs w:val="16"/>
          <w:lang w:val="es-EC" w:eastAsia="es-ES"/>
        </w:rPr>
      </w:pPr>
    </w:p>
    <w:p w:rsidR="005315AC" w:rsidRDefault="005315AC" w:rsidP="005315AC">
      <w:pPr>
        <w:autoSpaceDE w:val="0"/>
        <w:autoSpaceDN w:val="0"/>
        <w:adjustRightInd w:val="0"/>
        <w:spacing w:before="240" w:after="0" w:line="240" w:lineRule="auto"/>
        <w:ind w:left="1985"/>
        <w:jc w:val="both"/>
        <w:rPr>
          <w:rFonts w:cs="Calibri"/>
          <w:b/>
          <w:bCs/>
          <w:sz w:val="24"/>
          <w:szCs w:val="24"/>
          <w:lang w:val="es-EC"/>
        </w:rPr>
      </w:pPr>
    </w:p>
    <w:p w:rsidR="005315AC" w:rsidRDefault="005315AC" w:rsidP="005315AC">
      <w:pPr>
        <w:autoSpaceDE w:val="0"/>
        <w:autoSpaceDN w:val="0"/>
        <w:adjustRightInd w:val="0"/>
        <w:spacing w:after="0" w:line="480" w:lineRule="auto"/>
        <w:ind w:left="1985"/>
        <w:jc w:val="both"/>
        <w:rPr>
          <w:rFonts w:cs="Calibri"/>
          <w:bCs/>
          <w:sz w:val="24"/>
          <w:szCs w:val="24"/>
          <w:lang w:val="es-EC"/>
        </w:rPr>
      </w:pPr>
      <w:r w:rsidRPr="009526F9">
        <w:rPr>
          <w:rFonts w:cs="Calibri"/>
          <w:b/>
          <w:bCs/>
          <w:sz w:val="24"/>
          <w:szCs w:val="24"/>
          <w:lang w:val="es-EC"/>
        </w:rPr>
        <w:t xml:space="preserve">Identificar </w:t>
      </w:r>
      <w:r w:rsidRPr="009526F9">
        <w:rPr>
          <w:rFonts w:cs="Calibri"/>
          <w:bCs/>
          <w:sz w:val="24"/>
          <w:szCs w:val="24"/>
          <w:lang w:val="es-EC"/>
        </w:rPr>
        <w:t>todos los factores que intervienen en la génesis de los mal llamados accidentes laborales, buscando causas y no culpables.</w:t>
      </w:r>
    </w:p>
    <w:p w:rsidR="005315AC" w:rsidRDefault="005315AC" w:rsidP="005315AC">
      <w:pPr>
        <w:autoSpaceDE w:val="0"/>
        <w:autoSpaceDN w:val="0"/>
        <w:adjustRightInd w:val="0"/>
        <w:spacing w:after="0" w:line="240" w:lineRule="auto"/>
        <w:ind w:left="1985"/>
        <w:jc w:val="both"/>
        <w:rPr>
          <w:rFonts w:cs="Calibri"/>
          <w:bCs/>
          <w:sz w:val="24"/>
          <w:szCs w:val="24"/>
          <w:lang w:val="es-EC"/>
        </w:rPr>
      </w:pPr>
    </w:p>
    <w:p w:rsidR="005315AC" w:rsidRDefault="005315AC" w:rsidP="005315AC">
      <w:pPr>
        <w:autoSpaceDE w:val="0"/>
        <w:autoSpaceDN w:val="0"/>
        <w:adjustRightInd w:val="0"/>
        <w:spacing w:after="0" w:line="480" w:lineRule="auto"/>
        <w:ind w:left="1985"/>
        <w:jc w:val="both"/>
        <w:rPr>
          <w:rFonts w:cs="Calibri"/>
          <w:bCs/>
          <w:sz w:val="24"/>
          <w:szCs w:val="24"/>
          <w:lang w:val="es-EC"/>
        </w:rPr>
      </w:pPr>
      <w:r w:rsidRPr="009526F9">
        <w:rPr>
          <w:rFonts w:cs="Calibri"/>
          <w:b/>
          <w:bCs/>
          <w:sz w:val="24"/>
          <w:szCs w:val="24"/>
          <w:lang w:val="es-EC"/>
        </w:rPr>
        <w:t xml:space="preserve">Definir </w:t>
      </w:r>
      <w:r w:rsidRPr="009526F9">
        <w:rPr>
          <w:rFonts w:cs="Calibri"/>
          <w:bCs/>
          <w:sz w:val="24"/>
          <w:szCs w:val="24"/>
          <w:lang w:val="es-EC"/>
        </w:rPr>
        <w:t>los riesgos, los procesos y equipo humano que forma parte del incidente generador de peligro.</w:t>
      </w:r>
    </w:p>
    <w:p w:rsidR="005315AC" w:rsidRDefault="005315AC" w:rsidP="005315AC">
      <w:pPr>
        <w:autoSpaceDE w:val="0"/>
        <w:autoSpaceDN w:val="0"/>
        <w:adjustRightInd w:val="0"/>
        <w:spacing w:after="0" w:line="240" w:lineRule="auto"/>
        <w:ind w:left="1985"/>
        <w:jc w:val="both"/>
        <w:rPr>
          <w:rFonts w:cs="Calibri"/>
          <w:bCs/>
          <w:sz w:val="24"/>
          <w:szCs w:val="24"/>
          <w:lang w:val="es-EC"/>
        </w:rPr>
      </w:pPr>
    </w:p>
    <w:p w:rsidR="005315AC" w:rsidRPr="009526F9" w:rsidRDefault="005315AC" w:rsidP="005315AC">
      <w:pPr>
        <w:autoSpaceDE w:val="0"/>
        <w:autoSpaceDN w:val="0"/>
        <w:adjustRightInd w:val="0"/>
        <w:spacing w:after="0" w:line="240" w:lineRule="auto"/>
        <w:ind w:left="1985"/>
        <w:jc w:val="both"/>
        <w:rPr>
          <w:rFonts w:cs="Calibri"/>
          <w:bCs/>
          <w:sz w:val="24"/>
          <w:szCs w:val="24"/>
          <w:lang w:val="es-EC"/>
        </w:rPr>
      </w:pPr>
    </w:p>
    <w:p w:rsidR="005315AC" w:rsidRDefault="005315AC" w:rsidP="005315AC">
      <w:pPr>
        <w:autoSpaceDE w:val="0"/>
        <w:autoSpaceDN w:val="0"/>
        <w:adjustRightInd w:val="0"/>
        <w:spacing w:after="0" w:line="480" w:lineRule="auto"/>
        <w:ind w:left="1985"/>
        <w:jc w:val="both"/>
        <w:rPr>
          <w:rFonts w:cs="Calibri"/>
          <w:bCs/>
          <w:sz w:val="24"/>
          <w:szCs w:val="24"/>
          <w:lang w:val="es-EC"/>
        </w:rPr>
      </w:pPr>
      <w:r w:rsidRPr="009526F9">
        <w:rPr>
          <w:rFonts w:cs="Calibri"/>
          <w:b/>
          <w:bCs/>
          <w:sz w:val="24"/>
          <w:szCs w:val="24"/>
          <w:lang w:val="es-EC"/>
        </w:rPr>
        <w:t xml:space="preserve">Explorar </w:t>
      </w:r>
      <w:r w:rsidRPr="009526F9">
        <w:rPr>
          <w:rFonts w:cs="Calibri"/>
          <w:bCs/>
          <w:sz w:val="24"/>
          <w:szCs w:val="24"/>
          <w:lang w:val="es-EC"/>
        </w:rPr>
        <w:t>las alternativas que existen para mitigar el riesgo en los procesos y actividades operativas con la finalidad de conocer a fondo las causas generadoras.</w:t>
      </w:r>
    </w:p>
    <w:p w:rsidR="005315AC" w:rsidRDefault="005315AC" w:rsidP="005315AC">
      <w:pPr>
        <w:autoSpaceDE w:val="0"/>
        <w:autoSpaceDN w:val="0"/>
        <w:adjustRightInd w:val="0"/>
        <w:spacing w:after="0" w:line="240" w:lineRule="auto"/>
        <w:ind w:left="1985"/>
        <w:jc w:val="both"/>
        <w:rPr>
          <w:rFonts w:cs="Calibri"/>
          <w:bCs/>
          <w:sz w:val="24"/>
          <w:szCs w:val="24"/>
          <w:lang w:val="es-EC"/>
        </w:rPr>
      </w:pPr>
    </w:p>
    <w:p w:rsidR="005315AC" w:rsidRPr="009526F9" w:rsidRDefault="005315AC" w:rsidP="005315AC">
      <w:pPr>
        <w:autoSpaceDE w:val="0"/>
        <w:autoSpaceDN w:val="0"/>
        <w:adjustRightInd w:val="0"/>
        <w:spacing w:after="0" w:line="240" w:lineRule="auto"/>
        <w:ind w:left="1985"/>
        <w:jc w:val="both"/>
        <w:rPr>
          <w:rFonts w:cs="Calibri"/>
          <w:bCs/>
          <w:sz w:val="24"/>
          <w:szCs w:val="24"/>
          <w:lang w:val="es-EC"/>
        </w:rPr>
      </w:pPr>
    </w:p>
    <w:p w:rsidR="005315AC" w:rsidRDefault="005315AC" w:rsidP="005315AC">
      <w:pPr>
        <w:autoSpaceDE w:val="0"/>
        <w:autoSpaceDN w:val="0"/>
        <w:adjustRightInd w:val="0"/>
        <w:spacing w:after="0" w:line="480" w:lineRule="auto"/>
        <w:ind w:left="1985"/>
        <w:jc w:val="both"/>
        <w:rPr>
          <w:rFonts w:cs="Calibri"/>
          <w:bCs/>
          <w:sz w:val="24"/>
          <w:szCs w:val="24"/>
          <w:lang w:val="es-EC"/>
        </w:rPr>
      </w:pPr>
      <w:r w:rsidRPr="009526F9">
        <w:rPr>
          <w:rFonts w:cs="Calibri"/>
          <w:b/>
          <w:bCs/>
          <w:sz w:val="24"/>
          <w:szCs w:val="24"/>
          <w:lang w:val="es-EC"/>
        </w:rPr>
        <w:t xml:space="preserve">Seleccionar </w:t>
      </w:r>
      <w:r w:rsidRPr="009526F9">
        <w:rPr>
          <w:rFonts w:cs="Calibri"/>
          <w:bCs/>
          <w:sz w:val="24"/>
          <w:szCs w:val="24"/>
          <w:lang w:val="es-EC"/>
        </w:rPr>
        <w:t>aquellos factores de mayor grado de incidencia y probabilidad de ocurrencia y sus respectivas acciones correctivas.</w:t>
      </w:r>
    </w:p>
    <w:p w:rsidR="005315AC" w:rsidRDefault="005315AC" w:rsidP="005315AC">
      <w:pPr>
        <w:autoSpaceDE w:val="0"/>
        <w:autoSpaceDN w:val="0"/>
        <w:adjustRightInd w:val="0"/>
        <w:spacing w:after="0" w:line="240" w:lineRule="auto"/>
        <w:ind w:left="1985"/>
        <w:jc w:val="both"/>
        <w:rPr>
          <w:rFonts w:cs="Calibri"/>
          <w:bCs/>
          <w:sz w:val="24"/>
          <w:szCs w:val="24"/>
          <w:lang w:val="es-EC"/>
        </w:rPr>
      </w:pPr>
    </w:p>
    <w:p w:rsidR="005315AC" w:rsidRPr="009526F9" w:rsidRDefault="005315AC" w:rsidP="005315AC">
      <w:pPr>
        <w:autoSpaceDE w:val="0"/>
        <w:autoSpaceDN w:val="0"/>
        <w:adjustRightInd w:val="0"/>
        <w:spacing w:after="0" w:line="240" w:lineRule="auto"/>
        <w:ind w:left="1985"/>
        <w:jc w:val="both"/>
        <w:rPr>
          <w:rFonts w:cs="Calibri"/>
          <w:bCs/>
          <w:sz w:val="24"/>
          <w:szCs w:val="24"/>
          <w:lang w:val="es-EC"/>
        </w:rPr>
      </w:pPr>
    </w:p>
    <w:p w:rsidR="005315AC" w:rsidRDefault="005315AC" w:rsidP="005315AC">
      <w:pPr>
        <w:autoSpaceDE w:val="0"/>
        <w:autoSpaceDN w:val="0"/>
        <w:adjustRightInd w:val="0"/>
        <w:spacing w:after="0" w:line="480" w:lineRule="auto"/>
        <w:ind w:left="1985"/>
        <w:jc w:val="both"/>
        <w:rPr>
          <w:rFonts w:cs="Calibri"/>
          <w:bCs/>
          <w:sz w:val="24"/>
          <w:szCs w:val="24"/>
          <w:lang w:val="es-EC"/>
        </w:rPr>
      </w:pPr>
      <w:r w:rsidRPr="009526F9">
        <w:rPr>
          <w:rFonts w:cs="Calibri"/>
          <w:b/>
          <w:bCs/>
          <w:sz w:val="24"/>
          <w:szCs w:val="24"/>
          <w:lang w:val="es-EC"/>
        </w:rPr>
        <w:t xml:space="preserve">Implantar </w:t>
      </w:r>
      <w:r w:rsidRPr="009526F9">
        <w:rPr>
          <w:rFonts w:cs="Calibri"/>
          <w:bCs/>
          <w:sz w:val="24"/>
          <w:szCs w:val="24"/>
          <w:lang w:val="es-EC"/>
        </w:rPr>
        <w:t>las acciones previamente identificadas para la reducción del riesgo.</w:t>
      </w:r>
    </w:p>
    <w:p w:rsidR="005315AC" w:rsidRDefault="005315AC" w:rsidP="005315AC">
      <w:pPr>
        <w:autoSpaceDE w:val="0"/>
        <w:autoSpaceDN w:val="0"/>
        <w:adjustRightInd w:val="0"/>
        <w:spacing w:after="0" w:line="240" w:lineRule="auto"/>
        <w:ind w:left="1985"/>
        <w:jc w:val="both"/>
        <w:rPr>
          <w:rFonts w:cs="Calibri"/>
          <w:bCs/>
          <w:sz w:val="24"/>
          <w:szCs w:val="24"/>
          <w:lang w:val="es-EC"/>
        </w:rPr>
      </w:pPr>
    </w:p>
    <w:p w:rsidR="005315AC" w:rsidRPr="009526F9" w:rsidRDefault="005315AC" w:rsidP="005315AC">
      <w:pPr>
        <w:autoSpaceDE w:val="0"/>
        <w:autoSpaceDN w:val="0"/>
        <w:adjustRightInd w:val="0"/>
        <w:spacing w:after="0" w:line="240" w:lineRule="auto"/>
        <w:ind w:left="1985"/>
        <w:jc w:val="both"/>
        <w:rPr>
          <w:rFonts w:cs="Calibri"/>
          <w:bCs/>
          <w:sz w:val="24"/>
          <w:szCs w:val="24"/>
          <w:lang w:val="es-EC"/>
        </w:rPr>
      </w:pPr>
    </w:p>
    <w:p w:rsidR="005315AC" w:rsidRDefault="005315AC" w:rsidP="005315AC">
      <w:pPr>
        <w:autoSpaceDE w:val="0"/>
        <w:autoSpaceDN w:val="0"/>
        <w:adjustRightInd w:val="0"/>
        <w:spacing w:after="0" w:line="480" w:lineRule="auto"/>
        <w:ind w:left="1985"/>
        <w:rPr>
          <w:rFonts w:asciiTheme="minorHAnsi" w:hAnsiTheme="minorHAnsi" w:cstheme="minorHAnsi"/>
          <w:b/>
          <w:bCs/>
          <w:sz w:val="24"/>
          <w:szCs w:val="24"/>
          <w:lang w:val="es-EC"/>
        </w:rPr>
      </w:pPr>
      <w:r w:rsidRPr="009526F9">
        <w:rPr>
          <w:rFonts w:cs="Calibri"/>
          <w:b/>
          <w:bCs/>
          <w:sz w:val="24"/>
          <w:szCs w:val="24"/>
          <w:lang w:val="es-EC"/>
        </w:rPr>
        <w:t xml:space="preserve">Revisar </w:t>
      </w:r>
      <w:r w:rsidRPr="009526F9">
        <w:rPr>
          <w:rFonts w:cs="Calibri"/>
          <w:bCs/>
          <w:sz w:val="24"/>
          <w:szCs w:val="24"/>
          <w:lang w:val="es-EC"/>
        </w:rPr>
        <w:t>que la implementación sea de acorde al análisis y que cumpla con los resultados esperados para que no se generen nuevos accidentes</w:t>
      </w:r>
      <w:r w:rsidRPr="009526F9">
        <w:rPr>
          <w:rFonts w:asciiTheme="minorHAnsi" w:hAnsiTheme="minorHAnsi" w:cstheme="minorHAnsi"/>
          <w:b/>
          <w:bCs/>
          <w:sz w:val="24"/>
          <w:szCs w:val="24"/>
          <w:lang w:val="es-EC"/>
        </w:rPr>
        <w:t>.</w:t>
      </w:r>
    </w:p>
    <w:p w:rsidR="005315AC" w:rsidRDefault="005315AC" w:rsidP="006E1C13">
      <w:pPr>
        <w:pStyle w:val="EstiloTituloP21"/>
        <w:jc w:val="both"/>
        <w:rPr>
          <w:rStyle w:val="Ttulodellibro"/>
          <w:bCs w:val="0"/>
          <w:smallCaps w:val="0"/>
          <w:spacing w:val="0"/>
        </w:rPr>
      </w:pPr>
      <w:bookmarkStart w:id="81" w:name="_Toc334701789"/>
      <w:r>
        <w:rPr>
          <w:rStyle w:val="Ttulodellibro"/>
          <w:bCs w:val="0"/>
          <w:smallCaps w:val="0"/>
          <w:spacing w:val="0"/>
        </w:rPr>
        <w:lastRenderedPageBreak/>
        <w:t>Aspectos Legales y Normativos - Seguridad y Salud Ocupacional</w:t>
      </w:r>
      <w:bookmarkEnd w:id="81"/>
    </w:p>
    <w:p w:rsidR="00B21941" w:rsidRDefault="00B21941" w:rsidP="00B50703">
      <w:pPr>
        <w:pStyle w:val="EstiloTituloP2111"/>
        <w:numPr>
          <w:ilvl w:val="2"/>
          <w:numId w:val="45"/>
        </w:numPr>
        <w:tabs>
          <w:tab w:val="left" w:pos="1985"/>
        </w:tabs>
        <w:ind w:left="1985" w:hanging="992"/>
        <w:jc w:val="both"/>
        <w:rPr>
          <w:rStyle w:val="Ttulodellibro"/>
          <w:bCs w:val="0"/>
          <w:smallCaps w:val="0"/>
          <w:spacing w:val="0"/>
        </w:rPr>
      </w:pPr>
      <w:bookmarkStart w:id="82" w:name="_Toc334701790"/>
      <w:r>
        <w:rPr>
          <w:rStyle w:val="Ttulodellibro"/>
          <w:bCs w:val="0"/>
          <w:smallCaps w:val="0"/>
          <w:spacing w:val="0"/>
        </w:rPr>
        <w:t>Reglamento de Seguridad y Salud de los Trabajadores y Mejoramiento del Medio Ambiente de Trabajo - Decreto 2393</w:t>
      </w:r>
      <w:bookmarkEnd w:id="82"/>
    </w:p>
    <w:p w:rsidR="00B21941" w:rsidRPr="009526F9" w:rsidRDefault="00B21941" w:rsidP="00B21941">
      <w:pPr>
        <w:autoSpaceDE w:val="0"/>
        <w:autoSpaceDN w:val="0"/>
        <w:adjustRightInd w:val="0"/>
        <w:spacing w:after="0" w:line="480" w:lineRule="auto"/>
        <w:ind w:left="2041"/>
        <w:jc w:val="both"/>
        <w:rPr>
          <w:rFonts w:ascii="Times New Roman" w:hAnsi="Times New Roman"/>
          <w:color w:val="000000"/>
          <w:sz w:val="24"/>
          <w:szCs w:val="24"/>
          <w:lang w:val="es-EC"/>
        </w:rPr>
      </w:pPr>
      <w:r w:rsidRPr="009526F9">
        <w:rPr>
          <w:rFonts w:cs="Calibri"/>
          <w:sz w:val="24"/>
          <w:szCs w:val="24"/>
          <w:lang w:val="es-EC"/>
        </w:rPr>
        <w:t xml:space="preserve">El Reglamento 2393 se aplica a toda actividad laboral y en todo centro de trabajo, teniendo como objetivo la prevención, disminución o eliminación de los riesgos del trabajo y el mejoramiento del medio ambiente de trabajo </w:t>
      </w:r>
      <w:r w:rsidRPr="009526F9">
        <w:rPr>
          <w:rFonts w:ascii="Times New Roman" w:hAnsi="Times New Roman"/>
          <w:color w:val="000000"/>
          <w:sz w:val="24"/>
          <w:szCs w:val="24"/>
          <w:lang w:val="es-EC"/>
        </w:rPr>
        <w:t>[</w:t>
      </w:r>
      <w:r>
        <w:rPr>
          <w:rFonts w:ascii="Times New Roman" w:hAnsi="Times New Roman"/>
          <w:color w:val="000000"/>
          <w:sz w:val="24"/>
          <w:szCs w:val="24"/>
          <w:lang w:val="es-EC"/>
        </w:rPr>
        <w:t>8</w:t>
      </w:r>
      <w:r w:rsidRPr="009526F9">
        <w:rPr>
          <w:rFonts w:ascii="Times New Roman" w:hAnsi="Times New Roman"/>
          <w:color w:val="000000"/>
          <w:sz w:val="24"/>
          <w:szCs w:val="24"/>
          <w:lang w:val="es-EC"/>
        </w:rPr>
        <w:t>].</w:t>
      </w:r>
    </w:p>
    <w:p w:rsidR="00B21941" w:rsidRDefault="00B21941" w:rsidP="00B21941">
      <w:pPr>
        <w:tabs>
          <w:tab w:val="left" w:pos="6564"/>
        </w:tabs>
        <w:autoSpaceDE w:val="0"/>
        <w:autoSpaceDN w:val="0"/>
        <w:adjustRightInd w:val="0"/>
        <w:spacing w:after="0" w:line="240" w:lineRule="auto"/>
        <w:ind w:left="2041"/>
        <w:jc w:val="both"/>
        <w:rPr>
          <w:rFonts w:ascii="Times New Roman" w:hAnsi="Times New Roman"/>
          <w:color w:val="000000"/>
          <w:sz w:val="24"/>
          <w:szCs w:val="24"/>
          <w:lang w:val="es-EC"/>
        </w:rPr>
      </w:pPr>
    </w:p>
    <w:p w:rsidR="00B21941" w:rsidRDefault="00B21941" w:rsidP="00B21941">
      <w:pPr>
        <w:tabs>
          <w:tab w:val="left" w:pos="6564"/>
        </w:tabs>
        <w:autoSpaceDE w:val="0"/>
        <w:autoSpaceDN w:val="0"/>
        <w:adjustRightInd w:val="0"/>
        <w:spacing w:after="0" w:line="240" w:lineRule="auto"/>
        <w:ind w:left="2041"/>
        <w:jc w:val="both"/>
        <w:rPr>
          <w:rFonts w:ascii="Times New Roman" w:hAnsi="Times New Roman"/>
          <w:color w:val="000000"/>
          <w:sz w:val="24"/>
          <w:szCs w:val="24"/>
          <w:lang w:val="es-EC"/>
        </w:rPr>
      </w:pPr>
    </w:p>
    <w:p w:rsidR="00B21941" w:rsidRPr="009973A8" w:rsidRDefault="00B21941" w:rsidP="00B21941">
      <w:pPr>
        <w:tabs>
          <w:tab w:val="left" w:pos="6564"/>
        </w:tabs>
        <w:autoSpaceDE w:val="0"/>
        <w:autoSpaceDN w:val="0"/>
        <w:adjustRightInd w:val="0"/>
        <w:spacing w:after="0" w:line="480" w:lineRule="auto"/>
        <w:ind w:left="2041"/>
        <w:jc w:val="both"/>
        <w:rPr>
          <w:rFonts w:asciiTheme="minorHAnsi" w:hAnsiTheme="minorHAnsi" w:cstheme="minorHAnsi"/>
          <w:b/>
          <w:color w:val="000000"/>
          <w:sz w:val="24"/>
          <w:szCs w:val="24"/>
          <w:lang w:val="es-EC"/>
        </w:rPr>
      </w:pPr>
      <w:r w:rsidRPr="009526F9">
        <w:rPr>
          <w:rFonts w:cs="Calibri"/>
          <w:sz w:val="24"/>
          <w:szCs w:val="24"/>
          <w:lang w:val="es-EC"/>
        </w:rPr>
        <w:t xml:space="preserve">En el Art. 11 y 13 del reglamento se menciona sobre las Obligaciones generales de los empleadores y trabajadores de las entidades y empresas públicas y privadas, donde se regula las medidas necesarias para la prevención de los riesgos que puedan afectar a la salud y al bienestar de los trabajadores en los lugares de trabajo, y la participación de los empleados para el cumplimiento de las medidas adoptadas para el control de desastres y riesgos. </w:t>
      </w:r>
      <w:r w:rsidRPr="009973A8">
        <w:rPr>
          <w:rFonts w:asciiTheme="minorHAnsi" w:hAnsiTheme="minorHAnsi" w:cstheme="minorHAnsi"/>
          <w:color w:val="000000"/>
          <w:sz w:val="24"/>
          <w:szCs w:val="24"/>
          <w:lang w:val="es-EC"/>
        </w:rPr>
        <w:t xml:space="preserve">La estructura del Decreto 2393 se encuentra en el </w:t>
      </w:r>
      <w:r w:rsidRPr="009973A8">
        <w:rPr>
          <w:rFonts w:asciiTheme="minorHAnsi" w:hAnsiTheme="minorHAnsi" w:cstheme="minorHAnsi"/>
          <w:b/>
          <w:color w:val="000000"/>
          <w:sz w:val="24"/>
          <w:szCs w:val="24"/>
          <w:lang w:val="es-EC"/>
        </w:rPr>
        <w:t>Anexo 1.</w:t>
      </w:r>
    </w:p>
    <w:p w:rsidR="00B21941" w:rsidRDefault="00B21941" w:rsidP="00B21941">
      <w:pPr>
        <w:tabs>
          <w:tab w:val="left" w:pos="6564"/>
        </w:tabs>
        <w:autoSpaceDE w:val="0"/>
        <w:autoSpaceDN w:val="0"/>
        <w:adjustRightInd w:val="0"/>
        <w:spacing w:after="0" w:line="240" w:lineRule="auto"/>
        <w:ind w:left="2041"/>
        <w:jc w:val="both"/>
        <w:rPr>
          <w:rFonts w:ascii="Times New Roman" w:hAnsi="Times New Roman"/>
          <w:color w:val="000000"/>
          <w:sz w:val="24"/>
          <w:szCs w:val="24"/>
          <w:lang w:val="es-EC"/>
        </w:rPr>
      </w:pPr>
    </w:p>
    <w:p w:rsidR="00B21941" w:rsidRDefault="00B21941" w:rsidP="00B21941">
      <w:pPr>
        <w:tabs>
          <w:tab w:val="left" w:pos="6564"/>
        </w:tabs>
        <w:autoSpaceDE w:val="0"/>
        <w:autoSpaceDN w:val="0"/>
        <w:adjustRightInd w:val="0"/>
        <w:spacing w:after="0" w:line="240" w:lineRule="auto"/>
        <w:ind w:left="2041"/>
        <w:jc w:val="both"/>
        <w:rPr>
          <w:rFonts w:ascii="Times New Roman" w:hAnsi="Times New Roman"/>
          <w:color w:val="000000"/>
          <w:sz w:val="24"/>
          <w:szCs w:val="24"/>
          <w:lang w:val="es-EC"/>
        </w:rPr>
      </w:pPr>
    </w:p>
    <w:p w:rsidR="00B21941" w:rsidRDefault="00B21941" w:rsidP="00B21941">
      <w:pPr>
        <w:tabs>
          <w:tab w:val="left" w:pos="6564"/>
        </w:tabs>
        <w:autoSpaceDE w:val="0"/>
        <w:autoSpaceDN w:val="0"/>
        <w:adjustRightInd w:val="0"/>
        <w:spacing w:after="0" w:line="240" w:lineRule="auto"/>
        <w:ind w:left="2041"/>
        <w:jc w:val="both"/>
        <w:rPr>
          <w:rFonts w:ascii="Times New Roman" w:hAnsi="Times New Roman"/>
          <w:color w:val="000000"/>
          <w:sz w:val="24"/>
          <w:szCs w:val="24"/>
          <w:lang w:val="es-EC"/>
        </w:rPr>
      </w:pPr>
    </w:p>
    <w:p w:rsidR="00B21941" w:rsidRDefault="00B21941" w:rsidP="00B21941">
      <w:pPr>
        <w:tabs>
          <w:tab w:val="left" w:pos="6564"/>
        </w:tabs>
        <w:autoSpaceDE w:val="0"/>
        <w:autoSpaceDN w:val="0"/>
        <w:adjustRightInd w:val="0"/>
        <w:spacing w:after="0" w:line="240" w:lineRule="auto"/>
        <w:ind w:left="2041"/>
        <w:jc w:val="both"/>
        <w:rPr>
          <w:rFonts w:ascii="Times New Roman" w:hAnsi="Times New Roman"/>
          <w:color w:val="000000"/>
          <w:sz w:val="24"/>
          <w:szCs w:val="24"/>
          <w:lang w:val="es-EC"/>
        </w:rPr>
      </w:pPr>
    </w:p>
    <w:p w:rsidR="00B21941" w:rsidRDefault="00B21941" w:rsidP="00B21941">
      <w:pPr>
        <w:tabs>
          <w:tab w:val="left" w:pos="6564"/>
        </w:tabs>
        <w:autoSpaceDE w:val="0"/>
        <w:autoSpaceDN w:val="0"/>
        <w:adjustRightInd w:val="0"/>
        <w:spacing w:after="0" w:line="240" w:lineRule="auto"/>
        <w:ind w:left="2041"/>
        <w:jc w:val="both"/>
        <w:rPr>
          <w:rFonts w:ascii="Times New Roman" w:hAnsi="Times New Roman"/>
          <w:color w:val="000000"/>
          <w:sz w:val="24"/>
          <w:szCs w:val="24"/>
          <w:lang w:val="es-EC"/>
        </w:rPr>
      </w:pPr>
    </w:p>
    <w:p w:rsidR="00B21941" w:rsidRDefault="00B21941" w:rsidP="00B21941">
      <w:pPr>
        <w:tabs>
          <w:tab w:val="left" w:pos="6564"/>
        </w:tabs>
        <w:autoSpaceDE w:val="0"/>
        <w:autoSpaceDN w:val="0"/>
        <w:adjustRightInd w:val="0"/>
        <w:spacing w:after="0" w:line="240" w:lineRule="auto"/>
        <w:ind w:left="2041"/>
        <w:jc w:val="both"/>
        <w:rPr>
          <w:rFonts w:ascii="Times New Roman" w:hAnsi="Times New Roman"/>
          <w:color w:val="000000"/>
          <w:sz w:val="24"/>
          <w:szCs w:val="24"/>
          <w:lang w:val="es-EC"/>
        </w:rPr>
      </w:pPr>
    </w:p>
    <w:p w:rsidR="00B21941" w:rsidRDefault="00B21941" w:rsidP="00B21941">
      <w:pPr>
        <w:tabs>
          <w:tab w:val="left" w:pos="6564"/>
        </w:tabs>
        <w:autoSpaceDE w:val="0"/>
        <w:autoSpaceDN w:val="0"/>
        <w:adjustRightInd w:val="0"/>
        <w:spacing w:after="0" w:line="240" w:lineRule="auto"/>
        <w:ind w:left="2041"/>
        <w:jc w:val="both"/>
        <w:rPr>
          <w:rFonts w:ascii="Times New Roman" w:hAnsi="Times New Roman"/>
          <w:color w:val="000000"/>
          <w:sz w:val="24"/>
          <w:szCs w:val="24"/>
          <w:lang w:val="es-EC"/>
        </w:rPr>
      </w:pPr>
    </w:p>
    <w:p w:rsidR="00B21941" w:rsidRPr="009526F9" w:rsidRDefault="00B21941" w:rsidP="00B21941">
      <w:pPr>
        <w:tabs>
          <w:tab w:val="left" w:pos="6564"/>
        </w:tabs>
        <w:autoSpaceDE w:val="0"/>
        <w:autoSpaceDN w:val="0"/>
        <w:adjustRightInd w:val="0"/>
        <w:spacing w:after="0" w:line="240" w:lineRule="auto"/>
        <w:ind w:left="2041"/>
        <w:jc w:val="both"/>
        <w:rPr>
          <w:rFonts w:ascii="Times New Roman" w:hAnsi="Times New Roman"/>
          <w:color w:val="000000"/>
          <w:sz w:val="24"/>
          <w:szCs w:val="24"/>
          <w:lang w:val="es-EC"/>
        </w:rPr>
      </w:pPr>
    </w:p>
    <w:p w:rsidR="00B21941" w:rsidRPr="009526F9" w:rsidRDefault="00B21941" w:rsidP="00B21941">
      <w:pPr>
        <w:autoSpaceDE w:val="0"/>
        <w:autoSpaceDN w:val="0"/>
        <w:adjustRightInd w:val="0"/>
        <w:spacing w:after="0" w:line="480" w:lineRule="auto"/>
        <w:ind w:left="2041"/>
        <w:jc w:val="both"/>
        <w:rPr>
          <w:rFonts w:cs="Calibri"/>
          <w:b/>
          <w:sz w:val="24"/>
          <w:szCs w:val="24"/>
          <w:lang w:val="es-EC"/>
        </w:rPr>
      </w:pPr>
      <w:r w:rsidRPr="009526F9">
        <w:rPr>
          <w:rFonts w:cs="Calibri"/>
          <w:b/>
          <w:sz w:val="24"/>
          <w:szCs w:val="24"/>
          <w:lang w:val="es-EC"/>
        </w:rPr>
        <w:lastRenderedPageBreak/>
        <w:t>Condiciones Generales de los Centros de Trabajo</w:t>
      </w:r>
    </w:p>
    <w:p w:rsidR="00B21941" w:rsidRDefault="00B21941" w:rsidP="00B21941">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t>Dentro del reglamento  se menciona sobre la infraestructura de cualquier centro de trabajo, la misma que debe cumplir con disposiciones municipales y de seguridad tales como:</w:t>
      </w:r>
    </w:p>
    <w:p w:rsidR="00B21941" w:rsidRDefault="00B21941" w:rsidP="00B21941">
      <w:pPr>
        <w:autoSpaceDE w:val="0"/>
        <w:autoSpaceDN w:val="0"/>
        <w:adjustRightInd w:val="0"/>
        <w:spacing w:after="0" w:line="240" w:lineRule="auto"/>
        <w:ind w:left="2041"/>
        <w:jc w:val="both"/>
        <w:rPr>
          <w:rFonts w:cs="Calibri"/>
          <w:sz w:val="24"/>
          <w:szCs w:val="24"/>
          <w:lang w:val="es-EC"/>
        </w:rPr>
      </w:pPr>
    </w:p>
    <w:p w:rsidR="00B21941" w:rsidRDefault="00B21941" w:rsidP="00B21941">
      <w:pPr>
        <w:autoSpaceDE w:val="0"/>
        <w:autoSpaceDN w:val="0"/>
        <w:adjustRightInd w:val="0"/>
        <w:spacing w:after="0" w:line="240" w:lineRule="auto"/>
        <w:ind w:left="2041"/>
        <w:jc w:val="both"/>
        <w:rPr>
          <w:rFonts w:cs="Calibri"/>
          <w:sz w:val="24"/>
          <w:szCs w:val="24"/>
          <w:lang w:val="es-EC"/>
        </w:rPr>
      </w:pPr>
    </w:p>
    <w:p w:rsidR="00B21941" w:rsidRDefault="00B21941" w:rsidP="00B21941">
      <w:pPr>
        <w:pStyle w:val="Prrafodelista"/>
        <w:numPr>
          <w:ilvl w:val="0"/>
          <w:numId w:val="1"/>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Toda edificación se debe construir sólidamente para evitar riesgo de desplome, cimientos pisos y demás elementos de los edificios deben ser resistentes para sostener con seguridad la carga a la que serán sometidos, así mismo los puestos de trabajo deben brindar un buen espacio a cada trabajador; los techos y tumbados deberán reunir las condiciones suficientes para resguardar a los trabajadores del mal tiempo; los corredores, galerías y pasillos deberán tener un ancho adecuado a su utilización.</w:t>
      </w:r>
    </w:p>
    <w:p w:rsidR="00B21941"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Default="00B21941" w:rsidP="00B21941">
      <w:pPr>
        <w:pStyle w:val="Prrafodelista"/>
        <w:numPr>
          <w:ilvl w:val="0"/>
          <w:numId w:val="1"/>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La separación entre máquinas u otros aparatos, debe ser suficiente para que los trabajadores puedan ejecutar su labor cómodamente y sin</w:t>
      </w:r>
      <w:r>
        <w:rPr>
          <w:rFonts w:cs="Calibri"/>
          <w:sz w:val="24"/>
          <w:szCs w:val="24"/>
          <w:lang w:val="es-EC"/>
        </w:rPr>
        <w:t xml:space="preserve"> riesgo.</w:t>
      </w:r>
    </w:p>
    <w:p w:rsidR="00B21941"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Default="00B21941" w:rsidP="00B21941">
      <w:pPr>
        <w:pStyle w:val="Prrafodelista"/>
        <w:numPr>
          <w:ilvl w:val="0"/>
          <w:numId w:val="1"/>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 xml:space="preserve">Todas las escaleras, plataformas y descansos deben ofrecer suficiente resistencia para soportar una carga móvil no </w:t>
      </w:r>
      <w:r w:rsidRPr="009526F9">
        <w:rPr>
          <w:rFonts w:cs="Calibri"/>
          <w:sz w:val="24"/>
          <w:szCs w:val="24"/>
          <w:lang w:val="es-EC"/>
        </w:rPr>
        <w:lastRenderedPageBreak/>
        <w:t>menor de 500 kilogramos por metro cuadrado, toda escalera con más de 4 escalones deberá tener barandilla o pasamanos sobre cada lado libre.</w:t>
      </w:r>
    </w:p>
    <w:p w:rsidR="00B21941"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Default="00B21941" w:rsidP="00B21941">
      <w:pPr>
        <w:pStyle w:val="Prrafodelista"/>
        <w:numPr>
          <w:ilvl w:val="0"/>
          <w:numId w:val="1"/>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Se prohíbe las escaleras de caracol, excepto las de servicio ubicadas en las salas de máquinas o calderos.</w:t>
      </w:r>
    </w:p>
    <w:p w:rsidR="00B21941"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Default="00B21941" w:rsidP="00B21941">
      <w:pPr>
        <w:pStyle w:val="Prrafodelista"/>
        <w:numPr>
          <w:ilvl w:val="0"/>
          <w:numId w:val="1"/>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Las plataformas de trabajo, fijas o móviles, deben estar construidas de materiales sólidos y su estructura y resistencia serán proporcionales a las cargas fijas o móviles que hayan de soportar, si son situadas a 3 metros de altura deben ser protegidas por barandillas.</w:t>
      </w:r>
    </w:p>
    <w:p w:rsidR="00B21941"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Default="00B21941" w:rsidP="00B21941">
      <w:pPr>
        <w:pStyle w:val="Prrafodelista"/>
        <w:numPr>
          <w:ilvl w:val="0"/>
          <w:numId w:val="1"/>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Las salidas y puertas exteriores de los centros de trabajo su acceso debe ser visible o debidamente señalizado, deben ser suficientes en número y anchura, para que todos los trabajadores ocupados en los mismos puedan abandonarlos con rapidez y seguridad.</w:t>
      </w:r>
    </w:p>
    <w:p w:rsidR="00B21941"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Default="00B21941" w:rsidP="00B21941">
      <w:pPr>
        <w:pStyle w:val="Prrafodelista"/>
        <w:numPr>
          <w:ilvl w:val="0"/>
          <w:numId w:val="1"/>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lastRenderedPageBreak/>
        <w:t>Los comedores instalados para el empleador no deben estar alejados del lugar de trabajo, ubicados independientemente y aislado de focos insalubres.</w:t>
      </w:r>
    </w:p>
    <w:p w:rsidR="00B21941"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Default="00B21941" w:rsidP="00B21941">
      <w:pPr>
        <w:pStyle w:val="Prrafodelista"/>
        <w:numPr>
          <w:ilvl w:val="0"/>
          <w:numId w:val="1"/>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Todos los centros de trabajo deben disponer de cuartos de vestuarios para los trabajadores debidamente separados por género, provisionado de asientos, armarios, llaves.</w:t>
      </w:r>
    </w:p>
    <w:p w:rsidR="00B21941"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Default="00B21941" w:rsidP="00B21941">
      <w:pPr>
        <w:pStyle w:val="Prrafodelista"/>
        <w:numPr>
          <w:ilvl w:val="0"/>
          <w:numId w:val="1"/>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Servicios higiénicos necesarios y suficientes para el número de personas que laboran en la compañía.</w:t>
      </w:r>
    </w:p>
    <w:p w:rsidR="00B21941"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Default="00B21941" w:rsidP="00B21941">
      <w:pPr>
        <w:pStyle w:val="Prrafodelista"/>
        <w:numPr>
          <w:ilvl w:val="0"/>
          <w:numId w:val="1"/>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Todos los centros de trabajo dispondrán de un botiquín de emergencia para la prestación de primeros auxilios a los trabajadores durante la jornada de trabajo. Si el centro tuviera 25 o más trabajadores simultáneos, dispondrá además, de un local destinado a enfermería. El empleador garantizará el buen funcionamiento de estos servicios, debiendo proveer de entrenamiento necesario a fin de que por lo menos un trabajador de cada turno tenga conocimientos de primeros auxilios.</w:t>
      </w:r>
    </w:p>
    <w:p w:rsidR="00B21941"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Default="00B21941" w:rsidP="00B21941">
      <w:pPr>
        <w:pStyle w:val="Prrafodelista"/>
        <w:numPr>
          <w:ilvl w:val="0"/>
          <w:numId w:val="1"/>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lastRenderedPageBreak/>
        <w:t>Prestados los primeros auxilios se procederá, en los casos necesarios, al rápido y correcto traslado del accidentado o enfermo al centro asistencial, en que deba proseguirse el tratamiento.</w:t>
      </w:r>
    </w:p>
    <w:p w:rsidR="00B21941"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Default="00B21941" w:rsidP="00B21941">
      <w:pPr>
        <w:pStyle w:val="Prrafodelista"/>
        <w:numPr>
          <w:ilvl w:val="0"/>
          <w:numId w:val="1"/>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En el caso de instalaciones provisionales o campamentos estas deben ser abastecidas por vestuarios, comedor, servicios higiénicos y suministros de agua.</w:t>
      </w:r>
    </w:p>
    <w:p w:rsidR="00B21941"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Pr="009526F9" w:rsidRDefault="00B21941" w:rsidP="00B21941">
      <w:pPr>
        <w:autoSpaceDE w:val="0"/>
        <w:autoSpaceDN w:val="0"/>
        <w:adjustRightInd w:val="0"/>
        <w:spacing w:before="240" w:after="0" w:line="480" w:lineRule="auto"/>
        <w:ind w:left="2041"/>
        <w:jc w:val="both"/>
        <w:rPr>
          <w:rFonts w:cs="Calibri"/>
          <w:b/>
          <w:lang w:val="es-EC"/>
        </w:rPr>
      </w:pPr>
      <w:r w:rsidRPr="009526F9">
        <w:rPr>
          <w:rFonts w:cs="Calibri"/>
          <w:b/>
          <w:lang w:val="es-EC"/>
        </w:rPr>
        <w:t>Condiciones Generales Ambientales</w:t>
      </w:r>
    </w:p>
    <w:p w:rsidR="00B21941" w:rsidRDefault="00B21941" w:rsidP="00B21941">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t>De las condiciones generales del ambiente las instalaciones y centros de trabajo deben considerar la adecuada ventilación, temperatura y humedad para procurar mantener condiciones atmosféricas que aseguren un ambiente cómodo, saludable para los trabajadores.</w:t>
      </w:r>
    </w:p>
    <w:p w:rsidR="00B21941" w:rsidRDefault="00B21941" w:rsidP="00B21941">
      <w:pPr>
        <w:autoSpaceDE w:val="0"/>
        <w:autoSpaceDN w:val="0"/>
        <w:adjustRightInd w:val="0"/>
        <w:spacing w:after="0" w:line="240" w:lineRule="auto"/>
        <w:ind w:left="2041"/>
        <w:jc w:val="both"/>
        <w:rPr>
          <w:rFonts w:cs="Calibri"/>
          <w:sz w:val="24"/>
          <w:szCs w:val="24"/>
          <w:lang w:val="es-EC"/>
        </w:rPr>
      </w:pPr>
    </w:p>
    <w:p w:rsidR="00B21941" w:rsidRDefault="00B21941" w:rsidP="00B21941">
      <w:pPr>
        <w:autoSpaceDE w:val="0"/>
        <w:autoSpaceDN w:val="0"/>
        <w:adjustRightInd w:val="0"/>
        <w:spacing w:after="0" w:line="240" w:lineRule="auto"/>
        <w:ind w:left="2041"/>
        <w:jc w:val="both"/>
        <w:rPr>
          <w:rFonts w:cs="Calibri"/>
          <w:sz w:val="24"/>
          <w:szCs w:val="24"/>
          <w:lang w:val="es-EC"/>
        </w:rPr>
      </w:pPr>
    </w:p>
    <w:p w:rsidR="00B21941" w:rsidRDefault="00B21941" w:rsidP="00B21941">
      <w:pPr>
        <w:pStyle w:val="Prrafodelista"/>
        <w:numPr>
          <w:ilvl w:val="0"/>
          <w:numId w:val="2"/>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En ambientes cerrados ventilación adecuada que procuren acondicionar las corrientes molestas.</w:t>
      </w:r>
    </w:p>
    <w:p w:rsidR="00B21941"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Default="00B21941" w:rsidP="00B21941">
      <w:pPr>
        <w:pStyle w:val="Prrafodelista"/>
        <w:numPr>
          <w:ilvl w:val="0"/>
          <w:numId w:val="2"/>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 xml:space="preserve">En los procesos industriales donde existan o se liberen contaminantes físicos, químicos o biológicos, la prevención </w:t>
      </w:r>
      <w:r w:rsidRPr="009526F9">
        <w:rPr>
          <w:rFonts w:cs="Calibri"/>
          <w:sz w:val="24"/>
          <w:szCs w:val="24"/>
          <w:lang w:val="es-EC"/>
        </w:rPr>
        <w:lastRenderedPageBreak/>
        <w:t>de riesgos para la salud se realizará evitando en primer lugar su generación, su emisión en segundo lugar, y como tercera acción su transmisión, y sólo cuando resultaren técnicamente imposibles las acciones precedentes, se utilizarán los medios de protección personal, o la exposición limitada a los efectos del contaminante.</w:t>
      </w:r>
    </w:p>
    <w:p w:rsidR="00B21941"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Default="00B21941" w:rsidP="00B21941">
      <w:pPr>
        <w:pStyle w:val="Prrafodelista"/>
        <w:numPr>
          <w:ilvl w:val="0"/>
          <w:numId w:val="2"/>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En los centros de trabajo expuestos a altas y bajas temperaturas se procurará evitar las variaciones bruscas.</w:t>
      </w:r>
    </w:p>
    <w:p w:rsidR="00B21941"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Default="00B21941" w:rsidP="00B21941">
      <w:pPr>
        <w:pStyle w:val="Prrafodelista"/>
        <w:numPr>
          <w:ilvl w:val="0"/>
          <w:numId w:val="2"/>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Con relación a ruidos y vibraciones debe considerarse los límites establecidos y las debidas precauciones a la exposición de estos.</w:t>
      </w:r>
    </w:p>
    <w:p w:rsidR="00B21941"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sz w:val="24"/>
          <w:szCs w:val="24"/>
          <w:lang w:val="es-EC"/>
        </w:rPr>
      </w:pPr>
    </w:p>
    <w:p w:rsidR="00B21941" w:rsidRDefault="00B21941" w:rsidP="00B21941">
      <w:pPr>
        <w:pStyle w:val="Prrafodelista"/>
        <w:numPr>
          <w:ilvl w:val="0"/>
          <w:numId w:val="2"/>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La iluminación natural y artificial debe ser adecuada sin exponer la salud y ambiente del empleado.</w:t>
      </w:r>
    </w:p>
    <w:p w:rsidR="00B21941" w:rsidRPr="00267C03" w:rsidRDefault="00B21941" w:rsidP="00B21941">
      <w:pPr>
        <w:pStyle w:val="Prrafodelista"/>
        <w:autoSpaceDE w:val="0"/>
        <w:autoSpaceDN w:val="0"/>
        <w:adjustRightInd w:val="0"/>
        <w:spacing w:after="0" w:line="240" w:lineRule="auto"/>
        <w:jc w:val="both"/>
        <w:rPr>
          <w:rFonts w:cs="Calibri"/>
          <w:b/>
          <w:sz w:val="24"/>
          <w:szCs w:val="24"/>
          <w:lang w:val="es-EC"/>
        </w:rPr>
      </w:pPr>
    </w:p>
    <w:p w:rsidR="00B21941" w:rsidRPr="00267C03" w:rsidRDefault="00B21941" w:rsidP="00B21941">
      <w:pPr>
        <w:pStyle w:val="Prrafodelista"/>
        <w:autoSpaceDE w:val="0"/>
        <w:autoSpaceDN w:val="0"/>
        <w:adjustRightInd w:val="0"/>
        <w:spacing w:after="0" w:line="240" w:lineRule="auto"/>
        <w:jc w:val="both"/>
        <w:rPr>
          <w:rFonts w:cs="Calibri"/>
          <w:b/>
          <w:sz w:val="24"/>
          <w:szCs w:val="24"/>
          <w:lang w:val="es-EC"/>
        </w:rPr>
      </w:pPr>
    </w:p>
    <w:p w:rsidR="00B21941" w:rsidRPr="009526F9" w:rsidRDefault="00B21941" w:rsidP="00B21941">
      <w:pPr>
        <w:autoSpaceDE w:val="0"/>
        <w:autoSpaceDN w:val="0"/>
        <w:adjustRightInd w:val="0"/>
        <w:spacing w:after="0" w:line="480" w:lineRule="auto"/>
        <w:ind w:left="2041"/>
        <w:jc w:val="both"/>
        <w:rPr>
          <w:rFonts w:cs="Calibri"/>
          <w:b/>
          <w:sz w:val="24"/>
          <w:szCs w:val="24"/>
          <w:lang w:val="es-EC"/>
        </w:rPr>
      </w:pPr>
      <w:r w:rsidRPr="009526F9">
        <w:rPr>
          <w:rFonts w:cs="Calibri"/>
          <w:b/>
          <w:sz w:val="24"/>
          <w:szCs w:val="24"/>
          <w:lang w:val="es-EC"/>
        </w:rPr>
        <w:t>Precauciones Generales</w:t>
      </w:r>
    </w:p>
    <w:p w:rsidR="00B21941" w:rsidRPr="009526F9" w:rsidRDefault="00B21941" w:rsidP="00B21941">
      <w:pPr>
        <w:pStyle w:val="Prrafodelista"/>
        <w:numPr>
          <w:ilvl w:val="0"/>
          <w:numId w:val="3"/>
        </w:numPr>
        <w:autoSpaceDE w:val="0"/>
        <w:autoSpaceDN w:val="0"/>
        <w:adjustRightInd w:val="0"/>
        <w:spacing w:before="240" w:after="0" w:line="480" w:lineRule="auto"/>
        <w:ind w:left="2401"/>
        <w:jc w:val="both"/>
        <w:rPr>
          <w:rFonts w:cs="Calibri"/>
          <w:sz w:val="24"/>
          <w:szCs w:val="24"/>
          <w:lang w:val="es-EC"/>
        </w:rPr>
      </w:pPr>
      <w:r w:rsidRPr="009526F9">
        <w:rPr>
          <w:rFonts w:cs="Calibri"/>
          <w:b/>
          <w:sz w:val="24"/>
          <w:szCs w:val="24"/>
          <w:lang w:val="es-EC"/>
        </w:rPr>
        <w:t>Instrucción a los trabajadores</w:t>
      </w:r>
      <w:r w:rsidRPr="009526F9">
        <w:rPr>
          <w:rFonts w:cs="Calibri"/>
          <w:sz w:val="24"/>
          <w:szCs w:val="24"/>
          <w:lang w:val="es-EC"/>
        </w:rPr>
        <w:t>.</w:t>
      </w:r>
    </w:p>
    <w:p w:rsidR="00B21941" w:rsidRDefault="00B21941" w:rsidP="00B21941">
      <w:p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 xml:space="preserve">Los trabajadores empleados en procesos industriales sometidos a la acción de sustancias que impliquen riesgos </w:t>
      </w:r>
      <w:r w:rsidRPr="009526F9">
        <w:rPr>
          <w:rFonts w:cs="Calibri"/>
          <w:sz w:val="24"/>
          <w:szCs w:val="24"/>
          <w:lang w:val="es-EC"/>
        </w:rPr>
        <w:lastRenderedPageBreak/>
        <w:t>especiales, serán instruidos teórica y prácticamente y estas normas serán expuestas en un lugar visible.</w:t>
      </w:r>
    </w:p>
    <w:p w:rsidR="00B21941" w:rsidRDefault="00B21941" w:rsidP="00B21941">
      <w:pPr>
        <w:autoSpaceDE w:val="0"/>
        <w:autoSpaceDN w:val="0"/>
        <w:adjustRightInd w:val="0"/>
        <w:spacing w:after="0" w:line="240" w:lineRule="auto"/>
        <w:ind w:left="2401"/>
        <w:jc w:val="both"/>
        <w:rPr>
          <w:rFonts w:cs="Calibri"/>
          <w:sz w:val="24"/>
          <w:szCs w:val="24"/>
          <w:lang w:val="es-EC"/>
        </w:rPr>
      </w:pPr>
    </w:p>
    <w:p w:rsidR="00B21941" w:rsidRDefault="00B21941" w:rsidP="00B21941">
      <w:pPr>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pStyle w:val="Prrafodelista"/>
        <w:numPr>
          <w:ilvl w:val="0"/>
          <w:numId w:val="4"/>
        </w:numPr>
        <w:autoSpaceDE w:val="0"/>
        <w:autoSpaceDN w:val="0"/>
        <w:adjustRightInd w:val="0"/>
        <w:spacing w:after="0" w:line="480" w:lineRule="auto"/>
        <w:ind w:left="2761"/>
        <w:jc w:val="both"/>
        <w:rPr>
          <w:rFonts w:cs="Calibri"/>
          <w:sz w:val="24"/>
          <w:szCs w:val="24"/>
          <w:lang w:val="es-EC"/>
        </w:rPr>
      </w:pPr>
      <w:r w:rsidRPr="009526F9">
        <w:rPr>
          <w:rFonts w:cs="Calibri"/>
          <w:sz w:val="24"/>
          <w:szCs w:val="24"/>
          <w:lang w:val="es-EC"/>
        </w:rPr>
        <w:t>De los riesgos que el trabajo presente para la salud.</w:t>
      </w:r>
    </w:p>
    <w:p w:rsidR="00B21941" w:rsidRPr="009526F9" w:rsidRDefault="00B21941" w:rsidP="00B21941">
      <w:pPr>
        <w:pStyle w:val="Prrafodelista"/>
        <w:numPr>
          <w:ilvl w:val="0"/>
          <w:numId w:val="4"/>
        </w:numPr>
        <w:autoSpaceDE w:val="0"/>
        <w:autoSpaceDN w:val="0"/>
        <w:adjustRightInd w:val="0"/>
        <w:spacing w:after="0" w:line="480" w:lineRule="auto"/>
        <w:ind w:left="2761"/>
        <w:jc w:val="both"/>
        <w:rPr>
          <w:rFonts w:cs="Calibri"/>
          <w:sz w:val="24"/>
          <w:szCs w:val="24"/>
          <w:lang w:val="es-EC"/>
        </w:rPr>
      </w:pPr>
      <w:r w:rsidRPr="009526F9">
        <w:rPr>
          <w:rFonts w:cs="Calibri"/>
          <w:sz w:val="24"/>
          <w:szCs w:val="24"/>
          <w:lang w:val="es-EC"/>
        </w:rPr>
        <w:t>De los métodos y técnicas de operación que ofrezcan mejores condiciones de seguridad.</w:t>
      </w:r>
    </w:p>
    <w:p w:rsidR="00B21941" w:rsidRPr="009526F9" w:rsidRDefault="00B21941" w:rsidP="00B21941">
      <w:pPr>
        <w:pStyle w:val="Prrafodelista"/>
        <w:numPr>
          <w:ilvl w:val="0"/>
          <w:numId w:val="4"/>
        </w:numPr>
        <w:autoSpaceDE w:val="0"/>
        <w:autoSpaceDN w:val="0"/>
        <w:adjustRightInd w:val="0"/>
        <w:spacing w:after="0" w:line="480" w:lineRule="auto"/>
        <w:ind w:left="2761"/>
        <w:jc w:val="both"/>
        <w:rPr>
          <w:rFonts w:cs="Calibri"/>
          <w:sz w:val="24"/>
          <w:szCs w:val="24"/>
          <w:lang w:val="es-EC"/>
        </w:rPr>
      </w:pPr>
      <w:r w:rsidRPr="009526F9">
        <w:rPr>
          <w:rFonts w:cs="Calibri"/>
          <w:sz w:val="24"/>
          <w:szCs w:val="24"/>
          <w:lang w:val="es-EC"/>
        </w:rPr>
        <w:t>De las precauciones a adoptar razones que las motivan.</w:t>
      </w:r>
    </w:p>
    <w:p w:rsidR="00B21941" w:rsidRPr="009526F9" w:rsidRDefault="00B21941" w:rsidP="00B21941">
      <w:pPr>
        <w:pStyle w:val="Prrafodelista"/>
        <w:numPr>
          <w:ilvl w:val="0"/>
          <w:numId w:val="4"/>
        </w:numPr>
        <w:autoSpaceDE w:val="0"/>
        <w:autoSpaceDN w:val="0"/>
        <w:adjustRightInd w:val="0"/>
        <w:spacing w:after="0" w:line="480" w:lineRule="auto"/>
        <w:ind w:left="2761"/>
        <w:jc w:val="both"/>
        <w:rPr>
          <w:rFonts w:cs="Calibri"/>
          <w:sz w:val="24"/>
          <w:szCs w:val="24"/>
          <w:lang w:val="es-EC"/>
        </w:rPr>
      </w:pPr>
      <w:r w:rsidRPr="009526F9">
        <w:rPr>
          <w:rFonts w:cs="Calibri"/>
          <w:sz w:val="24"/>
          <w:szCs w:val="24"/>
          <w:lang w:val="es-EC"/>
        </w:rPr>
        <w:t>De la necesidad de cumplir las prescripciones médicas y técnicas determinadas para un trabajo seguro.</w:t>
      </w:r>
    </w:p>
    <w:p w:rsidR="00B21941" w:rsidRDefault="00B21941" w:rsidP="00B21941">
      <w:pPr>
        <w:pStyle w:val="Prrafodelista"/>
        <w:autoSpaceDE w:val="0"/>
        <w:autoSpaceDN w:val="0"/>
        <w:adjustRightInd w:val="0"/>
        <w:spacing w:after="0" w:line="240" w:lineRule="auto"/>
        <w:ind w:left="2761"/>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761"/>
        <w:jc w:val="both"/>
        <w:rPr>
          <w:rFonts w:cs="Calibri"/>
          <w:sz w:val="24"/>
          <w:szCs w:val="24"/>
          <w:lang w:val="es-EC"/>
        </w:rPr>
      </w:pPr>
    </w:p>
    <w:p w:rsidR="00B21941" w:rsidRPr="009526F9" w:rsidRDefault="00B21941" w:rsidP="00B21941">
      <w:pPr>
        <w:pStyle w:val="Prrafodelista"/>
        <w:numPr>
          <w:ilvl w:val="0"/>
          <w:numId w:val="3"/>
        </w:numPr>
        <w:autoSpaceDE w:val="0"/>
        <w:autoSpaceDN w:val="0"/>
        <w:adjustRightInd w:val="0"/>
        <w:spacing w:after="0" w:line="480" w:lineRule="auto"/>
        <w:ind w:left="2401"/>
        <w:jc w:val="both"/>
        <w:rPr>
          <w:rFonts w:cs="Calibri"/>
          <w:sz w:val="24"/>
          <w:szCs w:val="24"/>
          <w:lang w:val="es-EC"/>
        </w:rPr>
      </w:pPr>
      <w:r w:rsidRPr="009526F9">
        <w:rPr>
          <w:rFonts w:cs="Calibri"/>
          <w:b/>
          <w:sz w:val="24"/>
          <w:szCs w:val="24"/>
          <w:lang w:val="es-EC"/>
        </w:rPr>
        <w:t>Dispositivos de alarma</w:t>
      </w:r>
      <w:r w:rsidRPr="009526F9">
        <w:rPr>
          <w:rFonts w:cs="Calibri"/>
          <w:sz w:val="24"/>
          <w:szCs w:val="24"/>
          <w:lang w:val="es-EC"/>
        </w:rPr>
        <w:t>.</w:t>
      </w:r>
    </w:p>
    <w:p w:rsidR="00B21941" w:rsidRPr="009526F9" w:rsidRDefault="00B21941" w:rsidP="00B21941">
      <w:p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En aquellas industrias donde se fabriquen, manipulen, utilicen o almacenen sustancias irritantes o tóxicas, se instalarán dispositivos de alarmas destinadas a advertir las situaciones de riesgo inminente, en los casos en que se desprendan cantidades peligrosas de dichos productos. Los trabajadores serán instruidos en las obligaciones y cometidos concretos de cada uno de ellos al oír la señal de alarma.</w:t>
      </w:r>
    </w:p>
    <w:p w:rsidR="00B21941" w:rsidRDefault="00B21941" w:rsidP="00B21941">
      <w:pPr>
        <w:autoSpaceDE w:val="0"/>
        <w:autoSpaceDN w:val="0"/>
        <w:adjustRightInd w:val="0"/>
        <w:spacing w:after="0" w:line="240" w:lineRule="auto"/>
        <w:ind w:left="2041"/>
        <w:jc w:val="both"/>
        <w:rPr>
          <w:rFonts w:cs="Calibri"/>
          <w:b/>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b/>
          <w:sz w:val="24"/>
          <w:szCs w:val="24"/>
          <w:lang w:val="es-EC"/>
        </w:rPr>
      </w:pPr>
    </w:p>
    <w:p w:rsidR="00B21941" w:rsidRPr="009526F9" w:rsidRDefault="00B21941" w:rsidP="00B21941">
      <w:pPr>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pStyle w:val="Prrafodelista"/>
        <w:numPr>
          <w:ilvl w:val="0"/>
          <w:numId w:val="3"/>
        </w:numPr>
        <w:autoSpaceDE w:val="0"/>
        <w:autoSpaceDN w:val="0"/>
        <w:adjustRightInd w:val="0"/>
        <w:spacing w:after="0" w:line="480" w:lineRule="auto"/>
        <w:ind w:left="2401"/>
        <w:jc w:val="both"/>
        <w:rPr>
          <w:rFonts w:cs="Calibri"/>
          <w:sz w:val="24"/>
          <w:szCs w:val="24"/>
          <w:lang w:val="es-EC"/>
        </w:rPr>
      </w:pPr>
      <w:r w:rsidRPr="009526F9">
        <w:rPr>
          <w:rFonts w:cs="Calibri"/>
          <w:b/>
          <w:sz w:val="24"/>
          <w:szCs w:val="24"/>
          <w:lang w:val="es-EC"/>
        </w:rPr>
        <w:lastRenderedPageBreak/>
        <w:t>Ventilación General</w:t>
      </w:r>
    </w:p>
    <w:p w:rsidR="00B21941" w:rsidRPr="009526F9" w:rsidRDefault="00B21941" w:rsidP="00B21941">
      <w:p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En aquellos locales de trabajo, donde las concentraciones ambientales de los contaminantes desprendidos por los procesos industriales se hallen por encima de los límites establecidos en el artículo anterior, y donde no sea viable modificar el proceso industrial o la implantación de un sistema de ventilación localizada, se instalará un sistema de ventilación general, natural o forzada, con el fin de lograr que las concentraciones de los contaminantes disminuyan hasta valores inferiores a los permitidos.</w:t>
      </w:r>
    </w:p>
    <w:p w:rsidR="00B21941" w:rsidRDefault="00B21941" w:rsidP="00B21941">
      <w:pPr>
        <w:autoSpaceDE w:val="0"/>
        <w:autoSpaceDN w:val="0"/>
        <w:adjustRightInd w:val="0"/>
        <w:spacing w:after="0" w:line="240" w:lineRule="auto"/>
        <w:ind w:left="2041"/>
        <w:jc w:val="both"/>
        <w:rPr>
          <w:rFonts w:cs="Calibri"/>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sz w:val="24"/>
          <w:szCs w:val="24"/>
          <w:lang w:val="es-EC"/>
        </w:rPr>
      </w:pPr>
    </w:p>
    <w:p w:rsidR="00B21941" w:rsidRPr="009526F9" w:rsidRDefault="00B21941" w:rsidP="00B21941">
      <w:pPr>
        <w:pStyle w:val="Prrafodelista"/>
        <w:numPr>
          <w:ilvl w:val="0"/>
          <w:numId w:val="3"/>
        </w:numPr>
        <w:autoSpaceDE w:val="0"/>
        <w:autoSpaceDN w:val="0"/>
        <w:adjustRightInd w:val="0"/>
        <w:spacing w:after="0" w:line="480" w:lineRule="auto"/>
        <w:ind w:left="2401"/>
        <w:jc w:val="both"/>
        <w:rPr>
          <w:rFonts w:cs="Calibri"/>
          <w:sz w:val="24"/>
          <w:szCs w:val="24"/>
          <w:lang w:val="es-EC"/>
        </w:rPr>
      </w:pPr>
      <w:r w:rsidRPr="009526F9">
        <w:rPr>
          <w:rFonts w:cs="Calibri"/>
          <w:b/>
          <w:sz w:val="24"/>
          <w:szCs w:val="24"/>
          <w:lang w:val="es-EC"/>
        </w:rPr>
        <w:t>Protección personal</w:t>
      </w:r>
      <w:r w:rsidRPr="009526F9">
        <w:rPr>
          <w:rFonts w:cs="Calibri"/>
          <w:sz w:val="24"/>
          <w:szCs w:val="24"/>
          <w:lang w:val="es-EC"/>
        </w:rPr>
        <w:t>.</w:t>
      </w:r>
    </w:p>
    <w:p w:rsidR="00B21941" w:rsidRPr="009526F9" w:rsidRDefault="00B21941" w:rsidP="00B21941">
      <w:p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En los casos en que debido a las circunstancias del proceso o a las propiedades de los contaminantes, no sea viable disminuir sus concentraciones mediante los sistemas de control anunciados anteriormente, se emplearán los equipos de protección personal adecuados.</w:t>
      </w:r>
    </w:p>
    <w:p w:rsidR="00B21941" w:rsidRDefault="00B21941" w:rsidP="00B21941">
      <w:pPr>
        <w:autoSpaceDE w:val="0"/>
        <w:autoSpaceDN w:val="0"/>
        <w:adjustRightInd w:val="0"/>
        <w:spacing w:after="0" w:line="240" w:lineRule="auto"/>
        <w:ind w:left="2041"/>
        <w:jc w:val="both"/>
        <w:rPr>
          <w:rFonts w:cs="Calibri"/>
          <w:b/>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b/>
          <w:sz w:val="24"/>
          <w:szCs w:val="24"/>
          <w:lang w:val="es-EC"/>
        </w:rPr>
      </w:pPr>
    </w:p>
    <w:p w:rsidR="00B21941" w:rsidRPr="009526F9" w:rsidRDefault="00B21941" w:rsidP="00B21941">
      <w:pPr>
        <w:pStyle w:val="Prrafodelista"/>
        <w:numPr>
          <w:ilvl w:val="0"/>
          <w:numId w:val="3"/>
        </w:numPr>
        <w:autoSpaceDE w:val="0"/>
        <w:autoSpaceDN w:val="0"/>
        <w:adjustRightInd w:val="0"/>
        <w:spacing w:after="0" w:line="480" w:lineRule="auto"/>
        <w:ind w:left="2401"/>
        <w:jc w:val="both"/>
        <w:rPr>
          <w:rFonts w:cs="Calibri"/>
          <w:sz w:val="24"/>
          <w:szCs w:val="24"/>
          <w:lang w:val="es-EC"/>
        </w:rPr>
      </w:pPr>
      <w:r w:rsidRPr="009526F9">
        <w:rPr>
          <w:rFonts w:cs="Calibri"/>
          <w:b/>
          <w:sz w:val="24"/>
          <w:szCs w:val="24"/>
          <w:lang w:val="es-EC"/>
        </w:rPr>
        <w:t>Regulación de períodos de exposición</w:t>
      </w:r>
      <w:r w:rsidRPr="009526F9">
        <w:rPr>
          <w:rFonts w:cs="Calibri"/>
          <w:sz w:val="24"/>
          <w:szCs w:val="24"/>
          <w:lang w:val="es-EC"/>
        </w:rPr>
        <w:t>.</w:t>
      </w:r>
    </w:p>
    <w:p w:rsidR="00B21941" w:rsidRDefault="00B21941" w:rsidP="00B21941">
      <w:p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 xml:space="preserve">Cuando no sea factible eliminar la acción de los contaminantes sobre los trabajadores con las técnicas </w:t>
      </w:r>
      <w:r w:rsidRPr="009526F9">
        <w:rPr>
          <w:rFonts w:cs="Calibri"/>
          <w:sz w:val="24"/>
          <w:szCs w:val="24"/>
          <w:lang w:val="es-EC"/>
        </w:rPr>
        <w:lastRenderedPageBreak/>
        <w:t>antedichas, incluida la protección personal, se establecerán períodos máximos de exposición que no queden sometidos a la acción del contaminante sobre los límites establecidos.</w:t>
      </w:r>
    </w:p>
    <w:p w:rsidR="00B21941" w:rsidRDefault="00B21941" w:rsidP="00B21941">
      <w:pPr>
        <w:autoSpaceDE w:val="0"/>
        <w:autoSpaceDN w:val="0"/>
        <w:adjustRightInd w:val="0"/>
        <w:spacing w:after="0" w:line="240" w:lineRule="auto"/>
        <w:ind w:left="2041"/>
        <w:jc w:val="both"/>
        <w:rPr>
          <w:rFonts w:cs="Calibri"/>
          <w:b/>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b/>
          <w:sz w:val="24"/>
          <w:szCs w:val="24"/>
          <w:lang w:val="es-EC"/>
        </w:rPr>
      </w:pPr>
    </w:p>
    <w:p w:rsidR="00B21941" w:rsidRPr="009526F9" w:rsidRDefault="00B21941" w:rsidP="00B21941">
      <w:pPr>
        <w:autoSpaceDE w:val="0"/>
        <w:autoSpaceDN w:val="0"/>
        <w:adjustRightInd w:val="0"/>
        <w:spacing w:before="240" w:after="0" w:line="480" w:lineRule="auto"/>
        <w:ind w:left="2041"/>
        <w:jc w:val="both"/>
        <w:rPr>
          <w:rFonts w:cs="Calibri"/>
          <w:b/>
          <w:sz w:val="24"/>
          <w:szCs w:val="24"/>
          <w:lang w:val="es-EC"/>
        </w:rPr>
      </w:pPr>
      <w:r w:rsidRPr="009526F9">
        <w:rPr>
          <w:rFonts w:cs="Calibri"/>
          <w:b/>
          <w:sz w:val="24"/>
          <w:szCs w:val="24"/>
          <w:lang w:val="es-EC"/>
        </w:rPr>
        <w:t>Manipulación y Almacenamiento</w:t>
      </w:r>
    </w:p>
    <w:p w:rsidR="00B21941" w:rsidRPr="009526F9" w:rsidRDefault="00B21941" w:rsidP="00B21941">
      <w:pPr>
        <w:pStyle w:val="Prrafodelista"/>
        <w:numPr>
          <w:ilvl w:val="0"/>
          <w:numId w:val="5"/>
        </w:numPr>
        <w:autoSpaceDE w:val="0"/>
        <w:autoSpaceDN w:val="0"/>
        <w:adjustRightInd w:val="0"/>
        <w:spacing w:before="240" w:after="0" w:line="480" w:lineRule="auto"/>
        <w:ind w:left="2401"/>
        <w:jc w:val="both"/>
        <w:rPr>
          <w:rFonts w:cs="Calibri"/>
          <w:sz w:val="24"/>
          <w:szCs w:val="24"/>
          <w:lang w:val="es-EC"/>
        </w:rPr>
      </w:pPr>
      <w:r w:rsidRPr="009526F9">
        <w:rPr>
          <w:rFonts w:cs="Calibri"/>
          <w:b/>
          <w:sz w:val="24"/>
          <w:szCs w:val="24"/>
          <w:lang w:val="es-EC"/>
        </w:rPr>
        <w:t>Manipulación de Materiales</w:t>
      </w:r>
    </w:p>
    <w:p w:rsidR="00B21941" w:rsidRDefault="00B21941" w:rsidP="00B21941">
      <w:pPr>
        <w:pStyle w:val="Prrafodelista"/>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El transporte o manejo de materiales en lo posible deberá ser mecanizado, utilizando para el efecto elementos como carretillas, vagonetas, elevadores, transportadores de bandas, grúas, montacargas y similares. En caso de ser realizado por trabajadores, los mismos deben ser instruidos adecuadamente sobre las medidas de seguridad y cumplir con el peso máximo de carga dependiendo de su edad y género.</w:t>
      </w:r>
    </w:p>
    <w:p w:rsidR="00B21941"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Default="00B21941" w:rsidP="00B21941">
      <w:pPr>
        <w:pStyle w:val="Prrafodelista"/>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No se deberá exigir ni permitir a un trabajador el transporte manual de carga cuyo peso puede comprometer su salud o seguridad.</w:t>
      </w:r>
    </w:p>
    <w:p w:rsidR="00FC038D" w:rsidRDefault="00FC038D" w:rsidP="00B21941">
      <w:pPr>
        <w:pStyle w:val="Prrafodelista"/>
        <w:autoSpaceDE w:val="0"/>
        <w:autoSpaceDN w:val="0"/>
        <w:adjustRightInd w:val="0"/>
        <w:spacing w:after="0" w:line="480" w:lineRule="auto"/>
        <w:ind w:left="2401"/>
        <w:jc w:val="both"/>
        <w:rPr>
          <w:rFonts w:cs="Calibri"/>
          <w:sz w:val="24"/>
          <w:szCs w:val="24"/>
          <w:lang w:val="es-EC"/>
        </w:rPr>
      </w:pPr>
    </w:p>
    <w:p w:rsidR="00FC038D" w:rsidRPr="009526F9" w:rsidRDefault="00FC038D" w:rsidP="00B21941">
      <w:pPr>
        <w:pStyle w:val="Prrafodelista"/>
        <w:autoSpaceDE w:val="0"/>
        <w:autoSpaceDN w:val="0"/>
        <w:adjustRightInd w:val="0"/>
        <w:spacing w:after="0" w:line="480" w:lineRule="auto"/>
        <w:ind w:left="2401"/>
        <w:jc w:val="both"/>
        <w:rPr>
          <w:rFonts w:cs="Calibri"/>
          <w:sz w:val="24"/>
          <w:szCs w:val="24"/>
          <w:lang w:val="es-EC"/>
        </w:rPr>
      </w:pPr>
    </w:p>
    <w:p w:rsidR="00B21941" w:rsidRPr="009526F9" w:rsidRDefault="00B21941" w:rsidP="00B21941">
      <w:pPr>
        <w:pStyle w:val="Prrafodelista"/>
        <w:numPr>
          <w:ilvl w:val="0"/>
          <w:numId w:val="5"/>
        </w:numPr>
        <w:autoSpaceDE w:val="0"/>
        <w:autoSpaceDN w:val="0"/>
        <w:adjustRightInd w:val="0"/>
        <w:spacing w:before="240" w:after="0" w:line="480" w:lineRule="auto"/>
        <w:ind w:left="2401"/>
        <w:jc w:val="both"/>
        <w:rPr>
          <w:rFonts w:cs="Calibri"/>
          <w:sz w:val="24"/>
          <w:szCs w:val="24"/>
          <w:lang w:val="es-EC"/>
        </w:rPr>
      </w:pPr>
      <w:r w:rsidRPr="009526F9">
        <w:rPr>
          <w:rFonts w:cs="Calibri"/>
          <w:b/>
          <w:sz w:val="24"/>
          <w:szCs w:val="24"/>
          <w:lang w:val="es-EC"/>
        </w:rPr>
        <w:lastRenderedPageBreak/>
        <w:t>Almacenamiento de Materiales</w:t>
      </w:r>
    </w:p>
    <w:p w:rsidR="00B21941" w:rsidRDefault="00B21941" w:rsidP="00B21941">
      <w:pPr>
        <w:pStyle w:val="Prrafodelista"/>
        <w:autoSpaceDE w:val="0"/>
        <w:autoSpaceDN w:val="0"/>
        <w:adjustRightInd w:val="0"/>
        <w:spacing w:before="240" w:after="0" w:line="480" w:lineRule="auto"/>
        <w:ind w:left="2401"/>
        <w:jc w:val="both"/>
        <w:rPr>
          <w:rFonts w:cs="Calibri"/>
          <w:sz w:val="24"/>
          <w:szCs w:val="24"/>
          <w:lang w:val="es-EC"/>
        </w:rPr>
      </w:pPr>
      <w:r w:rsidRPr="009526F9">
        <w:rPr>
          <w:rFonts w:cs="Calibri"/>
          <w:sz w:val="24"/>
          <w:szCs w:val="24"/>
          <w:lang w:val="es-EC"/>
        </w:rPr>
        <w:t>Los materiales deben ser almacenados de forma adecuada de manera que no sean obstáculo para el desempeño de las actividades del empleado, la maquinaria y que no obstruya los pasillos, los equipos contra incendio, las salidas de emergencia.</w:t>
      </w:r>
    </w:p>
    <w:p w:rsidR="00B21941" w:rsidRPr="009526F9" w:rsidRDefault="00B21941" w:rsidP="00B21941">
      <w:pPr>
        <w:pStyle w:val="Prrafodelista"/>
        <w:autoSpaceDE w:val="0"/>
        <w:autoSpaceDN w:val="0"/>
        <w:adjustRightInd w:val="0"/>
        <w:spacing w:before="240" w:after="0" w:line="480" w:lineRule="auto"/>
        <w:ind w:left="2401"/>
        <w:jc w:val="both"/>
        <w:rPr>
          <w:rFonts w:cs="Calibri"/>
          <w:sz w:val="24"/>
          <w:szCs w:val="24"/>
          <w:lang w:val="es-EC"/>
        </w:rPr>
      </w:pPr>
      <w:r w:rsidRPr="009526F9">
        <w:rPr>
          <w:rFonts w:cs="Calibri"/>
          <w:sz w:val="24"/>
          <w:szCs w:val="24"/>
          <w:lang w:val="es-EC"/>
        </w:rPr>
        <w:t>El apilado debe hacerse cumpliendo las debidas condiciones de seguridad, rumas estables, piso resistente.</w:t>
      </w:r>
    </w:p>
    <w:p w:rsidR="00B21941" w:rsidRDefault="00B21941" w:rsidP="00B21941">
      <w:pPr>
        <w:pStyle w:val="Prrafodelista"/>
        <w:autoSpaceDE w:val="0"/>
        <w:autoSpaceDN w:val="0"/>
        <w:adjustRightInd w:val="0"/>
        <w:spacing w:before="240" w:after="0" w:line="480" w:lineRule="auto"/>
        <w:ind w:left="2401"/>
        <w:jc w:val="both"/>
        <w:rPr>
          <w:rFonts w:cs="Calibri"/>
          <w:sz w:val="24"/>
          <w:szCs w:val="24"/>
          <w:lang w:val="es-EC"/>
        </w:rPr>
      </w:pPr>
      <w:r w:rsidRPr="009526F9">
        <w:rPr>
          <w:rFonts w:cs="Calibri"/>
          <w:sz w:val="24"/>
          <w:szCs w:val="24"/>
          <w:lang w:val="es-EC"/>
        </w:rPr>
        <w:t>Los materiales inflamables debes ser almacenados en locales distintos al área de trabajo, en los lugares de almacenamiento debe medirse y mantener la temperatura adecuada, el envasado y embalaje de sustancias se efectuará siempre con las precauciones y equipo personal de protección adecuado en cada caso.</w:t>
      </w:r>
    </w:p>
    <w:p w:rsidR="00B21941" w:rsidRDefault="00B21941" w:rsidP="00B21941">
      <w:pPr>
        <w:pStyle w:val="Prrafodelista"/>
        <w:autoSpaceDE w:val="0"/>
        <w:autoSpaceDN w:val="0"/>
        <w:adjustRightInd w:val="0"/>
        <w:spacing w:before="240" w:after="0" w:line="240" w:lineRule="auto"/>
        <w:ind w:left="2401"/>
        <w:jc w:val="both"/>
        <w:rPr>
          <w:rFonts w:cs="Calibri"/>
          <w:sz w:val="24"/>
          <w:szCs w:val="24"/>
          <w:lang w:val="es-EC"/>
        </w:rPr>
      </w:pPr>
    </w:p>
    <w:p w:rsidR="00B21941" w:rsidRPr="009526F9" w:rsidRDefault="00B21941" w:rsidP="00B21941">
      <w:pPr>
        <w:pStyle w:val="Prrafodelista"/>
        <w:autoSpaceDE w:val="0"/>
        <w:autoSpaceDN w:val="0"/>
        <w:adjustRightInd w:val="0"/>
        <w:spacing w:before="240" w:after="0" w:line="240" w:lineRule="auto"/>
        <w:ind w:left="2401"/>
        <w:jc w:val="both"/>
        <w:rPr>
          <w:rFonts w:cs="Calibri"/>
          <w:sz w:val="24"/>
          <w:szCs w:val="24"/>
          <w:lang w:val="es-EC"/>
        </w:rPr>
      </w:pPr>
    </w:p>
    <w:p w:rsidR="00B21941" w:rsidRDefault="00B21941" w:rsidP="00B21941">
      <w:p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Todos los trabajos de limpieza y reparación de tanques o depósitos que hayan contenido fluidos químicos, se realizarán en presencia del técnico de seguridad o, en su defecto, de una persona calificada designada por la dirección.</w:t>
      </w:r>
    </w:p>
    <w:p w:rsidR="00B21941" w:rsidRDefault="00B21941" w:rsidP="00B21941">
      <w:pPr>
        <w:autoSpaceDE w:val="0"/>
        <w:autoSpaceDN w:val="0"/>
        <w:adjustRightInd w:val="0"/>
        <w:spacing w:after="0" w:line="240" w:lineRule="auto"/>
        <w:ind w:left="2041"/>
        <w:jc w:val="both"/>
        <w:rPr>
          <w:rFonts w:cs="Calibri"/>
          <w:b/>
          <w:sz w:val="24"/>
          <w:szCs w:val="24"/>
          <w:lang w:val="es-EC"/>
        </w:rPr>
      </w:pPr>
    </w:p>
    <w:p w:rsidR="00B21941" w:rsidRPr="009526F9" w:rsidRDefault="00B21941" w:rsidP="00B21941">
      <w:pPr>
        <w:autoSpaceDE w:val="0"/>
        <w:autoSpaceDN w:val="0"/>
        <w:adjustRightInd w:val="0"/>
        <w:spacing w:after="0" w:line="480" w:lineRule="auto"/>
        <w:ind w:left="2041"/>
        <w:jc w:val="both"/>
        <w:rPr>
          <w:rFonts w:cs="Calibri"/>
          <w:b/>
          <w:sz w:val="24"/>
          <w:szCs w:val="24"/>
          <w:lang w:val="es-EC"/>
        </w:rPr>
      </w:pPr>
      <w:r w:rsidRPr="009526F9">
        <w:rPr>
          <w:rFonts w:cs="Calibri"/>
          <w:b/>
          <w:sz w:val="24"/>
          <w:szCs w:val="24"/>
          <w:lang w:val="es-EC"/>
        </w:rPr>
        <w:lastRenderedPageBreak/>
        <w:t>Vehículos de Carga y Transporte</w:t>
      </w:r>
    </w:p>
    <w:p w:rsidR="00B21941" w:rsidRDefault="00B21941" w:rsidP="00B21941">
      <w:pPr>
        <w:pStyle w:val="Prrafodelista"/>
        <w:numPr>
          <w:ilvl w:val="0"/>
          <w:numId w:val="6"/>
        </w:num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Para la circulación se requiere pasillos debidamente señalizados y anchos adecuados, pisos nivelados y en perfecto estado para el tránsito, vehículos que no contaminen el ambiente de trabajo</w:t>
      </w:r>
      <w:r>
        <w:rPr>
          <w:rFonts w:cs="Calibri"/>
          <w:sz w:val="24"/>
          <w:szCs w:val="24"/>
          <w:lang w:val="es-EC"/>
        </w:rPr>
        <w:t>.</w:t>
      </w:r>
    </w:p>
    <w:p w:rsidR="00B21941"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Default="00B21941" w:rsidP="00B21941">
      <w:pPr>
        <w:pStyle w:val="Prrafodelista"/>
        <w:numPr>
          <w:ilvl w:val="0"/>
          <w:numId w:val="6"/>
        </w:num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Carretillas o carros manuales serán de material resistente, dotados de frenos y guardamanos, sin sobrecargarlos para que mantengan el equilibrio en la transportación.</w:t>
      </w:r>
    </w:p>
    <w:p w:rsidR="00B21941"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Default="00B21941" w:rsidP="00B21941">
      <w:pPr>
        <w:pStyle w:val="Prrafodelista"/>
        <w:numPr>
          <w:ilvl w:val="0"/>
          <w:numId w:val="6"/>
        </w:num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Para el transporte de los trabajadores por cuenta de la empresa deberán emplearse vehículos en perfecto estado de funcionamiento y condiciones que garanticen la seguridad de sus empleados.</w:t>
      </w:r>
    </w:p>
    <w:p w:rsidR="00B21941"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autoSpaceDE w:val="0"/>
        <w:autoSpaceDN w:val="0"/>
        <w:adjustRightInd w:val="0"/>
        <w:spacing w:after="0" w:line="480" w:lineRule="auto"/>
        <w:ind w:left="2041"/>
        <w:jc w:val="both"/>
        <w:rPr>
          <w:rFonts w:cs="Calibri"/>
          <w:b/>
          <w:sz w:val="24"/>
          <w:szCs w:val="24"/>
          <w:lang w:val="es-EC"/>
        </w:rPr>
      </w:pPr>
      <w:r w:rsidRPr="009526F9">
        <w:rPr>
          <w:rFonts w:cs="Calibri"/>
          <w:b/>
          <w:sz w:val="24"/>
          <w:szCs w:val="24"/>
          <w:lang w:val="es-EC"/>
        </w:rPr>
        <w:t>Prevención de Incendios</w:t>
      </w:r>
    </w:p>
    <w:p w:rsidR="00B21941" w:rsidRDefault="00B21941" w:rsidP="00B21941">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t xml:space="preserve">Los locales de trabajo deben estar con adecuada ventilación, estructuras resistentes al fuego, mantener zonas de mayor peligro aisladas de las otras zonas de trabajo, pasillos libres de obstáculos, todos los trabajadores  deberán conocer las </w:t>
      </w:r>
      <w:r w:rsidRPr="009526F9">
        <w:rPr>
          <w:rFonts w:cs="Calibri"/>
          <w:sz w:val="24"/>
          <w:szCs w:val="24"/>
          <w:lang w:val="es-EC"/>
        </w:rPr>
        <w:lastRenderedPageBreak/>
        <w:t>medidas de actuación en caso de incendio y disponer de los medios y elementos de protección necesarios.</w:t>
      </w:r>
    </w:p>
    <w:p w:rsidR="00B21941" w:rsidRDefault="00B21941" w:rsidP="00B21941">
      <w:pPr>
        <w:autoSpaceDE w:val="0"/>
        <w:autoSpaceDN w:val="0"/>
        <w:adjustRightInd w:val="0"/>
        <w:spacing w:after="0" w:line="240" w:lineRule="auto"/>
        <w:ind w:left="2041"/>
        <w:jc w:val="both"/>
        <w:rPr>
          <w:rFonts w:cs="Calibri"/>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sz w:val="24"/>
          <w:szCs w:val="24"/>
          <w:lang w:val="es-EC"/>
        </w:rPr>
      </w:pPr>
    </w:p>
    <w:p w:rsidR="00B21941" w:rsidRPr="009526F9" w:rsidRDefault="00B21941" w:rsidP="00B21941">
      <w:pPr>
        <w:autoSpaceDE w:val="0"/>
        <w:autoSpaceDN w:val="0"/>
        <w:adjustRightInd w:val="0"/>
        <w:spacing w:after="0" w:line="480" w:lineRule="auto"/>
        <w:ind w:left="2041"/>
        <w:jc w:val="both"/>
        <w:rPr>
          <w:rFonts w:cs="Calibri"/>
          <w:b/>
          <w:sz w:val="24"/>
          <w:szCs w:val="24"/>
          <w:lang w:val="es-EC"/>
        </w:rPr>
      </w:pPr>
      <w:r w:rsidRPr="009526F9">
        <w:rPr>
          <w:rFonts w:cs="Calibri"/>
          <w:b/>
          <w:sz w:val="24"/>
          <w:szCs w:val="24"/>
          <w:lang w:val="es-EC"/>
        </w:rPr>
        <w:t>Señalización de Seguridad</w:t>
      </w:r>
    </w:p>
    <w:p w:rsidR="00B21941" w:rsidRDefault="00B21941" w:rsidP="00B21941">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t>La señalización de seguridad se establecerá para indicar la existencia de riesgos y medidas a adoptar ante los mismos, el  adecuado uso en ciertas áreas, de los dispositivos y equipos de seguridad y demás medios de protección. Esto debe presentarse de tal forma que el riego sea fácil de identificar.</w:t>
      </w:r>
    </w:p>
    <w:p w:rsidR="00B21941" w:rsidRDefault="00B21941" w:rsidP="00B21941">
      <w:pPr>
        <w:autoSpaceDE w:val="0"/>
        <w:autoSpaceDN w:val="0"/>
        <w:adjustRightInd w:val="0"/>
        <w:spacing w:after="0" w:line="240" w:lineRule="auto"/>
        <w:ind w:left="2041"/>
        <w:jc w:val="both"/>
        <w:rPr>
          <w:rFonts w:cs="Calibri"/>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sz w:val="24"/>
          <w:szCs w:val="24"/>
          <w:lang w:val="es-EC"/>
        </w:rPr>
      </w:pPr>
    </w:p>
    <w:p w:rsidR="00B21941" w:rsidRDefault="00B21941" w:rsidP="00B21941">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t>La señalización de seguridad no sustituirá en ningún caso a la adopción obligatoria de las medidas preventivas, colectivas o personales necesarias para la eliminación de los riesgos existentes, sino que serán complementarias a las mismas.</w:t>
      </w:r>
    </w:p>
    <w:p w:rsidR="00B21941" w:rsidRDefault="00B21941" w:rsidP="00B21941">
      <w:pPr>
        <w:autoSpaceDE w:val="0"/>
        <w:autoSpaceDN w:val="0"/>
        <w:adjustRightInd w:val="0"/>
        <w:spacing w:after="0" w:line="240" w:lineRule="auto"/>
        <w:ind w:left="2041"/>
        <w:jc w:val="both"/>
        <w:rPr>
          <w:rFonts w:cs="Calibri"/>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sz w:val="24"/>
          <w:szCs w:val="24"/>
          <w:lang w:val="es-EC"/>
        </w:rPr>
      </w:pPr>
    </w:p>
    <w:p w:rsidR="00B21941" w:rsidRDefault="00B21941" w:rsidP="00B21941">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t>El personal debe estar capacitado sobre la señalización, conociendo claramente los tipos, los colores que se usan, sus condiciones y usos.</w:t>
      </w:r>
    </w:p>
    <w:p w:rsidR="00B21941" w:rsidRDefault="00B21941" w:rsidP="00B21941">
      <w:pPr>
        <w:autoSpaceDE w:val="0"/>
        <w:autoSpaceDN w:val="0"/>
        <w:adjustRightInd w:val="0"/>
        <w:spacing w:after="0" w:line="240" w:lineRule="auto"/>
        <w:ind w:left="2041"/>
        <w:jc w:val="both"/>
        <w:rPr>
          <w:rFonts w:cs="Calibri"/>
          <w:sz w:val="24"/>
          <w:szCs w:val="24"/>
          <w:lang w:val="es-EC"/>
        </w:rPr>
      </w:pPr>
    </w:p>
    <w:p w:rsidR="00B21941" w:rsidRDefault="00B21941" w:rsidP="00B21941">
      <w:pPr>
        <w:autoSpaceDE w:val="0"/>
        <w:autoSpaceDN w:val="0"/>
        <w:adjustRightInd w:val="0"/>
        <w:spacing w:after="0" w:line="240" w:lineRule="auto"/>
        <w:ind w:left="2041"/>
        <w:jc w:val="both"/>
        <w:rPr>
          <w:rFonts w:cs="Calibri"/>
          <w:sz w:val="24"/>
          <w:szCs w:val="24"/>
          <w:lang w:val="es-EC"/>
        </w:rPr>
      </w:pPr>
    </w:p>
    <w:p w:rsidR="00B21941" w:rsidRDefault="00B21941" w:rsidP="00B21941">
      <w:pPr>
        <w:autoSpaceDE w:val="0"/>
        <w:autoSpaceDN w:val="0"/>
        <w:adjustRightInd w:val="0"/>
        <w:spacing w:after="0" w:line="240" w:lineRule="auto"/>
        <w:ind w:left="2041"/>
        <w:jc w:val="both"/>
        <w:rPr>
          <w:rFonts w:cs="Calibri"/>
          <w:sz w:val="24"/>
          <w:szCs w:val="24"/>
          <w:lang w:val="es-EC"/>
        </w:rPr>
      </w:pPr>
    </w:p>
    <w:p w:rsidR="00B21941" w:rsidRDefault="00B21941" w:rsidP="00B21941">
      <w:pPr>
        <w:autoSpaceDE w:val="0"/>
        <w:autoSpaceDN w:val="0"/>
        <w:adjustRightInd w:val="0"/>
        <w:spacing w:after="0" w:line="240" w:lineRule="auto"/>
        <w:ind w:left="2041"/>
        <w:jc w:val="both"/>
        <w:rPr>
          <w:rFonts w:cs="Calibri"/>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sz w:val="24"/>
          <w:szCs w:val="24"/>
          <w:lang w:val="es-EC"/>
        </w:rPr>
      </w:pPr>
    </w:p>
    <w:p w:rsidR="00B21941" w:rsidRPr="009526F9" w:rsidRDefault="00B21941" w:rsidP="00B21941">
      <w:pPr>
        <w:autoSpaceDE w:val="0"/>
        <w:autoSpaceDN w:val="0"/>
        <w:adjustRightInd w:val="0"/>
        <w:spacing w:after="0" w:line="480" w:lineRule="auto"/>
        <w:ind w:left="2041"/>
        <w:jc w:val="both"/>
        <w:rPr>
          <w:rFonts w:cs="Calibri"/>
          <w:b/>
          <w:sz w:val="24"/>
          <w:szCs w:val="24"/>
          <w:lang w:val="es-EC"/>
        </w:rPr>
      </w:pPr>
      <w:r w:rsidRPr="009526F9">
        <w:rPr>
          <w:rFonts w:cs="Calibri"/>
          <w:b/>
          <w:sz w:val="24"/>
          <w:szCs w:val="24"/>
          <w:lang w:val="es-EC"/>
        </w:rPr>
        <w:lastRenderedPageBreak/>
        <w:t>Protección personal</w:t>
      </w:r>
    </w:p>
    <w:p w:rsidR="00B21941" w:rsidRPr="009526F9" w:rsidRDefault="00B21941" w:rsidP="00B21941">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t>El uso de medios de protección del personal es de carácter obligatorio, en los casos que así se requieran, debe usar la ropa de trabajo adecuada, uso de los accesorios para la protección de la cabeza, cara y ojos, protección auditiva, protección en las vías respiratorias, en los casos que ameriten también se consideran las protecciones a las extremidades superiores e inferiores, el uso adecuado de cinturones de seguridad.</w:t>
      </w:r>
    </w:p>
    <w:p w:rsidR="00B21941"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Default="00B21941" w:rsidP="00B50703">
      <w:pPr>
        <w:pStyle w:val="EstiloTituloP2111"/>
        <w:numPr>
          <w:ilvl w:val="2"/>
          <w:numId w:val="45"/>
        </w:numPr>
        <w:tabs>
          <w:tab w:val="left" w:pos="1985"/>
        </w:tabs>
        <w:ind w:left="1985" w:hanging="992"/>
        <w:jc w:val="both"/>
        <w:rPr>
          <w:rStyle w:val="Ttulodellibro"/>
          <w:bCs w:val="0"/>
          <w:smallCaps w:val="0"/>
          <w:spacing w:val="0"/>
        </w:rPr>
      </w:pPr>
      <w:bookmarkStart w:id="83" w:name="_Toc334701791"/>
      <w:r>
        <w:rPr>
          <w:rStyle w:val="Ttulodellibro"/>
          <w:bCs w:val="0"/>
          <w:smallCaps w:val="0"/>
          <w:spacing w:val="0"/>
        </w:rPr>
        <w:t>Reglamento para el Sistema de Auditoría de Riesgos de Trabajo - "SART" CD 333.</w:t>
      </w:r>
      <w:bookmarkEnd w:id="83"/>
      <w:r>
        <w:rPr>
          <w:rStyle w:val="Ttulodellibro"/>
          <w:bCs w:val="0"/>
          <w:smallCaps w:val="0"/>
          <w:spacing w:val="0"/>
        </w:rPr>
        <w:t xml:space="preserve"> </w:t>
      </w:r>
    </w:p>
    <w:p w:rsidR="00B21941" w:rsidRDefault="00B21941" w:rsidP="00B21941">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t>El Reglamento para el Sistema de Auditoría de Riesgos del Trabajo – “SART”, establecido el 3 de marzo del 2011, expedido por el consejo directivo del Instituto Ecuatoriano de Seguridad Social, en cumplimiento de La Constitución de la república, La Ley de Seguridad Social, el Código de Trabajo y Código Laboral donde establecen que:</w:t>
      </w:r>
    </w:p>
    <w:p w:rsidR="00B21941" w:rsidRDefault="00B21941" w:rsidP="00B21941">
      <w:pPr>
        <w:autoSpaceDE w:val="0"/>
        <w:autoSpaceDN w:val="0"/>
        <w:adjustRightInd w:val="0"/>
        <w:spacing w:after="0" w:line="240" w:lineRule="auto"/>
        <w:ind w:left="2041"/>
        <w:jc w:val="both"/>
        <w:rPr>
          <w:rFonts w:cs="Calibri"/>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sz w:val="24"/>
          <w:szCs w:val="24"/>
          <w:lang w:val="es-EC"/>
        </w:rPr>
      </w:pPr>
    </w:p>
    <w:p w:rsidR="00B21941" w:rsidRDefault="00B21941" w:rsidP="00B21941">
      <w:pPr>
        <w:pStyle w:val="Prrafodelista"/>
        <w:numPr>
          <w:ilvl w:val="0"/>
          <w:numId w:val="9"/>
        </w:num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"Toda persona tendrá derecho a desarrollar sus labores en un ambiente adecuado y propicio, que garantice su salud, integridad, s</w:t>
      </w:r>
      <w:r>
        <w:rPr>
          <w:rFonts w:cs="Calibri"/>
          <w:sz w:val="24"/>
          <w:szCs w:val="24"/>
          <w:lang w:val="es-EC"/>
        </w:rPr>
        <w:t>eguridad, higiene y bienestar".</w:t>
      </w:r>
    </w:p>
    <w:p w:rsidR="00B21941" w:rsidRDefault="00B21941" w:rsidP="00B21941">
      <w:pPr>
        <w:pStyle w:val="Prrafodelista"/>
        <w:numPr>
          <w:ilvl w:val="0"/>
          <w:numId w:val="9"/>
        </w:num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lastRenderedPageBreak/>
        <w:t>"El Seguro General de Riesgos del Trabajo protege al afiliado y al empleador mediante programas de prevención de los riesgos derivados del trabajo, y acciones de reparación de los daños derivados de accidentes de trabajo y enfermedades profesionales, incluida la rehabilitación física y m</w:t>
      </w:r>
      <w:r>
        <w:rPr>
          <w:rFonts w:cs="Calibri"/>
          <w:sz w:val="24"/>
          <w:szCs w:val="24"/>
          <w:lang w:val="es-EC"/>
        </w:rPr>
        <w:t>ental y la reinserción laboral".</w:t>
      </w:r>
    </w:p>
    <w:p w:rsidR="00B21941"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Default="00B21941" w:rsidP="00B21941">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t>Tiene como objeto regular la ejecución del SISTEMA DE AUDITORÍA DE RIESGOS DEL TRABAJO - "SART" a cargo del Seguro General de Riesgos del Trabajo - SGRT, como medio de verificación del cumplimiento de la normativa técnica y legal en materia de seguridad y salud en el trabajo por parte de las empresas u organizaciones, empleadores que provean ambientes saludables y seguros a los trabajadores y que de esa manera contribuyan a la excelencia organizacional.</w:t>
      </w:r>
    </w:p>
    <w:p w:rsidR="00B21941" w:rsidRDefault="00B21941" w:rsidP="00B21941">
      <w:pPr>
        <w:autoSpaceDE w:val="0"/>
        <w:autoSpaceDN w:val="0"/>
        <w:adjustRightInd w:val="0"/>
        <w:spacing w:after="0" w:line="240" w:lineRule="auto"/>
        <w:ind w:left="2041"/>
        <w:jc w:val="both"/>
        <w:rPr>
          <w:rFonts w:cs="Calibri"/>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sz w:val="24"/>
          <w:szCs w:val="24"/>
          <w:lang w:val="es-EC"/>
        </w:rPr>
      </w:pPr>
    </w:p>
    <w:p w:rsidR="00B21941" w:rsidRDefault="00B21941" w:rsidP="00B21941">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t xml:space="preserve">Empleando la metodología de auditoría, mediante la planificación, medición y evaluación de riesgos, identificar hallazgos, aportar conclusiones y recomendaciones, implementación de sistema, seguimiento de recomendaciones </w:t>
      </w:r>
      <w:r w:rsidRPr="009526F9">
        <w:rPr>
          <w:rFonts w:cs="Calibri"/>
          <w:sz w:val="24"/>
          <w:szCs w:val="24"/>
          <w:lang w:val="es-EC"/>
        </w:rPr>
        <w:lastRenderedPageBreak/>
        <w:t>y capacitación continua, basado en la normativa existente, políticas internas y estándares e índices de gestión.</w:t>
      </w:r>
    </w:p>
    <w:p w:rsidR="00B21941" w:rsidRDefault="00B21941" w:rsidP="00B21941">
      <w:pPr>
        <w:autoSpaceDE w:val="0"/>
        <w:autoSpaceDN w:val="0"/>
        <w:adjustRightInd w:val="0"/>
        <w:spacing w:after="0" w:line="240" w:lineRule="auto"/>
        <w:ind w:left="2041"/>
        <w:jc w:val="both"/>
        <w:rPr>
          <w:rFonts w:cs="Calibri"/>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sz w:val="24"/>
          <w:szCs w:val="24"/>
          <w:lang w:val="es-EC"/>
        </w:rPr>
      </w:pPr>
    </w:p>
    <w:p w:rsidR="00B21941" w:rsidRDefault="00B21941" w:rsidP="00B21941">
      <w:pPr>
        <w:autoSpaceDE w:val="0"/>
        <w:autoSpaceDN w:val="0"/>
        <w:adjustRightInd w:val="0"/>
        <w:spacing w:after="0" w:line="480" w:lineRule="auto"/>
        <w:ind w:left="2041"/>
        <w:jc w:val="both"/>
        <w:rPr>
          <w:rFonts w:cs="Calibri"/>
          <w:b/>
          <w:sz w:val="24"/>
          <w:szCs w:val="24"/>
          <w:lang w:val="es-EC"/>
        </w:rPr>
      </w:pPr>
      <w:r w:rsidRPr="009526F9">
        <w:rPr>
          <w:rFonts w:cs="Calibri"/>
          <w:sz w:val="24"/>
          <w:szCs w:val="24"/>
          <w:lang w:val="es-EC"/>
        </w:rPr>
        <w:t xml:space="preserve">Este reglamento en sus lineamientos menciona que la organización auditada debe implementar un sistema de gestión de seguridad y salud en el trabajo, para lo cual debe tomar como base los requisitos técnicos legales, a ser auditados por el Seguro General de Riesgos del Trabajo. Quien debe recabar las evidencias del cumplimiento de la normativa técnico legal en materia de seguridad y salud en el trabajo, auditando los siguientes requisitos técnicos legales aplicables. La estructura de la Resolución No. C.D. 333 se encuentra en el </w:t>
      </w:r>
      <w:r w:rsidRPr="009526F9">
        <w:rPr>
          <w:rFonts w:cs="Calibri"/>
          <w:b/>
          <w:sz w:val="24"/>
          <w:szCs w:val="24"/>
          <w:lang w:val="es-EC"/>
        </w:rPr>
        <w:t>Anexo 2.</w:t>
      </w:r>
    </w:p>
    <w:p w:rsidR="00B21941" w:rsidRDefault="00B21941" w:rsidP="00B21941">
      <w:pPr>
        <w:autoSpaceDE w:val="0"/>
        <w:autoSpaceDN w:val="0"/>
        <w:adjustRightInd w:val="0"/>
        <w:spacing w:after="0" w:line="240" w:lineRule="auto"/>
        <w:ind w:left="2041"/>
        <w:jc w:val="both"/>
        <w:rPr>
          <w:rFonts w:cs="Calibri"/>
          <w:b/>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b/>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b/>
          <w:sz w:val="24"/>
          <w:szCs w:val="24"/>
          <w:lang w:val="es-EC"/>
        </w:rPr>
      </w:pPr>
    </w:p>
    <w:p w:rsidR="00B21941" w:rsidRPr="009526F9" w:rsidRDefault="00B21941" w:rsidP="00B21941">
      <w:pPr>
        <w:numPr>
          <w:ilvl w:val="0"/>
          <w:numId w:val="13"/>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GESTIÓN ADMINISTRATIVA</w:t>
      </w:r>
    </w:p>
    <w:p w:rsidR="00B21941" w:rsidRPr="009526F9" w:rsidRDefault="00B21941" w:rsidP="00B21941">
      <w:pPr>
        <w:numPr>
          <w:ilvl w:val="0"/>
          <w:numId w:val="13"/>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GESTIÓN TÉCNICA</w:t>
      </w:r>
    </w:p>
    <w:p w:rsidR="00B21941" w:rsidRPr="009526F9" w:rsidRDefault="00B21941" w:rsidP="00B21941">
      <w:pPr>
        <w:numPr>
          <w:ilvl w:val="0"/>
          <w:numId w:val="13"/>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GESTIÓN DEL TALENTO HUMANO</w:t>
      </w:r>
    </w:p>
    <w:p w:rsidR="00B21941" w:rsidRPr="009526F9" w:rsidRDefault="00B21941" w:rsidP="00B21941">
      <w:pPr>
        <w:numPr>
          <w:ilvl w:val="0"/>
          <w:numId w:val="13"/>
        </w:numPr>
        <w:autoSpaceDE w:val="0"/>
        <w:autoSpaceDN w:val="0"/>
        <w:adjustRightInd w:val="0"/>
        <w:spacing w:after="0" w:line="480" w:lineRule="auto"/>
        <w:ind w:left="2410"/>
        <w:jc w:val="both"/>
        <w:rPr>
          <w:rFonts w:cs="Calibri"/>
          <w:sz w:val="24"/>
          <w:szCs w:val="24"/>
          <w:lang w:val="es-EC"/>
        </w:rPr>
      </w:pPr>
      <w:r w:rsidRPr="009526F9">
        <w:rPr>
          <w:rFonts w:cs="Calibri"/>
          <w:sz w:val="24"/>
          <w:szCs w:val="24"/>
          <w:lang w:val="es-EC"/>
        </w:rPr>
        <w:t>PROCEDIMIENTOS Y PROGRAMAS OPERATIVOS BÁSICOS</w:t>
      </w:r>
    </w:p>
    <w:p w:rsidR="00B21941" w:rsidRDefault="00B21941" w:rsidP="00B21941">
      <w:pPr>
        <w:pStyle w:val="EstiloTituloP2111"/>
        <w:numPr>
          <w:ilvl w:val="0"/>
          <w:numId w:val="0"/>
        </w:numPr>
        <w:tabs>
          <w:tab w:val="left" w:pos="1985"/>
        </w:tabs>
        <w:ind w:left="1985"/>
        <w:jc w:val="both"/>
        <w:rPr>
          <w:rStyle w:val="Ttulodellibro"/>
          <w:bCs w:val="0"/>
          <w:smallCaps w:val="0"/>
          <w:spacing w:val="0"/>
        </w:rPr>
      </w:pPr>
    </w:p>
    <w:p w:rsidR="00B21941" w:rsidRDefault="00B21941" w:rsidP="00B21941">
      <w:pPr>
        <w:pStyle w:val="EstiloTituloP2111"/>
        <w:numPr>
          <w:ilvl w:val="0"/>
          <w:numId w:val="0"/>
        </w:numPr>
        <w:tabs>
          <w:tab w:val="left" w:pos="1985"/>
        </w:tabs>
        <w:ind w:left="1985"/>
        <w:jc w:val="both"/>
        <w:rPr>
          <w:rStyle w:val="Ttulodellibro"/>
          <w:bCs w:val="0"/>
          <w:smallCaps w:val="0"/>
          <w:spacing w:val="0"/>
        </w:rPr>
      </w:pPr>
    </w:p>
    <w:p w:rsidR="00B21941" w:rsidRDefault="00B21941" w:rsidP="00B21941">
      <w:pPr>
        <w:pStyle w:val="EstiloTituloP2111"/>
        <w:numPr>
          <w:ilvl w:val="0"/>
          <w:numId w:val="0"/>
        </w:numPr>
        <w:tabs>
          <w:tab w:val="left" w:pos="1985"/>
        </w:tabs>
        <w:ind w:left="1985"/>
        <w:jc w:val="both"/>
        <w:rPr>
          <w:rStyle w:val="Ttulodellibro"/>
          <w:bCs w:val="0"/>
          <w:smallCaps w:val="0"/>
          <w:spacing w:val="0"/>
        </w:rPr>
      </w:pPr>
    </w:p>
    <w:p w:rsidR="00B21941" w:rsidRPr="00FB252C" w:rsidRDefault="00B21941" w:rsidP="00B50703">
      <w:pPr>
        <w:pStyle w:val="EstiloTituloP2111"/>
        <w:numPr>
          <w:ilvl w:val="2"/>
          <w:numId w:val="45"/>
        </w:numPr>
        <w:tabs>
          <w:tab w:val="left" w:pos="1985"/>
        </w:tabs>
        <w:autoSpaceDE w:val="0"/>
        <w:autoSpaceDN w:val="0"/>
        <w:adjustRightInd w:val="0"/>
        <w:spacing w:line="240" w:lineRule="auto"/>
        <w:ind w:left="2041" w:hanging="992"/>
        <w:jc w:val="both"/>
        <w:rPr>
          <w:rStyle w:val="Ttulodellibro"/>
          <w:rFonts w:cs="Calibri"/>
          <w:bCs w:val="0"/>
          <w:smallCaps w:val="0"/>
          <w:spacing w:val="0"/>
        </w:rPr>
      </w:pPr>
      <w:bookmarkStart w:id="84" w:name="_Toc334701792"/>
      <w:r w:rsidRPr="00FB252C">
        <w:rPr>
          <w:rStyle w:val="Ttulodellibro"/>
          <w:bCs w:val="0"/>
          <w:smallCaps w:val="0"/>
          <w:spacing w:val="0"/>
        </w:rPr>
        <w:lastRenderedPageBreak/>
        <w:t>Código de Trabajo Ecuatorian</w:t>
      </w:r>
      <w:r>
        <w:rPr>
          <w:rStyle w:val="Ttulodellibro"/>
          <w:bCs w:val="0"/>
          <w:smallCaps w:val="0"/>
          <w:spacing w:val="0"/>
        </w:rPr>
        <w:t>o</w:t>
      </w:r>
      <w:bookmarkEnd w:id="84"/>
    </w:p>
    <w:p w:rsidR="00B21941" w:rsidRDefault="00B21941" w:rsidP="00B21941">
      <w:pPr>
        <w:pStyle w:val="EstiloTituloP2111"/>
        <w:numPr>
          <w:ilvl w:val="0"/>
          <w:numId w:val="0"/>
        </w:numPr>
        <w:tabs>
          <w:tab w:val="left" w:pos="1985"/>
        </w:tabs>
        <w:autoSpaceDE w:val="0"/>
        <w:autoSpaceDN w:val="0"/>
        <w:adjustRightInd w:val="0"/>
        <w:spacing w:line="240" w:lineRule="auto"/>
        <w:ind w:left="2041"/>
        <w:jc w:val="both"/>
        <w:rPr>
          <w:rStyle w:val="Ttulodellibro"/>
          <w:bCs w:val="0"/>
          <w:smallCaps w:val="0"/>
          <w:spacing w:val="0"/>
        </w:rPr>
      </w:pPr>
    </w:p>
    <w:p w:rsidR="00B21941" w:rsidRDefault="00B21941" w:rsidP="00B21941">
      <w:pPr>
        <w:autoSpaceDE w:val="0"/>
        <w:autoSpaceDN w:val="0"/>
        <w:adjustRightInd w:val="0"/>
        <w:spacing w:after="0" w:line="480" w:lineRule="auto"/>
        <w:ind w:left="2041"/>
        <w:jc w:val="both"/>
        <w:rPr>
          <w:rFonts w:ascii="Times New Roman" w:hAnsi="Times New Roman"/>
          <w:color w:val="000000"/>
          <w:sz w:val="24"/>
          <w:szCs w:val="24"/>
          <w:lang w:val="es-EC"/>
        </w:rPr>
      </w:pPr>
      <w:r w:rsidRPr="009526F9">
        <w:rPr>
          <w:rFonts w:cs="Calibri"/>
          <w:bCs/>
          <w:sz w:val="24"/>
          <w:szCs w:val="24"/>
          <w:lang w:val="es-EC"/>
        </w:rPr>
        <w:t xml:space="preserve">El Código de Trabajo del Ecuador expedido por el H. Consejo Nacional, de conformidad con la Constitución Política de la República, tiene como finalidad mantener actualizada la legislación laboral en el país, regulando las relaciones entre empleador y trabajador y en su capítulo 4, Obligaciones del empleador y trabajador se mencionan regulaciones relacionadas con la seguridad y salud del trabajador, y las medidas de prevención laboral </w:t>
      </w:r>
      <w:r w:rsidRPr="009526F9">
        <w:rPr>
          <w:rFonts w:ascii="Times New Roman" w:hAnsi="Times New Roman"/>
          <w:color w:val="000000"/>
          <w:sz w:val="24"/>
          <w:szCs w:val="24"/>
          <w:lang w:val="es-EC"/>
        </w:rPr>
        <w:t>[</w:t>
      </w:r>
      <w:r>
        <w:rPr>
          <w:rFonts w:ascii="Times New Roman" w:hAnsi="Times New Roman"/>
          <w:color w:val="000000"/>
          <w:sz w:val="24"/>
          <w:szCs w:val="24"/>
          <w:lang w:val="es-EC"/>
        </w:rPr>
        <w:t>11</w:t>
      </w:r>
      <w:r w:rsidRPr="009526F9">
        <w:rPr>
          <w:rFonts w:ascii="Times New Roman" w:hAnsi="Times New Roman"/>
          <w:color w:val="000000"/>
          <w:sz w:val="24"/>
          <w:szCs w:val="24"/>
          <w:lang w:val="es-EC"/>
        </w:rPr>
        <w:t>].</w:t>
      </w:r>
    </w:p>
    <w:p w:rsidR="00B21941" w:rsidRDefault="00B21941" w:rsidP="00B21941">
      <w:pPr>
        <w:autoSpaceDE w:val="0"/>
        <w:autoSpaceDN w:val="0"/>
        <w:adjustRightInd w:val="0"/>
        <w:spacing w:after="0" w:line="240" w:lineRule="auto"/>
        <w:ind w:left="2041"/>
        <w:jc w:val="both"/>
        <w:rPr>
          <w:rFonts w:cs="Calibri"/>
          <w:b/>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b/>
          <w:sz w:val="24"/>
          <w:szCs w:val="24"/>
          <w:lang w:val="es-EC"/>
        </w:rPr>
      </w:pPr>
    </w:p>
    <w:p w:rsidR="00B21941" w:rsidRPr="009526F9" w:rsidRDefault="00B21941" w:rsidP="00B21941">
      <w:pPr>
        <w:autoSpaceDE w:val="0"/>
        <w:autoSpaceDN w:val="0"/>
        <w:adjustRightInd w:val="0"/>
        <w:spacing w:after="0" w:line="480" w:lineRule="auto"/>
        <w:ind w:left="1693" w:firstLine="348"/>
        <w:rPr>
          <w:rFonts w:cs="Calibri"/>
          <w:b/>
          <w:bCs/>
          <w:sz w:val="24"/>
          <w:szCs w:val="24"/>
          <w:lang w:val="es-EC"/>
        </w:rPr>
      </w:pPr>
      <w:r w:rsidRPr="009526F9">
        <w:rPr>
          <w:rFonts w:cs="Calibri"/>
          <w:b/>
          <w:bCs/>
          <w:sz w:val="24"/>
          <w:szCs w:val="24"/>
          <w:lang w:val="es-EC"/>
        </w:rPr>
        <w:t>Obligaciones del empleador:</w:t>
      </w:r>
    </w:p>
    <w:p w:rsidR="00B21941" w:rsidRPr="009526F9" w:rsidRDefault="00B21941" w:rsidP="00B21941">
      <w:pPr>
        <w:pStyle w:val="Prrafodelista"/>
        <w:numPr>
          <w:ilvl w:val="0"/>
          <w:numId w:val="7"/>
        </w:num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Instalar las fábricas, talleres, oficinas y demás lugares de trabajo, sujetándose a las medidas de prevención, seguridad e higiene del trabajo y demás disposiciones legales y reglamentarias, tomando en consideración, además, las normas que precautelan el adecuado desplazamiento de las personas con discapacidad;</w:t>
      </w:r>
    </w:p>
    <w:p w:rsidR="00B21941"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pStyle w:val="Prrafodelista"/>
        <w:numPr>
          <w:ilvl w:val="0"/>
          <w:numId w:val="7"/>
        </w:num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Indemnizar a los trabajadores por los accidentes que sufrieren en el trabajo y por l</w:t>
      </w:r>
      <w:r>
        <w:rPr>
          <w:rFonts w:cs="Calibri"/>
          <w:sz w:val="24"/>
          <w:szCs w:val="24"/>
          <w:lang w:val="es-EC"/>
        </w:rPr>
        <w:t>as enfermedades profesionales.</w:t>
      </w:r>
    </w:p>
    <w:p w:rsidR="00B21941" w:rsidRDefault="00B21941" w:rsidP="00B21941">
      <w:pPr>
        <w:pStyle w:val="Prrafodelista"/>
        <w:numPr>
          <w:ilvl w:val="0"/>
          <w:numId w:val="7"/>
        </w:num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lastRenderedPageBreak/>
        <w:t>Establecer comedores para los trabajadores cuando éstos laboren en número de cincuenta o más en la fábrica o empresa, y los locales de trabajo estuvieren situados a más de dos kilómet</w:t>
      </w:r>
      <w:r>
        <w:rPr>
          <w:rFonts w:cs="Calibri"/>
          <w:sz w:val="24"/>
          <w:szCs w:val="24"/>
          <w:lang w:val="es-EC"/>
        </w:rPr>
        <w:t>ros de la población más cercana.</w:t>
      </w:r>
    </w:p>
    <w:p w:rsidR="00B21941"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Default="00B21941" w:rsidP="00B21941">
      <w:pPr>
        <w:pStyle w:val="Prrafodelista"/>
        <w:numPr>
          <w:ilvl w:val="0"/>
          <w:numId w:val="7"/>
        </w:num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Proporcionar oportunamente a los trabajadores los útiles, instrumentos y materiales necesarios para la ejecución del trabajo, en condiciones adecua</w:t>
      </w:r>
      <w:r>
        <w:rPr>
          <w:rFonts w:cs="Calibri"/>
          <w:sz w:val="24"/>
          <w:szCs w:val="24"/>
          <w:lang w:val="es-EC"/>
        </w:rPr>
        <w:t>das para que éste sea realizado.</w:t>
      </w:r>
    </w:p>
    <w:p w:rsidR="00B21941"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Default="00B21941" w:rsidP="00B21941">
      <w:pPr>
        <w:pStyle w:val="Prrafodelista"/>
        <w:numPr>
          <w:ilvl w:val="0"/>
          <w:numId w:val="7"/>
        </w:num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Proporcionar lugar seguro para guardar los instrumentos y útiles de trabajo pertenecientes al trabajador, sin que le sea lícito retener esos útiles e instrumentos a título de indemnización, g</w:t>
      </w:r>
      <w:r>
        <w:rPr>
          <w:rFonts w:cs="Calibri"/>
          <w:sz w:val="24"/>
          <w:szCs w:val="24"/>
          <w:lang w:val="es-EC"/>
        </w:rPr>
        <w:t>arantía o cualquier otro motivo.</w:t>
      </w:r>
    </w:p>
    <w:p w:rsidR="00B21941"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autoSpaceDE w:val="0"/>
        <w:autoSpaceDN w:val="0"/>
        <w:adjustRightInd w:val="0"/>
        <w:spacing w:after="0" w:line="480" w:lineRule="auto"/>
        <w:ind w:left="1693" w:firstLine="348"/>
        <w:jc w:val="both"/>
        <w:rPr>
          <w:rFonts w:cs="Calibri"/>
          <w:b/>
          <w:sz w:val="24"/>
          <w:szCs w:val="24"/>
          <w:lang w:val="es-EC"/>
        </w:rPr>
      </w:pPr>
      <w:r w:rsidRPr="009526F9">
        <w:rPr>
          <w:rFonts w:cs="Calibri"/>
          <w:b/>
          <w:sz w:val="24"/>
          <w:szCs w:val="24"/>
          <w:lang w:val="es-EC"/>
        </w:rPr>
        <w:t>Obligaciones del Trabajador:</w:t>
      </w:r>
    </w:p>
    <w:p w:rsidR="00B21941" w:rsidRPr="009526F9" w:rsidRDefault="00B21941" w:rsidP="00B21941">
      <w:pPr>
        <w:pStyle w:val="Prrafodelista"/>
        <w:numPr>
          <w:ilvl w:val="0"/>
          <w:numId w:val="8"/>
        </w:num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 xml:space="preserve">Restituir al empleador los materiales no usados y conservar en buen estado los instrumentos y útiles de trabajo, no siendo responsable por el deterioro que origine el uso normal de esos objetos, ni del ocasionado por caso fortuito </w:t>
      </w:r>
      <w:r w:rsidRPr="009526F9">
        <w:rPr>
          <w:rFonts w:cs="Calibri"/>
          <w:sz w:val="24"/>
          <w:szCs w:val="24"/>
          <w:lang w:val="es-EC"/>
        </w:rPr>
        <w:lastRenderedPageBreak/>
        <w:t>o fuerza mayor, ni del proveniente de mala ca</w:t>
      </w:r>
      <w:r>
        <w:rPr>
          <w:rFonts w:cs="Calibri"/>
          <w:sz w:val="24"/>
          <w:szCs w:val="24"/>
          <w:lang w:val="es-EC"/>
        </w:rPr>
        <w:t>lidad o defectuosa construcción.</w:t>
      </w:r>
    </w:p>
    <w:p w:rsidR="00B21941"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Default="00B21941" w:rsidP="00B21941">
      <w:pPr>
        <w:pStyle w:val="Prrafodelista"/>
        <w:numPr>
          <w:ilvl w:val="0"/>
          <w:numId w:val="8"/>
        </w:num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Trabajar, en casos de peligro o siniestro inminentes, por un tiempo mayor que el señalado para la jornada máxima y aún en los días de descanso, cuando peligren los intereses de sus compañeros o del empleador. En estos casos tendrá derecho al aumento de remuneración de acuerdo con la ley.</w:t>
      </w:r>
    </w:p>
    <w:p w:rsidR="00B21941"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Default="00B21941" w:rsidP="00B21941">
      <w:pPr>
        <w:pStyle w:val="Prrafodelista"/>
        <w:numPr>
          <w:ilvl w:val="0"/>
          <w:numId w:val="8"/>
        </w:numPr>
        <w:autoSpaceDE w:val="0"/>
        <w:autoSpaceDN w:val="0"/>
        <w:adjustRightInd w:val="0"/>
        <w:spacing w:after="0" w:line="480" w:lineRule="auto"/>
        <w:ind w:left="2401"/>
        <w:jc w:val="both"/>
        <w:rPr>
          <w:rFonts w:cs="Calibri"/>
          <w:sz w:val="24"/>
          <w:szCs w:val="24"/>
          <w:lang w:val="es-EC"/>
        </w:rPr>
      </w:pPr>
      <w:r w:rsidRPr="009526F9">
        <w:rPr>
          <w:rFonts w:cs="Calibri"/>
          <w:sz w:val="24"/>
          <w:szCs w:val="24"/>
          <w:lang w:val="es-EC"/>
        </w:rPr>
        <w:t>Sujetarse a las medidas preventivas e higiénic</w:t>
      </w:r>
      <w:r>
        <w:rPr>
          <w:rFonts w:cs="Calibri"/>
          <w:sz w:val="24"/>
          <w:szCs w:val="24"/>
          <w:lang w:val="es-EC"/>
        </w:rPr>
        <w:t>as que impongan las autoridades.</w:t>
      </w:r>
    </w:p>
    <w:p w:rsidR="00B21941"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401"/>
        <w:jc w:val="both"/>
        <w:rPr>
          <w:rFonts w:cs="Calibri"/>
          <w:sz w:val="24"/>
          <w:szCs w:val="24"/>
          <w:lang w:val="es-EC"/>
        </w:rPr>
      </w:pPr>
    </w:p>
    <w:p w:rsidR="00B21941" w:rsidRPr="009526F9" w:rsidRDefault="00B21941" w:rsidP="00B21941">
      <w:pPr>
        <w:spacing w:after="0" w:line="480" w:lineRule="auto"/>
        <w:ind w:left="2041" w:firstLine="348"/>
        <w:jc w:val="both"/>
        <w:rPr>
          <w:rFonts w:cs="Calibri"/>
          <w:b/>
          <w:sz w:val="24"/>
          <w:szCs w:val="24"/>
          <w:lang w:val="es-EC"/>
        </w:rPr>
      </w:pPr>
      <w:r w:rsidRPr="009526F9">
        <w:rPr>
          <w:rFonts w:cs="Calibri"/>
          <w:b/>
          <w:sz w:val="24"/>
          <w:szCs w:val="24"/>
          <w:lang w:val="es-EC"/>
        </w:rPr>
        <w:t>Se le prohíbe al trabajador:</w:t>
      </w:r>
    </w:p>
    <w:p w:rsidR="00B21941" w:rsidRDefault="00B21941" w:rsidP="00B50703">
      <w:pPr>
        <w:pStyle w:val="Prrafodelista"/>
        <w:numPr>
          <w:ilvl w:val="0"/>
          <w:numId w:val="32"/>
        </w:numPr>
        <w:autoSpaceDE w:val="0"/>
        <w:autoSpaceDN w:val="0"/>
        <w:adjustRightInd w:val="0"/>
        <w:spacing w:after="0" w:line="480" w:lineRule="auto"/>
        <w:ind w:left="2749"/>
        <w:jc w:val="both"/>
        <w:rPr>
          <w:rFonts w:cs="Calibri"/>
          <w:sz w:val="24"/>
          <w:szCs w:val="24"/>
          <w:lang w:val="es-EC"/>
        </w:rPr>
      </w:pPr>
      <w:r w:rsidRPr="009526F9">
        <w:rPr>
          <w:rFonts w:cs="Calibri"/>
          <w:sz w:val="24"/>
          <w:szCs w:val="24"/>
          <w:lang w:val="es-EC"/>
        </w:rPr>
        <w:t>Poner en peligro su propia seguridad, la de sus compañeros de trabajo o la de otras personas, así como de la de los establecimientos, talleres y lug</w:t>
      </w:r>
      <w:r>
        <w:rPr>
          <w:rFonts w:cs="Calibri"/>
          <w:sz w:val="24"/>
          <w:szCs w:val="24"/>
          <w:lang w:val="es-EC"/>
        </w:rPr>
        <w:t>ares de trabajo.</w:t>
      </w:r>
    </w:p>
    <w:p w:rsidR="00B21941" w:rsidRDefault="00B21941" w:rsidP="00B21941">
      <w:pPr>
        <w:pStyle w:val="Prrafodelista"/>
        <w:autoSpaceDE w:val="0"/>
        <w:autoSpaceDN w:val="0"/>
        <w:adjustRightInd w:val="0"/>
        <w:spacing w:after="0" w:line="240" w:lineRule="auto"/>
        <w:ind w:left="2749"/>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749"/>
        <w:jc w:val="both"/>
        <w:rPr>
          <w:rFonts w:cs="Calibri"/>
          <w:sz w:val="24"/>
          <w:szCs w:val="24"/>
          <w:lang w:val="es-EC"/>
        </w:rPr>
      </w:pPr>
    </w:p>
    <w:p w:rsidR="00B21941" w:rsidRDefault="00B21941" w:rsidP="00B50703">
      <w:pPr>
        <w:pStyle w:val="Prrafodelista"/>
        <w:numPr>
          <w:ilvl w:val="0"/>
          <w:numId w:val="32"/>
        </w:numPr>
        <w:autoSpaceDE w:val="0"/>
        <w:autoSpaceDN w:val="0"/>
        <w:adjustRightInd w:val="0"/>
        <w:spacing w:after="0" w:line="480" w:lineRule="auto"/>
        <w:ind w:left="2749"/>
        <w:jc w:val="both"/>
        <w:rPr>
          <w:rFonts w:cs="Calibri"/>
          <w:sz w:val="24"/>
          <w:szCs w:val="24"/>
          <w:lang w:val="es-EC"/>
        </w:rPr>
      </w:pPr>
      <w:r w:rsidRPr="009526F9">
        <w:rPr>
          <w:rFonts w:cs="Calibri"/>
          <w:sz w:val="24"/>
          <w:szCs w:val="24"/>
          <w:lang w:val="es-EC"/>
        </w:rPr>
        <w:lastRenderedPageBreak/>
        <w:t>Tomar de la fábrica, taller, empresa o establecimiento, sin permiso del empleador, útiles de trabajo, mater</w:t>
      </w:r>
      <w:r>
        <w:rPr>
          <w:rFonts w:cs="Calibri"/>
          <w:sz w:val="24"/>
          <w:szCs w:val="24"/>
          <w:lang w:val="es-EC"/>
        </w:rPr>
        <w:t>ia prima o artículos elaborados.</w:t>
      </w:r>
    </w:p>
    <w:p w:rsidR="00B21941" w:rsidRDefault="00B21941" w:rsidP="00B21941">
      <w:pPr>
        <w:pStyle w:val="Prrafodelista"/>
        <w:autoSpaceDE w:val="0"/>
        <w:autoSpaceDN w:val="0"/>
        <w:adjustRightInd w:val="0"/>
        <w:spacing w:after="0" w:line="240" w:lineRule="auto"/>
        <w:ind w:left="2749"/>
        <w:jc w:val="both"/>
        <w:rPr>
          <w:rFonts w:cs="Calibri"/>
          <w:sz w:val="24"/>
          <w:szCs w:val="24"/>
          <w:lang w:val="es-EC"/>
        </w:rPr>
      </w:pPr>
    </w:p>
    <w:p w:rsidR="00B21941" w:rsidRPr="009526F9" w:rsidRDefault="00B21941" w:rsidP="00B21941">
      <w:pPr>
        <w:pStyle w:val="Prrafodelista"/>
        <w:autoSpaceDE w:val="0"/>
        <w:autoSpaceDN w:val="0"/>
        <w:adjustRightInd w:val="0"/>
        <w:spacing w:after="0" w:line="240" w:lineRule="auto"/>
        <w:ind w:left="2749"/>
        <w:jc w:val="both"/>
        <w:rPr>
          <w:rFonts w:cs="Calibri"/>
          <w:sz w:val="24"/>
          <w:szCs w:val="24"/>
          <w:lang w:val="es-EC"/>
        </w:rPr>
      </w:pPr>
    </w:p>
    <w:p w:rsidR="00B21941" w:rsidRPr="009526F9" w:rsidRDefault="00B21941" w:rsidP="00B21941">
      <w:pPr>
        <w:pStyle w:val="Prrafodelista"/>
        <w:autoSpaceDE w:val="0"/>
        <w:autoSpaceDN w:val="0"/>
        <w:adjustRightInd w:val="0"/>
        <w:spacing w:after="0" w:line="480" w:lineRule="auto"/>
        <w:ind w:left="2041"/>
        <w:jc w:val="both"/>
        <w:rPr>
          <w:rFonts w:cs="Calibri"/>
          <w:b/>
          <w:sz w:val="24"/>
          <w:szCs w:val="24"/>
          <w:lang w:val="es-EC"/>
        </w:rPr>
      </w:pPr>
      <w:r w:rsidRPr="009526F9">
        <w:rPr>
          <w:rFonts w:cs="Calibri"/>
          <w:b/>
          <w:sz w:val="24"/>
          <w:szCs w:val="24"/>
          <w:lang w:val="es-EC"/>
        </w:rPr>
        <w:t>Indemnizaciones</w:t>
      </w:r>
    </w:p>
    <w:p w:rsidR="00B21941" w:rsidRDefault="00B21941" w:rsidP="00B21941">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eastAsia="es-ES"/>
        </w:rPr>
        <w:t>En caso de accidentes o enfermedades atribuidos a culpa del empleador, el trabajador tiene derecho a ser indemnizado y para el pago de la misma se toma como base el total de sus ingresos, se entiende como remuneración todo lo que el trabajador reciba en dinero, en servicios o en especies, inclusive lo que percibiere por trabajos extraordinarios y suplementarios, a destajo, comisiones, participación en beneficios, el aporte individual al Instituto Ecuatoriano de Seguridad Social cuando lo asume el empleador, o cualquier otra retribución que tenga carácter normal en la industria o servicio</w:t>
      </w:r>
      <w:r>
        <w:rPr>
          <w:rFonts w:cs="Calibri"/>
          <w:sz w:val="24"/>
          <w:szCs w:val="24"/>
          <w:lang w:val="es-EC"/>
        </w:rPr>
        <w:t>.</w:t>
      </w:r>
    </w:p>
    <w:p w:rsidR="00B21941" w:rsidRDefault="00B21941" w:rsidP="00B21941">
      <w:pPr>
        <w:autoSpaceDE w:val="0"/>
        <w:autoSpaceDN w:val="0"/>
        <w:adjustRightInd w:val="0"/>
        <w:spacing w:after="0" w:line="240" w:lineRule="auto"/>
        <w:ind w:left="2127"/>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127"/>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sz w:val="24"/>
          <w:szCs w:val="24"/>
          <w:lang w:val="es-EC"/>
        </w:rPr>
      </w:pPr>
    </w:p>
    <w:p w:rsidR="00B21941" w:rsidRDefault="00B21941" w:rsidP="00B21941">
      <w:pPr>
        <w:pStyle w:val="EstiloTituloP2111"/>
        <w:numPr>
          <w:ilvl w:val="0"/>
          <w:numId w:val="0"/>
        </w:numPr>
        <w:tabs>
          <w:tab w:val="left" w:pos="1985"/>
        </w:tabs>
        <w:autoSpaceDE w:val="0"/>
        <w:autoSpaceDN w:val="0"/>
        <w:adjustRightInd w:val="0"/>
        <w:spacing w:line="240" w:lineRule="auto"/>
        <w:ind w:left="2041"/>
        <w:jc w:val="both"/>
        <w:rPr>
          <w:rFonts w:cs="Calibri"/>
          <w:b/>
        </w:rPr>
      </w:pPr>
      <w:bookmarkStart w:id="85" w:name="_Toc334701793"/>
      <w:r w:rsidRPr="009526F9">
        <w:rPr>
          <w:rFonts w:cs="Calibri"/>
        </w:rPr>
        <w:t xml:space="preserve">La estructura del Código de Trabajo se encuentra en el </w:t>
      </w:r>
      <w:r w:rsidRPr="009526F9">
        <w:rPr>
          <w:rFonts w:cs="Calibri"/>
          <w:b/>
        </w:rPr>
        <w:t>Anexo 3.</w:t>
      </w:r>
      <w:bookmarkEnd w:id="85"/>
    </w:p>
    <w:p w:rsidR="00B21941" w:rsidRDefault="00B21941" w:rsidP="00B21941">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B21941" w:rsidRDefault="00B21941" w:rsidP="00B21941">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B21941" w:rsidRDefault="00B21941" w:rsidP="00B21941">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B21941" w:rsidRPr="00FB252C" w:rsidRDefault="00B21941" w:rsidP="00B21941">
      <w:pPr>
        <w:pStyle w:val="EstiloTituloP2111"/>
        <w:numPr>
          <w:ilvl w:val="0"/>
          <w:numId w:val="0"/>
        </w:numPr>
        <w:tabs>
          <w:tab w:val="left" w:pos="1985"/>
        </w:tabs>
        <w:autoSpaceDE w:val="0"/>
        <w:autoSpaceDN w:val="0"/>
        <w:adjustRightInd w:val="0"/>
        <w:spacing w:line="240" w:lineRule="auto"/>
        <w:ind w:left="2041"/>
        <w:jc w:val="both"/>
        <w:rPr>
          <w:rStyle w:val="Ttulodellibro"/>
          <w:rFonts w:cs="Calibri"/>
          <w:bCs w:val="0"/>
          <w:smallCaps w:val="0"/>
          <w:spacing w:val="0"/>
        </w:rPr>
      </w:pPr>
    </w:p>
    <w:p w:rsidR="00B21941" w:rsidRPr="00FB252C" w:rsidRDefault="00B21941" w:rsidP="00B21941">
      <w:pPr>
        <w:pStyle w:val="EstiloTituloP2111"/>
        <w:numPr>
          <w:ilvl w:val="0"/>
          <w:numId w:val="0"/>
        </w:numPr>
        <w:tabs>
          <w:tab w:val="left" w:pos="1985"/>
        </w:tabs>
        <w:autoSpaceDE w:val="0"/>
        <w:autoSpaceDN w:val="0"/>
        <w:adjustRightInd w:val="0"/>
        <w:spacing w:line="240" w:lineRule="auto"/>
        <w:ind w:left="2041"/>
        <w:jc w:val="both"/>
        <w:rPr>
          <w:rStyle w:val="Ttulodellibro"/>
          <w:rFonts w:cs="Calibri"/>
          <w:bCs w:val="0"/>
          <w:smallCaps w:val="0"/>
          <w:spacing w:val="0"/>
        </w:rPr>
      </w:pPr>
    </w:p>
    <w:p w:rsidR="00B21941" w:rsidRPr="00FB252C" w:rsidRDefault="00B21941" w:rsidP="00B50703">
      <w:pPr>
        <w:pStyle w:val="EstiloTituloP2111"/>
        <w:numPr>
          <w:ilvl w:val="2"/>
          <w:numId w:val="45"/>
        </w:numPr>
        <w:tabs>
          <w:tab w:val="left" w:pos="1985"/>
        </w:tabs>
        <w:autoSpaceDE w:val="0"/>
        <w:autoSpaceDN w:val="0"/>
        <w:adjustRightInd w:val="0"/>
        <w:spacing w:line="240" w:lineRule="auto"/>
        <w:ind w:left="2041" w:hanging="992"/>
        <w:jc w:val="both"/>
        <w:rPr>
          <w:rStyle w:val="Ttulodellibro"/>
          <w:rFonts w:cs="Calibri"/>
          <w:bCs w:val="0"/>
          <w:smallCaps w:val="0"/>
          <w:spacing w:val="0"/>
        </w:rPr>
      </w:pPr>
      <w:bookmarkStart w:id="86" w:name="_Toc334701794"/>
      <w:r>
        <w:rPr>
          <w:rStyle w:val="Ttulodellibro"/>
          <w:bCs w:val="0"/>
          <w:smallCaps w:val="0"/>
          <w:spacing w:val="0"/>
        </w:rPr>
        <w:lastRenderedPageBreak/>
        <w:t>Norma OHSAS 18001:2007</w:t>
      </w:r>
      <w:bookmarkEnd w:id="86"/>
    </w:p>
    <w:p w:rsidR="00B21941" w:rsidRDefault="00B21941" w:rsidP="00B21941">
      <w:pPr>
        <w:pStyle w:val="EstiloTituloP2111"/>
        <w:numPr>
          <w:ilvl w:val="0"/>
          <w:numId w:val="0"/>
        </w:numPr>
        <w:tabs>
          <w:tab w:val="left" w:pos="1985"/>
        </w:tabs>
        <w:autoSpaceDE w:val="0"/>
        <w:autoSpaceDN w:val="0"/>
        <w:adjustRightInd w:val="0"/>
        <w:spacing w:line="240" w:lineRule="auto"/>
        <w:ind w:left="2041"/>
        <w:jc w:val="both"/>
        <w:rPr>
          <w:rStyle w:val="Ttulodellibro"/>
          <w:bCs w:val="0"/>
          <w:smallCaps w:val="0"/>
          <w:spacing w:val="0"/>
        </w:rPr>
      </w:pPr>
    </w:p>
    <w:p w:rsidR="00B21941" w:rsidRPr="00450832" w:rsidRDefault="00B21941" w:rsidP="00B21941">
      <w:pPr>
        <w:autoSpaceDE w:val="0"/>
        <w:autoSpaceDN w:val="0"/>
        <w:adjustRightInd w:val="0"/>
        <w:spacing w:before="240" w:after="0" w:line="480" w:lineRule="auto"/>
        <w:ind w:left="2041"/>
        <w:jc w:val="both"/>
        <w:rPr>
          <w:rFonts w:cs="Calibri"/>
          <w:bCs/>
          <w:sz w:val="24"/>
          <w:szCs w:val="24"/>
          <w:lang w:val="en-US"/>
        </w:rPr>
      </w:pPr>
      <w:r w:rsidRPr="00450832">
        <w:rPr>
          <w:rFonts w:cs="Calibri"/>
          <w:b/>
          <w:bCs/>
          <w:sz w:val="24"/>
          <w:szCs w:val="24"/>
          <w:lang w:val="en-US"/>
        </w:rPr>
        <w:t>OHSAS 18001:2007</w:t>
      </w:r>
      <w:r w:rsidRPr="00450832">
        <w:rPr>
          <w:rFonts w:cs="Calibri"/>
          <w:bCs/>
          <w:sz w:val="24"/>
          <w:szCs w:val="24"/>
          <w:lang w:val="en-US"/>
        </w:rPr>
        <w:t>(</w:t>
      </w:r>
      <w:r w:rsidRPr="00450832">
        <w:rPr>
          <w:rFonts w:cs="Calibri"/>
          <w:b/>
          <w:bCs/>
          <w:sz w:val="24"/>
          <w:szCs w:val="24"/>
          <w:lang w:val="en-US"/>
        </w:rPr>
        <w:t>OHSAS</w:t>
      </w:r>
      <w:r w:rsidRPr="00450832">
        <w:rPr>
          <w:rFonts w:cs="Calibri"/>
          <w:bCs/>
          <w:sz w:val="24"/>
          <w:szCs w:val="24"/>
          <w:lang w:val="en-US"/>
        </w:rPr>
        <w:t xml:space="preserve">: </w:t>
      </w:r>
      <w:r w:rsidRPr="00450832">
        <w:rPr>
          <w:rFonts w:cs="Calibri"/>
          <w:b/>
          <w:bCs/>
          <w:sz w:val="24"/>
          <w:szCs w:val="24"/>
          <w:lang w:val="en-US"/>
        </w:rPr>
        <w:t>O</w:t>
      </w:r>
      <w:r w:rsidRPr="00450832">
        <w:rPr>
          <w:rFonts w:cs="Calibri"/>
          <w:bCs/>
          <w:sz w:val="24"/>
          <w:szCs w:val="24"/>
          <w:lang w:val="en-US"/>
        </w:rPr>
        <w:t xml:space="preserve">ccupational </w:t>
      </w:r>
      <w:r w:rsidRPr="00450832">
        <w:rPr>
          <w:rFonts w:cs="Calibri"/>
          <w:b/>
          <w:bCs/>
          <w:sz w:val="24"/>
          <w:szCs w:val="24"/>
          <w:lang w:val="en-US"/>
        </w:rPr>
        <w:t>H</w:t>
      </w:r>
      <w:r w:rsidRPr="00450832">
        <w:rPr>
          <w:rFonts w:cs="Calibri"/>
          <w:bCs/>
          <w:sz w:val="24"/>
          <w:szCs w:val="24"/>
          <w:lang w:val="en-US"/>
        </w:rPr>
        <w:t xml:space="preserve">ealth and </w:t>
      </w:r>
      <w:r w:rsidRPr="00450832">
        <w:rPr>
          <w:rFonts w:cs="Calibri"/>
          <w:b/>
          <w:bCs/>
          <w:sz w:val="24"/>
          <w:szCs w:val="24"/>
          <w:lang w:val="en-US"/>
        </w:rPr>
        <w:t>S</w:t>
      </w:r>
      <w:r w:rsidRPr="00450832">
        <w:rPr>
          <w:rFonts w:cs="Calibri"/>
          <w:bCs/>
          <w:sz w:val="24"/>
          <w:szCs w:val="24"/>
          <w:lang w:val="en-US"/>
        </w:rPr>
        <w:t xml:space="preserve">afety    </w:t>
      </w:r>
      <w:r w:rsidRPr="00450832">
        <w:rPr>
          <w:rFonts w:cs="Calibri"/>
          <w:b/>
          <w:bCs/>
          <w:sz w:val="24"/>
          <w:szCs w:val="24"/>
          <w:lang w:val="en-US"/>
        </w:rPr>
        <w:t>A</w:t>
      </w:r>
      <w:r w:rsidRPr="00450832">
        <w:rPr>
          <w:rFonts w:cs="Calibri"/>
          <w:bCs/>
          <w:sz w:val="24"/>
          <w:szCs w:val="24"/>
          <w:lang w:val="en-US"/>
        </w:rPr>
        <w:t xml:space="preserve">ssessment </w:t>
      </w:r>
      <w:r w:rsidRPr="00450832">
        <w:rPr>
          <w:rFonts w:cs="Calibri"/>
          <w:b/>
          <w:bCs/>
          <w:sz w:val="24"/>
          <w:szCs w:val="24"/>
          <w:lang w:val="en-US"/>
        </w:rPr>
        <w:t>S</w:t>
      </w:r>
      <w:r w:rsidRPr="00450832">
        <w:rPr>
          <w:rFonts w:cs="Calibri"/>
          <w:bCs/>
          <w:sz w:val="24"/>
          <w:szCs w:val="24"/>
          <w:lang w:val="en-US"/>
        </w:rPr>
        <w:t>eries)</w:t>
      </w:r>
      <w:r w:rsidRPr="00450832">
        <w:rPr>
          <w:rFonts w:ascii="Times New Roman" w:hAnsi="Times New Roman"/>
          <w:color w:val="000000"/>
          <w:sz w:val="24"/>
          <w:szCs w:val="24"/>
          <w:lang w:val="en-US"/>
        </w:rPr>
        <w:t>[</w:t>
      </w:r>
      <w:r>
        <w:rPr>
          <w:rFonts w:ascii="Times New Roman" w:hAnsi="Times New Roman"/>
          <w:color w:val="000000"/>
          <w:sz w:val="24"/>
          <w:szCs w:val="24"/>
          <w:lang w:val="en-US"/>
        </w:rPr>
        <w:t>9</w:t>
      </w:r>
      <w:r w:rsidRPr="00450832">
        <w:rPr>
          <w:rFonts w:ascii="Times New Roman" w:hAnsi="Times New Roman"/>
          <w:color w:val="000000"/>
          <w:sz w:val="24"/>
          <w:szCs w:val="24"/>
          <w:lang w:val="en-US"/>
        </w:rPr>
        <w:t>]</w:t>
      </w:r>
      <w:r>
        <w:rPr>
          <w:rFonts w:ascii="Times New Roman" w:hAnsi="Times New Roman"/>
          <w:color w:val="000000"/>
          <w:sz w:val="24"/>
          <w:szCs w:val="24"/>
          <w:lang w:val="en-US"/>
        </w:rPr>
        <w:t>.</w:t>
      </w:r>
    </w:p>
    <w:p w:rsidR="00B21941" w:rsidRDefault="00B21941" w:rsidP="00B21941">
      <w:pPr>
        <w:autoSpaceDE w:val="0"/>
        <w:autoSpaceDN w:val="0"/>
        <w:adjustRightInd w:val="0"/>
        <w:spacing w:after="0" w:line="480" w:lineRule="auto"/>
        <w:ind w:left="2041"/>
        <w:jc w:val="both"/>
        <w:rPr>
          <w:rFonts w:cs="Calibri"/>
          <w:bCs/>
          <w:sz w:val="24"/>
          <w:szCs w:val="24"/>
          <w:lang w:val="es-EC"/>
        </w:rPr>
      </w:pPr>
      <w:r w:rsidRPr="009526F9">
        <w:rPr>
          <w:rFonts w:cs="Calibri"/>
          <w:bCs/>
          <w:sz w:val="24"/>
          <w:szCs w:val="24"/>
          <w:lang w:val="es-EC"/>
        </w:rPr>
        <w:t>Surge en 1999 y se actualiza en 2007 como respuesta ante la demanda de las organizaciones por disponer de una especificación reconocible de Sistemas de gestión de la Seguridad y Salud en el Trabajo frente a la que poder evaluar y certificar sus sistemas de gestión.</w:t>
      </w:r>
    </w:p>
    <w:p w:rsidR="00B21941" w:rsidRDefault="00B21941" w:rsidP="00B21941">
      <w:pPr>
        <w:autoSpaceDE w:val="0"/>
        <w:autoSpaceDN w:val="0"/>
        <w:adjustRightInd w:val="0"/>
        <w:spacing w:after="0" w:line="240" w:lineRule="auto"/>
        <w:ind w:left="2127"/>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127"/>
        <w:jc w:val="both"/>
        <w:rPr>
          <w:rFonts w:cs="Calibri"/>
          <w:bCs/>
          <w:sz w:val="24"/>
          <w:szCs w:val="24"/>
          <w:lang w:val="es-EC"/>
        </w:rPr>
      </w:pPr>
    </w:p>
    <w:p w:rsidR="00B21941" w:rsidRDefault="00B21941" w:rsidP="00B21941">
      <w:pPr>
        <w:autoSpaceDE w:val="0"/>
        <w:autoSpaceDN w:val="0"/>
        <w:adjustRightInd w:val="0"/>
        <w:spacing w:after="0" w:line="480" w:lineRule="auto"/>
        <w:ind w:left="2041"/>
        <w:jc w:val="both"/>
        <w:rPr>
          <w:rFonts w:cs="Calibri"/>
          <w:bCs/>
          <w:sz w:val="24"/>
          <w:szCs w:val="24"/>
          <w:lang w:val="es-EC"/>
        </w:rPr>
      </w:pPr>
      <w:r w:rsidRPr="009526F9">
        <w:rPr>
          <w:rFonts w:cs="Calibri"/>
          <w:bCs/>
          <w:sz w:val="24"/>
          <w:szCs w:val="24"/>
          <w:lang w:val="es-EC"/>
        </w:rPr>
        <w:t>Esta especificación OHSAS es aplicable a cualquier organización que desee: </w:t>
      </w:r>
    </w:p>
    <w:p w:rsidR="00B21941" w:rsidRDefault="00B21941" w:rsidP="00B21941">
      <w:pPr>
        <w:autoSpaceDE w:val="0"/>
        <w:autoSpaceDN w:val="0"/>
        <w:adjustRightInd w:val="0"/>
        <w:spacing w:after="0" w:line="240" w:lineRule="auto"/>
        <w:ind w:left="2041"/>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bCs/>
          <w:sz w:val="24"/>
          <w:szCs w:val="24"/>
          <w:lang w:val="es-EC"/>
        </w:rPr>
      </w:pPr>
    </w:p>
    <w:p w:rsidR="00B21941" w:rsidRDefault="00B21941" w:rsidP="00B50703">
      <w:pPr>
        <w:pStyle w:val="Prrafodelista"/>
        <w:numPr>
          <w:ilvl w:val="0"/>
          <w:numId w:val="19"/>
        </w:numPr>
        <w:autoSpaceDE w:val="0"/>
        <w:autoSpaceDN w:val="0"/>
        <w:adjustRightInd w:val="0"/>
        <w:spacing w:after="0" w:line="480" w:lineRule="auto"/>
        <w:ind w:left="2410"/>
        <w:jc w:val="both"/>
        <w:rPr>
          <w:rFonts w:cs="Calibri"/>
          <w:bCs/>
          <w:sz w:val="24"/>
          <w:szCs w:val="24"/>
          <w:lang w:val="es-EC"/>
        </w:rPr>
      </w:pPr>
      <w:r w:rsidRPr="009526F9">
        <w:rPr>
          <w:rFonts w:cs="Calibri"/>
          <w:bCs/>
          <w:sz w:val="24"/>
          <w:szCs w:val="24"/>
          <w:lang w:val="es-EC"/>
        </w:rPr>
        <w:t>Establecer un Sistema de gestión de la Seguridad y Salud en el Trabajo  para eliminar o minimizar el riesgo de los empleados y otras partes interesadas que puedan estar expuestos a riesgos de SST asociados con sus actividades. </w:t>
      </w:r>
    </w:p>
    <w:p w:rsidR="00B21941" w:rsidRDefault="00B21941" w:rsidP="00B21941">
      <w:pPr>
        <w:pStyle w:val="Prrafodelista"/>
        <w:autoSpaceDE w:val="0"/>
        <w:autoSpaceDN w:val="0"/>
        <w:adjustRightInd w:val="0"/>
        <w:spacing w:after="0" w:line="240" w:lineRule="auto"/>
        <w:ind w:left="2410"/>
        <w:jc w:val="both"/>
        <w:rPr>
          <w:rFonts w:cs="Calibri"/>
          <w:bCs/>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bCs/>
          <w:sz w:val="24"/>
          <w:szCs w:val="24"/>
          <w:lang w:val="es-EC"/>
        </w:rPr>
      </w:pPr>
    </w:p>
    <w:p w:rsidR="00B21941" w:rsidRDefault="00B21941" w:rsidP="00B50703">
      <w:pPr>
        <w:pStyle w:val="Prrafodelista"/>
        <w:numPr>
          <w:ilvl w:val="0"/>
          <w:numId w:val="19"/>
        </w:numPr>
        <w:autoSpaceDE w:val="0"/>
        <w:autoSpaceDN w:val="0"/>
        <w:adjustRightInd w:val="0"/>
        <w:spacing w:after="0" w:line="480" w:lineRule="auto"/>
        <w:ind w:left="2410"/>
        <w:jc w:val="both"/>
        <w:rPr>
          <w:rFonts w:cs="Calibri"/>
          <w:bCs/>
          <w:sz w:val="24"/>
          <w:szCs w:val="24"/>
          <w:lang w:val="es-EC"/>
        </w:rPr>
      </w:pPr>
      <w:r w:rsidRPr="009526F9">
        <w:rPr>
          <w:rFonts w:cs="Calibri"/>
          <w:bCs/>
          <w:sz w:val="24"/>
          <w:szCs w:val="24"/>
          <w:lang w:val="es-EC"/>
        </w:rPr>
        <w:t>Implementar, mantener y mejorar continuamente un Sistema de gestión de la Seguridad y Salud en el Trabajo. </w:t>
      </w:r>
    </w:p>
    <w:p w:rsidR="00B21941" w:rsidRDefault="00B21941" w:rsidP="00B21941">
      <w:pPr>
        <w:pStyle w:val="Prrafodelista"/>
        <w:autoSpaceDE w:val="0"/>
        <w:autoSpaceDN w:val="0"/>
        <w:adjustRightInd w:val="0"/>
        <w:spacing w:after="0" w:line="240" w:lineRule="auto"/>
        <w:ind w:left="2410"/>
        <w:jc w:val="both"/>
        <w:rPr>
          <w:rFonts w:cs="Calibri"/>
          <w:bCs/>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bCs/>
          <w:sz w:val="24"/>
          <w:szCs w:val="24"/>
          <w:lang w:val="es-EC"/>
        </w:rPr>
      </w:pPr>
    </w:p>
    <w:p w:rsidR="00B21941" w:rsidRDefault="00B21941" w:rsidP="00B50703">
      <w:pPr>
        <w:pStyle w:val="Prrafodelista"/>
        <w:numPr>
          <w:ilvl w:val="0"/>
          <w:numId w:val="19"/>
        </w:numPr>
        <w:autoSpaceDE w:val="0"/>
        <w:autoSpaceDN w:val="0"/>
        <w:adjustRightInd w:val="0"/>
        <w:spacing w:after="0" w:line="480" w:lineRule="auto"/>
        <w:ind w:left="2410"/>
        <w:jc w:val="both"/>
        <w:rPr>
          <w:rFonts w:cs="Calibri"/>
          <w:bCs/>
          <w:sz w:val="24"/>
          <w:szCs w:val="24"/>
          <w:lang w:val="es-EC"/>
        </w:rPr>
      </w:pPr>
      <w:r w:rsidRPr="009526F9">
        <w:rPr>
          <w:rFonts w:cs="Calibri"/>
          <w:bCs/>
          <w:sz w:val="24"/>
          <w:szCs w:val="24"/>
          <w:lang w:val="es-EC"/>
        </w:rPr>
        <w:lastRenderedPageBreak/>
        <w:t>Asegurarse de que cumple con la política de Seguridad y Salud en el Trabajo establecida por la propia organización. </w:t>
      </w:r>
    </w:p>
    <w:p w:rsidR="00B21941" w:rsidRDefault="00B21941" w:rsidP="00B21941">
      <w:pPr>
        <w:pStyle w:val="Prrafodelista"/>
        <w:autoSpaceDE w:val="0"/>
        <w:autoSpaceDN w:val="0"/>
        <w:adjustRightInd w:val="0"/>
        <w:spacing w:after="0" w:line="240" w:lineRule="auto"/>
        <w:ind w:left="2410"/>
        <w:jc w:val="both"/>
        <w:rPr>
          <w:rFonts w:cs="Calibri"/>
          <w:bCs/>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bCs/>
          <w:sz w:val="24"/>
          <w:szCs w:val="24"/>
          <w:lang w:val="es-EC"/>
        </w:rPr>
      </w:pPr>
    </w:p>
    <w:p w:rsidR="00B21941" w:rsidRDefault="00B21941" w:rsidP="00B50703">
      <w:pPr>
        <w:pStyle w:val="Prrafodelista"/>
        <w:numPr>
          <w:ilvl w:val="0"/>
          <w:numId w:val="19"/>
        </w:numPr>
        <w:autoSpaceDE w:val="0"/>
        <w:autoSpaceDN w:val="0"/>
        <w:adjustRightInd w:val="0"/>
        <w:spacing w:after="0" w:line="480" w:lineRule="auto"/>
        <w:ind w:left="2410"/>
        <w:jc w:val="both"/>
        <w:rPr>
          <w:rFonts w:cs="Calibri"/>
          <w:bCs/>
          <w:sz w:val="24"/>
          <w:szCs w:val="24"/>
          <w:lang w:val="es-EC"/>
        </w:rPr>
      </w:pPr>
      <w:r w:rsidRPr="009526F9">
        <w:rPr>
          <w:rFonts w:cs="Calibri"/>
          <w:bCs/>
          <w:sz w:val="24"/>
          <w:szCs w:val="24"/>
          <w:lang w:val="es-EC"/>
        </w:rPr>
        <w:t>Demostrar dicha conformidad a terceros. </w:t>
      </w:r>
    </w:p>
    <w:p w:rsidR="00B21941" w:rsidRDefault="00B21941" w:rsidP="00B21941">
      <w:pPr>
        <w:autoSpaceDE w:val="0"/>
        <w:autoSpaceDN w:val="0"/>
        <w:adjustRightInd w:val="0"/>
        <w:spacing w:after="0" w:line="240" w:lineRule="auto"/>
        <w:jc w:val="both"/>
        <w:rPr>
          <w:rFonts w:cs="Calibri"/>
          <w:bCs/>
          <w:sz w:val="24"/>
          <w:szCs w:val="24"/>
          <w:lang w:val="es-EC"/>
        </w:rPr>
      </w:pPr>
    </w:p>
    <w:p w:rsidR="00B21941" w:rsidRPr="00064F60" w:rsidRDefault="00B21941" w:rsidP="00B21941">
      <w:pPr>
        <w:autoSpaceDE w:val="0"/>
        <w:autoSpaceDN w:val="0"/>
        <w:adjustRightInd w:val="0"/>
        <w:spacing w:after="0" w:line="240" w:lineRule="auto"/>
        <w:jc w:val="both"/>
        <w:rPr>
          <w:rFonts w:cs="Calibri"/>
          <w:bCs/>
          <w:sz w:val="24"/>
          <w:szCs w:val="24"/>
          <w:lang w:val="es-EC"/>
        </w:rPr>
      </w:pPr>
    </w:p>
    <w:p w:rsidR="00B21941" w:rsidRDefault="00B21941" w:rsidP="00B50703">
      <w:pPr>
        <w:pStyle w:val="Prrafodelista"/>
        <w:numPr>
          <w:ilvl w:val="0"/>
          <w:numId w:val="19"/>
        </w:numPr>
        <w:autoSpaceDE w:val="0"/>
        <w:autoSpaceDN w:val="0"/>
        <w:adjustRightInd w:val="0"/>
        <w:spacing w:after="0" w:line="480" w:lineRule="auto"/>
        <w:ind w:left="2410"/>
        <w:jc w:val="both"/>
        <w:rPr>
          <w:rFonts w:cs="Calibri"/>
          <w:bCs/>
          <w:sz w:val="24"/>
          <w:szCs w:val="24"/>
          <w:lang w:val="es-EC"/>
        </w:rPr>
      </w:pPr>
      <w:r w:rsidRPr="009526F9">
        <w:rPr>
          <w:rFonts w:cs="Calibri"/>
          <w:bCs/>
          <w:sz w:val="24"/>
          <w:szCs w:val="24"/>
          <w:lang w:val="es-EC"/>
        </w:rPr>
        <w:t>Tratar de lograr la certificación/registro de su Sistema de gestión de la Seguridad y Salud en el Trabajo  por una organización externa.</w:t>
      </w:r>
    </w:p>
    <w:p w:rsidR="00B21941" w:rsidRDefault="00B21941" w:rsidP="00B21941">
      <w:pPr>
        <w:pStyle w:val="Prrafodelista"/>
        <w:autoSpaceDE w:val="0"/>
        <w:autoSpaceDN w:val="0"/>
        <w:adjustRightInd w:val="0"/>
        <w:spacing w:after="0" w:line="240" w:lineRule="auto"/>
        <w:ind w:left="2410"/>
        <w:jc w:val="both"/>
        <w:rPr>
          <w:rFonts w:cs="Calibri"/>
          <w:bCs/>
          <w:sz w:val="24"/>
          <w:szCs w:val="24"/>
          <w:lang w:val="es-EC"/>
        </w:rPr>
      </w:pPr>
    </w:p>
    <w:p w:rsidR="00B21941" w:rsidRDefault="00B21941" w:rsidP="00B21941">
      <w:pPr>
        <w:pStyle w:val="Prrafodelista"/>
        <w:autoSpaceDE w:val="0"/>
        <w:autoSpaceDN w:val="0"/>
        <w:adjustRightInd w:val="0"/>
        <w:spacing w:after="0" w:line="240" w:lineRule="auto"/>
        <w:ind w:left="2410"/>
        <w:jc w:val="both"/>
        <w:rPr>
          <w:rFonts w:cs="Calibri"/>
          <w:bCs/>
          <w:sz w:val="24"/>
          <w:szCs w:val="24"/>
          <w:lang w:val="es-EC"/>
        </w:rPr>
      </w:pPr>
    </w:p>
    <w:p w:rsidR="00B21941" w:rsidRDefault="00B21941" w:rsidP="00B50703">
      <w:pPr>
        <w:pStyle w:val="Prrafodelista"/>
        <w:numPr>
          <w:ilvl w:val="0"/>
          <w:numId w:val="19"/>
        </w:numPr>
        <w:autoSpaceDE w:val="0"/>
        <w:autoSpaceDN w:val="0"/>
        <w:adjustRightInd w:val="0"/>
        <w:spacing w:after="0" w:line="480" w:lineRule="auto"/>
        <w:ind w:left="2410"/>
        <w:jc w:val="both"/>
        <w:rPr>
          <w:rFonts w:cs="Calibri"/>
          <w:bCs/>
          <w:sz w:val="24"/>
          <w:szCs w:val="24"/>
          <w:lang w:val="es-EC"/>
        </w:rPr>
      </w:pPr>
      <w:r w:rsidRPr="009526F9">
        <w:rPr>
          <w:rFonts w:cs="Calibri"/>
          <w:bCs/>
          <w:sz w:val="24"/>
          <w:szCs w:val="24"/>
          <w:lang w:val="es-EC"/>
        </w:rPr>
        <w:t>Realizar una auto evaluación y declaración de conformidad con esta especificación OHSAS. </w:t>
      </w:r>
    </w:p>
    <w:p w:rsidR="00B21941" w:rsidRDefault="00B21941" w:rsidP="00B21941">
      <w:pPr>
        <w:pStyle w:val="Prrafodelista"/>
        <w:autoSpaceDE w:val="0"/>
        <w:autoSpaceDN w:val="0"/>
        <w:adjustRightInd w:val="0"/>
        <w:spacing w:after="0" w:line="240" w:lineRule="auto"/>
        <w:ind w:left="2410"/>
        <w:jc w:val="both"/>
        <w:rPr>
          <w:rFonts w:cs="Calibri"/>
          <w:bCs/>
          <w:sz w:val="24"/>
          <w:szCs w:val="24"/>
          <w:lang w:val="es-EC"/>
        </w:rPr>
      </w:pPr>
    </w:p>
    <w:p w:rsidR="00B21941" w:rsidRPr="009526F9" w:rsidRDefault="00B21941" w:rsidP="00B21941">
      <w:pPr>
        <w:pStyle w:val="Prrafodelista"/>
        <w:autoSpaceDE w:val="0"/>
        <w:autoSpaceDN w:val="0"/>
        <w:adjustRightInd w:val="0"/>
        <w:spacing w:after="0" w:line="240" w:lineRule="auto"/>
        <w:ind w:left="2410"/>
        <w:jc w:val="both"/>
        <w:rPr>
          <w:rFonts w:cs="Calibri"/>
          <w:bCs/>
          <w:sz w:val="24"/>
          <w:szCs w:val="24"/>
          <w:lang w:val="es-EC"/>
        </w:rPr>
      </w:pPr>
    </w:p>
    <w:p w:rsidR="00B21941" w:rsidRDefault="00B21941" w:rsidP="00B21941">
      <w:pPr>
        <w:autoSpaceDE w:val="0"/>
        <w:autoSpaceDN w:val="0"/>
        <w:adjustRightInd w:val="0"/>
        <w:spacing w:after="0" w:line="480" w:lineRule="auto"/>
        <w:ind w:left="2127"/>
        <w:jc w:val="both"/>
        <w:rPr>
          <w:rFonts w:cs="Calibri"/>
          <w:bCs/>
          <w:sz w:val="24"/>
          <w:szCs w:val="24"/>
          <w:lang w:val="es-EC"/>
        </w:rPr>
      </w:pPr>
      <w:r w:rsidRPr="009526F9">
        <w:rPr>
          <w:rFonts w:cs="Calibri"/>
          <w:bCs/>
          <w:sz w:val="24"/>
          <w:szCs w:val="24"/>
          <w:lang w:val="es-EC"/>
        </w:rPr>
        <w:t>OHSAS 18001 cuenta con una ventaja fundamental frente a otras normas sobre Seguridad y salud, su compatibilidad con las normas de sistemas de gestión ISO 9001:1994, ISO 9001:2000 (calidad) e ISO 14001:1996 (medioambiente), para facilitar la integración por parte de las organizaciones de los sistemas de gestión de la calidad, gestión medioambiental y gestión de la Seguridad y Salud en el Trabajo, en el caso de que deseen hacerlo.</w:t>
      </w:r>
    </w:p>
    <w:p w:rsidR="00B21941" w:rsidRDefault="00B21941" w:rsidP="00B21941">
      <w:pPr>
        <w:autoSpaceDE w:val="0"/>
        <w:autoSpaceDN w:val="0"/>
        <w:adjustRightInd w:val="0"/>
        <w:spacing w:after="0" w:line="240" w:lineRule="auto"/>
        <w:ind w:left="2127"/>
        <w:jc w:val="both"/>
        <w:rPr>
          <w:rFonts w:cs="Calibri"/>
          <w:bCs/>
          <w:sz w:val="24"/>
          <w:szCs w:val="24"/>
          <w:lang w:val="es-EC"/>
        </w:rPr>
      </w:pPr>
    </w:p>
    <w:p w:rsidR="00B21941" w:rsidRDefault="00B21941" w:rsidP="00B21941">
      <w:pPr>
        <w:autoSpaceDE w:val="0"/>
        <w:autoSpaceDN w:val="0"/>
        <w:adjustRightInd w:val="0"/>
        <w:spacing w:after="0" w:line="480" w:lineRule="auto"/>
        <w:ind w:left="2127"/>
        <w:jc w:val="both"/>
        <w:rPr>
          <w:rFonts w:cs="Calibri"/>
          <w:bCs/>
          <w:sz w:val="24"/>
          <w:szCs w:val="24"/>
          <w:lang w:val="es-EC"/>
        </w:rPr>
      </w:pPr>
      <w:r w:rsidRPr="009526F9">
        <w:rPr>
          <w:rFonts w:cs="Calibri"/>
          <w:bCs/>
          <w:sz w:val="24"/>
          <w:szCs w:val="24"/>
          <w:lang w:val="es-EC"/>
        </w:rPr>
        <w:lastRenderedPageBreak/>
        <w:t>La norma se basa en el conocido ciclo de sistemas de gestión de Planificar-Hacer-Verificar-Actuar (PHVA). La metodología PHVA se puede describir brevemente como:</w:t>
      </w:r>
    </w:p>
    <w:p w:rsidR="00B21941" w:rsidRDefault="00B21941" w:rsidP="00B21941">
      <w:pPr>
        <w:autoSpaceDE w:val="0"/>
        <w:autoSpaceDN w:val="0"/>
        <w:adjustRightInd w:val="0"/>
        <w:spacing w:after="0" w:line="240" w:lineRule="auto"/>
        <w:ind w:left="2127"/>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127"/>
        <w:jc w:val="both"/>
        <w:rPr>
          <w:rFonts w:cs="Calibri"/>
          <w:bCs/>
          <w:sz w:val="24"/>
          <w:szCs w:val="24"/>
          <w:lang w:val="es-EC"/>
        </w:rPr>
      </w:pPr>
    </w:p>
    <w:p w:rsidR="00B21941" w:rsidRDefault="00B21941" w:rsidP="00B50703">
      <w:pPr>
        <w:numPr>
          <w:ilvl w:val="0"/>
          <w:numId w:val="20"/>
        </w:numPr>
        <w:autoSpaceDE w:val="0"/>
        <w:autoSpaceDN w:val="0"/>
        <w:adjustRightInd w:val="0"/>
        <w:spacing w:after="0" w:line="480" w:lineRule="auto"/>
        <w:ind w:left="2552"/>
        <w:jc w:val="both"/>
        <w:rPr>
          <w:rFonts w:cs="Calibri"/>
          <w:bCs/>
          <w:sz w:val="24"/>
          <w:szCs w:val="24"/>
          <w:lang w:val="es-EC"/>
        </w:rPr>
      </w:pPr>
      <w:r w:rsidRPr="009526F9">
        <w:rPr>
          <w:rFonts w:cs="Calibri"/>
          <w:bCs/>
          <w:sz w:val="24"/>
          <w:szCs w:val="24"/>
          <w:lang w:val="es-EC"/>
        </w:rPr>
        <w:t>Planificar: establecer los objetivos y procesos necesarios para conseguir resultados de acuerdo con la política de SST de la organización.</w:t>
      </w:r>
    </w:p>
    <w:p w:rsidR="00B21941" w:rsidRDefault="00B21941" w:rsidP="00B21941">
      <w:pPr>
        <w:autoSpaceDE w:val="0"/>
        <w:autoSpaceDN w:val="0"/>
        <w:adjustRightInd w:val="0"/>
        <w:spacing w:after="0" w:line="240" w:lineRule="auto"/>
        <w:ind w:left="2552"/>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552"/>
        <w:jc w:val="both"/>
        <w:rPr>
          <w:rFonts w:cs="Calibri"/>
          <w:bCs/>
          <w:sz w:val="24"/>
          <w:szCs w:val="24"/>
          <w:lang w:val="es-EC"/>
        </w:rPr>
      </w:pPr>
    </w:p>
    <w:p w:rsidR="00B21941" w:rsidRDefault="00B21941" w:rsidP="00B50703">
      <w:pPr>
        <w:numPr>
          <w:ilvl w:val="0"/>
          <w:numId w:val="20"/>
        </w:numPr>
        <w:autoSpaceDE w:val="0"/>
        <w:autoSpaceDN w:val="0"/>
        <w:adjustRightInd w:val="0"/>
        <w:spacing w:after="0" w:line="480" w:lineRule="auto"/>
        <w:ind w:left="2552"/>
        <w:jc w:val="both"/>
        <w:rPr>
          <w:rFonts w:cs="Calibri"/>
          <w:bCs/>
          <w:sz w:val="24"/>
          <w:szCs w:val="24"/>
          <w:lang w:val="es-EC"/>
        </w:rPr>
      </w:pPr>
      <w:r w:rsidRPr="009526F9">
        <w:rPr>
          <w:rFonts w:cs="Calibri"/>
          <w:bCs/>
          <w:sz w:val="24"/>
          <w:szCs w:val="24"/>
          <w:lang w:val="es-EC"/>
        </w:rPr>
        <w:t>Hacer: implementar los procesos.</w:t>
      </w:r>
    </w:p>
    <w:p w:rsidR="00B21941" w:rsidRDefault="00B21941" w:rsidP="00B21941">
      <w:pPr>
        <w:autoSpaceDE w:val="0"/>
        <w:autoSpaceDN w:val="0"/>
        <w:adjustRightInd w:val="0"/>
        <w:spacing w:after="0" w:line="240" w:lineRule="auto"/>
        <w:ind w:left="2552"/>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552"/>
        <w:jc w:val="both"/>
        <w:rPr>
          <w:rFonts w:cs="Calibri"/>
          <w:bCs/>
          <w:sz w:val="24"/>
          <w:szCs w:val="24"/>
          <w:lang w:val="es-EC"/>
        </w:rPr>
      </w:pPr>
    </w:p>
    <w:p w:rsidR="00B21941" w:rsidRDefault="00B21941" w:rsidP="00B50703">
      <w:pPr>
        <w:numPr>
          <w:ilvl w:val="0"/>
          <w:numId w:val="20"/>
        </w:numPr>
        <w:autoSpaceDE w:val="0"/>
        <w:autoSpaceDN w:val="0"/>
        <w:adjustRightInd w:val="0"/>
        <w:spacing w:after="0" w:line="480" w:lineRule="auto"/>
        <w:ind w:left="2552"/>
        <w:jc w:val="both"/>
        <w:rPr>
          <w:rFonts w:cs="Calibri"/>
          <w:bCs/>
          <w:sz w:val="24"/>
          <w:szCs w:val="24"/>
          <w:lang w:val="es-EC"/>
        </w:rPr>
      </w:pPr>
      <w:r w:rsidRPr="009526F9">
        <w:rPr>
          <w:rFonts w:cs="Calibri"/>
          <w:bCs/>
          <w:sz w:val="24"/>
          <w:szCs w:val="24"/>
          <w:lang w:val="es-EC"/>
        </w:rPr>
        <w:t>Verificar: realizar el seguimiento y la medición de los procesos respecto a la política de SST, los objetivos, las metas y los requisitos legales y otros requisitos, e informar sobre los resultados.</w:t>
      </w:r>
    </w:p>
    <w:p w:rsidR="00B21941" w:rsidRDefault="00B21941" w:rsidP="00B21941">
      <w:pPr>
        <w:autoSpaceDE w:val="0"/>
        <w:autoSpaceDN w:val="0"/>
        <w:adjustRightInd w:val="0"/>
        <w:spacing w:after="0" w:line="240" w:lineRule="auto"/>
        <w:ind w:left="2552"/>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552"/>
        <w:jc w:val="both"/>
        <w:rPr>
          <w:rFonts w:cs="Calibri"/>
          <w:bCs/>
          <w:sz w:val="24"/>
          <w:szCs w:val="24"/>
          <w:lang w:val="es-EC"/>
        </w:rPr>
      </w:pPr>
    </w:p>
    <w:p w:rsidR="00B21941" w:rsidRDefault="00B21941" w:rsidP="00B50703">
      <w:pPr>
        <w:numPr>
          <w:ilvl w:val="0"/>
          <w:numId w:val="20"/>
        </w:numPr>
        <w:autoSpaceDE w:val="0"/>
        <w:autoSpaceDN w:val="0"/>
        <w:adjustRightInd w:val="0"/>
        <w:spacing w:after="0" w:line="480" w:lineRule="auto"/>
        <w:ind w:left="2552"/>
        <w:jc w:val="both"/>
        <w:rPr>
          <w:rFonts w:cs="Calibri"/>
          <w:bCs/>
          <w:sz w:val="24"/>
          <w:szCs w:val="24"/>
          <w:lang w:val="es-EC"/>
        </w:rPr>
      </w:pPr>
      <w:r w:rsidRPr="009526F9">
        <w:rPr>
          <w:rFonts w:cs="Calibri"/>
          <w:bCs/>
          <w:sz w:val="24"/>
          <w:szCs w:val="24"/>
          <w:lang w:val="es-EC"/>
        </w:rPr>
        <w:t>Actuar: tomar acciones para mejorar continuamente el desempeño del sistema de gestión de la SST.</w:t>
      </w:r>
    </w:p>
    <w:p w:rsidR="00B21941" w:rsidRDefault="00B21941" w:rsidP="00B21941">
      <w:pPr>
        <w:autoSpaceDE w:val="0"/>
        <w:autoSpaceDN w:val="0"/>
        <w:adjustRightInd w:val="0"/>
        <w:spacing w:after="0" w:line="240" w:lineRule="auto"/>
        <w:ind w:left="2552"/>
        <w:jc w:val="both"/>
        <w:rPr>
          <w:rFonts w:cs="Calibri"/>
          <w:bCs/>
          <w:sz w:val="24"/>
          <w:szCs w:val="24"/>
          <w:lang w:val="es-EC"/>
        </w:rPr>
      </w:pPr>
    </w:p>
    <w:p w:rsidR="00B21941" w:rsidRDefault="00B21941" w:rsidP="00B21941">
      <w:pPr>
        <w:autoSpaceDE w:val="0"/>
        <w:autoSpaceDN w:val="0"/>
        <w:adjustRightInd w:val="0"/>
        <w:spacing w:after="0" w:line="240" w:lineRule="auto"/>
        <w:ind w:left="2552"/>
        <w:jc w:val="both"/>
        <w:rPr>
          <w:rFonts w:cs="Calibri"/>
          <w:bCs/>
          <w:sz w:val="24"/>
          <w:szCs w:val="24"/>
          <w:lang w:val="es-EC"/>
        </w:rPr>
      </w:pPr>
    </w:p>
    <w:p w:rsidR="00B21941" w:rsidRDefault="00B21941" w:rsidP="00B21941">
      <w:pPr>
        <w:autoSpaceDE w:val="0"/>
        <w:autoSpaceDN w:val="0"/>
        <w:adjustRightInd w:val="0"/>
        <w:spacing w:after="0" w:line="240" w:lineRule="auto"/>
        <w:ind w:left="2552"/>
        <w:jc w:val="both"/>
        <w:rPr>
          <w:rFonts w:cs="Calibri"/>
          <w:bCs/>
          <w:sz w:val="24"/>
          <w:szCs w:val="24"/>
          <w:lang w:val="es-EC"/>
        </w:rPr>
      </w:pPr>
    </w:p>
    <w:p w:rsidR="00B21941" w:rsidRDefault="00B21941" w:rsidP="00B21941">
      <w:pPr>
        <w:autoSpaceDE w:val="0"/>
        <w:autoSpaceDN w:val="0"/>
        <w:adjustRightInd w:val="0"/>
        <w:spacing w:after="0" w:line="240" w:lineRule="auto"/>
        <w:ind w:left="2552"/>
        <w:jc w:val="both"/>
        <w:rPr>
          <w:rFonts w:cs="Calibri"/>
          <w:bCs/>
          <w:sz w:val="24"/>
          <w:szCs w:val="24"/>
          <w:lang w:val="es-EC"/>
        </w:rPr>
      </w:pPr>
    </w:p>
    <w:p w:rsidR="00B21941" w:rsidRDefault="00B21941" w:rsidP="00B21941">
      <w:pPr>
        <w:autoSpaceDE w:val="0"/>
        <w:autoSpaceDN w:val="0"/>
        <w:adjustRightInd w:val="0"/>
        <w:spacing w:after="0" w:line="240" w:lineRule="auto"/>
        <w:ind w:left="2552"/>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552"/>
        <w:jc w:val="both"/>
        <w:rPr>
          <w:rFonts w:cs="Calibri"/>
          <w:bCs/>
          <w:sz w:val="24"/>
          <w:szCs w:val="24"/>
          <w:lang w:val="es-EC"/>
        </w:rPr>
      </w:pPr>
    </w:p>
    <w:p w:rsidR="00B21941" w:rsidRPr="009526F9" w:rsidRDefault="00B21941" w:rsidP="00B21941">
      <w:pPr>
        <w:autoSpaceDE w:val="0"/>
        <w:autoSpaceDN w:val="0"/>
        <w:adjustRightInd w:val="0"/>
        <w:spacing w:before="240" w:after="0" w:line="480" w:lineRule="auto"/>
        <w:ind w:left="2041"/>
        <w:rPr>
          <w:rFonts w:cs="Calibri"/>
          <w:b/>
          <w:bCs/>
          <w:sz w:val="24"/>
          <w:szCs w:val="24"/>
          <w:lang w:val="es-EC"/>
        </w:rPr>
      </w:pPr>
      <w:r w:rsidRPr="009526F9">
        <w:rPr>
          <w:rFonts w:cs="Calibri"/>
          <w:b/>
          <w:bCs/>
          <w:sz w:val="24"/>
          <w:szCs w:val="24"/>
          <w:lang w:val="es-EC"/>
        </w:rPr>
        <w:lastRenderedPageBreak/>
        <w:t xml:space="preserve">La estructura de OHSAS 18001:2007 </w:t>
      </w:r>
    </w:p>
    <w:p w:rsidR="00B21941" w:rsidRDefault="00B21941" w:rsidP="00B21941">
      <w:pPr>
        <w:autoSpaceDE w:val="0"/>
        <w:autoSpaceDN w:val="0"/>
        <w:adjustRightInd w:val="0"/>
        <w:spacing w:after="0" w:line="480" w:lineRule="auto"/>
        <w:ind w:left="2041"/>
        <w:rPr>
          <w:rFonts w:cs="Calibri"/>
          <w:bCs/>
          <w:sz w:val="24"/>
          <w:szCs w:val="24"/>
          <w:lang w:val="es-EC"/>
        </w:rPr>
      </w:pPr>
      <w:r w:rsidRPr="009526F9">
        <w:rPr>
          <w:rFonts w:cs="Calibri"/>
          <w:bCs/>
          <w:sz w:val="24"/>
          <w:szCs w:val="24"/>
          <w:lang w:val="es-EC"/>
        </w:rPr>
        <w:t xml:space="preserve">La especificación, incluye seis puntos básicos y presenta una redacción breve y utiliza el tono imperativo “debe”. </w:t>
      </w:r>
    </w:p>
    <w:p w:rsidR="00B21941" w:rsidRDefault="00B21941" w:rsidP="00B21941">
      <w:pPr>
        <w:autoSpaceDE w:val="0"/>
        <w:autoSpaceDN w:val="0"/>
        <w:adjustRightInd w:val="0"/>
        <w:spacing w:after="0" w:line="240" w:lineRule="auto"/>
        <w:ind w:left="2041"/>
        <w:rPr>
          <w:rFonts w:cs="Calibri"/>
          <w:bCs/>
          <w:sz w:val="24"/>
          <w:szCs w:val="24"/>
          <w:lang w:val="es-EC"/>
        </w:rPr>
      </w:pPr>
    </w:p>
    <w:p w:rsidR="00B21941" w:rsidRPr="009526F9" w:rsidRDefault="00B21941" w:rsidP="00B21941">
      <w:pPr>
        <w:autoSpaceDE w:val="0"/>
        <w:autoSpaceDN w:val="0"/>
        <w:adjustRightInd w:val="0"/>
        <w:spacing w:after="0" w:line="240" w:lineRule="auto"/>
        <w:ind w:left="2041"/>
        <w:rPr>
          <w:rFonts w:cs="Calibri"/>
          <w:bCs/>
          <w:sz w:val="24"/>
          <w:szCs w:val="24"/>
          <w:lang w:val="es-EC"/>
        </w:rPr>
      </w:pPr>
    </w:p>
    <w:p w:rsidR="00B21941" w:rsidRDefault="00B21941" w:rsidP="00B21941">
      <w:pPr>
        <w:autoSpaceDE w:val="0"/>
        <w:autoSpaceDN w:val="0"/>
        <w:adjustRightInd w:val="0"/>
        <w:spacing w:after="0" w:line="480" w:lineRule="auto"/>
        <w:ind w:left="2041"/>
        <w:rPr>
          <w:rFonts w:cs="Calibri"/>
          <w:bCs/>
          <w:sz w:val="24"/>
          <w:szCs w:val="24"/>
          <w:lang w:val="es-EC"/>
        </w:rPr>
      </w:pPr>
      <w:r w:rsidRPr="009526F9">
        <w:rPr>
          <w:rFonts w:cs="Calibri"/>
          <w:bCs/>
          <w:sz w:val="24"/>
          <w:szCs w:val="24"/>
          <w:lang w:val="es-EC"/>
        </w:rPr>
        <w:t>Los apartados de la norma son los siguientes:</w:t>
      </w:r>
    </w:p>
    <w:p w:rsidR="00B21941" w:rsidRDefault="00B21941" w:rsidP="00B21941">
      <w:pPr>
        <w:autoSpaceDE w:val="0"/>
        <w:autoSpaceDN w:val="0"/>
        <w:adjustRightInd w:val="0"/>
        <w:spacing w:after="0" w:line="240" w:lineRule="auto"/>
        <w:ind w:left="2041"/>
        <w:rPr>
          <w:rFonts w:cs="Calibri"/>
          <w:bCs/>
          <w:sz w:val="24"/>
          <w:szCs w:val="24"/>
          <w:lang w:val="es-EC"/>
        </w:rPr>
      </w:pPr>
    </w:p>
    <w:p w:rsidR="00B21941" w:rsidRPr="009526F9" w:rsidRDefault="00B21941" w:rsidP="00B21941">
      <w:pPr>
        <w:autoSpaceDE w:val="0"/>
        <w:autoSpaceDN w:val="0"/>
        <w:adjustRightInd w:val="0"/>
        <w:spacing w:after="0" w:line="240" w:lineRule="auto"/>
        <w:ind w:left="2041"/>
        <w:rPr>
          <w:rFonts w:cs="Calibri"/>
          <w:bCs/>
          <w:sz w:val="24"/>
          <w:szCs w:val="24"/>
          <w:lang w:val="es-EC"/>
        </w:rPr>
      </w:pPr>
    </w:p>
    <w:p w:rsidR="00B21941" w:rsidRPr="00125790" w:rsidRDefault="00B21941" w:rsidP="00B50703">
      <w:pPr>
        <w:pStyle w:val="Prrafodelista"/>
        <w:numPr>
          <w:ilvl w:val="0"/>
          <w:numId w:val="54"/>
        </w:numPr>
        <w:autoSpaceDE w:val="0"/>
        <w:autoSpaceDN w:val="0"/>
        <w:adjustRightInd w:val="0"/>
        <w:spacing w:after="0" w:line="480" w:lineRule="auto"/>
        <w:rPr>
          <w:rFonts w:cs="Calibri"/>
          <w:bCs/>
          <w:sz w:val="24"/>
          <w:szCs w:val="24"/>
          <w:lang w:val="es-EC"/>
        </w:rPr>
      </w:pPr>
      <w:r w:rsidRPr="00125790">
        <w:rPr>
          <w:rFonts w:cs="Calibri"/>
          <w:bCs/>
          <w:sz w:val="24"/>
          <w:szCs w:val="24"/>
          <w:lang w:val="es-EC"/>
        </w:rPr>
        <w:t>Requisitos generales.</w:t>
      </w:r>
    </w:p>
    <w:p w:rsidR="00B21941" w:rsidRPr="00125790" w:rsidRDefault="00B21941" w:rsidP="00B50703">
      <w:pPr>
        <w:pStyle w:val="Prrafodelista"/>
        <w:numPr>
          <w:ilvl w:val="0"/>
          <w:numId w:val="54"/>
        </w:numPr>
        <w:autoSpaceDE w:val="0"/>
        <w:autoSpaceDN w:val="0"/>
        <w:adjustRightInd w:val="0"/>
        <w:spacing w:after="0" w:line="480" w:lineRule="auto"/>
        <w:rPr>
          <w:rFonts w:cs="Calibri"/>
          <w:bCs/>
          <w:sz w:val="24"/>
          <w:szCs w:val="24"/>
          <w:lang w:val="es-EC"/>
        </w:rPr>
      </w:pPr>
      <w:r w:rsidRPr="00125790">
        <w:rPr>
          <w:rFonts w:cs="Calibri"/>
          <w:bCs/>
          <w:sz w:val="24"/>
          <w:szCs w:val="24"/>
          <w:lang w:val="es-EC"/>
        </w:rPr>
        <w:t>Política de seguridad y salud laboral.</w:t>
      </w:r>
    </w:p>
    <w:p w:rsidR="00B21941" w:rsidRPr="00125790" w:rsidRDefault="00B21941" w:rsidP="00B50703">
      <w:pPr>
        <w:pStyle w:val="Prrafodelista"/>
        <w:numPr>
          <w:ilvl w:val="0"/>
          <w:numId w:val="54"/>
        </w:numPr>
        <w:autoSpaceDE w:val="0"/>
        <w:autoSpaceDN w:val="0"/>
        <w:adjustRightInd w:val="0"/>
        <w:spacing w:after="0" w:line="480" w:lineRule="auto"/>
        <w:rPr>
          <w:rFonts w:cs="Calibri"/>
          <w:bCs/>
          <w:sz w:val="24"/>
          <w:szCs w:val="24"/>
          <w:lang w:val="es-EC"/>
        </w:rPr>
      </w:pPr>
      <w:r w:rsidRPr="00125790">
        <w:rPr>
          <w:rFonts w:cs="Calibri"/>
          <w:bCs/>
          <w:sz w:val="24"/>
          <w:szCs w:val="24"/>
          <w:lang w:val="es-EC"/>
        </w:rPr>
        <w:t>Planificación.</w:t>
      </w:r>
    </w:p>
    <w:p w:rsidR="00B21941" w:rsidRPr="00125790" w:rsidRDefault="00B21941" w:rsidP="00B50703">
      <w:pPr>
        <w:pStyle w:val="Prrafodelista"/>
        <w:numPr>
          <w:ilvl w:val="0"/>
          <w:numId w:val="54"/>
        </w:numPr>
        <w:autoSpaceDE w:val="0"/>
        <w:autoSpaceDN w:val="0"/>
        <w:adjustRightInd w:val="0"/>
        <w:spacing w:after="0" w:line="480" w:lineRule="auto"/>
        <w:rPr>
          <w:rFonts w:cs="Calibri"/>
          <w:bCs/>
          <w:sz w:val="24"/>
          <w:szCs w:val="24"/>
          <w:lang w:val="es-EC"/>
        </w:rPr>
      </w:pPr>
      <w:r w:rsidRPr="00125790">
        <w:rPr>
          <w:rFonts w:cs="Calibri"/>
          <w:bCs/>
          <w:sz w:val="24"/>
          <w:szCs w:val="24"/>
          <w:lang w:val="es-EC"/>
        </w:rPr>
        <w:t>Implementación y operación.</w:t>
      </w:r>
    </w:p>
    <w:p w:rsidR="00B21941" w:rsidRPr="00125790" w:rsidRDefault="00B21941" w:rsidP="00B50703">
      <w:pPr>
        <w:pStyle w:val="Prrafodelista"/>
        <w:numPr>
          <w:ilvl w:val="0"/>
          <w:numId w:val="54"/>
        </w:numPr>
        <w:autoSpaceDE w:val="0"/>
        <w:autoSpaceDN w:val="0"/>
        <w:adjustRightInd w:val="0"/>
        <w:spacing w:after="0" w:line="480" w:lineRule="auto"/>
        <w:rPr>
          <w:rFonts w:cs="Calibri"/>
          <w:bCs/>
          <w:sz w:val="24"/>
          <w:szCs w:val="24"/>
          <w:lang w:val="es-EC"/>
        </w:rPr>
      </w:pPr>
      <w:r w:rsidRPr="00125790">
        <w:rPr>
          <w:rFonts w:cs="Calibri"/>
          <w:bCs/>
          <w:sz w:val="24"/>
          <w:szCs w:val="24"/>
          <w:lang w:val="es-EC"/>
        </w:rPr>
        <w:t>Verificación.</w:t>
      </w:r>
    </w:p>
    <w:p w:rsidR="00B21941" w:rsidRPr="00125790" w:rsidRDefault="00B21941" w:rsidP="00B50703">
      <w:pPr>
        <w:pStyle w:val="Prrafodelista"/>
        <w:numPr>
          <w:ilvl w:val="0"/>
          <w:numId w:val="54"/>
        </w:numPr>
        <w:autoSpaceDE w:val="0"/>
        <w:autoSpaceDN w:val="0"/>
        <w:adjustRightInd w:val="0"/>
        <w:spacing w:after="0" w:line="480" w:lineRule="auto"/>
        <w:rPr>
          <w:rFonts w:cs="Calibri"/>
          <w:bCs/>
          <w:sz w:val="24"/>
          <w:szCs w:val="24"/>
          <w:lang w:val="es-EC"/>
        </w:rPr>
      </w:pPr>
      <w:r w:rsidRPr="00125790">
        <w:rPr>
          <w:rFonts w:cs="Calibri"/>
          <w:bCs/>
          <w:sz w:val="24"/>
          <w:szCs w:val="24"/>
          <w:lang w:val="es-EC"/>
        </w:rPr>
        <w:t>Revisión por la Dirección.</w:t>
      </w:r>
    </w:p>
    <w:p w:rsidR="00B21941" w:rsidRDefault="00B21941" w:rsidP="00B21941">
      <w:pPr>
        <w:autoSpaceDE w:val="0"/>
        <w:autoSpaceDN w:val="0"/>
        <w:adjustRightInd w:val="0"/>
        <w:spacing w:after="0" w:line="240" w:lineRule="auto"/>
        <w:ind w:left="2041"/>
        <w:rPr>
          <w:rFonts w:cs="Calibri"/>
          <w:b/>
          <w:bCs/>
          <w:sz w:val="24"/>
          <w:szCs w:val="24"/>
          <w:lang w:val="es-EC"/>
        </w:rPr>
      </w:pPr>
    </w:p>
    <w:p w:rsidR="00B21941" w:rsidRDefault="00B21941" w:rsidP="00B21941">
      <w:pPr>
        <w:autoSpaceDE w:val="0"/>
        <w:autoSpaceDN w:val="0"/>
        <w:adjustRightInd w:val="0"/>
        <w:spacing w:after="0" w:line="240" w:lineRule="auto"/>
        <w:ind w:left="2041"/>
        <w:rPr>
          <w:rFonts w:cs="Calibri"/>
          <w:b/>
          <w:bCs/>
          <w:sz w:val="24"/>
          <w:szCs w:val="24"/>
          <w:lang w:val="es-EC"/>
        </w:rPr>
      </w:pPr>
    </w:p>
    <w:p w:rsidR="00B21941" w:rsidRPr="009526F9" w:rsidRDefault="00B21941" w:rsidP="00B21941">
      <w:pPr>
        <w:autoSpaceDE w:val="0"/>
        <w:autoSpaceDN w:val="0"/>
        <w:adjustRightInd w:val="0"/>
        <w:spacing w:before="240" w:after="0" w:line="480" w:lineRule="auto"/>
        <w:ind w:left="2041"/>
        <w:rPr>
          <w:rFonts w:cs="Calibri"/>
          <w:b/>
          <w:bCs/>
          <w:sz w:val="24"/>
          <w:szCs w:val="24"/>
          <w:lang w:val="es-EC"/>
        </w:rPr>
      </w:pPr>
      <w:r w:rsidRPr="009526F9">
        <w:rPr>
          <w:rFonts w:cs="Calibri"/>
          <w:b/>
          <w:bCs/>
          <w:sz w:val="24"/>
          <w:szCs w:val="24"/>
          <w:lang w:val="es-EC"/>
        </w:rPr>
        <w:t>Elementos del SST</w:t>
      </w:r>
    </w:p>
    <w:p w:rsidR="00B21941" w:rsidRPr="009526F9" w:rsidRDefault="00593733" w:rsidP="00B21941">
      <w:pPr>
        <w:autoSpaceDE w:val="0"/>
        <w:autoSpaceDN w:val="0"/>
        <w:adjustRightInd w:val="0"/>
        <w:spacing w:before="240" w:after="0" w:line="480" w:lineRule="auto"/>
        <w:ind w:left="1333"/>
        <w:rPr>
          <w:rFonts w:cs="Calibri"/>
          <w:bCs/>
          <w:sz w:val="24"/>
          <w:szCs w:val="24"/>
          <w:lang w:val="es-EC"/>
        </w:rPr>
      </w:pPr>
      <w:r>
        <w:rPr>
          <w:rFonts w:cs="Calibri"/>
          <w:bCs/>
          <w:sz w:val="24"/>
          <w:szCs w:val="24"/>
          <w:lang w:val="es-EC"/>
        </w:rPr>
        <w:pict>
          <v:shape id="_x0000_s1455" type="#_x0000_t75" style="position:absolute;left:0;text-align:left;margin-left:76.85pt;margin-top:.75pt;width:261.95pt;height:164pt;z-index:252083712">
            <v:imagedata r:id="rId32" o:title=""/>
            <w10:wrap type="square"/>
          </v:shape>
          <o:OLEObject Type="Embed" ProgID="Visio.Drawing.11" ShapeID="_x0000_s1455" DrawAspect="Content" ObjectID="_1408461464" r:id="rId33"/>
        </w:pict>
      </w:r>
    </w:p>
    <w:p w:rsidR="00B21941" w:rsidRPr="009526F9" w:rsidRDefault="00B21941" w:rsidP="00B21941">
      <w:pPr>
        <w:autoSpaceDE w:val="0"/>
        <w:autoSpaceDN w:val="0"/>
        <w:adjustRightInd w:val="0"/>
        <w:spacing w:before="240" w:after="0" w:line="480" w:lineRule="auto"/>
        <w:ind w:left="1333"/>
        <w:rPr>
          <w:rFonts w:cs="Calibri"/>
          <w:bCs/>
          <w:sz w:val="24"/>
          <w:szCs w:val="24"/>
          <w:lang w:val="es-EC"/>
        </w:rPr>
      </w:pPr>
    </w:p>
    <w:p w:rsidR="00B21941" w:rsidRPr="009526F9" w:rsidRDefault="00B21941" w:rsidP="00B21941">
      <w:pPr>
        <w:autoSpaceDE w:val="0"/>
        <w:autoSpaceDN w:val="0"/>
        <w:adjustRightInd w:val="0"/>
        <w:spacing w:before="240" w:after="0" w:line="480" w:lineRule="auto"/>
        <w:ind w:left="1333"/>
        <w:rPr>
          <w:rFonts w:cs="Calibri"/>
          <w:bCs/>
          <w:sz w:val="24"/>
          <w:szCs w:val="24"/>
          <w:lang w:val="es-EC"/>
        </w:rPr>
      </w:pPr>
    </w:p>
    <w:p w:rsidR="00B21941" w:rsidRPr="009526F9" w:rsidRDefault="00B21941" w:rsidP="00B21941">
      <w:pPr>
        <w:autoSpaceDE w:val="0"/>
        <w:autoSpaceDN w:val="0"/>
        <w:adjustRightInd w:val="0"/>
        <w:spacing w:before="240" w:after="0" w:line="480" w:lineRule="auto"/>
        <w:ind w:left="1333"/>
        <w:rPr>
          <w:rFonts w:cs="Calibri"/>
          <w:bCs/>
          <w:sz w:val="24"/>
          <w:szCs w:val="24"/>
          <w:lang w:val="es-EC"/>
        </w:rPr>
      </w:pPr>
    </w:p>
    <w:p w:rsidR="00B21941" w:rsidRDefault="00B21941" w:rsidP="00B21941">
      <w:pPr>
        <w:pStyle w:val="EstiloFigura"/>
      </w:pPr>
    </w:p>
    <w:p w:rsidR="00B21941" w:rsidRPr="00E861E6" w:rsidRDefault="00B21941" w:rsidP="00B21941">
      <w:pPr>
        <w:pStyle w:val="EstiloFigura"/>
      </w:pPr>
      <w:bookmarkStart w:id="87" w:name="_Toc334694221"/>
      <w:r w:rsidRPr="00E861E6">
        <w:t>Figura 2.2 Elementos del SST</w:t>
      </w:r>
      <w:bookmarkEnd w:id="87"/>
    </w:p>
    <w:p w:rsidR="00B21941" w:rsidRPr="009526F9" w:rsidRDefault="00B21941" w:rsidP="00B21941">
      <w:pPr>
        <w:autoSpaceDE w:val="0"/>
        <w:autoSpaceDN w:val="0"/>
        <w:adjustRightInd w:val="0"/>
        <w:spacing w:after="0" w:line="480" w:lineRule="auto"/>
        <w:ind w:left="2041"/>
        <w:rPr>
          <w:rFonts w:cs="Calibri"/>
          <w:bCs/>
          <w:sz w:val="24"/>
          <w:szCs w:val="24"/>
          <w:lang w:val="es-EC"/>
        </w:rPr>
      </w:pPr>
      <w:r w:rsidRPr="009526F9">
        <w:rPr>
          <w:rFonts w:cs="Calibri"/>
          <w:b/>
          <w:bCs/>
          <w:sz w:val="24"/>
          <w:szCs w:val="24"/>
          <w:lang w:val="es-EC"/>
        </w:rPr>
        <w:lastRenderedPageBreak/>
        <w:t>Ámbito y propósito</w:t>
      </w:r>
    </w:p>
    <w:p w:rsidR="00B21941" w:rsidRDefault="00B21941" w:rsidP="00B21941">
      <w:pPr>
        <w:autoSpaceDE w:val="0"/>
        <w:autoSpaceDN w:val="0"/>
        <w:adjustRightInd w:val="0"/>
        <w:spacing w:before="240" w:after="0" w:line="480" w:lineRule="auto"/>
        <w:ind w:left="2041"/>
        <w:jc w:val="both"/>
        <w:rPr>
          <w:rFonts w:cs="Calibri"/>
          <w:bCs/>
          <w:sz w:val="24"/>
          <w:szCs w:val="24"/>
          <w:lang w:val="es-EC"/>
        </w:rPr>
      </w:pPr>
      <w:r w:rsidRPr="009526F9">
        <w:rPr>
          <w:rFonts w:cs="Calibri"/>
          <w:bCs/>
          <w:sz w:val="24"/>
          <w:szCs w:val="24"/>
          <w:lang w:val="es-EC"/>
        </w:rPr>
        <w:t>Establecer, mantener y mejorar un SST para asegurar la conformidad con la política y para demostrar tal conformidad a los demás.</w:t>
      </w:r>
    </w:p>
    <w:p w:rsidR="00B21941" w:rsidRDefault="00B21941" w:rsidP="00B21941">
      <w:pPr>
        <w:autoSpaceDE w:val="0"/>
        <w:autoSpaceDN w:val="0"/>
        <w:adjustRightInd w:val="0"/>
        <w:spacing w:after="0" w:line="240" w:lineRule="auto"/>
        <w:ind w:left="2041"/>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bCs/>
          <w:sz w:val="24"/>
          <w:szCs w:val="24"/>
          <w:lang w:val="es-EC"/>
        </w:rPr>
      </w:pPr>
    </w:p>
    <w:p w:rsidR="00B21941" w:rsidRPr="009526F9" w:rsidRDefault="00B21941" w:rsidP="00B21941">
      <w:pPr>
        <w:autoSpaceDE w:val="0"/>
        <w:autoSpaceDN w:val="0"/>
        <w:adjustRightInd w:val="0"/>
        <w:spacing w:after="0" w:line="480" w:lineRule="auto"/>
        <w:ind w:left="2041"/>
        <w:rPr>
          <w:rFonts w:cs="Calibri"/>
          <w:b/>
          <w:bCs/>
          <w:sz w:val="24"/>
          <w:szCs w:val="24"/>
          <w:lang w:val="es-EC"/>
        </w:rPr>
      </w:pPr>
      <w:r w:rsidRPr="009526F9">
        <w:rPr>
          <w:rFonts w:cs="Calibri"/>
          <w:b/>
          <w:bCs/>
          <w:sz w:val="24"/>
          <w:szCs w:val="24"/>
          <w:lang w:val="es-EC"/>
        </w:rPr>
        <w:t>Política de salud y seguridad Trabajo</w:t>
      </w:r>
    </w:p>
    <w:p w:rsidR="00B21941" w:rsidRPr="009526F9" w:rsidRDefault="00593733" w:rsidP="00B21941">
      <w:pPr>
        <w:autoSpaceDE w:val="0"/>
        <w:autoSpaceDN w:val="0"/>
        <w:adjustRightInd w:val="0"/>
        <w:spacing w:before="240" w:after="0" w:line="480" w:lineRule="auto"/>
        <w:ind w:left="2041"/>
        <w:rPr>
          <w:rFonts w:cs="Calibri"/>
          <w:b/>
          <w:bCs/>
          <w:sz w:val="24"/>
          <w:szCs w:val="24"/>
          <w:lang w:val="es-EC"/>
        </w:rPr>
      </w:pPr>
      <w:r>
        <w:rPr>
          <w:rFonts w:cs="Calibri"/>
          <w:bCs/>
          <w:sz w:val="24"/>
          <w:szCs w:val="24"/>
          <w:lang w:val="es-EC"/>
        </w:rPr>
        <w:pict>
          <v:shape id="_x0000_s1456" type="#_x0000_t75" style="position:absolute;left:0;text-align:left;margin-left:148.1pt;margin-top:13.9pt;width:149.75pt;height:121.05pt;z-index:252084736">
            <v:imagedata r:id="rId34" o:title=""/>
            <w10:wrap type="square"/>
          </v:shape>
          <o:OLEObject Type="Embed" ProgID="Visio.Drawing.11" ShapeID="_x0000_s1456" DrawAspect="Content" ObjectID="_1408461465" r:id="rId35"/>
        </w:pict>
      </w:r>
    </w:p>
    <w:p w:rsidR="00B21941" w:rsidRPr="009526F9" w:rsidRDefault="00B21941" w:rsidP="00B21941">
      <w:pPr>
        <w:autoSpaceDE w:val="0"/>
        <w:autoSpaceDN w:val="0"/>
        <w:adjustRightInd w:val="0"/>
        <w:spacing w:before="240" w:after="0" w:line="480" w:lineRule="auto"/>
        <w:ind w:left="2041"/>
        <w:rPr>
          <w:rFonts w:cs="Calibri"/>
          <w:bCs/>
          <w:sz w:val="24"/>
          <w:szCs w:val="24"/>
          <w:lang w:val="es-EC"/>
        </w:rPr>
      </w:pPr>
    </w:p>
    <w:p w:rsidR="00B21941" w:rsidRPr="009526F9" w:rsidRDefault="00B21941" w:rsidP="00B21941">
      <w:pPr>
        <w:autoSpaceDE w:val="0"/>
        <w:autoSpaceDN w:val="0"/>
        <w:adjustRightInd w:val="0"/>
        <w:spacing w:before="240" w:after="0" w:line="480" w:lineRule="auto"/>
        <w:ind w:left="2041"/>
        <w:rPr>
          <w:rFonts w:cs="Calibri"/>
          <w:bCs/>
          <w:sz w:val="24"/>
          <w:szCs w:val="24"/>
          <w:lang w:val="es-EC"/>
        </w:rPr>
      </w:pPr>
    </w:p>
    <w:p w:rsidR="00B21941" w:rsidRPr="009526F9" w:rsidRDefault="00B21941" w:rsidP="00B21941">
      <w:pPr>
        <w:spacing w:after="0" w:line="480" w:lineRule="auto"/>
        <w:ind w:left="2041"/>
        <w:jc w:val="center"/>
        <w:rPr>
          <w:rFonts w:cs="Calibri"/>
          <w:b/>
          <w:sz w:val="24"/>
          <w:szCs w:val="24"/>
          <w:lang w:val="es-EC"/>
        </w:rPr>
      </w:pPr>
    </w:p>
    <w:p w:rsidR="00B21941" w:rsidRPr="00E861E6" w:rsidRDefault="00B21941" w:rsidP="00B21941">
      <w:pPr>
        <w:pStyle w:val="EstiloFigura"/>
      </w:pPr>
      <w:bookmarkStart w:id="88" w:name="_Toc334694222"/>
      <w:r w:rsidRPr="00E861E6">
        <w:t>Figura 2.3 Elementos del SST</w:t>
      </w:r>
      <w:bookmarkEnd w:id="88"/>
    </w:p>
    <w:p w:rsidR="00B21941" w:rsidRDefault="00B21941" w:rsidP="00B21941">
      <w:pPr>
        <w:pStyle w:val="EstiloFigura"/>
      </w:pPr>
    </w:p>
    <w:p w:rsidR="00B21941" w:rsidRPr="009526F9" w:rsidRDefault="00B21941" w:rsidP="00B21941">
      <w:pPr>
        <w:pStyle w:val="EstiloFigura"/>
      </w:pPr>
    </w:p>
    <w:p w:rsidR="00B21941" w:rsidRPr="009526F9" w:rsidRDefault="00B21941" w:rsidP="00B21941">
      <w:pPr>
        <w:autoSpaceDE w:val="0"/>
        <w:autoSpaceDN w:val="0"/>
        <w:adjustRightInd w:val="0"/>
        <w:spacing w:after="0" w:line="480" w:lineRule="auto"/>
        <w:ind w:left="2041"/>
        <w:jc w:val="both"/>
        <w:rPr>
          <w:rFonts w:cs="Calibri"/>
          <w:bCs/>
          <w:sz w:val="24"/>
          <w:szCs w:val="24"/>
          <w:lang w:val="es-EC"/>
        </w:rPr>
      </w:pPr>
      <w:r w:rsidRPr="009526F9">
        <w:rPr>
          <w:rFonts w:cs="Calibri"/>
          <w:bCs/>
          <w:sz w:val="24"/>
          <w:szCs w:val="24"/>
          <w:lang w:val="es-EC"/>
        </w:rPr>
        <w:t>Es la principal conductora del SST y establece la estrategia "de comportamientos" de la organización. Ha de ser apropiada a la naturaleza y escala de los riesgos de SST de la organización y ha de incluir el compromiso de mejora continua, la conformidad con la actual legislación de SST aplicable, y ha de ser comunicada a los trabajadores y puesta a disposición de las partes interesadas.</w:t>
      </w:r>
    </w:p>
    <w:p w:rsidR="00B21941" w:rsidRDefault="00B21941" w:rsidP="00B21941">
      <w:pPr>
        <w:autoSpaceDE w:val="0"/>
        <w:autoSpaceDN w:val="0"/>
        <w:adjustRightInd w:val="0"/>
        <w:spacing w:after="0" w:line="240" w:lineRule="auto"/>
        <w:ind w:left="2041"/>
        <w:rPr>
          <w:rFonts w:cs="Calibri"/>
          <w:b/>
          <w:bCs/>
          <w:sz w:val="24"/>
          <w:szCs w:val="24"/>
          <w:lang w:val="es-EC"/>
        </w:rPr>
      </w:pPr>
    </w:p>
    <w:p w:rsidR="00B21941" w:rsidRDefault="00B21941" w:rsidP="00B21941">
      <w:pPr>
        <w:autoSpaceDE w:val="0"/>
        <w:autoSpaceDN w:val="0"/>
        <w:adjustRightInd w:val="0"/>
        <w:spacing w:after="0" w:line="240" w:lineRule="auto"/>
        <w:ind w:left="2041"/>
        <w:rPr>
          <w:rFonts w:cs="Calibri"/>
          <w:b/>
          <w:bCs/>
          <w:sz w:val="24"/>
          <w:szCs w:val="24"/>
          <w:lang w:val="es-EC"/>
        </w:rPr>
      </w:pPr>
    </w:p>
    <w:p w:rsidR="00B21941" w:rsidRPr="009526F9" w:rsidRDefault="00B21941" w:rsidP="00B21941">
      <w:pPr>
        <w:autoSpaceDE w:val="0"/>
        <w:autoSpaceDN w:val="0"/>
        <w:adjustRightInd w:val="0"/>
        <w:spacing w:after="0" w:line="480" w:lineRule="auto"/>
        <w:ind w:left="2041"/>
        <w:rPr>
          <w:rFonts w:cs="Calibri"/>
          <w:b/>
          <w:bCs/>
          <w:sz w:val="24"/>
          <w:szCs w:val="24"/>
          <w:lang w:val="es-EC"/>
        </w:rPr>
      </w:pPr>
      <w:r w:rsidRPr="009526F9">
        <w:rPr>
          <w:rFonts w:cs="Calibri"/>
          <w:b/>
          <w:bCs/>
          <w:sz w:val="24"/>
          <w:szCs w:val="24"/>
          <w:lang w:val="es-EC"/>
        </w:rPr>
        <w:lastRenderedPageBreak/>
        <w:t>Planificación</w:t>
      </w:r>
    </w:p>
    <w:p w:rsidR="00B21941" w:rsidRPr="009526F9" w:rsidRDefault="00593733" w:rsidP="00B21941">
      <w:pPr>
        <w:autoSpaceDE w:val="0"/>
        <w:autoSpaceDN w:val="0"/>
        <w:adjustRightInd w:val="0"/>
        <w:spacing w:before="240" w:after="0" w:line="480" w:lineRule="auto"/>
        <w:ind w:left="2041"/>
        <w:rPr>
          <w:rFonts w:cs="Calibri"/>
          <w:bCs/>
          <w:sz w:val="24"/>
          <w:szCs w:val="24"/>
          <w:lang w:val="es-EC"/>
        </w:rPr>
      </w:pPr>
      <w:r>
        <w:rPr>
          <w:rFonts w:cs="Calibri"/>
          <w:bCs/>
          <w:sz w:val="24"/>
          <w:szCs w:val="24"/>
          <w:lang w:val="es-EC"/>
        </w:rPr>
        <w:pict>
          <v:group id="_x0000_s1457" style="position:absolute;left:0;text-align:left;margin-left:128.35pt;margin-top:3.95pt;width:239.65pt;height:101.25pt;z-index:252085760" coordorigin="5899,6514" coordsize="4793,2025">
            <v:shape id="_x0000_s1458" type="#_x0000_t75" style="position:absolute;left:8352;top:6768;width:2340;height:1295">
              <v:imagedata r:id="rId36" o:title=""/>
            </v:shape>
            <v:shape id="_x0000_s1459" type="#_x0000_t75" style="position:absolute;left:5899;top:6514;width:2505;height:2025;mso-position-horizontal:left">
              <v:imagedata r:id="rId37" o:title=""/>
            </v:shape>
          </v:group>
          <o:OLEObject Type="Embed" ProgID="Visio.Drawing.11" ShapeID="_x0000_s1459" DrawAspect="Content" ObjectID="_1408461466" r:id="rId38"/>
        </w:pict>
      </w:r>
    </w:p>
    <w:p w:rsidR="00B21941" w:rsidRPr="009526F9" w:rsidRDefault="00B21941" w:rsidP="00B21941">
      <w:pPr>
        <w:autoSpaceDE w:val="0"/>
        <w:autoSpaceDN w:val="0"/>
        <w:adjustRightInd w:val="0"/>
        <w:spacing w:before="240" w:after="0" w:line="480" w:lineRule="auto"/>
        <w:ind w:left="2041"/>
        <w:rPr>
          <w:rFonts w:cs="Calibri"/>
          <w:bCs/>
          <w:sz w:val="24"/>
          <w:szCs w:val="24"/>
          <w:lang w:val="es-EC"/>
        </w:rPr>
      </w:pPr>
    </w:p>
    <w:p w:rsidR="00B21941" w:rsidRPr="009526F9" w:rsidRDefault="00B21941" w:rsidP="00B21941">
      <w:pPr>
        <w:autoSpaceDE w:val="0"/>
        <w:autoSpaceDN w:val="0"/>
        <w:adjustRightInd w:val="0"/>
        <w:spacing w:before="240" w:after="0" w:line="480" w:lineRule="auto"/>
        <w:ind w:left="2041"/>
        <w:rPr>
          <w:rFonts w:cs="Calibri"/>
          <w:bCs/>
          <w:sz w:val="24"/>
          <w:szCs w:val="24"/>
          <w:lang w:val="es-EC"/>
        </w:rPr>
      </w:pPr>
    </w:p>
    <w:p w:rsidR="00B21941" w:rsidRPr="00E861E6" w:rsidRDefault="00B21941" w:rsidP="00B21941">
      <w:pPr>
        <w:pStyle w:val="EstiloFigura"/>
      </w:pPr>
      <w:bookmarkStart w:id="89" w:name="_Toc334694223"/>
      <w:r w:rsidRPr="00E861E6">
        <w:t>Figura 2.4 Planificación</w:t>
      </w:r>
      <w:bookmarkEnd w:id="89"/>
    </w:p>
    <w:p w:rsidR="00B21941" w:rsidRDefault="00B21941" w:rsidP="00B21941">
      <w:pPr>
        <w:pStyle w:val="EstiloFigura"/>
      </w:pPr>
    </w:p>
    <w:p w:rsidR="00B21941" w:rsidRPr="009526F9" w:rsidRDefault="00B21941" w:rsidP="00B21941">
      <w:pPr>
        <w:pStyle w:val="EstiloFigura"/>
      </w:pPr>
    </w:p>
    <w:p w:rsidR="00B21941" w:rsidRDefault="00B21941" w:rsidP="00B21941">
      <w:pPr>
        <w:autoSpaceDE w:val="0"/>
        <w:autoSpaceDN w:val="0"/>
        <w:adjustRightInd w:val="0"/>
        <w:spacing w:after="0" w:line="480" w:lineRule="auto"/>
        <w:ind w:left="2041"/>
        <w:jc w:val="both"/>
        <w:rPr>
          <w:rFonts w:cs="Calibri"/>
          <w:bCs/>
          <w:sz w:val="24"/>
          <w:szCs w:val="24"/>
          <w:lang w:val="es-EC"/>
        </w:rPr>
      </w:pPr>
      <w:r w:rsidRPr="009526F9">
        <w:rPr>
          <w:rFonts w:cs="Calibri"/>
          <w:bCs/>
          <w:sz w:val="24"/>
          <w:szCs w:val="24"/>
          <w:lang w:val="es-EC"/>
        </w:rPr>
        <w:t xml:space="preserve">Esta sección de la norma determina las áreas en las que la gestión debe concentrar sus esfuerzos en la identificación de peligros, valoración de riesgos y el control de aquellos evaluados con las necesidades de controles y gestión proactivos. </w:t>
      </w:r>
    </w:p>
    <w:p w:rsidR="00B21941" w:rsidRDefault="00B21941" w:rsidP="00B21941">
      <w:pPr>
        <w:autoSpaceDE w:val="0"/>
        <w:autoSpaceDN w:val="0"/>
        <w:adjustRightInd w:val="0"/>
        <w:spacing w:after="0" w:line="240" w:lineRule="auto"/>
        <w:ind w:left="2041"/>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bCs/>
          <w:sz w:val="24"/>
          <w:szCs w:val="24"/>
          <w:lang w:val="es-EC"/>
        </w:rPr>
      </w:pPr>
    </w:p>
    <w:p w:rsidR="00B21941" w:rsidRPr="009526F9" w:rsidRDefault="00B21941" w:rsidP="00B21941">
      <w:pPr>
        <w:autoSpaceDE w:val="0"/>
        <w:autoSpaceDN w:val="0"/>
        <w:adjustRightInd w:val="0"/>
        <w:spacing w:after="0" w:line="480" w:lineRule="auto"/>
        <w:ind w:left="2041"/>
        <w:jc w:val="both"/>
        <w:rPr>
          <w:rFonts w:cs="Calibri"/>
          <w:bCs/>
          <w:sz w:val="24"/>
          <w:szCs w:val="24"/>
          <w:lang w:val="es-EC"/>
        </w:rPr>
      </w:pPr>
      <w:r w:rsidRPr="009526F9">
        <w:rPr>
          <w:rFonts w:cs="Calibri"/>
          <w:bCs/>
          <w:sz w:val="24"/>
          <w:szCs w:val="24"/>
          <w:lang w:val="es-EC"/>
        </w:rPr>
        <w:t>También cubre requisitos legales y de otro tipo mediante la conducción de la organización a fijar sistemas capaces de identificar las condiciones legales aplicables a sus operaciones. Las organizaciones también establecerán programas para la mejora mediante la fijación de objetivos y metas. Esta sección cubre además la necesidad de evaluar cambios en los riesgos y la gestión de la introducción de nuevas actividades, productos o servicios, o cambios en los mismos.</w:t>
      </w:r>
    </w:p>
    <w:p w:rsidR="00B21941" w:rsidRDefault="00B21941" w:rsidP="00B21941">
      <w:pPr>
        <w:autoSpaceDE w:val="0"/>
        <w:autoSpaceDN w:val="0"/>
        <w:adjustRightInd w:val="0"/>
        <w:spacing w:after="0" w:line="480" w:lineRule="auto"/>
        <w:ind w:left="2041"/>
        <w:rPr>
          <w:rFonts w:cs="Calibri"/>
          <w:b/>
          <w:bCs/>
          <w:sz w:val="24"/>
          <w:szCs w:val="24"/>
          <w:lang w:val="es-EC"/>
        </w:rPr>
      </w:pPr>
    </w:p>
    <w:p w:rsidR="00B21941" w:rsidRPr="009526F9" w:rsidRDefault="00B21941" w:rsidP="00B21941">
      <w:pPr>
        <w:autoSpaceDE w:val="0"/>
        <w:autoSpaceDN w:val="0"/>
        <w:adjustRightInd w:val="0"/>
        <w:spacing w:after="0" w:line="480" w:lineRule="auto"/>
        <w:ind w:left="2041"/>
        <w:rPr>
          <w:rFonts w:cs="Calibri"/>
          <w:b/>
          <w:bCs/>
          <w:sz w:val="24"/>
          <w:szCs w:val="24"/>
          <w:lang w:val="es-EC"/>
        </w:rPr>
      </w:pPr>
      <w:r w:rsidRPr="009526F9">
        <w:rPr>
          <w:rFonts w:cs="Calibri"/>
          <w:b/>
          <w:bCs/>
          <w:sz w:val="24"/>
          <w:szCs w:val="24"/>
          <w:lang w:val="es-EC"/>
        </w:rPr>
        <w:lastRenderedPageBreak/>
        <w:t xml:space="preserve">Implementación y Operación </w:t>
      </w:r>
    </w:p>
    <w:p w:rsidR="00B21941" w:rsidRPr="009526F9" w:rsidRDefault="00593733" w:rsidP="00B21941">
      <w:pPr>
        <w:autoSpaceDE w:val="0"/>
        <w:autoSpaceDN w:val="0"/>
        <w:adjustRightInd w:val="0"/>
        <w:spacing w:before="240" w:after="0" w:line="480" w:lineRule="auto"/>
        <w:ind w:left="2041"/>
        <w:rPr>
          <w:rFonts w:cs="Calibri"/>
          <w:bCs/>
          <w:sz w:val="24"/>
          <w:szCs w:val="24"/>
          <w:lang w:val="es-EC"/>
        </w:rPr>
      </w:pPr>
      <w:r>
        <w:rPr>
          <w:rFonts w:cs="Calibri"/>
          <w:bCs/>
          <w:sz w:val="24"/>
          <w:szCs w:val="24"/>
          <w:lang w:val="es-EC"/>
        </w:rPr>
        <w:pict>
          <v:group id="_x0000_s1460" style="position:absolute;left:0;text-align:left;margin-left:105.65pt;margin-top:2.4pt;width:298.2pt;height:114.95pt;z-index:252086784" coordorigin="11427,3322" coordsize="4920,2025">
            <v:shape id="_x0000_s1461" type="#_x0000_t75" style="position:absolute;left:13932;top:3348;width:2415;height:1945">
              <v:imagedata r:id="rId39" o:title=""/>
            </v:shape>
            <v:shape id="_x0000_s1462" type="#_x0000_t75" style="position:absolute;left:11427;top:3322;width:2505;height:2025">
              <v:imagedata r:id="rId40" o:title=""/>
            </v:shape>
          </v:group>
          <o:OLEObject Type="Embed" ProgID="Visio.Drawing.11" ShapeID="_x0000_s1461" DrawAspect="Content" ObjectID="_1408461467" r:id="rId41"/>
        </w:pict>
      </w:r>
    </w:p>
    <w:p w:rsidR="00B21941" w:rsidRPr="009526F9" w:rsidRDefault="00B21941" w:rsidP="00B21941">
      <w:pPr>
        <w:autoSpaceDE w:val="0"/>
        <w:autoSpaceDN w:val="0"/>
        <w:adjustRightInd w:val="0"/>
        <w:spacing w:before="240" w:after="0" w:line="480" w:lineRule="auto"/>
        <w:ind w:left="2041"/>
        <w:rPr>
          <w:rFonts w:cs="Calibri"/>
          <w:bCs/>
          <w:sz w:val="24"/>
          <w:szCs w:val="24"/>
          <w:lang w:val="es-EC"/>
        </w:rPr>
      </w:pPr>
    </w:p>
    <w:p w:rsidR="00B21941" w:rsidRDefault="00B21941" w:rsidP="00B21941">
      <w:pPr>
        <w:spacing w:after="0" w:line="480" w:lineRule="auto"/>
        <w:ind w:left="2041"/>
        <w:jc w:val="center"/>
        <w:rPr>
          <w:rFonts w:cs="Calibri"/>
          <w:b/>
          <w:sz w:val="24"/>
          <w:szCs w:val="24"/>
          <w:lang w:val="es-EC"/>
        </w:rPr>
      </w:pPr>
    </w:p>
    <w:p w:rsidR="00B21941" w:rsidRDefault="00B21941" w:rsidP="00B21941">
      <w:pPr>
        <w:spacing w:after="0" w:line="480" w:lineRule="auto"/>
        <w:ind w:left="2041"/>
        <w:jc w:val="center"/>
        <w:rPr>
          <w:rFonts w:cs="Calibri"/>
          <w:b/>
          <w:sz w:val="20"/>
          <w:szCs w:val="20"/>
          <w:lang w:val="es-EC"/>
        </w:rPr>
      </w:pPr>
    </w:p>
    <w:p w:rsidR="00B21941" w:rsidRPr="009526F9" w:rsidRDefault="00B21941" w:rsidP="00B21941">
      <w:pPr>
        <w:pStyle w:val="EstiloFigura"/>
      </w:pPr>
      <w:bookmarkStart w:id="90" w:name="_Toc334694224"/>
      <w:r w:rsidRPr="009526F9">
        <w:t>Figura 2.</w:t>
      </w:r>
      <w:r>
        <w:t xml:space="preserve">5 </w:t>
      </w:r>
      <w:r w:rsidRPr="009526F9">
        <w:t>Implementación y Operación</w:t>
      </w:r>
      <w:bookmarkEnd w:id="90"/>
    </w:p>
    <w:p w:rsidR="00B21941" w:rsidRDefault="00B21941" w:rsidP="00B21941">
      <w:pPr>
        <w:spacing w:after="0" w:line="240" w:lineRule="auto"/>
        <w:ind w:left="2041"/>
        <w:jc w:val="center"/>
        <w:rPr>
          <w:rFonts w:cs="Calibri"/>
          <w:sz w:val="24"/>
          <w:szCs w:val="24"/>
          <w:lang w:val="es-EC"/>
        </w:rPr>
      </w:pPr>
    </w:p>
    <w:p w:rsidR="00B21941" w:rsidRPr="00125790" w:rsidRDefault="00B21941" w:rsidP="00B21941">
      <w:pPr>
        <w:spacing w:after="0" w:line="240" w:lineRule="auto"/>
        <w:ind w:left="2041"/>
        <w:jc w:val="center"/>
        <w:rPr>
          <w:rFonts w:cs="Calibri"/>
          <w:sz w:val="24"/>
          <w:szCs w:val="24"/>
          <w:lang w:val="es-EC"/>
        </w:rPr>
      </w:pPr>
    </w:p>
    <w:p w:rsidR="00B21941" w:rsidRPr="009526F9" w:rsidRDefault="00B21941" w:rsidP="00B21941">
      <w:pPr>
        <w:autoSpaceDE w:val="0"/>
        <w:autoSpaceDN w:val="0"/>
        <w:adjustRightInd w:val="0"/>
        <w:spacing w:after="0" w:line="480" w:lineRule="auto"/>
        <w:ind w:left="2041"/>
        <w:rPr>
          <w:rFonts w:cs="Calibri"/>
          <w:bCs/>
          <w:sz w:val="24"/>
          <w:szCs w:val="24"/>
          <w:lang w:val="es-EC"/>
        </w:rPr>
      </w:pPr>
      <w:r w:rsidRPr="009526F9">
        <w:rPr>
          <w:rFonts w:cs="Calibri"/>
          <w:bCs/>
          <w:sz w:val="24"/>
          <w:szCs w:val="24"/>
          <w:lang w:val="es-EC"/>
        </w:rPr>
        <w:t>Esta sección de la norma establece:</w:t>
      </w:r>
    </w:p>
    <w:p w:rsidR="00B21941" w:rsidRDefault="00B21941" w:rsidP="00B21941">
      <w:pPr>
        <w:numPr>
          <w:ilvl w:val="0"/>
          <w:numId w:val="11"/>
        </w:numPr>
        <w:tabs>
          <w:tab w:val="clear" w:pos="720"/>
          <w:tab w:val="num" w:pos="1059"/>
          <w:tab w:val="num" w:pos="1534"/>
        </w:tabs>
        <w:autoSpaceDE w:val="0"/>
        <w:autoSpaceDN w:val="0"/>
        <w:adjustRightInd w:val="0"/>
        <w:spacing w:after="0" w:line="480" w:lineRule="auto"/>
        <w:ind w:left="2410"/>
        <w:jc w:val="both"/>
        <w:rPr>
          <w:rFonts w:cs="Calibri"/>
          <w:bCs/>
          <w:sz w:val="24"/>
          <w:szCs w:val="24"/>
          <w:lang w:val="es-EC"/>
        </w:rPr>
      </w:pPr>
      <w:r w:rsidRPr="009526F9">
        <w:rPr>
          <w:rFonts w:cs="Calibri"/>
          <w:bCs/>
          <w:sz w:val="24"/>
          <w:szCs w:val="24"/>
          <w:lang w:val="es-EC"/>
        </w:rPr>
        <w:t>Las responsabilidades y autoridades de los trabajadores, así como las funciones dentro del SST.</w:t>
      </w:r>
    </w:p>
    <w:p w:rsidR="00B21941" w:rsidRDefault="00B21941" w:rsidP="00B21941">
      <w:pPr>
        <w:tabs>
          <w:tab w:val="num" w:pos="1534"/>
        </w:tabs>
        <w:autoSpaceDE w:val="0"/>
        <w:autoSpaceDN w:val="0"/>
        <w:adjustRightInd w:val="0"/>
        <w:spacing w:after="0" w:line="240" w:lineRule="auto"/>
        <w:ind w:left="2410"/>
        <w:jc w:val="both"/>
        <w:rPr>
          <w:rFonts w:cs="Calibri"/>
          <w:bCs/>
          <w:sz w:val="24"/>
          <w:szCs w:val="24"/>
          <w:lang w:val="es-EC"/>
        </w:rPr>
      </w:pPr>
    </w:p>
    <w:p w:rsidR="00B21941" w:rsidRPr="009526F9" w:rsidRDefault="00B21941" w:rsidP="00B21941">
      <w:pPr>
        <w:tabs>
          <w:tab w:val="num" w:pos="1534"/>
        </w:tabs>
        <w:autoSpaceDE w:val="0"/>
        <w:autoSpaceDN w:val="0"/>
        <w:adjustRightInd w:val="0"/>
        <w:spacing w:after="0" w:line="240" w:lineRule="auto"/>
        <w:ind w:left="2410"/>
        <w:jc w:val="both"/>
        <w:rPr>
          <w:rFonts w:cs="Calibri"/>
          <w:bCs/>
          <w:sz w:val="24"/>
          <w:szCs w:val="24"/>
          <w:lang w:val="es-EC"/>
        </w:rPr>
      </w:pPr>
    </w:p>
    <w:p w:rsidR="00B21941" w:rsidRDefault="00B21941" w:rsidP="00B21941">
      <w:pPr>
        <w:numPr>
          <w:ilvl w:val="0"/>
          <w:numId w:val="11"/>
        </w:numPr>
        <w:tabs>
          <w:tab w:val="clear" w:pos="720"/>
          <w:tab w:val="num" w:pos="1059"/>
          <w:tab w:val="num" w:pos="1534"/>
        </w:tabs>
        <w:autoSpaceDE w:val="0"/>
        <w:autoSpaceDN w:val="0"/>
        <w:adjustRightInd w:val="0"/>
        <w:spacing w:after="0" w:line="480" w:lineRule="auto"/>
        <w:ind w:left="2410"/>
        <w:jc w:val="both"/>
        <w:rPr>
          <w:rFonts w:cs="Calibri"/>
          <w:bCs/>
          <w:sz w:val="24"/>
          <w:szCs w:val="24"/>
          <w:lang w:val="es-EC"/>
        </w:rPr>
      </w:pPr>
      <w:r w:rsidRPr="009526F9">
        <w:rPr>
          <w:rFonts w:cs="Calibri"/>
          <w:bCs/>
          <w:sz w:val="24"/>
          <w:szCs w:val="24"/>
          <w:lang w:val="es-EC"/>
        </w:rPr>
        <w:t xml:space="preserve">Las necesidades de formación y la competencia de los trabajadores que realizan los procesos de control y la concienciación a través de toda la organización. </w:t>
      </w:r>
    </w:p>
    <w:p w:rsidR="00B21941" w:rsidRDefault="00B21941" w:rsidP="00B21941">
      <w:pPr>
        <w:tabs>
          <w:tab w:val="num" w:pos="1534"/>
        </w:tabs>
        <w:autoSpaceDE w:val="0"/>
        <w:autoSpaceDN w:val="0"/>
        <w:adjustRightInd w:val="0"/>
        <w:spacing w:after="0" w:line="240" w:lineRule="auto"/>
        <w:ind w:left="2410"/>
        <w:jc w:val="both"/>
        <w:rPr>
          <w:rFonts w:cs="Calibri"/>
          <w:bCs/>
          <w:sz w:val="24"/>
          <w:szCs w:val="24"/>
          <w:lang w:val="es-EC"/>
        </w:rPr>
      </w:pPr>
    </w:p>
    <w:p w:rsidR="00B21941" w:rsidRPr="009526F9" w:rsidRDefault="00B21941" w:rsidP="00B21941">
      <w:pPr>
        <w:tabs>
          <w:tab w:val="num" w:pos="1534"/>
        </w:tabs>
        <w:autoSpaceDE w:val="0"/>
        <w:autoSpaceDN w:val="0"/>
        <w:adjustRightInd w:val="0"/>
        <w:spacing w:after="0" w:line="240" w:lineRule="auto"/>
        <w:ind w:left="2410"/>
        <w:jc w:val="both"/>
        <w:rPr>
          <w:rFonts w:cs="Calibri"/>
          <w:bCs/>
          <w:sz w:val="24"/>
          <w:szCs w:val="24"/>
          <w:lang w:val="es-EC"/>
        </w:rPr>
      </w:pPr>
    </w:p>
    <w:p w:rsidR="00B21941" w:rsidRDefault="00B21941" w:rsidP="00B21941">
      <w:pPr>
        <w:numPr>
          <w:ilvl w:val="0"/>
          <w:numId w:val="11"/>
        </w:numPr>
        <w:tabs>
          <w:tab w:val="clear" w:pos="720"/>
          <w:tab w:val="num" w:pos="1059"/>
          <w:tab w:val="num" w:pos="1534"/>
        </w:tabs>
        <w:autoSpaceDE w:val="0"/>
        <w:autoSpaceDN w:val="0"/>
        <w:adjustRightInd w:val="0"/>
        <w:spacing w:after="0" w:line="480" w:lineRule="auto"/>
        <w:ind w:left="2410"/>
        <w:jc w:val="both"/>
        <w:rPr>
          <w:rFonts w:cs="Calibri"/>
          <w:bCs/>
          <w:sz w:val="24"/>
          <w:szCs w:val="24"/>
          <w:lang w:val="es-EC"/>
        </w:rPr>
      </w:pPr>
      <w:r w:rsidRPr="009526F9">
        <w:rPr>
          <w:rFonts w:cs="Calibri"/>
          <w:bCs/>
          <w:sz w:val="24"/>
          <w:szCs w:val="24"/>
          <w:lang w:val="es-EC"/>
        </w:rPr>
        <w:t xml:space="preserve">El modo en el que se gestionarán las comunicaciones internas y externas. </w:t>
      </w:r>
    </w:p>
    <w:p w:rsidR="00B21941" w:rsidRDefault="00B21941" w:rsidP="00B21941">
      <w:pPr>
        <w:tabs>
          <w:tab w:val="num" w:pos="1534"/>
        </w:tabs>
        <w:autoSpaceDE w:val="0"/>
        <w:autoSpaceDN w:val="0"/>
        <w:adjustRightInd w:val="0"/>
        <w:spacing w:after="0" w:line="240" w:lineRule="auto"/>
        <w:ind w:left="2410"/>
        <w:jc w:val="both"/>
        <w:rPr>
          <w:rFonts w:cs="Calibri"/>
          <w:bCs/>
          <w:sz w:val="24"/>
          <w:szCs w:val="24"/>
          <w:lang w:val="es-EC"/>
        </w:rPr>
      </w:pPr>
    </w:p>
    <w:p w:rsidR="00B21941" w:rsidRPr="009526F9" w:rsidRDefault="00B21941" w:rsidP="00B21941">
      <w:pPr>
        <w:tabs>
          <w:tab w:val="num" w:pos="1534"/>
        </w:tabs>
        <w:autoSpaceDE w:val="0"/>
        <w:autoSpaceDN w:val="0"/>
        <w:adjustRightInd w:val="0"/>
        <w:spacing w:after="0" w:line="240" w:lineRule="auto"/>
        <w:ind w:left="2410"/>
        <w:jc w:val="both"/>
        <w:rPr>
          <w:rFonts w:cs="Calibri"/>
          <w:bCs/>
          <w:sz w:val="24"/>
          <w:szCs w:val="24"/>
          <w:lang w:val="es-EC"/>
        </w:rPr>
      </w:pPr>
    </w:p>
    <w:p w:rsidR="00B21941" w:rsidRDefault="00B21941" w:rsidP="00B21941">
      <w:pPr>
        <w:numPr>
          <w:ilvl w:val="0"/>
          <w:numId w:val="11"/>
        </w:numPr>
        <w:tabs>
          <w:tab w:val="clear" w:pos="720"/>
          <w:tab w:val="num" w:pos="1059"/>
          <w:tab w:val="num" w:pos="1534"/>
        </w:tabs>
        <w:autoSpaceDE w:val="0"/>
        <w:autoSpaceDN w:val="0"/>
        <w:adjustRightInd w:val="0"/>
        <w:spacing w:after="0" w:line="480" w:lineRule="auto"/>
        <w:ind w:left="2410"/>
        <w:jc w:val="both"/>
        <w:rPr>
          <w:rFonts w:cs="Calibri"/>
          <w:bCs/>
          <w:sz w:val="24"/>
          <w:szCs w:val="24"/>
          <w:lang w:val="es-EC"/>
        </w:rPr>
      </w:pPr>
      <w:r w:rsidRPr="009526F9">
        <w:rPr>
          <w:rFonts w:cs="Calibri"/>
          <w:bCs/>
          <w:sz w:val="24"/>
          <w:szCs w:val="24"/>
          <w:lang w:val="es-EC"/>
        </w:rPr>
        <w:t xml:space="preserve">La documentación del sistema. </w:t>
      </w:r>
    </w:p>
    <w:p w:rsidR="00B21941" w:rsidRDefault="00B21941" w:rsidP="00B21941">
      <w:pPr>
        <w:tabs>
          <w:tab w:val="num" w:pos="1534"/>
        </w:tabs>
        <w:autoSpaceDE w:val="0"/>
        <w:autoSpaceDN w:val="0"/>
        <w:adjustRightInd w:val="0"/>
        <w:spacing w:after="0" w:line="240" w:lineRule="auto"/>
        <w:ind w:left="2410"/>
        <w:jc w:val="both"/>
        <w:rPr>
          <w:rFonts w:cs="Calibri"/>
          <w:bCs/>
          <w:sz w:val="24"/>
          <w:szCs w:val="24"/>
          <w:lang w:val="es-EC"/>
        </w:rPr>
      </w:pPr>
    </w:p>
    <w:p w:rsidR="00B21941" w:rsidRPr="009526F9" w:rsidRDefault="00B21941" w:rsidP="00B21941">
      <w:pPr>
        <w:tabs>
          <w:tab w:val="num" w:pos="1534"/>
        </w:tabs>
        <w:autoSpaceDE w:val="0"/>
        <w:autoSpaceDN w:val="0"/>
        <w:adjustRightInd w:val="0"/>
        <w:spacing w:after="0" w:line="240" w:lineRule="auto"/>
        <w:ind w:left="2410"/>
        <w:jc w:val="both"/>
        <w:rPr>
          <w:rFonts w:cs="Calibri"/>
          <w:bCs/>
          <w:sz w:val="24"/>
          <w:szCs w:val="24"/>
          <w:lang w:val="es-EC"/>
        </w:rPr>
      </w:pPr>
    </w:p>
    <w:p w:rsidR="00B21941" w:rsidRDefault="00B21941" w:rsidP="00B21941">
      <w:pPr>
        <w:autoSpaceDE w:val="0"/>
        <w:autoSpaceDN w:val="0"/>
        <w:adjustRightInd w:val="0"/>
        <w:spacing w:after="0" w:line="480" w:lineRule="auto"/>
        <w:ind w:left="2041"/>
        <w:jc w:val="both"/>
        <w:rPr>
          <w:rFonts w:cs="Calibri"/>
          <w:bCs/>
          <w:sz w:val="24"/>
          <w:szCs w:val="24"/>
          <w:lang w:val="es-EC"/>
        </w:rPr>
      </w:pPr>
      <w:r w:rsidRPr="009526F9">
        <w:rPr>
          <w:rFonts w:cs="Calibri"/>
          <w:bCs/>
          <w:sz w:val="24"/>
          <w:szCs w:val="24"/>
          <w:lang w:val="es-EC"/>
        </w:rPr>
        <w:lastRenderedPageBreak/>
        <w:t xml:space="preserve">El control de las operaciones de las actividades asociadas con los riesgos identificados como consecuencia de las actividades de la organización. </w:t>
      </w:r>
    </w:p>
    <w:p w:rsidR="00B21941" w:rsidRDefault="00B21941" w:rsidP="00B21941">
      <w:pPr>
        <w:autoSpaceDE w:val="0"/>
        <w:autoSpaceDN w:val="0"/>
        <w:adjustRightInd w:val="0"/>
        <w:spacing w:after="0" w:line="240" w:lineRule="auto"/>
        <w:ind w:left="2041"/>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bCs/>
          <w:sz w:val="24"/>
          <w:szCs w:val="24"/>
          <w:lang w:val="es-EC"/>
        </w:rPr>
      </w:pPr>
    </w:p>
    <w:p w:rsidR="00B21941" w:rsidRDefault="00B21941" w:rsidP="00B21941">
      <w:pPr>
        <w:autoSpaceDE w:val="0"/>
        <w:autoSpaceDN w:val="0"/>
        <w:adjustRightInd w:val="0"/>
        <w:spacing w:after="0" w:line="480" w:lineRule="auto"/>
        <w:ind w:left="2041"/>
        <w:jc w:val="both"/>
        <w:rPr>
          <w:rFonts w:cs="Calibri"/>
          <w:bCs/>
          <w:sz w:val="24"/>
          <w:szCs w:val="24"/>
          <w:lang w:val="es-EC"/>
        </w:rPr>
      </w:pPr>
      <w:r w:rsidRPr="009526F9">
        <w:rPr>
          <w:rFonts w:cs="Calibri"/>
          <w:bCs/>
          <w:sz w:val="24"/>
          <w:szCs w:val="24"/>
          <w:lang w:val="es-EC"/>
        </w:rPr>
        <w:t>Deben figurar también para situaciones de emergencia, los planes que han de ponerse en práctica para prevenir y mitigar las posibles enfermedades o lesiones que puedan presentarse.</w:t>
      </w:r>
    </w:p>
    <w:p w:rsidR="00B21941" w:rsidRDefault="00B21941" w:rsidP="00B21941">
      <w:pPr>
        <w:autoSpaceDE w:val="0"/>
        <w:autoSpaceDN w:val="0"/>
        <w:adjustRightInd w:val="0"/>
        <w:spacing w:after="0" w:line="240" w:lineRule="auto"/>
        <w:ind w:left="2041"/>
        <w:jc w:val="both"/>
        <w:rPr>
          <w:rFonts w:cs="Calibri"/>
          <w:bCs/>
          <w:sz w:val="24"/>
          <w:szCs w:val="24"/>
          <w:lang w:val="es-EC"/>
        </w:rPr>
      </w:pPr>
    </w:p>
    <w:p w:rsidR="00B21941" w:rsidRDefault="00B21941" w:rsidP="00B21941">
      <w:pPr>
        <w:autoSpaceDE w:val="0"/>
        <w:autoSpaceDN w:val="0"/>
        <w:adjustRightInd w:val="0"/>
        <w:spacing w:after="0" w:line="240" w:lineRule="auto"/>
        <w:ind w:left="2041"/>
        <w:jc w:val="both"/>
        <w:rPr>
          <w:rFonts w:cs="Calibri"/>
          <w:bCs/>
          <w:sz w:val="24"/>
          <w:szCs w:val="24"/>
          <w:lang w:val="es-EC"/>
        </w:rPr>
      </w:pPr>
    </w:p>
    <w:p w:rsidR="00B21941" w:rsidRPr="009526F9" w:rsidRDefault="00593733" w:rsidP="00B21941">
      <w:pPr>
        <w:autoSpaceDE w:val="0"/>
        <w:autoSpaceDN w:val="0"/>
        <w:adjustRightInd w:val="0"/>
        <w:spacing w:after="0" w:line="480" w:lineRule="auto"/>
        <w:ind w:left="2041"/>
        <w:rPr>
          <w:rFonts w:cs="Calibri"/>
          <w:b/>
          <w:bCs/>
          <w:sz w:val="24"/>
          <w:szCs w:val="24"/>
          <w:lang w:val="es-EC"/>
        </w:rPr>
      </w:pPr>
      <w:r>
        <w:rPr>
          <w:rFonts w:cs="Calibri"/>
          <w:bCs/>
          <w:sz w:val="24"/>
          <w:szCs w:val="24"/>
          <w:lang w:val="es-EC"/>
        </w:rPr>
        <w:pict>
          <v:group id="_x0000_s1463" style="position:absolute;left:0;text-align:left;margin-left:106pt;margin-top:24.05pt;width:285.95pt;height:123.4pt;z-index:252087808" coordorigin="432,2223" coordsize="4759,2025">
            <v:shape id="_x0000_s1464" type="#_x0000_t75" style="position:absolute;left:2952;top:2268;width:2239;height:1951">
              <v:imagedata r:id="rId42" o:title=""/>
            </v:shape>
            <v:shape id="_x0000_s1465" type="#_x0000_t75" style="position:absolute;left:432;top:2223;width:2505;height:2025">
              <v:imagedata r:id="rId43" o:title=""/>
            </v:shape>
          </v:group>
          <o:OLEObject Type="Embed" ProgID="Visio.Drawing.11" ShapeID="_x0000_s1464" DrawAspect="Content" ObjectID="_1408461468" r:id="rId44"/>
        </w:pict>
      </w:r>
      <w:r w:rsidR="00B21941" w:rsidRPr="009526F9">
        <w:rPr>
          <w:rFonts w:cs="Calibri"/>
          <w:b/>
          <w:bCs/>
          <w:sz w:val="24"/>
          <w:szCs w:val="24"/>
          <w:lang w:val="es-EC"/>
        </w:rPr>
        <w:t xml:space="preserve">Verificación </w:t>
      </w:r>
    </w:p>
    <w:p w:rsidR="00B21941" w:rsidRDefault="00B21941" w:rsidP="00B21941">
      <w:pPr>
        <w:spacing w:after="0" w:line="480" w:lineRule="auto"/>
        <w:rPr>
          <w:rFonts w:cs="Calibri"/>
          <w:b/>
          <w:bCs/>
          <w:sz w:val="24"/>
          <w:szCs w:val="24"/>
          <w:lang w:val="es-EC"/>
        </w:rPr>
      </w:pPr>
    </w:p>
    <w:p w:rsidR="00B21941" w:rsidRDefault="00B21941" w:rsidP="00B21941">
      <w:pPr>
        <w:spacing w:after="0" w:line="480" w:lineRule="auto"/>
        <w:rPr>
          <w:rFonts w:cs="Calibri"/>
          <w:b/>
          <w:bCs/>
          <w:sz w:val="24"/>
          <w:szCs w:val="24"/>
          <w:lang w:val="es-EC"/>
        </w:rPr>
      </w:pPr>
    </w:p>
    <w:p w:rsidR="00B21941" w:rsidRDefault="00B21941" w:rsidP="00B21941">
      <w:pPr>
        <w:spacing w:after="0" w:line="480" w:lineRule="auto"/>
        <w:rPr>
          <w:rFonts w:cs="Calibri"/>
          <w:b/>
          <w:bCs/>
          <w:sz w:val="24"/>
          <w:szCs w:val="24"/>
          <w:lang w:val="es-EC"/>
        </w:rPr>
      </w:pPr>
    </w:p>
    <w:p w:rsidR="00B21941" w:rsidRDefault="00B21941" w:rsidP="00B21941">
      <w:pPr>
        <w:spacing w:after="0" w:line="480" w:lineRule="auto"/>
        <w:rPr>
          <w:rFonts w:cs="Calibri"/>
          <w:b/>
          <w:bCs/>
          <w:sz w:val="24"/>
          <w:szCs w:val="24"/>
          <w:lang w:val="es-EC"/>
        </w:rPr>
      </w:pPr>
    </w:p>
    <w:p w:rsidR="00B21941" w:rsidRDefault="00B21941" w:rsidP="00B21941">
      <w:pPr>
        <w:spacing w:after="0" w:line="480" w:lineRule="auto"/>
        <w:ind w:left="2041"/>
        <w:jc w:val="center"/>
        <w:rPr>
          <w:rFonts w:cs="Calibri"/>
          <w:b/>
          <w:lang w:val="es-EC"/>
        </w:rPr>
      </w:pPr>
    </w:p>
    <w:p w:rsidR="00B21941" w:rsidRPr="00E861E6" w:rsidRDefault="00B21941" w:rsidP="00B21941">
      <w:pPr>
        <w:pStyle w:val="EstiloFigura"/>
      </w:pPr>
      <w:bookmarkStart w:id="91" w:name="_Toc334694225"/>
      <w:r w:rsidRPr="00E861E6">
        <w:t>Figura 2.6 Verificación</w:t>
      </w:r>
      <w:bookmarkEnd w:id="91"/>
    </w:p>
    <w:p w:rsidR="00B21941" w:rsidRDefault="00B21941" w:rsidP="00B21941">
      <w:pPr>
        <w:autoSpaceDE w:val="0"/>
        <w:autoSpaceDN w:val="0"/>
        <w:adjustRightInd w:val="0"/>
        <w:spacing w:after="0" w:line="240" w:lineRule="auto"/>
        <w:ind w:left="2041"/>
        <w:jc w:val="both"/>
        <w:rPr>
          <w:rFonts w:cs="Calibri"/>
          <w:bCs/>
          <w:sz w:val="24"/>
          <w:szCs w:val="24"/>
          <w:lang w:val="es-EC"/>
        </w:rPr>
      </w:pPr>
    </w:p>
    <w:p w:rsidR="00B21941" w:rsidRDefault="00B21941" w:rsidP="00B21941">
      <w:pPr>
        <w:autoSpaceDE w:val="0"/>
        <w:autoSpaceDN w:val="0"/>
        <w:adjustRightInd w:val="0"/>
        <w:spacing w:after="0" w:line="240" w:lineRule="auto"/>
        <w:ind w:left="2127"/>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127"/>
        <w:jc w:val="both"/>
        <w:rPr>
          <w:rFonts w:cs="Calibri"/>
          <w:bCs/>
          <w:sz w:val="24"/>
          <w:szCs w:val="24"/>
          <w:lang w:val="es-EC"/>
        </w:rPr>
      </w:pPr>
    </w:p>
    <w:p w:rsidR="00B21941" w:rsidRDefault="00B21941" w:rsidP="00B21941">
      <w:pPr>
        <w:autoSpaceDE w:val="0"/>
        <w:autoSpaceDN w:val="0"/>
        <w:adjustRightInd w:val="0"/>
        <w:spacing w:after="0" w:line="480" w:lineRule="auto"/>
        <w:ind w:left="2041"/>
        <w:jc w:val="both"/>
        <w:rPr>
          <w:rFonts w:cs="Calibri"/>
          <w:bCs/>
          <w:sz w:val="24"/>
          <w:szCs w:val="24"/>
          <w:lang w:val="es-EC"/>
        </w:rPr>
      </w:pPr>
      <w:r w:rsidRPr="009526F9">
        <w:rPr>
          <w:rFonts w:cs="Calibri"/>
          <w:bCs/>
          <w:sz w:val="24"/>
          <w:szCs w:val="24"/>
          <w:lang w:val="es-EC"/>
        </w:rPr>
        <w:t>Esta sección de la norma define cómo se comprueba la actuación del SST y cómo se corrigen las deficiencias.</w:t>
      </w:r>
    </w:p>
    <w:p w:rsidR="00B21941" w:rsidRDefault="00B21941" w:rsidP="00B21941">
      <w:pPr>
        <w:autoSpaceDE w:val="0"/>
        <w:autoSpaceDN w:val="0"/>
        <w:adjustRightInd w:val="0"/>
        <w:spacing w:after="0" w:line="240" w:lineRule="auto"/>
        <w:ind w:left="2041"/>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bCs/>
          <w:sz w:val="24"/>
          <w:szCs w:val="24"/>
          <w:lang w:val="es-EC"/>
        </w:rPr>
      </w:pPr>
    </w:p>
    <w:p w:rsidR="00B21941" w:rsidRPr="009526F9" w:rsidRDefault="00B21941" w:rsidP="00B21941">
      <w:pPr>
        <w:numPr>
          <w:ilvl w:val="0"/>
          <w:numId w:val="12"/>
        </w:numPr>
        <w:tabs>
          <w:tab w:val="clear" w:pos="720"/>
          <w:tab w:val="num" w:pos="1059"/>
          <w:tab w:val="num" w:pos="1534"/>
        </w:tabs>
        <w:autoSpaceDE w:val="0"/>
        <w:autoSpaceDN w:val="0"/>
        <w:adjustRightInd w:val="0"/>
        <w:spacing w:after="0" w:line="480" w:lineRule="auto"/>
        <w:ind w:left="2410"/>
        <w:jc w:val="both"/>
        <w:rPr>
          <w:rFonts w:cs="Calibri"/>
          <w:bCs/>
          <w:sz w:val="24"/>
          <w:szCs w:val="24"/>
          <w:lang w:val="es-EC"/>
        </w:rPr>
      </w:pPr>
      <w:r w:rsidRPr="009526F9">
        <w:rPr>
          <w:rFonts w:cs="Calibri"/>
          <w:bCs/>
          <w:sz w:val="24"/>
          <w:szCs w:val="24"/>
          <w:lang w:val="es-EC"/>
        </w:rPr>
        <w:lastRenderedPageBreak/>
        <w:t>A través del seguimiento y medición de la actuación del control del funcionamiento y el cumplimiento de los requisitos legales.</w:t>
      </w:r>
    </w:p>
    <w:p w:rsidR="00B21941" w:rsidRDefault="00B21941" w:rsidP="00B21941">
      <w:pPr>
        <w:numPr>
          <w:ilvl w:val="0"/>
          <w:numId w:val="12"/>
        </w:numPr>
        <w:tabs>
          <w:tab w:val="num" w:pos="540"/>
        </w:tabs>
        <w:autoSpaceDE w:val="0"/>
        <w:autoSpaceDN w:val="0"/>
        <w:adjustRightInd w:val="0"/>
        <w:spacing w:after="0" w:line="480" w:lineRule="auto"/>
        <w:ind w:left="2410"/>
        <w:jc w:val="both"/>
        <w:rPr>
          <w:rFonts w:cs="Calibri"/>
          <w:bCs/>
          <w:sz w:val="24"/>
          <w:szCs w:val="24"/>
          <w:lang w:val="es-EC"/>
        </w:rPr>
      </w:pPr>
      <w:r w:rsidRPr="009526F9">
        <w:rPr>
          <w:rFonts w:cs="Calibri"/>
          <w:bCs/>
          <w:sz w:val="24"/>
          <w:szCs w:val="24"/>
          <w:lang w:val="es-EC"/>
        </w:rPr>
        <w:t>A través del establecimiento de procesos para identificar y comunicar No conformidades a la hora de cumplir los requisitos de control y prevenir su repetición.</w:t>
      </w:r>
    </w:p>
    <w:p w:rsidR="00B21941" w:rsidRDefault="00B21941" w:rsidP="00B21941">
      <w:pPr>
        <w:autoSpaceDE w:val="0"/>
        <w:autoSpaceDN w:val="0"/>
        <w:adjustRightInd w:val="0"/>
        <w:spacing w:after="0" w:line="240" w:lineRule="auto"/>
        <w:ind w:left="2041"/>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bCs/>
          <w:sz w:val="24"/>
          <w:szCs w:val="24"/>
          <w:lang w:val="es-EC"/>
        </w:rPr>
      </w:pPr>
    </w:p>
    <w:p w:rsidR="00B21941" w:rsidRDefault="00B21941" w:rsidP="00B21941">
      <w:pPr>
        <w:numPr>
          <w:ilvl w:val="0"/>
          <w:numId w:val="12"/>
        </w:numPr>
        <w:tabs>
          <w:tab w:val="num" w:pos="540"/>
        </w:tabs>
        <w:autoSpaceDE w:val="0"/>
        <w:autoSpaceDN w:val="0"/>
        <w:adjustRightInd w:val="0"/>
        <w:spacing w:after="0" w:line="480" w:lineRule="auto"/>
        <w:ind w:left="2410"/>
        <w:jc w:val="both"/>
        <w:rPr>
          <w:rFonts w:cs="Calibri"/>
          <w:bCs/>
          <w:sz w:val="24"/>
          <w:szCs w:val="24"/>
          <w:lang w:val="es-EC"/>
        </w:rPr>
      </w:pPr>
      <w:r w:rsidRPr="009526F9">
        <w:rPr>
          <w:rFonts w:cs="Calibri"/>
          <w:bCs/>
          <w:sz w:val="24"/>
          <w:szCs w:val="24"/>
          <w:lang w:val="es-EC"/>
        </w:rPr>
        <w:t>A través del seguimiento y medición de la actuación del control del funcionamiento y el cumplimiento de los requisitos legales.</w:t>
      </w:r>
    </w:p>
    <w:p w:rsidR="00B21941" w:rsidRDefault="00B21941" w:rsidP="00B21941">
      <w:pPr>
        <w:autoSpaceDE w:val="0"/>
        <w:autoSpaceDN w:val="0"/>
        <w:adjustRightInd w:val="0"/>
        <w:spacing w:after="0" w:line="240" w:lineRule="auto"/>
        <w:ind w:left="2041"/>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bCs/>
          <w:sz w:val="24"/>
          <w:szCs w:val="24"/>
          <w:lang w:val="es-EC"/>
        </w:rPr>
      </w:pPr>
    </w:p>
    <w:p w:rsidR="00B21941" w:rsidRDefault="00B21941" w:rsidP="00B21941">
      <w:pPr>
        <w:numPr>
          <w:ilvl w:val="0"/>
          <w:numId w:val="12"/>
        </w:numPr>
        <w:tabs>
          <w:tab w:val="num" w:pos="540"/>
        </w:tabs>
        <w:autoSpaceDE w:val="0"/>
        <w:autoSpaceDN w:val="0"/>
        <w:adjustRightInd w:val="0"/>
        <w:spacing w:after="0" w:line="480" w:lineRule="auto"/>
        <w:ind w:left="2410"/>
        <w:jc w:val="both"/>
        <w:rPr>
          <w:rFonts w:cs="Calibri"/>
          <w:bCs/>
          <w:sz w:val="24"/>
          <w:szCs w:val="24"/>
          <w:lang w:val="es-EC"/>
        </w:rPr>
      </w:pPr>
      <w:r w:rsidRPr="009526F9">
        <w:rPr>
          <w:rFonts w:cs="Calibri"/>
          <w:bCs/>
          <w:sz w:val="24"/>
          <w:szCs w:val="24"/>
          <w:lang w:val="es-EC"/>
        </w:rPr>
        <w:t>A través de asegurar que los registros se generan y se mantienen para demostrar el control y la mejora.</w:t>
      </w:r>
    </w:p>
    <w:p w:rsidR="00B21941" w:rsidRDefault="00B21941" w:rsidP="00B21941">
      <w:pPr>
        <w:autoSpaceDE w:val="0"/>
        <w:autoSpaceDN w:val="0"/>
        <w:adjustRightInd w:val="0"/>
        <w:spacing w:after="0" w:line="240" w:lineRule="auto"/>
        <w:ind w:left="2041"/>
        <w:jc w:val="both"/>
        <w:rPr>
          <w:rFonts w:cs="Calibri"/>
          <w:bCs/>
          <w:sz w:val="24"/>
          <w:szCs w:val="24"/>
          <w:lang w:val="es-EC"/>
        </w:rPr>
      </w:pPr>
    </w:p>
    <w:p w:rsidR="00B21941" w:rsidRDefault="00B21941" w:rsidP="00B21941">
      <w:pPr>
        <w:autoSpaceDE w:val="0"/>
        <w:autoSpaceDN w:val="0"/>
        <w:adjustRightInd w:val="0"/>
        <w:spacing w:after="0" w:line="240" w:lineRule="auto"/>
        <w:ind w:left="2041"/>
        <w:jc w:val="both"/>
        <w:rPr>
          <w:rFonts w:cs="Calibri"/>
          <w:bCs/>
          <w:sz w:val="24"/>
          <w:szCs w:val="24"/>
          <w:lang w:val="es-EC"/>
        </w:rPr>
      </w:pPr>
    </w:p>
    <w:p w:rsidR="00B21941" w:rsidRDefault="00B21941" w:rsidP="00B21941">
      <w:pPr>
        <w:numPr>
          <w:ilvl w:val="0"/>
          <w:numId w:val="12"/>
        </w:numPr>
        <w:tabs>
          <w:tab w:val="num" w:pos="540"/>
        </w:tabs>
        <w:autoSpaceDE w:val="0"/>
        <w:autoSpaceDN w:val="0"/>
        <w:adjustRightInd w:val="0"/>
        <w:spacing w:after="0" w:line="480" w:lineRule="auto"/>
        <w:ind w:left="2410"/>
        <w:jc w:val="both"/>
        <w:rPr>
          <w:rFonts w:cs="Calibri"/>
          <w:bCs/>
          <w:sz w:val="24"/>
          <w:szCs w:val="24"/>
          <w:lang w:val="es-EC"/>
        </w:rPr>
      </w:pPr>
      <w:r w:rsidRPr="00CF7F82">
        <w:rPr>
          <w:rFonts w:cs="Calibri"/>
          <w:bCs/>
          <w:sz w:val="24"/>
          <w:szCs w:val="24"/>
          <w:lang w:val="es-EC"/>
        </w:rPr>
        <w:t>A través de un auditoría interna capaz de informar sobre la disponibilidad, idoneidad y efectividad del SST a la hora de cumplir la política y objetivos de la organización.</w:t>
      </w:r>
    </w:p>
    <w:p w:rsidR="00B21941" w:rsidRDefault="00B21941" w:rsidP="00B21941">
      <w:pPr>
        <w:autoSpaceDE w:val="0"/>
        <w:autoSpaceDN w:val="0"/>
        <w:adjustRightInd w:val="0"/>
        <w:spacing w:after="0" w:line="480" w:lineRule="auto"/>
        <w:jc w:val="both"/>
        <w:rPr>
          <w:rFonts w:cs="Calibri"/>
          <w:bCs/>
          <w:sz w:val="24"/>
          <w:szCs w:val="24"/>
          <w:lang w:val="es-EC"/>
        </w:rPr>
      </w:pPr>
    </w:p>
    <w:p w:rsidR="00B21941" w:rsidRDefault="00B21941" w:rsidP="00B21941">
      <w:pPr>
        <w:autoSpaceDE w:val="0"/>
        <w:autoSpaceDN w:val="0"/>
        <w:adjustRightInd w:val="0"/>
        <w:spacing w:after="0" w:line="480" w:lineRule="auto"/>
        <w:jc w:val="both"/>
        <w:rPr>
          <w:rFonts w:cs="Calibri"/>
          <w:bCs/>
          <w:sz w:val="24"/>
          <w:szCs w:val="24"/>
          <w:lang w:val="es-EC"/>
        </w:rPr>
      </w:pPr>
    </w:p>
    <w:p w:rsidR="00B21941" w:rsidRDefault="00B21941" w:rsidP="00B21941">
      <w:pPr>
        <w:autoSpaceDE w:val="0"/>
        <w:autoSpaceDN w:val="0"/>
        <w:adjustRightInd w:val="0"/>
        <w:spacing w:after="0" w:line="480" w:lineRule="auto"/>
        <w:jc w:val="both"/>
        <w:rPr>
          <w:rFonts w:cs="Calibri"/>
          <w:bCs/>
          <w:sz w:val="24"/>
          <w:szCs w:val="24"/>
          <w:lang w:val="es-EC"/>
        </w:rPr>
      </w:pPr>
    </w:p>
    <w:p w:rsidR="00B21941" w:rsidRDefault="00B21941" w:rsidP="00B21941">
      <w:pPr>
        <w:autoSpaceDE w:val="0"/>
        <w:autoSpaceDN w:val="0"/>
        <w:adjustRightInd w:val="0"/>
        <w:spacing w:after="0" w:line="480" w:lineRule="auto"/>
        <w:jc w:val="both"/>
        <w:rPr>
          <w:rFonts w:cs="Calibri"/>
          <w:bCs/>
          <w:sz w:val="24"/>
          <w:szCs w:val="24"/>
          <w:lang w:val="es-EC"/>
        </w:rPr>
      </w:pPr>
    </w:p>
    <w:p w:rsidR="00B21941" w:rsidRPr="009526F9" w:rsidRDefault="00B21941" w:rsidP="00B21941">
      <w:pPr>
        <w:autoSpaceDE w:val="0"/>
        <w:autoSpaceDN w:val="0"/>
        <w:adjustRightInd w:val="0"/>
        <w:spacing w:after="0" w:line="480" w:lineRule="auto"/>
        <w:ind w:left="2041"/>
        <w:rPr>
          <w:rFonts w:cs="Calibri"/>
          <w:b/>
          <w:bCs/>
          <w:sz w:val="24"/>
          <w:szCs w:val="24"/>
          <w:lang w:val="es-EC"/>
        </w:rPr>
      </w:pPr>
      <w:r w:rsidRPr="009526F9">
        <w:rPr>
          <w:rFonts w:cs="Calibri"/>
          <w:b/>
          <w:bCs/>
          <w:sz w:val="24"/>
          <w:szCs w:val="24"/>
          <w:lang w:val="es-EC"/>
        </w:rPr>
        <w:lastRenderedPageBreak/>
        <w:t xml:space="preserve">Revisión por la Dirección </w:t>
      </w:r>
    </w:p>
    <w:p w:rsidR="00B21941" w:rsidRPr="009526F9" w:rsidRDefault="00B21941" w:rsidP="00B21941">
      <w:pPr>
        <w:autoSpaceDE w:val="0"/>
        <w:autoSpaceDN w:val="0"/>
        <w:adjustRightInd w:val="0"/>
        <w:spacing w:before="240" w:after="0" w:line="480" w:lineRule="auto"/>
        <w:ind w:left="2041"/>
        <w:rPr>
          <w:rFonts w:cs="Calibri"/>
          <w:b/>
          <w:bCs/>
          <w:sz w:val="24"/>
          <w:szCs w:val="24"/>
          <w:lang w:val="es-EC"/>
        </w:rPr>
      </w:pPr>
      <w:r w:rsidRPr="009526F9">
        <w:rPr>
          <w:rFonts w:cs="Calibri"/>
          <w:bCs/>
          <w:noProof/>
          <w:sz w:val="24"/>
          <w:szCs w:val="24"/>
          <w:lang w:eastAsia="es-ES"/>
        </w:rPr>
        <w:drawing>
          <wp:anchor distT="0" distB="0" distL="114300" distR="114300" simplePos="0" relativeHeight="252088832" behindDoc="0" locked="0" layoutInCell="1" allowOverlap="1" wp14:anchorId="7EFC7723" wp14:editId="36737905">
            <wp:simplePos x="0" y="0"/>
            <wp:positionH relativeFrom="column">
              <wp:posOffset>1997710</wp:posOffset>
            </wp:positionH>
            <wp:positionV relativeFrom="paragraph">
              <wp:posOffset>161925</wp:posOffset>
            </wp:positionV>
            <wp:extent cx="2276475" cy="1839595"/>
            <wp:effectExtent l="0" t="0" r="0" b="0"/>
            <wp:wrapSquare wrapText="bothSides"/>
            <wp:docPr id="45"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5" cstate="print"/>
                    <a:srcRect/>
                    <a:stretch>
                      <a:fillRect/>
                    </a:stretch>
                  </pic:blipFill>
                  <pic:spPr bwMode="auto">
                    <a:xfrm>
                      <a:off x="0" y="0"/>
                      <a:ext cx="2276475" cy="1839595"/>
                    </a:xfrm>
                    <a:prstGeom prst="rect">
                      <a:avLst/>
                    </a:prstGeom>
                    <a:noFill/>
                  </pic:spPr>
                </pic:pic>
              </a:graphicData>
            </a:graphic>
          </wp:anchor>
        </w:drawing>
      </w:r>
    </w:p>
    <w:p w:rsidR="00B21941" w:rsidRPr="009526F9" w:rsidRDefault="00B21941" w:rsidP="00B21941">
      <w:pPr>
        <w:autoSpaceDE w:val="0"/>
        <w:autoSpaceDN w:val="0"/>
        <w:adjustRightInd w:val="0"/>
        <w:spacing w:before="240" w:after="0" w:line="480" w:lineRule="auto"/>
        <w:ind w:left="2041"/>
        <w:rPr>
          <w:rFonts w:cs="Calibri"/>
          <w:b/>
          <w:bCs/>
          <w:sz w:val="24"/>
          <w:szCs w:val="24"/>
          <w:lang w:val="es-EC"/>
        </w:rPr>
      </w:pPr>
    </w:p>
    <w:p w:rsidR="00B21941" w:rsidRDefault="00B21941" w:rsidP="00B21941">
      <w:pPr>
        <w:autoSpaceDE w:val="0"/>
        <w:autoSpaceDN w:val="0"/>
        <w:adjustRightInd w:val="0"/>
        <w:spacing w:before="240" w:after="0" w:line="480" w:lineRule="auto"/>
        <w:ind w:left="2041"/>
        <w:rPr>
          <w:rFonts w:cs="Calibri"/>
          <w:b/>
          <w:bCs/>
          <w:sz w:val="24"/>
          <w:szCs w:val="24"/>
          <w:lang w:val="es-EC"/>
        </w:rPr>
      </w:pPr>
    </w:p>
    <w:p w:rsidR="00B21941" w:rsidRPr="009526F9" w:rsidRDefault="00B21941" w:rsidP="00B21941">
      <w:pPr>
        <w:autoSpaceDE w:val="0"/>
        <w:autoSpaceDN w:val="0"/>
        <w:adjustRightInd w:val="0"/>
        <w:spacing w:before="240" w:after="0" w:line="480" w:lineRule="auto"/>
        <w:ind w:left="2041"/>
        <w:rPr>
          <w:rFonts w:cs="Calibri"/>
          <w:b/>
          <w:bCs/>
          <w:sz w:val="24"/>
          <w:szCs w:val="24"/>
          <w:lang w:val="es-EC"/>
        </w:rPr>
      </w:pPr>
    </w:p>
    <w:p w:rsidR="00B21941" w:rsidRPr="00E861E6" w:rsidRDefault="00B21941" w:rsidP="00B21941">
      <w:pPr>
        <w:pStyle w:val="EstiloFigura"/>
      </w:pPr>
      <w:bookmarkStart w:id="92" w:name="_Toc334694226"/>
      <w:r w:rsidRPr="00E861E6">
        <w:t>Figura 2.7 Revisión por la Dirección</w:t>
      </w:r>
      <w:bookmarkEnd w:id="92"/>
    </w:p>
    <w:p w:rsidR="00B21941" w:rsidRDefault="00B21941" w:rsidP="00B21941">
      <w:pPr>
        <w:autoSpaceDE w:val="0"/>
        <w:autoSpaceDN w:val="0"/>
        <w:adjustRightInd w:val="0"/>
        <w:spacing w:after="0" w:line="240" w:lineRule="auto"/>
        <w:ind w:left="2041"/>
        <w:jc w:val="both"/>
        <w:rPr>
          <w:rFonts w:cs="Calibri"/>
          <w:bCs/>
          <w:sz w:val="24"/>
          <w:szCs w:val="24"/>
          <w:lang w:val="es-EC"/>
        </w:rPr>
      </w:pPr>
    </w:p>
    <w:p w:rsidR="00B21941" w:rsidRDefault="00B21941" w:rsidP="00B21941">
      <w:pPr>
        <w:autoSpaceDE w:val="0"/>
        <w:autoSpaceDN w:val="0"/>
        <w:adjustRightInd w:val="0"/>
        <w:spacing w:after="0" w:line="240" w:lineRule="auto"/>
        <w:ind w:left="2041"/>
        <w:jc w:val="both"/>
        <w:rPr>
          <w:rFonts w:cs="Calibri"/>
          <w:bCs/>
          <w:sz w:val="24"/>
          <w:szCs w:val="24"/>
          <w:lang w:val="es-EC"/>
        </w:rPr>
      </w:pPr>
    </w:p>
    <w:p w:rsidR="00B21941" w:rsidRDefault="00B21941" w:rsidP="00B21941">
      <w:pPr>
        <w:autoSpaceDE w:val="0"/>
        <w:autoSpaceDN w:val="0"/>
        <w:adjustRightInd w:val="0"/>
        <w:spacing w:after="0" w:line="480" w:lineRule="auto"/>
        <w:ind w:left="2041"/>
        <w:jc w:val="both"/>
        <w:rPr>
          <w:rFonts w:cs="Calibri"/>
          <w:bCs/>
          <w:sz w:val="24"/>
          <w:szCs w:val="24"/>
          <w:lang w:val="es-EC"/>
        </w:rPr>
      </w:pPr>
      <w:r w:rsidRPr="009526F9">
        <w:rPr>
          <w:rFonts w:cs="Calibri"/>
          <w:bCs/>
          <w:sz w:val="24"/>
          <w:szCs w:val="24"/>
          <w:lang w:val="es-EC"/>
        </w:rPr>
        <w:t xml:space="preserve">Mediante la revisión de los resultados de seguimiento, medición y auditoría interna, la organización establecerá los cambios en la política u objetivos que sean necesarios y corregirá cualquier parte del SST. </w:t>
      </w:r>
    </w:p>
    <w:p w:rsidR="00B21941" w:rsidRPr="009526F9" w:rsidRDefault="00B21941" w:rsidP="00B21941">
      <w:pPr>
        <w:autoSpaceDE w:val="0"/>
        <w:autoSpaceDN w:val="0"/>
        <w:adjustRightInd w:val="0"/>
        <w:spacing w:after="0" w:line="240" w:lineRule="auto"/>
        <w:ind w:left="2041"/>
        <w:jc w:val="both"/>
        <w:rPr>
          <w:rFonts w:cs="Calibri"/>
          <w:bCs/>
          <w:sz w:val="24"/>
          <w:szCs w:val="24"/>
          <w:lang w:val="es-EC"/>
        </w:rPr>
      </w:pPr>
    </w:p>
    <w:p w:rsidR="00B21941" w:rsidRDefault="00B21941" w:rsidP="00B21941">
      <w:pPr>
        <w:autoSpaceDE w:val="0"/>
        <w:autoSpaceDN w:val="0"/>
        <w:adjustRightInd w:val="0"/>
        <w:spacing w:after="0" w:line="240" w:lineRule="auto"/>
        <w:ind w:left="2041"/>
        <w:jc w:val="both"/>
        <w:rPr>
          <w:rFonts w:cs="Calibri"/>
          <w:bCs/>
          <w:sz w:val="24"/>
          <w:szCs w:val="24"/>
          <w:lang w:val="es-EC"/>
        </w:rPr>
      </w:pPr>
    </w:p>
    <w:p w:rsidR="00B21941" w:rsidRDefault="00B21941" w:rsidP="00B21941">
      <w:pPr>
        <w:autoSpaceDE w:val="0"/>
        <w:autoSpaceDN w:val="0"/>
        <w:adjustRightInd w:val="0"/>
        <w:spacing w:after="0" w:line="480" w:lineRule="auto"/>
        <w:ind w:left="2041"/>
        <w:jc w:val="both"/>
        <w:rPr>
          <w:rFonts w:cs="Calibri"/>
          <w:bCs/>
          <w:sz w:val="24"/>
          <w:szCs w:val="24"/>
          <w:lang w:val="es-EC"/>
        </w:rPr>
      </w:pPr>
      <w:r w:rsidRPr="009526F9">
        <w:rPr>
          <w:rFonts w:cs="Calibri"/>
          <w:bCs/>
          <w:sz w:val="24"/>
          <w:szCs w:val="24"/>
          <w:lang w:val="es-EC"/>
        </w:rPr>
        <w:t>Hay que destacar que la norma requiere que ha de recogerse la información necesaria para permitir que tenga lugar la revisión. Esto implica que ha de estar documentada y puede formar parte de la responsabilidad del representante de la dirección.</w:t>
      </w:r>
    </w:p>
    <w:p w:rsidR="00B21941" w:rsidRDefault="00B21941" w:rsidP="00B21941">
      <w:pPr>
        <w:autoSpaceDE w:val="0"/>
        <w:autoSpaceDN w:val="0"/>
        <w:adjustRightInd w:val="0"/>
        <w:spacing w:after="0" w:line="240" w:lineRule="auto"/>
        <w:ind w:left="2041"/>
        <w:jc w:val="both"/>
        <w:rPr>
          <w:rFonts w:cs="Calibri"/>
          <w:bCs/>
          <w:sz w:val="24"/>
          <w:szCs w:val="24"/>
          <w:lang w:val="es-EC"/>
        </w:rPr>
      </w:pPr>
    </w:p>
    <w:p w:rsidR="00B21941" w:rsidRPr="009526F9" w:rsidRDefault="00B21941" w:rsidP="00B21941">
      <w:pPr>
        <w:autoSpaceDE w:val="0"/>
        <w:autoSpaceDN w:val="0"/>
        <w:adjustRightInd w:val="0"/>
        <w:spacing w:after="0" w:line="240" w:lineRule="auto"/>
        <w:ind w:left="2041"/>
        <w:jc w:val="both"/>
        <w:rPr>
          <w:rFonts w:cs="Calibri"/>
          <w:bCs/>
          <w:sz w:val="24"/>
          <w:szCs w:val="24"/>
          <w:lang w:val="es-EC"/>
        </w:rPr>
      </w:pPr>
    </w:p>
    <w:p w:rsidR="00B21941" w:rsidRDefault="00B21941" w:rsidP="00B21941">
      <w:pPr>
        <w:autoSpaceDE w:val="0"/>
        <w:autoSpaceDN w:val="0"/>
        <w:adjustRightInd w:val="0"/>
        <w:spacing w:after="0" w:line="480" w:lineRule="auto"/>
        <w:ind w:left="2041"/>
        <w:jc w:val="both"/>
        <w:rPr>
          <w:rFonts w:cs="Calibri"/>
          <w:b/>
          <w:bCs/>
          <w:sz w:val="24"/>
          <w:szCs w:val="24"/>
          <w:lang w:val="es-EC"/>
        </w:rPr>
      </w:pPr>
      <w:r w:rsidRPr="009526F9">
        <w:rPr>
          <w:rFonts w:cs="Calibri"/>
          <w:bCs/>
          <w:sz w:val="24"/>
          <w:szCs w:val="24"/>
          <w:lang w:val="es-EC"/>
        </w:rPr>
        <w:t xml:space="preserve">La Estructura de las Normas OHSAS se encuentra en el </w:t>
      </w:r>
      <w:r w:rsidRPr="009526F9">
        <w:rPr>
          <w:rFonts w:cs="Calibri"/>
          <w:b/>
          <w:bCs/>
          <w:sz w:val="24"/>
          <w:szCs w:val="24"/>
          <w:lang w:val="es-EC"/>
        </w:rPr>
        <w:t>Anexo  4.</w:t>
      </w:r>
    </w:p>
    <w:p w:rsidR="00B21941" w:rsidRPr="00FB252C" w:rsidRDefault="00B21941" w:rsidP="00B21941">
      <w:pPr>
        <w:pStyle w:val="EstiloTituloP2111"/>
        <w:numPr>
          <w:ilvl w:val="0"/>
          <w:numId w:val="0"/>
        </w:numPr>
        <w:tabs>
          <w:tab w:val="left" w:pos="1985"/>
        </w:tabs>
        <w:autoSpaceDE w:val="0"/>
        <w:autoSpaceDN w:val="0"/>
        <w:adjustRightInd w:val="0"/>
        <w:spacing w:line="240" w:lineRule="auto"/>
        <w:ind w:left="2041"/>
        <w:jc w:val="both"/>
        <w:rPr>
          <w:rStyle w:val="Ttulodellibro"/>
          <w:rFonts w:cs="Calibri"/>
          <w:bCs w:val="0"/>
          <w:smallCaps w:val="0"/>
          <w:spacing w:val="0"/>
        </w:rPr>
      </w:pPr>
    </w:p>
    <w:p w:rsidR="00B21941" w:rsidRDefault="00B21941"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93" w:name="_Toc334701795"/>
      <w:r w:rsidRPr="00FB252C">
        <w:rPr>
          <w:rFonts w:cs="Calibri"/>
          <w:b/>
        </w:rPr>
        <w:lastRenderedPageBreak/>
        <w:t>Comparación OHSAS y SART</w:t>
      </w:r>
      <w:bookmarkEnd w:id="93"/>
    </w:p>
    <w:p w:rsidR="00B21941" w:rsidRDefault="00B21941" w:rsidP="00B21941">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B21941" w:rsidRPr="009526F9" w:rsidRDefault="00B21941" w:rsidP="00B21941">
      <w:pPr>
        <w:spacing w:after="0" w:line="480" w:lineRule="auto"/>
        <w:ind w:left="2041"/>
        <w:jc w:val="both"/>
        <w:rPr>
          <w:rFonts w:cs="Calibri"/>
          <w:sz w:val="24"/>
          <w:szCs w:val="24"/>
          <w:lang w:val="es-EC"/>
        </w:rPr>
      </w:pPr>
      <w:r w:rsidRPr="009526F9">
        <w:rPr>
          <w:rFonts w:cs="Calibri"/>
          <w:sz w:val="24"/>
          <w:szCs w:val="24"/>
          <w:lang w:val="es-EC"/>
        </w:rPr>
        <w:t xml:space="preserve">El sistema  de auditoría de riesgos de trabajo (SART) es una ley Ecuatoriana que tiene por objetivo garantizar la salud y seguridad laboral de los trabajadores, mientras que OHSAS es una serie de estándares voluntarios internacionales relacionados con la gestión de seguridad y salud ocupacional que evalúan y certifican el control de riesgos. </w:t>
      </w:r>
    </w:p>
    <w:p w:rsidR="00B21941" w:rsidRPr="009526F9" w:rsidRDefault="00B21941" w:rsidP="00B21941">
      <w:pPr>
        <w:spacing w:after="0" w:line="240" w:lineRule="auto"/>
        <w:ind w:left="2041"/>
        <w:jc w:val="both"/>
        <w:rPr>
          <w:rFonts w:cs="Calibri"/>
          <w:sz w:val="24"/>
          <w:szCs w:val="24"/>
          <w:lang w:val="es-EC"/>
        </w:rPr>
      </w:pPr>
    </w:p>
    <w:p w:rsidR="00B21941" w:rsidRDefault="00B21941" w:rsidP="00B21941">
      <w:pPr>
        <w:spacing w:after="0" w:line="240" w:lineRule="auto"/>
        <w:ind w:left="2041"/>
        <w:jc w:val="both"/>
        <w:rPr>
          <w:rFonts w:cs="Calibri"/>
          <w:sz w:val="24"/>
          <w:szCs w:val="24"/>
          <w:lang w:val="es-EC"/>
        </w:rPr>
      </w:pPr>
    </w:p>
    <w:p w:rsidR="00B21941" w:rsidRPr="009526F9" w:rsidRDefault="00B21941" w:rsidP="00B21941">
      <w:pPr>
        <w:spacing w:after="0" w:line="480" w:lineRule="auto"/>
        <w:ind w:left="2041"/>
        <w:jc w:val="both"/>
        <w:rPr>
          <w:rFonts w:cs="Calibri"/>
          <w:sz w:val="24"/>
          <w:szCs w:val="24"/>
          <w:lang w:val="es-EC"/>
        </w:rPr>
      </w:pPr>
      <w:r w:rsidRPr="009526F9">
        <w:rPr>
          <w:rFonts w:cs="Calibri"/>
          <w:sz w:val="24"/>
          <w:szCs w:val="24"/>
          <w:lang w:val="es-EC"/>
        </w:rPr>
        <w:t>Comparando normas internacionales OHSAS 18001: 2007 y SART (Resolución No. CD 333) observa que:</w:t>
      </w:r>
    </w:p>
    <w:p w:rsidR="00B21941" w:rsidRDefault="00B21941" w:rsidP="00B21941">
      <w:pPr>
        <w:spacing w:after="0" w:line="480" w:lineRule="auto"/>
        <w:ind w:left="2041"/>
        <w:jc w:val="both"/>
        <w:rPr>
          <w:rFonts w:cs="Calibri"/>
          <w:sz w:val="24"/>
          <w:szCs w:val="24"/>
          <w:lang w:val="es-EC"/>
        </w:rPr>
      </w:pPr>
      <w:r w:rsidRPr="009526F9">
        <w:rPr>
          <w:rFonts w:cs="Calibri"/>
          <w:sz w:val="24"/>
          <w:szCs w:val="24"/>
          <w:lang w:val="es-EC"/>
        </w:rPr>
        <w:t>OHSAS en sus lineamientos hace referencia a temas relacionados con el Riesgo Aceptable, Identificación de Peligros, Enfermedad, Incidente, Partes Interesadas, Seguridad y Salud Ocupacional, Políticas SST, Evaluación de Riesgo, Sitio de Trabajo, a través de sus obligaciones legales y de su propia política como estándar internacional mientras que SART no trata sobre estos puntos específicos.</w:t>
      </w:r>
    </w:p>
    <w:p w:rsidR="00B21941" w:rsidRDefault="00B21941" w:rsidP="00B21941">
      <w:pPr>
        <w:spacing w:after="0" w:line="240" w:lineRule="auto"/>
        <w:ind w:left="2041"/>
        <w:jc w:val="both"/>
        <w:rPr>
          <w:rFonts w:cs="Calibri"/>
          <w:sz w:val="24"/>
          <w:szCs w:val="24"/>
          <w:lang w:val="es-EC"/>
        </w:rPr>
      </w:pPr>
    </w:p>
    <w:p w:rsidR="00B21941" w:rsidRDefault="00B21941" w:rsidP="00B21941">
      <w:pPr>
        <w:spacing w:after="0" w:line="240" w:lineRule="auto"/>
        <w:ind w:left="2041"/>
        <w:jc w:val="both"/>
        <w:rPr>
          <w:rFonts w:cs="Calibri"/>
          <w:sz w:val="24"/>
          <w:szCs w:val="24"/>
          <w:lang w:val="es-EC"/>
        </w:rPr>
      </w:pPr>
    </w:p>
    <w:p w:rsidR="00B21941" w:rsidRPr="009526F9" w:rsidRDefault="00B21941" w:rsidP="00B21941">
      <w:pPr>
        <w:spacing w:after="0" w:line="480" w:lineRule="auto"/>
        <w:ind w:left="2041"/>
        <w:jc w:val="both"/>
        <w:rPr>
          <w:rFonts w:cs="Calibri"/>
          <w:sz w:val="24"/>
          <w:szCs w:val="24"/>
          <w:lang w:val="es-EC"/>
        </w:rPr>
      </w:pPr>
      <w:r w:rsidRPr="009526F9">
        <w:rPr>
          <w:rFonts w:cs="Calibri"/>
          <w:sz w:val="24"/>
          <w:szCs w:val="24"/>
          <w:lang w:val="es-EC"/>
        </w:rPr>
        <w:t xml:space="preserve">Con respecto a la Auditoría, ambos mantienen similares criterios en relación al proceso sistemático, independiente y documentado que busca verificar el cumplimiento de la </w:t>
      </w:r>
      <w:r w:rsidRPr="009526F9">
        <w:rPr>
          <w:rFonts w:cs="Calibri"/>
          <w:sz w:val="24"/>
          <w:szCs w:val="24"/>
          <w:lang w:val="es-EC"/>
        </w:rPr>
        <w:lastRenderedPageBreak/>
        <w:t>normativa técnica legal vigente en materia de seguridad y salud en el trabajo en una organización.</w:t>
      </w:r>
    </w:p>
    <w:p w:rsidR="00B21941" w:rsidRDefault="00B21941" w:rsidP="00B21941">
      <w:pPr>
        <w:spacing w:after="0" w:line="240" w:lineRule="auto"/>
        <w:ind w:left="2041"/>
        <w:jc w:val="both"/>
        <w:rPr>
          <w:rFonts w:cs="Calibri"/>
          <w:sz w:val="24"/>
          <w:szCs w:val="24"/>
          <w:lang w:val="es-EC"/>
        </w:rPr>
      </w:pPr>
    </w:p>
    <w:p w:rsidR="00B21941" w:rsidRPr="009526F9" w:rsidRDefault="00B21941" w:rsidP="00B21941">
      <w:pPr>
        <w:spacing w:after="0" w:line="240" w:lineRule="auto"/>
        <w:ind w:left="2041"/>
        <w:jc w:val="both"/>
        <w:rPr>
          <w:rFonts w:cs="Calibri"/>
          <w:sz w:val="24"/>
          <w:szCs w:val="24"/>
          <w:lang w:val="es-EC"/>
        </w:rPr>
      </w:pPr>
    </w:p>
    <w:p w:rsidR="00B21941" w:rsidRPr="009526F9" w:rsidRDefault="00B21941" w:rsidP="00B21941">
      <w:pPr>
        <w:spacing w:after="0" w:line="480" w:lineRule="auto"/>
        <w:ind w:left="2041"/>
        <w:jc w:val="both"/>
        <w:rPr>
          <w:rFonts w:cs="Calibri"/>
          <w:sz w:val="24"/>
          <w:szCs w:val="24"/>
          <w:lang w:val="es-EC"/>
        </w:rPr>
      </w:pPr>
      <w:r w:rsidRPr="009526F9">
        <w:rPr>
          <w:rFonts w:cs="Calibri"/>
          <w:sz w:val="24"/>
          <w:szCs w:val="24"/>
          <w:lang w:val="es-EC"/>
        </w:rPr>
        <w:t>Tanto OHSAS y SART, buscan el mejoramiento continuo en la organización, para mejorar el desempeño del SST, consistente con las políticas de SST, y la optimización del sistema de gestión de la seguridad y salud en el trabajo para lograr mejoras en el desempeño de la seguridad y salud en el trabajo global de forma coherente con la política de seguridad y salud en el trabajo de la empresa.</w:t>
      </w:r>
    </w:p>
    <w:p w:rsidR="00B21941" w:rsidRDefault="00B21941" w:rsidP="00B21941">
      <w:pPr>
        <w:spacing w:after="0" w:line="240" w:lineRule="auto"/>
        <w:ind w:left="2041"/>
        <w:jc w:val="both"/>
        <w:rPr>
          <w:rFonts w:cs="Calibri"/>
          <w:sz w:val="24"/>
          <w:szCs w:val="24"/>
          <w:lang w:val="es-EC"/>
        </w:rPr>
      </w:pPr>
    </w:p>
    <w:p w:rsidR="00B21941" w:rsidRPr="009526F9" w:rsidRDefault="00B21941" w:rsidP="00B21941">
      <w:pPr>
        <w:spacing w:after="0" w:line="240" w:lineRule="auto"/>
        <w:ind w:left="2041"/>
        <w:jc w:val="both"/>
        <w:rPr>
          <w:rFonts w:cs="Calibri"/>
          <w:sz w:val="24"/>
          <w:szCs w:val="24"/>
          <w:lang w:val="es-EC"/>
        </w:rPr>
      </w:pPr>
    </w:p>
    <w:p w:rsidR="00B21941" w:rsidRPr="009526F9" w:rsidRDefault="00B21941" w:rsidP="00B21941">
      <w:pPr>
        <w:spacing w:after="0" w:line="480" w:lineRule="auto"/>
        <w:ind w:left="2041"/>
        <w:jc w:val="both"/>
        <w:rPr>
          <w:rFonts w:cs="Calibri"/>
          <w:sz w:val="24"/>
          <w:szCs w:val="24"/>
          <w:lang w:val="es-EC"/>
        </w:rPr>
      </w:pPr>
      <w:r w:rsidRPr="009526F9">
        <w:rPr>
          <w:rFonts w:cs="Calibri"/>
          <w:sz w:val="24"/>
          <w:szCs w:val="24"/>
          <w:lang w:val="es-EC"/>
        </w:rPr>
        <w:t>OHSAS y SART definen una Acción correctiva como la acción de eliminar o corregir causas de una no conformidad detectada u otra situación inestable (accidente y/o enfermedad profesional / ocupacional).</w:t>
      </w:r>
    </w:p>
    <w:p w:rsidR="00B21941" w:rsidRDefault="00B21941" w:rsidP="00B21941">
      <w:pPr>
        <w:spacing w:after="0" w:line="240" w:lineRule="auto"/>
        <w:ind w:left="2041"/>
        <w:jc w:val="both"/>
        <w:rPr>
          <w:rFonts w:cs="Calibri"/>
          <w:sz w:val="24"/>
          <w:szCs w:val="24"/>
          <w:lang w:val="es-EC"/>
        </w:rPr>
      </w:pPr>
    </w:p>
    <w:p w:rsidR="00B21941" w:rsidRPr="009526F9" w:rsidRDefault="00B21941" w:rsidP="00B21941">
      <w:pPr>
        <w:spacing w:after="0" w:line="240" w:lineRule="auto"/>
        <w:ind w:left="2041"/>
        <w:jc w:val="both"/>
        <w:rPr>
          <w:rFonts w:cs="Calibri"/>
          <w:sz w:val="24"/>
          <w:szCs w:val="24"/>
          <w:lang w:val="es-EC"/>
        </w:rPr>
      </w:pPr>
    </w:p>
    <w:p w:rsidR="00B21941" w:rsidRDefault="00B21941" w:rsidP="00B21941">
      <w:pPr>
        <w:spacing w:after="0" w:line="480" w:lineRule="auto"/>
        <w:ind w:left="2041"/>
        <w:jc w:val="both"/>
        <w:rPr>
          <w:rFonts w:cs="Calibri"/>
          <w:sz w:val="24"/>
          <w:szCs w:val="24"/>
          <w:lang w:val="es-EC"/>
        </w:rPr>
      </w:pPr>
      <w:r w:rsidRPr="009526F9">
        <w:rPr>
          <w:rFonts w:cs="Calibri"/>
          <w:sz w:val="24"/>
          <w:szCs w:val="24"/>
          <w:lang w:val="es-EC"/>
        </w:rPr>
        <w:t>Ambas reportan y soportan su revisión mediante documentación sustentadora.</w:t>
      </w:r>
    </w:p>
    <w:p w:rsidR="00B21941" w:rsidRDefault="00B21941" w:rsidP="00B21941">
      <w:pPr>
        <w:spacing w:after="0" w:line="240" w:lineRule="auto"/>
        <w:ind w:left="2041"/>
        <w:jc w:val="both"/>
        <w:rPr>
          <w:rFonts w:cs="Calibri"/>
          <w:sz w:val="24"/>
          <w:szCs w:val="24"/>
          <w:lang w:val="es-EC"/>
        </w:rPr>
      </w:pPr>
    </w:p>
    <w:p w:rsidR="00B21941" w:rsidRPr="009526F9" w:rsidRDefault="00B21941" w:rsidP="00B21941">
      <w:pPr>
        <w:spacing w:after="0" w:line="240" w:lineRule="auto"/>
        <w:ind w:left="2041"/>
        <w:jc w:val="both"/>
        <w:rPr>
          <w:rFonts w:cs="Calibri"/>
          <w:sz w:val="24"/>
          <w:szCs w:val="24"/>
          <w:lang w:val="es-EC"/>
        </w:rPr>
      </w:pPr>
    </w:p>
    <w:p w:rsidR="00B21941" w:rsidRPr="009526F9" w:rsidRDefault="00B21941" w:rsidP="00B21941">
      <w:pPr>
        <w:spacing w:after="0" w:line="480" w:lineRule="auto"/>
        <w:ind w:left="2041"/>
        <w:jc w:val="both"/>
        <w:rPr>
          <w:rFonts w:cs="Calibri"/>
          <w:sz w:val="24"/>
          <w:szCs w:val="24"/>
          <w:lang w:val="es-EC"/>
        </w:rPr>
      </w:pPr>
      <w:r w:rsidRPr="009526F9">
        <w:rPr>
          <w:rFonts w:cs="Calibri"/>
          <w:sz w:val="24"/>
          <w:szCs w:val="24"/>
          <w:lang w:val="es-EC"/>
        </w:rPr>
        <w:t>En ambas se menciona el Peligro como una fuente, situación o acto con potencial para causar daño a un empleado.</w:t>
      </w:r>
    </w:p>
    <w:p w:rsidR="00B21941" w:rsidRPr="009526F9" w:rsidRDefault="00B21941" w:rsidP="00B21941">
      <w:pPr>
        <w:spacing w:after="0" w:line="480" w:lineRule="auto"/>
        <w:ind w:left="2041"/>
        <w:jc w:val="both"/>
        <w:rPr>
          <w:rFonts w:cs="Calibri"/>
          <w:sz w:val="24"/>
          <w:szCs w:val="24"/>
          <w:lang w:val="es-EC"/>
        </w:rPr>
      </w:pPr>
      <w:r w:rsidRPr="009526F9">
        <w:rPr>
          <w:rFonts w:cs="Calibri"/>
          <w:sz w:val="24"/>
          <w:szCs w:val="24"/>
          <w:lang w:val="es-EC"/>
        </w:rPr>
        <w:lastRenderedPageBreak/>
        <w:t>Para las normas OHSAS la No Conformidad se define como el no cumplimiento de un requisito mientras que para SART se extiende la definición al incumplimiento de un requisito legal en seguridad y salud en el trabajo, puesto que es una normativa legal en el Ecuador, o visto también como un déficit en el sistema de seguridad y salud dentro de la organización.</w:t>
      </w:r>
    </w:p>
    <w:p w:rsidR="00B21941" w:rsidRPr="009526F9" w:rsidRDefault="00B21941" w:rsidP="00B21941">
      <w:pPr>
        <w:spacing w:after="0" w:line="480" w:lineRule="auto"/>
        <w:ind w:left="2041"/>
        <w:jc w:val="both"/>
        <w:rPr>
          <w:rFonts w:cs="Calibri"/>
          <w:sz w:val="24"/>
          <w:szCs w:val="24"/>
          <w:lang w:val="es-EC"/>
        </w:rPr>
      </w:pPr>
      <w:r w:rsidRPr="009526F9">
        <w:rPr>
          <w:rFonts w:cs="Calibri"/>
          <w:sz w:val="24"/>
          <w:szCs w:val="24"/>
          <w:lang w:val="es-EC"/>
        </w:rPr>
        <w:t>Ambas hacen referencia a la implementación de un sistema de gestión empleado para desarrollar e implementar una política de seguridad y salud en el trabajo (ocupacional).</w:t>
      </w:r>
    </w:p>
    <w:p w:rsidR="00B21941" w:rsidRDefault="00B21941" w:rsidP="00B21941">
      <w:pPr>
        <w:spacing w:after="0" w:line="240" w:lineRule="auto"/>
        <w:ind w:left="2041"/>
        <w:jc w:val="both"/>
        <w:rPr>
          <w:rFonts w:cs="Calibri"/>
          <w:sz w:val="24"/>
          <w:szCs w:val="24"/>
          <w:lang w:val="es-EC"/>
        </w:rPr>
      </w:pPr>
    </w:p>
    <w:p w:rsidR="00B21941" w:rsidRPr="009526F9" w:rsidRDefault="00B21941" w:rsidP="00B21941">
      <w:pPr>
        <w:spacing w:after="0" w:line="240" w:lineRule="auto"/>
        <w:ind w:left="2041"/>
        <w:jc w:val="both"/>
        <w:rPr>
          <w:rFonts w:cs="Calibri"/>
          <w:sz w:val="24"/>
          <w:szCs w:val="24"/>
          <w:lang w:val="es-EC"/>
        </w:rPr>
      </w:pPr>
    </w:p>
    <w:p w:rsidR="00B21941" w:rsidRDefault="00B21941" w:rsidP="00B21941">
      <w:pPr>
        <w:spacing w:after="0" w:line="480" w:lineRule="auto"/>
        <w:ind w:left="2041"/>
        <w:jc w:val="both"/>
        <w:rPr>
          <w:rFonts w:cs="Calibri"/>
          <w:sz w:val="24"/>
          <w:szCs w:val="24"/>
          <w:lang w:val="es-EC"/>
        </w:rPr>
      </w:pPr>
      <w:r w:rsidRPr="009526F9">
        <w:rPr>
          <w:rFonts w:cs="Calibri"/>
          <w:sz w:val="24"/>
          <w:szCs w:val="24"/>
          <w:lang w:val="es-EC"/>
        </w:rPr>
        <w:t>OHSAS y SART hacen referencia a la fijación de objetivos que las empresas deben fijarse con la finalidad de  mejorar el desempeño en términos de  seguridad y salud en el trabajo.</w:t>
      </w:r>
    </w:p>
    <w:p w:rsidR="00B21941" w:rsidRDefault="00B21941" w:rsidP="00B21941">
      <w:pPr>
        <w:spacing w:after="0" w:line="240" w:lineRule="auto"/>
        <w:ind w:left="2041"/>
        <w:jc w:val="both"/>
        <w:rPr>
          <w:rFonts w:cs="Calibri"/>
          <w:sz w:val="24"/>
          <w:szCs w:val="24"/>
          <w:lang w:val="es-EC"/>
        </w:rPr>
      </w:pPr>
    </w:p>
    <w:p w:rsidR="00B21941" w:rsidRDefault="00B21941" w:rsidP="00B21941">
      <w:pPr>
        <w:spacing w:after="0" w:line="240" w:lineRule="auto"/>
        <w:ind w:left="2041"/>
        <w:jc w:val="both"/>
        <w:rPr>
          <w:rFonts w:cs="Calibri"/>
          <w:sz w:val="24"/>
          <w:szCs w:val="24"/>
          <w:lang w:val="es-EC"/>
        </w:rPr>
      </w:pPr>
    </w:p>
    <w:p w:rsidR="00B21941" w:rsidRDefault="00B21941" w:rsidP="00B21941">
      <w:pPr>
        <w:spacing w:after="0" w:line="480" w:lineRule="auto"/>
        <w:ind w:left="2041"/>
        <w:jc w:val="both"/>
        <w:rPr>
          <w:rFonts w:cs="Calibri"/>
          <w:sz w:val="24"/>
          <w:szCs w:val="24"/>
          <w:lang w:val="es-EC"/>
        </w:rPr>
      </w:pPr>
      <w:r w:rsidRPr="009526F9">
        <w:rPr>
          <w:rFonts w:cs="Calibri"/>
          <w:sz w:val="24"/>
          <w:szCs w:val="24"/>
          <w:lang w:val="es-EC"/>
        </w:rPr>
        <w:t>Ambas miden el desempeño del sistema de la gestión en seguridad y salud en el trabajo mediante resultados medibles de los riesgos en una organización y su gestión.</w:t>
      </w:r>
    </w:p>
    <w:p w:rsidR="00B21941" w:rsidRDefault="00B21941" w:rsidP="00B21941">
      <w:pPr>
        <w:spacing w:after="0" w:line="240" w:lineRule="auto"/>
        <w:ind w:left="2041"/>
        <w:jc w:val="both"/>
        <w:rPr>
          <w:rFonts w:cs="Calibri"/>
          <w:sz w:val="24"/>
          <w:szCs w:val="24"/>
          <w:lang w:val="es-EC"/>
        </w:rPr>
      </w:pPr>
    </w:p>
    <w:p w:rsidR="00B21941" w:rsidRPr="009526F9" w:rsidRDefault="00B21941" w:rsidP="00B21941">
      <w:pPr>
        <w:spacing w:after="0" w:line="240" w:lineRule="auto"/>
        <w:ind w:left="2041"/>
        <w:jc w:val="both"/>
        <w:rPr>
          <w:rFonts w:cs="Calibri"/>
          <w:sz w:val="24"/>
          <w:szCs w:val="24"/>
          <w:lang w:val="es-EC"/>
        </w:rPr>
      </w:pPr>
    </w:p>
    <w:p w:rsidR="00B21941" w:rsidRDefault="00B21941" w:rsidP="00B21941">
      <w:pPr>
        <w:spacing w:after="0" w:line="480" w:lineRule="auto"/>
        <w:ind w:left="2041"/>
        <w:jc w:val="both"/>
        <w:rPr>
          <w:rFonts w:cs="Calibri"/>
          <w:sz w:val="24"/>
          <w:szCs w:val="24"/>
          <w:lang w:val="es-EC"/>
        </w:rPr>
      </w:pPr>
      <w:r w:rsidRPr="009526F9">
        <w:rPr>
          <w:rFonts w:cs="Calibri"/>
          <w:sz w:val="24"/>
          <w:szCs w:val="24"/>
          <w:lang w:val="es-EC"/>
        </w:rPr>
        <w:t>Ambas se refieren a una organización como el ente o negocio que mantiene sus propias funciones y administración.</w:t>
      </w:r>
    </w:p>
    <w:p w:rsidR="00B21941" w:rsidRDefault="00B21941" w:rsidP="00B21941">
      <w:pPr>
        <w:spacing w:after="0" w:line="480" w:lineRule="auto"/>
        <w:ind w:left="2041"/>
        <w:jc w:val="both"/>
        <w:rPr>
          <w:rFonts w:cs="Calibri"/>
          <w:sz w:val="24"/>
          <w:szCs w:val="24"/>
          <w:lang w:val="es-EC"/>
        </w:rPr>
      </w:pPr>
      <w:r w:rsidRPr="009526F9">
        <w:rPr>
          <w:rFonts w:cs="Calibri"/>
          <w:sz w:val="24"/>
          <w:szCs w:val="24"/>
          <w:lang w:val="es-EC"/>
        </w:rPr>
        <w:lastRenderedPageBreak/>
        <w:t>Acción preventiva es definida en OHSAS Y SART como la acción tomada para eliminar o disminuir las causas potenciales de una No conformidad u otra situación.</w:t>
      </w:r>
    </w:p>
    <w:p w:rsidR="00B21941" w:rsidRPr="009526F9" w:rsidRDefault="00B21941" w:rsidP="00B21941">
      <w:pPr>
        <w:spacing w:after="0" w:line="240" w:lineRule="auto"/>
        <w:ind w:left="2041"/>
        <w:jc w:val="both"/>
        <w:rPr>
          <w:rFonts w:cs="Calibri"/>
          <w:sz w:val="24"/>
          <w:szCs w:val="24"/>
          <w:lang w:val="es-EC"/>
        </w:rPr>
      </w:pPr>
    </w:p>
    <w:p w:rsidR="00B21941" w:rsidRDefault="00B21941" w:rsidP="00B21941">
      <w:pPr>
        <w:spacing w:after="0" w:line="240" w:lineRule="auto"/>
        <w:ind w:left="2041"/>
        <w:jc w:val="both"/>
        <w:rPr>
          <w:rFonts w:cs="Calibri"/>
          <w:sz w:val="24"/>
          <w:szCs w:val="24"/>
          <w:lang w:val="es-EC"/>
        </w:rPr>
      </w:pPr>
    </w:p>
    <w:p w:rsidR="00B21941" w:rsidRDefault="00B21941" w:rsidP="00B21941">
      <w:pPr>
        <w:spacing w:after="0" w:line="480" w:lineRule="auto"/>
        <w:ind w:left="2041"/>
        <w:jc w:val="both"/>
        <w:rPr>
          <w:rFonts w:cs="Calibri"/>
          <w:sz w:val="24"/>
          <w:szCs w:val="24"/>
          <w:lang w:val="es-EC"/>
        </w:rPr>
      </w:pPr>
      <w:r w:rsidRPr="009526F9">
        <w:rPr>
          <w:rFonts w:cs="Calibri"/>
          <w:sz w:val="24"/>
          <w:szCs w:val="24"/>
          <w:lang w:val="es-EC"/>
        </w:rPr>
        <w:t>Ambas definen un procedimiento como la forma específica para llevar a cabo una actividad o proceso.</w:t>
      </w:r>
    </w:p>
    <w:p w:rsidR="00B21941" w:rsidRPr="009526F9" w:rsidRDefault="00B21941" w:rsidP="00B21941">
      <w:pPr>
        <w:spacing w:after="0" w:line="240" w:lineRule="auto"/>
        <w:ind w:left="2041"/>
        <w:jc w:val="both"/>
        <w:rPr>
          <w:rFonts w:cs="Calibri"/>
          <w:sz w:val="24"/>
          <w:szCs w:val="24"/>
          <w:lang w:val="es-EC"/>
        </w:rPr>
      </w:pPr>
    </w:p>
    <w:p w:rsidR="00B21941" w:rsidRDefault="00B21941" w:rsidP="00B21941">
      <w:pPr>
        <w:spacing w:after="0" w:line="240" w:lineRule="auto"/>
        <w:ind w:left="2041"/>
        <w:jc w:val="both"/>
        <w:rPr>
          <w:rFonts w:cs="Calibri"/>
          <w:sz w:val="24"/>
          <w:szCs w:val="24"/>
          <w:lang w:val="es-EC"/>
        </w:rPr>
      </w:pPr>
    </w:p>
    <w:p w:rsidR="00B21941" w:rsidRPr="009526F9" w:rsidRDefault="00B21941" w:rsidP="00B21941">
      <w:pPr>
        <w:spacing w:after="0" w:line="480" w:lineRule="auto"/>
        <w:ind w:left="2041"/>
        <w:jc w:val="both"/>
        <w:rPr>
          <w:rFonts w:cs="Calibri"/>
          <w:sz w:val="24"/>
          <w:szCs w:val="24"/>
          <w:lang w:val="es-EC"/>
        </w:rPr>
      </w:pPr>
      <w:r w:rsidRPr="009526F9">
        <w:rPr>
          <w:rFonts w:cs="Calibri"/>
          <w:sz w:val="24"/>
          <w:szCs w:val="24"/>
          <w:lang w:val="es-EC"/>
        </w:rPr>
        <w:t>Para la verificación del cumplimiento de sus respectivos criterios, ambas hacen relación al registro de la evidencia, hallazgos y resultados obtenidos de las actividades realizadas como observación, medición, ensayos, etc.</w:t>
      </w:r>
    </w:p>
    <w:p w:rsidR="00B21941" w:rsidRPr="009526F9" w:rsidRDefault="00B21941" w:rsidP="00B21941">
      <w:pPr>
        <w:spacing w:after="0" w:line="240" w:lineRule="auto"/>
        <w:ind w:left="2041"/>
        <w:jc w:val="both"/>
        <w:rPr>
          <w:rFonts w:cs="Calibri"/>
          <w:sz w:val="24"/>
          <w:szCs w:val="24"/>
          <w:lang w:val="es-EC"/>
        </w:rPr>
      </w:pPr>
    </w:p>
    <w:p w:rsidR="00B21941" w:rsidRDefault="00B21941" w:rsidP="00B21941">
      <w:pPr>
        <w:spacing w:after="0" w:line="240" w:lineRule="auto"/>
        <w:ind w:left="2041"/>
        <w:rPr>
          <w:rFonts w:cs="Calibri"/>
          <w:sz w:val="24"/>
          <w:szCs w:val="24"/>
          <w:lang w:val="es-EC"/>
        </w:rPr>
      </w:pPr>
    </w:p>
    <w:p w:rsidR="00B21941" w:rsidRDefault="00B21941" w:rsidP="00B21941">
      <w:pPr>
        <w:spacing w:after="0" w:line="480" w:lineRule="auto"/>
        <w:ind w:left="2041"/>
        <w:jc w:val="both"/>
        <w:rPr>
          <w:rFonts w:cs="Calibri"/>
          <w:sz w:val="24"/>
          <w:szCs w:val="24"/>
          <w:lang w:val="es-EC"/>
        </w:rPr>
      </w:pPr>
      <w:r w:rsidRPr="009526F9">
        <w:rPr>
          <w:rFonts w:cs="Calibri"/>
          <w:sz w:val="24"/>
          <w:szCs w:val="24"/>
          <w:lang w:val="es-EC"/>
        </w:rPr>
        <w:t>Ambas definen el Riesgo como combinaciones de la probabilidad de que acurra un suceso peligroso con la gravedad de lesiones u otros daños que pueden afectar a la salud del trabajador.</w:t>
      </w:r>
    </w:p>
    <w:p w:rsidR="00B21941" w:rsidRDefault="00B21941" w:rsidP="00B21941">
      <w:pPr>
        <w:pStyle w:val="EstiloTituloP21"/>
        <w:numPr>
          <w:ilvl w:val="0"/>
          <w:numId w:val="0"/>
        </w:numPr>
        <w:ind w:left="426"/>
        <w:jc w:val="both"/>
        <w:rPr>
          <w:rStyle w:val="Ttulodellibro"/>
          <w:bCs w:val="0"/>
          <w:smallCaps w:val="0"/>
          <w:spacing w:val="0"/>
        </w:rPr>
      </w:pPr>
    </w:p>
    <w:p w:rsidR="00B21941" w:rsidRDefault="00B21941" w:rsidP="00B21941">
      <w:pPr>
        <w:pStyle w:val="EstiloTituloP21"/>
        <w:numPr>
          <w:ilvl w:val="0"/>
          <w:numId w:val="0"/>
        </w:numPr>
        <w:ind w:left="426"/>
        <w:jc w:val="both"/>
        <w:rPr>
          <w:rStyle w:val="Ttulodellibro"/>
          <w:bCs w:val="0"/>
          <w:smallCaps w:val="0"/>
          <w:spacing w:val="0"/>
        </w:rPr>
      </w:pPr>
    </w:p>
    <w:p w:rsidR="0097458F" w:rsidRDefault="0097458F" w:rsidP="00B21941">
      <w:pPr>
        <w:pStyle w:val="EstiloTituloP21"/>
        <w:numPr>
          <w:ilvl w:val="0"/>
          <w:numId w:val="0"/>
        </w:numPr>
        <w:ind w:left="426"/>
        <w:jc w:val="both"/>
        <w:rPr>
          <w:rStyle w:val="Ttulodellibro"/>
          <w:bCs w:val="0"/>
          <w:smallCaps w:val="0"/>
          <w:spacing w:val="0"/>
        </w:rPr>
      </w:pPr>
    </w:p>
    <w:p w:rsidR="0097458F" w:rsidRDefault="0097458F" w:rsidP="00B21941">
      <w:pPr>
        <w:pStyle w:val="EstiloTituloP21"/>
        <w:numPr>
          <w:ilvl w:val="0"/>
          <w:numId w:val="0"/>
        </w:numPr>
        <w:ind w:left="426"/>
        <w:jc w:val="both"/>
        <w:rPr>
          <w:rStyle w:val="Ttulodellibro"/>
          <w:bCs w:val="0"/>
          <w:smallCaps w:val="0"/>
          <w:spacing w:val="0"/>
        </w:rPr>
      </w:pPr>
    </w:p>
    <w:p w:rsidR="00B21941" w:rsidRDefault="0097458F" w:rsidP="006E1C13">
      <w:pPr>
        <w:pStyle w:val="EstiloTituloP21"/>
        <w:jc w:val="both"/>
        <w:rPr>
          <w:rStyle w:val="Ttulodellibro"/>
          <w:bCs w:val="0"/>
          <w:smallCaps w:val="0"/>
          <w:spacing w:val="0"/>
        </w:rPr>
      </w:pPr>
      <w:bookmarkStart w:id="94" w:name="_Toc334701796"/>
      <w:r>
        <w:rPr>
          <w:rStyle w:val="Ttulodellibro"/>
          <w:bCs w:val="0"/>
          <w:smallCaps w:val="0"/>
          <w:spacing w:val="0"/>
        </w:rPr>
        <w:lastRenderedPageBreak/>
        <w:t xml:space="preserve">Industria Productora de Fertilizantes, Fungicidas y Herbicidas para la </w:t>
      </w:r>
      <w:r>
        <w:rPr>
          <w:rStyle w:val="Ttulodellibro"/>
          <w:bCs w:val="0"/>
          <w:smallCaps w:val="0"/>
          <w:spacing w:val="0"/>
        </w:rPr>
        <w:tab/>
        <w:t>agricultura.</w:t>
      </w:r>
      <w:bookmarkEnd w:id="94"/>
    </w:p>
    <w:p w:rsidR="0097458F" w:rsidRPr="009526F9" w:rsidRDefault="0097458F" w:rsidP="0097458F">
      <w:pPr>
        <w:autoSpaceDE w:val="0"/>
        <w:autoSpaceDN w:val="0"/>
        <w:adjustRightInd w:val="0"/>
        <w:spacing w:after="0" w:line="480" w:lineRule="auto"/>
        <w:ind w:left="1021"/>
        <w:jc w:val="both"/>
        <w:rPr>
          <w:rFonts w:cs="Calibri"/>
          <w:sz w:val="24"/>
          <w:szCs w:val="24"/>
          <w:lang w:val="es-EC"/>
        </w:rPr>
      </w:pPr>
      <w:r w:rsidRPr="009526F9">
        <w:rPr>
          <w:rFonts w:cs="Calibri"/>
          <w:sz w:val="24"/>
          <w:szCs w:val="24"/>
          <w:lang w:val="es-EC"/>
        </w:rPr>
        <w:t xml:space="preserve">La industria de los agroquímicos se presenta en el mercado con la finalidad de ser apoyo para la industria de la agricultura que es la más antigua y grande en el mundo, y que sus pérdidas afectan a varios sectores de la comunidad. </w:t>
      </w:r>
    </w:p>
    <w:p w:rsidR="0097458F" w:rsidRDefault="0097458F" w:rsidP="0097458F">
      <w:pPr>
        <w:autoSpaceDE w:val="0"/>
        <w:autoSpaceDN w:val="0"/>
        <w:adjustRightInd w:val="0"/>
        <w:spacing w:after="0" w:line="240" w:lineRule="auto"/>
        <w:ind w:left="1021"/>
        <w:jc w:val="both"/>
        <w:rPr>
          <w:rFonts w:cs="Calibri"/>
          <w:sz w:val="24"/>
          <w:szCs w:val="24"/>
          <w:lang w:val="es-EC"/>
        </w:rPr>
      </w:pPr>
    </w:p>
    <w:p w:rsidR="0097458F" w:rsidRPr="009526F9" w:rsidRDefault="0097458F" w:rsidP="0097458F">
      <w:pPr>
        <w:autoSpaceDE w:val="0"/>
        <w:autoSpaceDN w:val="0"/>
        <w:adjustRightInd w:val="0"/>
        <w:spacing w:after="0" w:line="240" w:lineRule="auto"/>
        <w:ind w:left="1021"/>
        <w:jc w:val="both"/>
        <w:rPr>
          <w:rFonts w:cs="Calibri"/>
          <w:sz w:val="24"/>
          <w:szCs w:val="24"/>
          <w:lang w:val="es-EC"/>
        </w:rPr>
      </w:pPr>
    </w:p>
    <w:p w:rsidR="0097458F" w:rsidRPr="009526F9" w:rsidRDefault="0097458F" w:rsidP="0097458F">
      <w:pPr>
        <w:autoSpaceDE w:val="0"/>
        <w:autoSpaceDN w:val="0"/>
        <w:adjustRightInd w:val="0"/>
        <w:spacing w:after="0" w:line="480" w:lineRule="auto"/>
        <w:ind w:left="1021"/>
        <w:jc w:val="both"/>
        <w:rPr>
          <w:rFonts w:cs="Calibri"/>
          <w:sz w:val="24"/>
          <w:szCs w:val="24"/>
          <w:lang w:val="es-EC"/>
        </w:rPr>
      </w:pPr>
      <w:r w:rsidRPr="009526F9">
        <w:rPr>
          <w:rFonts w:cs="Calibri"/>
          <w:sz w:val="24"/>
          <w:szCs w:val="24"/>
          <w:lang w:val="es-EC"/>
        </w:rPr>
        <w:t xml:space="preserve">Los </w:t>
      </w:r>
      <w:r w:rsidRPr="00E92612">
        <w:rPr>
          <w:rFonts w:cs="Calibri"/>
          <w:sz w:val="24"/>
          <w:szCs w:val="24"/>
          <w:lang w:val="es-EC"/>
        </w:rPr>
        <w:t>herbicidas, insecticidas, nematicidas y fungicidas</w:t>
      </w:r>
      <w:r w:rsidRPr="009526F9">
        <w:rPr>
          <w:rFonts w:cs="Calibri"/>
          <w:sz w:val="24"/>
          <w:szCs w:val="24"/>
          <w:lang w:val="es-EC"/>
        </w:rPr>
        <w:t>, protegen los cultivos de más de 30 mil plagas y enfermedades. Permiten la producción de alimentos sanos y abundantes, en forma eficiente, económica y sostenible. Sin agroquímicos la producción mundial de frutas y vegetales, forrajes y fibras caería entre 30 y 40% por plagas y enfermedades.</w:t>
      </w:r>
    </w:p>
    <w:p w:rsidR="0097458F" w:rsidRDefault="0097458F" w:rsidP="0097458F">
      <w:pPr>
        <w:autoSpaceDE w:val="0"/>
        <w:autoSpaceDN w:val="0"/>
        <w:adjustRightInd w:val="0"/>
        <w:spacing w:after="0" w:line="240" w:lineRule="auto"/>
        <w:ind w:left="1021"/>
        <w:jc w:val="both"/>
        <w:rPr>
          <w:rFonts w:cs="Calibri"/>
          <w:sz w:val="24"/>
          <w:szCs w:val="24"/>
          <w:lang w:val="es-EC"/>
        </w:rPr>
      </w:pPr>
    </w:p>
    <w:p w:rsidR="0097458F" w:rsidRPr="009526F9" w:rsidRDefault="0097458F" w:rsidP="0097458F">
      <w:pPr>
        <w:autoSpaceDE w:val="0"/>
        <w:autoSpaceDN w:val="0"/>
        <w:adjustRightInd w:val="0"/>
        <w:spacing w:after="0" w:line="240" w:lineRule="auto"/>
        <w:ind w:left="1021"/>
        <w:jc w:val="both"/>
        <w:rPr>
          <w:rFonts w:cs="Calibri"/>
          <w:sz w:val="24"/>
          <w:szCs w:val="24"/>
          <w:lang w:val="es-EC"/>
        </w:rPr>
      </w:pPr>
    </w:p>
    <w:p w:rsidR="0097458F" w:rsidRPr="009526F9" w:rsidRDefault="0097458F" w:rsidP="0097458F">
      <w:pPr>
        <w:autoSpaceDE w:val="0"/>
        <w:autoSpaceDN w:val="0"/>
        <w:adjustRightInd w:val="0"/>
        <w:spacing w:after="0" w:line="480" w:lineRule="auto"/>
        <w:ind w:left="1021"/>
        <w:jc w:val="both"/>
        <w:rPr>
          <w:rFonts w:cs="Calibri"/>
          <w:sz w:val="24"/>
          <w:szCs w:val="24"/>
          <w:lang w:val="es-EC"/>
        </w:rPr>
      </w:pPr>
      <w:r w:rsidRPr="009526F9">
        <w:rPr>
          <w:rFonts w:cs="Calibri"/>
          <w:sz w:val="24"/>
          <w:szCs w:val="24"/>
          <w:lang w:val="es-EC"/>
        </w:rPr>
        <w:t>Una mayor producción de frutas y vegetales se traduce en una reducción de costos para el consumidor final y por lo tanto en mayor acceso a los alimentos por parte de la población. Los agroquímicos son una herramienta para controlar plagas que afectan directamente la salud de las personas, como la malaria. El control de termitas y otros insectos que pueden poner en riesgo viviendas y otras construcciones también se controlan con los agroquímicos.</w:t>
      </w:r>
    </w:p>
    <w:p w:rsidR="0097458F" w:rsidRDefault="0097458F" w:rsidP="0097458F">
      <w:pPr>
        <w:autoSpaceDE w:val="0"/>
        <w:autoSpaceDN w:val="0"/>
        <w:adjustRightInd w:val="0"/>
        <w:spacing w:after="0" w:line="240" w:lineRule="auto"/>
        <w:ind w:left="1021"/>
        <w:jc w:val="both"/>
        <w:rPr>
          <w:rFonts w:cs="Calibri"/>
          <w:sz w:val="24"/>
          <w:szCs w:val="24"/>
          <w:lang w:val="es-EC"/>
        </w:rPr>
      </w:pPr>
    </w:p>
    <w:p w:rsidR="0097458F" w:rsidRPr="009526F9" w:rsidRDefault="0097458F" w:rsidP="0097458F">
      <w:pPr>
        <w:autoSpaceDE w:val="0"/>
        <w:autoSpaceDN w:val="0"/>
        <w:adjustRightInd w:val="0"/>
        <w:spacing w:after="0" w:line="480" w:lineRule="auto"/>
        <w:ind w:left="1021"/>
        <w:jc w:val="both"/>
        <w:rPr>
          <w:rFonts w:cs="Calibri"/>
          <w:sz w:val="24"/>
          <w:szCs w:val="24"/>
          <w:lang w:val="es-EC"/>
        </w:rPr>
      </w:pPr>
      <w:r w:rsidRPr="009526F9">
        <w:rPr>
          <w:rFonts w:cs="Calibri"/>
          <w:sz w:val="24"/>
          <w:szCs w:val="24"/>
          <w:lang w:val="es-EC"/>
        </w:rPr>
        <w:lastRenderedPageBreak/>
        <w:t>Los agroquímicos son el resultado de un riguroso proceso de Investigación y Desarrollo, que dura en promedio 9 años y tiene un costo de 200 millones de dólares.  La Industria de Investigación y Desarrollo invierte constantemente en la búsqueda de nuevas tecnologías y adelantos científicos. En esa búsqueda de nuevos conocimientos la Industria apoya el talento de científicos de distintas disciplinas y de profesionales altamente especializados.  La Industria de Investigación y Desarrollo transfiere permanentemente la tecnología a través de los productos y servicios a favor de un desarrollo agrícola sostenible. Los últimos desarrollos tecnológicos permiten a los agricultores producir más en menos espacio, así como disponer de productos que se degradan fácilmente y que dejan menor huella en el medio ambiente.</w:t>
      </w:r>
    </w:p>
    <w:p w:rsidR="0097458F" w:rsidRDefault="0097458F" w:rsidP="0097458F">
      <w:pPr>
        <w:autoSpaceDE w:val="0"/>
        <w:autoSpaceDN w:val="0"/>
        <w:adjustRightInd w:val="0"/>
        <w:spacing w:after="0" w:line="240" w:lineRule="auto"/>
        <w:ind w:left="1021"/>
        <w:jc w:val="both"/>
        <w:rPr>
          <w:rFonts w:cs="Calibri"/>
          <w:sz w:val="24"/>
          <w:szCs w:val="24"/>
          <w:lang w:val="es-EC"/>
        </w:rPr>
      </w:pPr>
    </w:p>
    <w:p w:rsidR="0097458F" w:rsidRPr="009526F9" w:rsidRDefault="0097458F" w:rsidP="0097458F">
      <w:pPr>
        <w:autoSpaceDE w:val="0"/>
        <w:autoSpaceDN w:val="0"/>
        <w:adjustRightInd w:val="0"/>
        <w:spacing w:after="0" w:line="240" w:lineRule="auto"/>
        <w:ind w:left="1021"/>
        <w:jc w:val="both"/>
        <w:rPr>
          <w:rFonts w:cs="Calibri"/>
          <w:sz w:val="24"/>
          <w:szCs w:val="24"/>
          <w:lang w:val="es-EC"/>
        </w:rPr>
      </w:pPr>
    </w:p>
    <w:p w:rsidR="0097458F" w:rsidRDefault="0097458F" w:rsidP="0097458F">
      <w:pPr>
        <w:autoSpaceDE w:val="0"/>
        <w:autoSpaceDN w:val="0"/>
        <w:adjustRightInd w:val="0"/>
        <w:spacing w:after="0" w:line="480" w:lineRule="auto"/>
        <w:ind w:left="1021"/>
        <w:jc w:val="both"/>
        <w:rPr>
          <w:rFonts w:cs="Calibri"/>
          <w:sz w:val="24"/>
          <w:szCs w:val="24"/>
          <w:lang w:val="es-EC"/>
        </w:rPr>
      </w:pPr>
      <w:r w:rsidRPr="009526F9">
        <w:rPr>
          <w:rFonts w:cs="Calibri"/>
          <w:sz w:val="24"/>
          <w:szCs w:val="24"/>
          <w:lang w:val="es-EC"/>
        </w:rPr>
        <w:t xml:space="preserve">Los impactos socioeconómicos positivos de esta industria son obvios, los fertilizantes son críticos para lograr el nivel de producción agrícola necesario para alimentar la población mundial, además hay impactos positivos indirectos para el medio ambiente natural que provienen del uso adecuado de estas sustancias. Sin embargo, los </w:t>
      </w:r>
      <w:r w:rsidRPr="00E92612">
        <w:rPr>
          <w:rFonts w:cs="Calibri"/>
          <w:sz w:val="24"/>
          <w:szCs w:val="24"/>
          <w:lang w:val="es-EC"/>
        </w:rPr>
        <w:t>impactos ambientales negativos</w:t>
      </w:r>
      <w:r w:rsidRPr="009526F9">
        <w:rPr>
          <w:rFonts w:cs="Calibri"/>
          <w:sz w:val="24"/>
          <w:szCs w:val="24"/>
          <w:lang w:val="es-EC"/>
        </w:rPr>
        <w:t xml:space="preserve"> de la producción de estos productos químicos pueden ser severos. Las aguas servidas constituyen un problema fundamental ya que pueden contener algunas sustancias tóxicas para los organismos acuáticos </w:t>
      </w:r>
      <w:r w:rsidRPr="009526F9">
        <w:rPr>
          <w:rFonts w:cs="Calibri"/>
          <w:sz w:val="24"/>
          <w:szCs w:val="24"/>
          <w:lang w:val="es-EC"/>
        </w:rPr>
        <w:lastRenderedPageBreak/>
        <w:t>si las concentraciones de amoniaco son altas, materia prima fundamental en la producción de fertilizantes y otros. Los productos terminados también son contaminantes del agua  su uso excesivo e inadecuado puede ser perjudicial y generar contaminación.</w:t>
      </w:r>
    </w:p>
    <w:p w:rsidR="0097458F" w:rsidRPr="009526F9" w:rsidRDefault="0097458F" w:rsidP="0097458F">
      <w:pPr>
        <w:spacing w:after="0" w:line="240" w:lineRule="auto"/>
        <w:ind w:left="2041"/>
        <w:jc w:val="both"/>
        <w:rPr>
          <w:rFonts w:cs="Calibri"/>
          <w:sz w:val="24"/>
          <w:szCs w:val="24"/>
          <w:lang w:val="es-EC"/>
        </w:rPr>
      </w:pPr>
    </w:p>
    <w:p w:rsidR="0097458F" w:rsidRDefault="0097458F" w:rsidP="0097458F">
      <w:pPr>
        <w:spacing w:after="0" w:line="240" w:lineRule="auto"/>
        <w:ind w:left="2041"/>
        <w:jc w:val="both"/>
        <w:rPr>
          <w:rFonts w:cs="Calibri"/>
          <w:sz w:val="24"/>
          <w:szCs w:val="24"/>
          <w:lang w:val="es-EC"/>
        </w:rPr>
      </w:pPr>
    </w:p>
    <w:p w:rsidR="0097458F" w:rsidRDefault="0097458F" w:rsidP="0097458F">
      <w:pPr>
        <w:pStyle w:val="EstiloTituloP2"/>
        <w:numPr>
          <w:ilvl w:val="0"/>
          <w:numId w:val="0"/>
        </w:numPr>
        <w:ind w:left="993"/>
        <w:jc w:val="both"/>
        <w:rPr>
          <w:rStyle w:val="Ttulodellibro"/>
          <w:bCs w:val="0"/>
          <w:smallCaps w:val="0"/>
          <w:spacing w:val="0"/>
        </w:rPr>
      </w:pPr>
      <w:r w:rsidRPr="009526F9">
        <w:rPr>
          <w:rFonts w:cs="Calibri"/>
        </w:rPr>
        <w:t>La fabricación y manejo de algunos componentes básicos para la elaboración de fertilizantes, fungicidas, herbicidas e insecticidas, como amoniaco, ácido sulfúrico, y nitrito, representan un riesgo de trabajo y peligro para la salud, muy grande. Los accidentes que producen fugas de amoniaco pueden poner en peligro no solamente a los trabajadores de la planta sino también a la comunidad aledaña. Otros posibles accidentes son las explosiones, y las lesiones de ojos, nariz, garganta y pulmones</w:t>
      </w:r>
    </w:p>
    <w:p w:rsidR="0097458F" w:rsidRDefault="0097458F" w:rsidP="0097458F">
      <w:pPr>
        <w:pStyle w:val="EstiloTituloP21"/>
        <w:numPr>
          <w:ilvl w:val="0"/>
          <w:numId w:val="0"/>
        </w:numPr>
        <w:ind w:left="426"/>
        <w:jc w:val="both"/>
        <w:rPr>
          <w:rStyle w:val="Ttulodellibro"/>
          <w:bCs w:val="0"/>
          <w:smallCaps w:val="0"/>
          <w:spacing w:val="0"/>
        </w:rPr>
      </w:pPr>
    </w:p>
    <w:p w:rsidR="00DE1868" w:rsidRDefault="00EC6889"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95" w:name="_Toc334701797"/>
      <w:r>
        <w:rPr>
          <w:rFonts w:cs="Calibri"/>
          <w:b/>
        </w:rPr>
        <w:t>Términos referente a la industria.</w:t>
      </w:r>
      <w:bookmarkEnd w:id="95"/>
    </w:p>
    <w:p w:rsidR="00EC6889" w:rsidRDefault="00EC6889" w:rsidP="00EC6889">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EC6889" w:rsidRPr="00FB3DBE" w:rsidRDefault="00EC6889" w:rsidP="00B50703">
      <w:pPr>
        <w:numPr>
          <w:ilvl w:val="0"/>
          <w:numId w:val="21"/>
        </w:numPr>
        <w:autoSpaceDE w:val="0"/>
        <w:autoSpaceDN w:val="0"/>
        <w:adjustRightInd w:val="0"/>
        <w:spacing w:after="0" w:line="480" w:lineRule="auto"/>
        <w:jc w:val="both"/>
        <w:rPr>
          <w:rFonts w:cs="Calibri"/>
          <w:b/>
          <w:bCs/>
          <w:sz w:val="24"/>
          <w:szCs w:val="24"/>
          <w:lang w:val="es-EC"/>
        </w:rPr>
      </w:pPr>
      <w:r w:rsidRPr="009526F9">
        <w:rPr>
          <w:rFonts w:cs="Calibri"/>
          <w:b/>
          <w:bCs/>
          <w:sz w:val="24"/>
          <w:szCs w:val="24"/>
          <w:lang w:val="es-EC"/>
        </w:rPr>
        <w:t xml:space="preserve">Reactor.- </w:t>
      </w:r>
      <w:r w:rsidRPr="009526F9">
        <w:rPr>
          <w:rFonts w:cs="Calibri"/>
          <w:bCs/>
          <w:sz w:val="24"/>
          <w:szCs w:val="24"/>
          <w:lang w:val="es-EC"/>
        </w:rPr>
        <w:t>Instalación destinada a la producción y regulación de escisiones agroquímicas, que se maneja a elevadas temperaturas para la formulación de herbicidas, fungicidas y otros.</w:t>
      </w:r>
    </w:p>
    <w:p w:rsidR="00EC6889" w:rsidRDefault="00EC6889" w:rsidP="00EC6889">
      <w:pPr>
        <w:autoSpaceDE w:val="0"/>
        <w:autoSpaceDN w:val="0"/>
        <w:adjustRightInd w:val="0"/>
        <w:spacing w:after="0" w:line="240" w:lineRule="auto"/>
        <w:ind w:left="2401"/>
        <w:jc w:val="both"/>
        <w:rPr>
          <w:rFonts w:cs="Calibri"/>
          <w:b/>
          <w:bCs/>
          <w:sz w:val="24"/>
          <w:szCs w:val="24"/>
          <w:lang w:val="es-EC"/>
        </w:rPr>
      </w:pPr>
    </w:p>
    <w:p w:rsidR="00EC6889" w:rsidRPr="009526F9" w:rsidRDefault="00EC6889" w:rsidP="00EC6889">
      <w:pPr>
        <w:autoSpaceDE w:val="0"/>
        <w:autoSpaceDN w:val="0"/>
        <w:adjustRightInd w:val="0"/>
        <w:spacing w:after="0" w:line="240" w:lineRule="auto"/>
        <w:ind w:left="2401"/>
        <w:jc w:val="both"/>
        <w:rPr>
          <w:rFonts w:cs="Calibri"/>
          <w:b/>
          <w:bCs/>
          <w:sz w:val="24"/>
          <w:szCs w:val="24"/>
          <w:lang w:val="es-EC"/>
        </w:rPr>
      </w:pPr>
    </w:p>
    <w:p w:rsidR="00EC6889" w:rsidRPr="00FB3DBE" w:rsidRDefault="00EC6889" w:rsidP="00B50703">
      <w:pPr>
        <w:numPr>
          <w:ilvl w:val="0"/>
          <w:numId w:val="21"/>
        </w:numPr>
        <w:autoSpaceDE w:val="0"/>
        <w:autoSpaceDN w:val="0"/>
        <w:adjustRightInd w:val="0"/>
        <w:spacing w:after="0" w:line="480" w:lineRule="auto"/>
        <w:jc w:val="both"/>
        <w:rPr>
          <w:rFonts w:cs="Calibri"/>
          <w:b/>
          <w:bCs/>
          <w:sz w:val="24"/>
          <w:szCs w:val="24"/>
          <w:lang w:val="es-EC"/>
        </w:rPr>
      </w:pPr>
      <w:r w:rsidRPr="009526F9">
        <w:rPr>
          <w:rFonts w:cs="Calibri"/>
          <w:b/>
          <w:bCs/>
          <w:sz w:val="24"/>
          <w:szCs w:val="24"/>
          <w:lang w:val="es-EC"/>
        </w:rPr>
        <w:t xml:space="preserve">Herbicidas.- </w:t>
      </w:r>
      <w:r w:rsidRPr="009526F9">
        <w:rPr>
          <w:rFonts w:cs="Calibri"/>
          <w:bCs/>
          <w:sz w:val="24"/>
          <w:szCs w:val="24"/>
          <w:lang w:val="es-EC"/>
        </w:rPr>
        <w:t>Producto químico que impide el desarrollo de malas hiervas.</w:t>
      </w:r>
    </w:p>
    <w:p w:rsidR="00EC6889" w:rsidRDefault="00EC6889" w:rsidP="00EC6889">
      <w:pPr>
        <w:autoSpaceDE w:val="0"/>
        <w:autoSpaceDN w:val="0"/>
        <w:adjustRightInd w:val="0"/>
        <w:spacing w:after="0" w:line="240" w:lineRule="auto"/>
        <w:ind w:left="2401"/>
        <w:jc w:val="both"/>
        <w:rPr>
          <w:rFonts w:cs="Calibri"/>
          <w:b/>
          <w:bCs/>
          <w:sz w:val="24"/>
          <w:szCs w:val="24"/>
          <w:lang w:val="es-EC"/>
        </w:rPr>
      </w:pPr>
    </w:p>
    <w:p w:rsidR="00EC6889" w:rsidRPr="009526F9" w:rsidRDefault="00EC6889" w:rsidP="00EC6889">
      <w:pPr>
        <w:autoSpaceDE w:val="0"/>
        <w:autoSpaceDN w:val="0"/>
        <w:adjustRightInd w:val="0"/>
        <w:spacing w:after="0" w:line="240" w:lineRule="auto"/>
        <w:ind w:left="2401"/>
        <w:jc w:val="both"/>
        <w:rPr>
          <w:rFonts w:cs="Calibri"/>
          <w:b/>
          <w:bCs/>
          <w:sz w:val="24"/>
          <w:szCs w:val="24"/>
          <w:lang w:val="es-EC"/>
        </w:rPr>
      </w:pPr>
    </w:p>
    <w:p w:rsidR="00EC6889" w:rsidRPr="00FB3DBE" w:rsidRDefault="00EC6889" w:rsidP="00B50703">
      <w:pPr>
        <w:numPr>
          <w:ilvl w:val="0"/>
          <w:numId w:val="21"/>
        </w:numPr>
        <w:autoSpaceDE w:val="0"/>
        <w:autoSpaceDN w:val="0"/>
        <w:adjustRightInd w:val="0"/>
        <w:spacing w:after="0" w:line="480" w:lineRule="auto"/>
        <w:jc w:val="both"/>
        <w:rPr>
          <w:rFonts w:cs="Calibri"/>
          <w:b/>
          <w:bCs/>
          <w:sz w:val="24"/>
          <w:szCs w:val="24"/>
          <w:lang w:val="es-EC"/>
        </w:rPr>
      </w:pPr>
      <w:r>
        <w:rPr>
          <w:rFonts w:cs="Calibri"/>
          <w:b/>
          <w:bCs/>
          <w:sz w:val="24"/>
          <w:szCs w:val="24"/>
          <w:lang w:val="es-EC"/>
        </w:rPr>
        <w:t>Fungicida</w:t>
      </w:r>
      <w:r w:rsidRPr="009526F9">
        <w:rPr>
          <w:rFonts w:cs="Calibri"/>
          <w:b/>
          <w:bCs/>
          <w:sz w:val="24"/>
          <w:szCs w:val="24"/>
          <w:lang w:val="es-EC"/>
        </w:rPr>
        <w:t xml:space="preserve">.- </w:t>
      </w:r>
      <w:r w:rsidRPr="009526F9">
        <w:rPr>
          <w:rFonts w:cs="Calibri"/>
          <w:bCs/>
          <w:sz w:val="24"/>
          <w:szCs w:val="24"/>
          <w:lang w:val="es-EC"/>
        </w:rPr>
        <w:t>Producto químico</w:t>
      </w:r>
      <w:r>
        <w:rPr>
          <w:rFonts w:cs="Calibri"/>
          <w:bCs/>
          <w:sz w:val="24"/>
          <w:szCs w:val="24"/>
          <w:lang w:val="es-EC"/>
        </w:rPr>
        <w:t xml:space="preserve"> </w:t>
      </w:r>
      <w:r w:rsidRPr="009526F9">
        <w:rPr>
          <w:rFonts w:cs="Calibri"/>
          <w:bCs/>
          <w:sz w:val="24"/>
          <w:szCs w:val="24"/>
          <w:lang w:val="es-EC"/>
        </w:rPr>
        <w:t>que destruye los hongos y plagas.</w:t>
      </w:r>
    </w:p>
    <w:p w:rsidR="00EC6889" w:rsidRDefault="00EC6889" w:rsidP="00EC6889">
      <w:pPr>
        <w:autoSpaceDE w:val="0"/>
        <w:autoSpaceDN w:val="0"/>
        <w:adjustRightInd w:val="0"/>
        <w:spacing w:after="0" w:line="240" w:lineRule="auto"/>
        <w:ind w:left="2401"/>
        <w:jc w:val="both"/>
        <w:rPr>
          <w:rFonts w:cs="Calibri"/>
          <w:b/>
          <w:bCs/>
          <w:sz w:val="24"/>
          <w:szCs w:val="24"/>
          <w:lang w:val="es-EC"/>
        </w:rPr>
      </w:pPr>
    </w:p>
    <w:p w:rsidR="00EC6889" w:rsidRPr="009526F9" w:rsidRDefault="00EC6889" w:rsidP="00EC6889">
      <w:pPr>
        <w:autoSpaceDE w:val="0"/>
        <w:autoSpaceDN w:val="0"/>
        <w:adjustRightInd w:val="0"/>
        <w:spacing w:after="0" w:line="240" w:lineRule="auto"/>
        <w:ind w:left="2401"/>
        <w:jc w:val="both"/>
        <w:rPr>
          <w:rFonts w:cs="Calibri"/>
          <w:b/>
          <w:bCs/>
          <w:sz w:val="24"/>
          <w:szCs w:val="24"/>
          <w:lang w:val="es-EC"/>
        </w:rPr>
      </w:pPr>
    </w:p>
    <w:p w:rsidR="00EC6889" w:rsidRPr="00FB3DBE" w:rsidRDefault="00EC6889" w:rsidP="00B50703">
      <w:pPr>
        <w:numPr>
          <w:ilvl w:val="0"/>
          <w:numId w:val="21"/>
        </w:numPr>
        <w:autoSpaceDE w:val="0"/>
        <w:autoSpaceDN w:val="0"/>
        <w:adjustRightInd w:val="0"/>
        <w:spacing w:after="0" w:line="480" w:lineRule="auto"/>
        <w:jc w:val="both"/>
        <w:rPr>
          <w:rFonts w:cs="Calibri"/>
          <w:b/>
          <w:bCs/>
          <w:sz w:val="24"/>
          <w:szCs w:val="24"/>
          <w:lang w:val="es-EC"/>
        </w:rPr>
      </w:pPr>
      <w:r w:rsidRPr="009526F9">
        <w:rPr>
          <w:rFonts w:cs="Calibri"/>
          <w:b/>
          <w:bCs/>
          <w:sz w:val="24"/>
          <w:szCs w:val="24"/>
          <w:lang w:val="es-EC"/>
        </w:rPr>
        <w:t xml:space="preserve">Insecticidas.- </w:t>
      </w:r>
      <w:r w:rsidRPr="009526F9">
        <w:rPr>
          <w:rFonts w:cs="Calibri"/>
          <w:bCs/>
          <w:sz w:val="24"/>
          <w:szCs w:val="24"/>
          <w:lang w:val="es-EC"/>
        </w:rPr>
        <w:t>Compuesto químico utilizado para matar insectos.</w:t>
      </w:r>
    </w:p>
    <w:p w:rsidR="00EC6889" w:rsidRDefault="00EC6889" w:rsidP="00EC6889">
      <w:pPr>
        <w:autoSpaceDE w:val="0"/>
        <w:autoSpaceDN w:val="0"/>
        <w:adjustRightInd w:val="0"/>
        <w:spacing w:after="0" w:line="240" w:lineRule="auto"/>
        <w:ind w:left="2401"/>
        <w:jc w:val="both"/>
        <w:rPr>
          <w:rFonts w:cs="Calibri"/>
          <w:b/>
          <w:bCs/>
          <w:sz w:val="24"/>
          <w:szCs w:val="24"/>
          <w:lang w:val="es-EC"/>
        </w:rPr>
      </w:pPr>
    </w:p>
    <w:p w:rsidR="00EC6889" w:rsidRPr="009526F9" w:rsidRDefault="00EC6889" w:rsidP="00EC6889">
      <w:pPr>
        <w:autoSpaceDE w:val="0"/>
        <w:autoSpaceDN w:val="0"/>
        <w:adjustRightInd w:val="0"/>
        <w:spacing w:after="0" w:line="240" w:lineRule="auto"/>
        <w:ind w:left="2401"/>
        <w:jc w:val="both"/>
        <w:rPr>
          <w:rFonts w:cs="Calibri"/>
          <w:b/>
          <w:bCs/>
          <w:sz w:val="24"/>
          <w:szCs w:val="24"/>
          <w:lang w:val="es-EC"/>
        </w:rPr>
      </w:pPr>
    </w:p>
    <w:p w:rsidR="00EC6889" w:rsidRPr="00FB3DBE" w:rsidRDefault="00EC6889" w:rsidP="00B50703">
      <w:pPr>
        <w:numPr>
          <w:ilvl w:val="0"/>
          <w:numId w:val="21"/>
        </w:numPr>
        <w:autoSpaceDE w:val="0"/>
        <w:autoSpaceDN w:val="0"/>
        <w:adjustRightInd w:val="0"/>
        <w:spacing w:after="0" w:line="480" w:lineRule="auto"/>
        <w:jc w:val="both"/>
        <w:rPr>
          <w:rFonts w:cs="Calibri"/>
          <w:b/>
          <w:bCs/>
          <w:sz w:val="24"/>
          <w:szCs w:val="24"/>
          <w:lang w:val="es-EC"/>
        </w:rPr>
      </w:pPr>
      <w:r w:rsidRPr="009526F9">
        <w:rPr>
          <w:rFonts w:cs="Calibri"/>
          <w:b/>
          <w:bCs/>
          <w:sz w:val="24"/>
          <w:szCs w:val="24"/>
          <w:lang w:val="es-EC"/>
        </w:rPr>
        <w:t xml:space="preserve">Fertilizantes.- </w:t>
      </w:r>
      <w:r w:rsidRPr="009526F9">
        <w:rPr>
          <w:rFonts w:cs="Calibri"/>
          <w:bCs/>
          <w:sz w:val="24"/>
          <w:szCs w:val="24"/>
          <w:lang w:val="es-EC"/>
        </w:rPr>
        <w:t>Sustancia</w:t>
      </w:r>
      <w:r>
        <w:rPr>
          <w:rFonts w:cs="Calibri"/>
          <w:bCs/>
          <w:sz w:val="24"/>
          <w:szCs w:val="24"/>
          <w:lang w:val="es-EC"/>
        </w:rPr>
        <w:t>s</w:t>
      </w:r>
      <w:r w:rsidRPr="009526F9">
        <w:rPr>
          <w:rFonts w:cs="Calibri"/>
          <w:bCs/>
          <w:sz w:val="24"/>
          <w:szCs w:val="24"/>
          <w:lang w:val="es-EC"/>
        </w:rPr>
        <w:t xml:space="preserve"> nutrientes en formas químicas solubles y asimilables por las raíces de las plantas. </w:t>
      </w:r>
    </w:p>
    <w:p w:rsidR="00EC6889" w:rsidRDefault="00EC6889" w:rsidP="00EC6889">
      <w:pPr>
        <w:autoSpaceDE w:val="0"/>
        <w:autoSpaceDN w:val="0"/>
        <w:adjustRightInd w:val="0"/>
        <w:spacing w:after="0" w:line="240" w:lineRule="auto"/>
        <w:ind w:left="2401"/>
        <w:jc w:val="both"/>
        <w:rPr>
          <w:rFonts w:cs="Calibri"/>
          <w:b/>
          <w:bCs/>
          <w:sz w:val="24"/>
          <w:szCs w:val="24"/>
          <w:lang w:val="es-EC"/>
        </w:rPr>
      </w:pPr>
    </w:p>
    <w:p w:rsidR="00EC6889" w:rsidRPr="009526F9" w:rsidRDefault="00EC6889" w:rsidP="00EC6889">
      <w:pPr>
        <w:autoSpaceDE w:val="0"/>
        <w:autoSpaceDN w:val="0"/>
        <w:adjustRightInd w:val="0"/>
        <w:spacing w:after="0" w:line="240" w:lineRule="auto"/>
        <w:ind w:left="2401"/>
        <w:jc w:val="both"/>
        <w:rPr>
          <w:rFonts w:cs="Calibri"/>
          <w:b/>
          <w:bCs/>
          <w:sz w:val="24"/>
          <w:szCs w:val="24"/>
          <w:lang w:val="es-EC"/>
        </w:rPr>
      </w:pPr>
    </w:p>
    <w:p w:rsidR="00EC6889" w:rsidRDefault="00EC6889" w:rsidP="00B50703">
      <w:pPr>
        <w:numPr>
          <w:ilvl w:val="0"/>
          <w:numId w:val="21"/>
        </w:numPr>
        <w:spacing w:after="0" w:line="480" w:lineRule="auto"/>
        <w:jc w:val="both"/>
        <w:rPr>
          <w:rFonts w:cs="Calibri"/>
          <w:bCs/>
          <w:sz w:val="24"/>
          <w:szCs w:val="24"/>
          <w:lang w:val="es-EC"/>
        </w:rPr>
      </w:pPr>
      <w:r w:rsidRPr="009526F9">
        <w:rPr>
          <w:rFonts w:cs="Calibri"/>
          <w:b/>
          <w:bCs/>
          <w:sz w:val="24"/>
          <w:szCs w:val="24"/>
          <w:lang w:val="es-EC"/>
        </w:rPr>
        <w:t xml:space="preserve">Trastornos osteomusculares.- </w:t>
      </w:r>
      <w:r w:rsidRPr="009526F9">
        <w:rPr>
          <w:rFonts w:cs="Calibri"/>
          <w:bCs/>
          <w:sz w:val="24"/>
          <w:szCs w:val="24"/>
          <w:lang w:val="es-EC"/>
        </w:rPr>
        <w:t>Dolencias provenientes de actividades que requieren repetición, fuerza y posturas disfuncionales por períodos prolongados de tiempo</w:t>
      </w:r>
      <w:r>
        <w:rPr>
          <w:rFonts w:cs="Calibri"/>
          <w:bCs/>
          <w:sz w:val="24"/>
          <w:szCs w:val="24"/>
          <w:lang w:val="es-EC"/>
        </w:rPr>
        <w:t>.</w:t>
      </w:r>
    </w:p>
    <w:p w:rsidR="00EC6889" w:rsidRDefault="00EC6889" w:rsidP="00EC6889">
      <w:pPr>
        <w:autoSpaceDE w:val="0"/>
        <w:autoSpaceDN w:val="0"/>
        <w:adjustRightInd w:val="0"/>
        <w:spacing w:after="0" w:line="240" w:lineRule="auto"/>
        <w:ind w:left="2401"/>
        <w:jc w:val="both"/>
        <w:rPr>
          <w:rFonts w:cs="Calibri"/>
          <w:bCs/>
          <w:sz w:val="24"/>
          <w:szCs w:val="24"/>
          <w:lang w:val="es-EC"/>
        </w:rPr>
      </w:pPr>
    </w:p>
    <w:p w:rsidR="00EC6889" w:rsidRPr="009526F9" w:rsidRDefault="00EC6889" w:rsidP="00EC6889">
      <w:pPr>
        <w:autoSpaceDE w:val="0"/>
        <w:autoSpaceDN w:val="0"/>
        <w:adjustRightInd w:val="0"/>
        <w:spacing w:after="0" w:line="240" w:lineRule="auto"/>
        <w:ind w:left="2401"/>
        <w:jc w:val="both"/>
        <w:rPr>
          <w:rFonts w:cs="Calibri"/>
          <w:bCs/>
          <w:sz w:val="24"/>
          <w:szCs w:val="24"/>
          <w:lang w:val="es-EC"/>
        </w:rPr>
      </w:pPr>
    </w:p>
    <w:p w:rsidR="00EC6889" w:rsidRPr="00FB3DBE" w:rsidRDefault="00EC6889" w:rsidP="00B50703">
      <w:pPr>
        <w:numPr>
          <w:ilvl w:val="0"/>
          <w:numId w:val="21"/>
        </w:numPr>
        <w:autoSpaceDE w:val="0"/>
        <w:autoSpaceDN w:val="0"/>
        <w:adjustRightInd w:val="0"/>
        <w:spacing w:after="0" w:line="480" w:lineRule="auto"/>
        <w:jc w:val="both"/>
        <w:rPr>
          <w:rFonts w:cs="Calibri"/>
          <w:b/>
          <w:bCs/>
          <w:sz w:val="24"/>
          <w:szCs w:val="24"/>
          <w:lang w:val="es-EC"/>
        </w:rPr>
      </w:pPr>
      <w:r w:rsidRPr="009526F9">
        <w:rPr>
          <w:rFonts w:cs="Calibri"/>
          <w:b/>
          <w:bCs/>
          <w:sz w:val="24"/>
          <w:szCs w:val="24"/>
          <w:lang w:val="es-EC"/>
        </w:rPr>
        <w:t xml:space="preserve">Mezcladoras de Espirales.- </w:t>
      </w:r>
      <w:r w:rsidRPr="009526F9">
        <w:rPr>
          <w:rFonts w:cs="Calibri"/>
          <w:bCs/>
          <w:sz w:val="24"/>
          <w:szCs w:val="24"/>
          <w:lang w:val="es-EC"/>
        </w:rPr>
        <w:t>Reactor donde se preparan ambas líneas de formulación de polvos consisten en mezclar polvos junto con cargas (caolín, sepiolita) y aditivos que confieren un producto final.</w:t>
      </w:r>
    </w:p>
    <w:p w:rsidR="00EC6889" w:rsidRDefault="00EC6889" w:rsidP="00EC6889">
      <w:pPr>
        <w:autoSpaceDE w:val="0"/>
        <w:autoSpaceDN w:val="0"/>
        <w:adjustRightInd w:val="0"/>
        <w:spacing w:after="0" w:line="240" w:lineRule="auto"/>
        <w:ind w:left="2401"/>
        <w:jc w:val="both"/>
        <w:rPr>
          <w:rFonts w:cs="Calibri"/>
          <w:b/>
          <w:bCs/>
          <w:sz w:val="24"/>
          <w:szCs w:val="24"/>
          <w:lang w:val="es-EC"/>
        </w:rPr>
      </w:pPr>
    </w:p>
    <w:p w:rsidR="00EC6889" w:rsidRPr="009526F9" w:rsidRDefault="00EC6889" w:rsidP="00EC6889">
      <w:pPr>
        <w:autoSpaceDE w:val="0"/>
        <w:autoSpaceDN w:val="0"/>
        <w:adjustRightInd w:val="0"/>
        <w:spacing w:after="0" w:line="240" w:lineRule="auto"/>
        <w:ind w:left="2401"/>
        <w:jc w:val="both"/>
        <w:rPr>
          <w:rFonts w:cs="Calibri"/>
          <w:b/>
          <w:bCs/>
          <w:sz w:val="24"/>
          <w:szCs w:val="24"/>
          <w:lang w:val="es-EC"/>
        </w:rPr>
      </w:pPr>
    </w:p>
    <w:p w:rsidR="00EC6889" w:rsidRPr="00EC6889" w:rsidRDefault="00EC6889" w:rsidP="00B50703">
      <w:pPr>
        <w:numPr>
          <w:ilvl w:val="0"/>
          <w:numId w:val="21"/>
        </w:numPr>
        <w:autoSpaceDE w:val="0"/>
        <w:autoSpaceDN w:val="0"/>
        <w:adjustRightInd w:val="0"/>
        <w:spacing w:after="0" w:line="480" w:lineRule="auto"/>
        <w:jc w:val="both"/>
        <w:rPr>
          <w:rFonts w:cs="Calibri"/>
          <w:b/>
          <w:bCs/>
          <w:sz w:val="24"/>
          <w:szCs w:val="24"/>
          <w:lang w:val="es-EC"/>
        </w:rPr>
      </w:pPr>
      <w:r w:rsidRPr="009526F9">
        <w:rPr>
          <w:rFonts w:cs="Calibri"/>
          <w:b/>
          <w:bCs/>
          <w:sz w:val="24"/>
          <w:szCs w:val="24"/>
          <w:lang w:val="es-EC"/>
        </w:rPr>
        <w:lastRenderedPageBreak/>
        <w:t xml:space="preserve">Envasado.- </w:t>
      </w:r>
      <w:r w:rsidRPr="009526F9">
        <w:rPr>
          <w:rFonts w:cs="Calibri"/>
          <w:bCs/>
          <w:sz w:val="24"/>
          <w:szCs w:val="24"/>
          <w:lang w:val="es-EC"/>
        </w:rPr>
        <w:t>Área donde posteriormente, los productos, una vez formulados, pasan a las distintas líneas de envasado según su presentación.</w:t>
      </w:r>
    </w:p>
    <w:p w:rsidR="00EC6889" w:rsidRPr="00CC7452" w:rsidRDefault="00EC6889" w:rsidP="00B50703">
      <w:pPr>
        <w:numPr>
          <w:ilvl w:val="0"/>
          <w:numId w:val="21"/>
        </w:numPr>
        <w:autoSpaceDE w:val="0"/>
        <w:autoSpaceDN w:val="0"/>
        <w:adjustRightInd w:val="0"/>
        <w:spacing w:after="0" w:line="480" w:lineRule="auto"/>
        <w:jc w:val="both"/>
        <w:rPr>
          <w:rFonts w:cs="Calibri"/>
          <w:b/>
          <w:bCs/>
          <w:sz w:val="24"/>
          <w:szCs w:val="24"/>
          <w:lang w:val="es-EC"/>
        </w:rPr>
      </w:pPr>
      <w:r w:rsidRPr="00EC6889">
        <w:rPr>
          <w:rFonts w:cs="Calibri"/>
          <w:b/>
          <w:bCs/>
          <w:sz w:val="24"/>
          <w:szCs w:val="24"/>
          <w:lang w:val="es-EC"/>
        </w:rPr>
        <w:t>EPP</w:t>
      </w:r>
      <w:r>
        <w:rPr>
          <w:rFonts w:cs="Calibri"/>
          <w:bCs/>
          <w:sz w:val="24"/>
          <w:szCs w:val="24"/>
          <w:lang w:val="es-EC"/>
        </w:rPr>
        <w:t xml:space="preserve">.- </w:t>
      </w:r>
      <w:r w:rsidRPr="009526F9">
        <w:rPr>
          <w:rFonts w:cs="Calibri"/>
          <w:bCs/>
          <w:sz w:val="24"/>
          <w:szCs w:val="24"/>
          <w:lang w:val="es-EC"/>
        </w:rPr>
        <w:t>Equipos de protección persona</w:t>
      </w:r>
      <w:r>
        <w:rPr>
          <w:rFonts w:cs="Calibri"/>
          <w:bCs/>
          <w:sz w:val="24"/>
          <w:szCs w:val="24"/>
          <w:lang w:val="es-EC"/>
        </w:rPr>
        <w:t>l.</w:t>
      </w:r>
    </w:p>
    <w:p w:rsidR="00CC7452" w:rsidRPr="00CC7452" w:rsidRDefault="00CC7452" w:rsidP="00CC7452">
      <w:pPr>
        <w:pStyle w:val="Prrafodelista"/>
        <w:autoSpaceDE w:val="0"/>
        <w:autoSpaceDN w:val="0"/>
        <w:adjustRightInd w:val="0"/>
        <w:spacing w:after="0" w:line="240" w:lineRule="auto"/>
        <w:ind w:left="2401"/>
        <w:jc w:val="both"/>
        <w:rPr>
          <w:rFonts w:cs="Calibri"/>
          <w:b/>
          <w:bCs/>
          <w:sz w:val="24"/>
          <w:szCs w:val="24"/>
          <w:lang w:val="es-EC"/>
        </w:rPr>
      </w:pPr>
    </w:p>
    <w:p w:rsidR="00CC7452" w:rsidRPr="00CC7452" w:rsidRDefault="00CC7452" w:rsidP="00CC7452">
      <w:pPr>
        <w:pStyle w:val="Prrafodelista"/>
        <w:autoSpaceDE w:val="0"/>
        <w:autoSpaceDN w:val="0"/>
        <w:adjustRightInd w:val="0"/>
        <w:spacing w:after="0" w:line="240" w:lineRule="auto"/>
        <w:ind w:left="2401"/>
        <w:jc w:val="both"/>
        <w:rPr>
          <w:rFonts w:cs="Calibri"/>
          <w:b/>
          <w:bCs/>
          <w:sz w:val="24"/>
          <w:szCs w:val="24"/>
          <w:lang w:val="es-EC"/>
        </w:rPr>
      </w:pPr>
    </w:p>
    <w:p w:rsidR="0097458F" w:rsidRDefault="00EC6889" w:rsidP="006E1C13">
      <w:pPr>
        <w:pStyle w:val="EstiloTituloP21"/>
        <w:jc w:val="both"/>
        <w:rPr>
          <w:rStyle w:val="Ttulodellibro"/>
          <w:bCs w:val="0"/>
          <w:smallCaps w:val="0"/>
          <w:spacing w:val="0"/>
        </w:rPr>
      </w:pPr>
      <w:bookmarkStart w:id="96" w:name="_Toc334701798"/>
      <w:r>
        <w:rPr>
          <w:rStyle w:val="Ttulodellibro"/>
          <w:bCs w:val="0"/>
          <w:smallCaps w:val="0"/>
          <w:spacing w:val="0"/>
        </w:rPr>
        <w:t>Terminología y conceptos estadísticos</w:t>
      </w:r>
      <w:bookmarkEnd w:id="96"/>
    </w:p>
    <w:p w:rsidR="00EC6889" w:rsidRDefault="00EC6889"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97" w:name="_Toc334701799"/>
      <w:r>
        <w:rPr>
          <w:rFonts w:cs="Calibri"/>
          <w:b/>
        </w:rPr>
        <w:t>Medidas de tendencia central.</w:t>
      </w:r>
      <w:bookmarkEnd w:id="97"/>
    </w:p>
    <w:p w:rsidR="00EC6889" w:rsidRDefault="00EC6889" w:rsidP="00EC6889">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EC6889" w:rsidRDefault="00EC6889" w:rsidP="00EC6889">
      <w:pPr>
        <w:pStyle w:val="Prrafodelista"/>
        <w:spacing w:after="0" w:line="480" w:lineRule="auto"/>
        <w:ind w:left="2041"/>
        <w:jc w:val="both"/>
        <w:rPr>
          <w:bCs/>
          <w:spacing w:val="5"/>
          <w:sz w:val="24"/>
          <w:szCs w:val="24"/>
          <w:lang w:val="es-EC"/>
        </w:rPr>
      </w:pPr>
      <w:r w:rsidRPr="009526F9">
        <w:rPr>
          <w:bCs/>
          <w:spacing w:val="5"/>
          <w:sz w:val="24"/>
          <w:szCs w:val="24"/>
          <w:lang w:val="es-EC"/>
        </w:rPr>
        <w:t>Son indicadores estadísticos que muestran hacia qué valor (o valores) se agrupan los datos.</w:t>
      </w:r>
    </w:p>
    <w:p w:rsidR="00EC6889" w:rsidRDefault="00EC6889" w:rsidP="00EC6889">
      <w:pPr>
        <w:autoSpaceDE w:val="0"/>
        <w:autoSpaceDN w:val="0"/>
        <w:adjustRightInd w:val="0"/>
        <w:spacing w:after="0" w:line="240" w:lineRule="auto"/>
        <w:ind w:left="2401"/>
        <w:jc w:val="both"/>
        <w:rPr>
          <w:rFonts w:cs="Calibri"/>
          <w:bCs/>
          <w:sz w:val="24"/>
          <w:szCs w:val="24"/>
          <w:lang w:val="es-EC"/>
        </w:rPr>
      </w:pPr>
    </w:p>
    <w:p w:rsidR="00EC6889" w:rsidRPr="009526F9" w:rsidRDefault="00EC6889" w:rsidP="00EC6889">
      <w:pPr>
        <w:autoSpaceDE w:val="0"/>
        <w:autoSpaceDN w:val="0"/>
        <w:adjustRightInd w:val="0"/>
        <w:spacing w:after="0" w:line="240" w:lineRule="auto"/>
        <w:ind w:left="2401"/>
        <w:jc w:val="both"/>
        <w:rPr>
          <w:rFonts w:cs="Calibri"/>
          <w:bCs/>
          <w:sz w:val="24"/>
          <w:szCs w:val="24"/>
          <w:lang w:val="es-EC"/>
        </w:rPr>
      </w:pPr>
    </w:p>
    <w:p w:rsidR="00EC6889" w:rsidRPr="009A72E2" w:rsidRDefault="00EC6889" w:rsidP="00B50703">
      <w:pPr>
        <w:pStyle w:val="Prrafodelista"/>
        <w:numPr>
          <w:ilvl w:val="0"/>
          <w:numId w:val="33"/>
        </w:numPr>
        <w:spacing w:after="0" w:line="480" w:lineRule="auto"/>
        <w:ind w:left="2410"/>
        <w:rPr>
          <w:b/>
          <w:bCs/>
          <w:spacing w:val="5"/>
          <w:sz w:val="24"/>
          <w:szCs w:val="24"/>
          <w:lang w:val="es-EC"/>
        </w:rPr>
      </w:pPr>
      <w:r w:rsidRPr="009A72E2">
        <w:rPr>
          <w:b/>
          <w:bCs/>
          <w:spacing w:val="5"/>
          <w:sz w:val="24"/>
          <w:szCs w:val="24"/>
          <w:lang w:val="es-EC"/>
        </w:rPr>
        <w:t>Moda de la Muestra</w:t>
      </w:r>
    </w:p>
    <w:p w:rsidR="00EC6889" w:rsidRDefault="00EC6889" w:rsidP="00EC6889">
      <w:pPr>
        <w:pStyle w:val="Prrafodelista"/>
        <w:spacing w:after="0" w:line="240" w:lineRule="auto"/>
        <w:ind w:left="2410"/>
        <w:jc w:val="both"/>
        <w:rPr>
          <w:bCs/>
          <w:spacing w:val="5"/>
          <w:sz w:val="24"/>
          <w:szCs w:val="24"/>
          <w:lang w:val="es-EC"/>
        </w:rPr>
      </w:pPr>
      <w:r w:rsidRPr="0001168D">
        <w:rPr>
          <w:bCs/>
          <w:spacing w:val="5"/>
          <w:sz w:val="24"/>
          <w:szCs w:val="24"/>
          <w:lang w:val="es-EC"/>
        </w:rPr>
        <w:t>Es el valor observado que más se repite en la muestra.</w:t>
      </w:r>
    </w:p>
    <w:p w:rsidR="00EC6889" w:rsidRPr="0001168D" w:rsidRDefault="00EC6889" w:rsidP="00EC6889">
      <w:pPr>
        <w:pStyle w:val="Prrafodelista"/>
        <w:spacing w:after="0" w:line="240" w:lineRule="auto"/>
        <w:ind w:left="2410"/>
        <w:jc w:val="both"/>
        <w:rPr>
          <w:bCs/>
          <w:spacing w:val="5"/>
          <w:sz w:val="24"/>
          <w:szCs w:val="24"/>
          <w:lang w:val="es-EC"/>
        </w:rPr>
      </w:pPr>
    </w:p>
    <w:p w:rsidR="00EC6889" w:rsidRDefault="00EC6889" w:rsidP="00EC6889">
      <w:pPr>
        <w:autoSpaceDE w:val="0"/>
        <w:autoSpaceDN w:val="0"/>
        <w:adjustRightInd w:val="0"/>
        <w:spacing w:after="0" w:line="240" w:lineRule="auto"/>
        <w:ind w:left="2401"/>
        <w:jc w:val="both"/>
        <w:rPr>
          <w:rFonts w:cs="Calibri"/>
          <w:bCs/>
          <w:sz w:val="24"/>
          <w:szCs w:val="24"/>
          <w:lang w:val="es-EC"/>
        </w:rPr>
      </w:pPr>
    </w:p>
    <w:p w:rsidR="00EC6889" w:rsidRPr="009526F9" w:rsidRDefault="00EC6889" w:rsidP="00EC6889">
      <w:pPr>
        <w:autoSpaceDE w:val="0"/>
        <w:autoSpaceDN w:val="0"/>
        <w:adjustRightInd w:val="0"/>
        <w:spacing w:after="0" w:line="240" w:lineRule="auto"/>
        <w:ind w:left="2401"/>
        <w:jc w:val="both"/>
        <w:rPr>
          <w:rFonts w:cs="Calibri"/>
          <w:bCs/>
          <w:sz w:val="24"/>
          <w:szCs w:val="24"/>
          <w:lang w:val="es-EC"/>
        </w:rPr>
      </w:pPr>
    </w:p>
    <w:p w:rsidR="00EC6889" w:rsidRPr="009E75EF" w:rsidRDefault="00EC6889" w:rsidP="00B50703">
      <w:pPr>
        <w:pStyle w:val="Prrafodelista"/>
        <w:numPr>
          <w:ilvl w:val="0"/>
          <w:numId w:val="33"/>
        </w:numPr>
        <w:spacing w:after="0" w:line="480" w:lineRule="auto"/>
        <w:ind w:left="2410"/>
        <w:rPr>
          <w:b/>
          <w:bCs/>
          <w:spacing w:val="5"/>
          <w:sz w:val="24"/>
          <w:szCs w:val="24"/>
          <w:lang w:val="es-EC"/>
        </w:rPr>
      </w:pPr>
      <w:r w:rsidRPr="009E75EF">
        <w:rPr>
          <w:b/>
          <w:bCs/>
          <w:spacing w:val="5"/>
          <w:sz w:val="24"/>
          <w:szCs w:val="24"/>
          <w:lang w:val="es-EC"/>
        </w:rPr>
        <w:t>Mediana</w:t>
      </w:r>
    </w:p>
    <w:p w:rsidR="00EC6889" w:rsidRDefault="00EC6889" w:rsidP="00EC6889">
      <w:pPr>
        <w:pStyle w:val="Prrafodelista"/>
        <w:spacing w:after="0" w:line="480" w:lineRule="auto"/>
        <w:ind w:left="2410"/>
        <w:jc w:val="both"/>
        <w:rPr>
          <w:bCs/>
          <w:spacing w:val="5"/>
          <w:sz w:val="24"/>
          <w:szCs w:val="24"/>
          <w:lang w:val="es-EC"/>
        </w:rPr>
      </w:pPr>
      <w:r w:rsidRPr="0001168D">
        <w:rPr>
          <w:bCs/>
          <w:spacing w:val="5"/>
          <w:sz w:val="24"/>
          <w:szCs w:val="24"/>
          <w:lang w:val="es-EC"/>
        </w:rPr>
        <w:t>La mediana es una medida de posición que divide a la serie de valores en dos partes iguales, un cincuenta por ciento que es mayor o igual a esta y otro cincuenta por ciento que es menor o igual que ella. Es por lo tanto, un parámetro que está en el medio del ordenamiento o arreglo de los datos organizados.</w:t>
      </w:r>
    </w:p>
    <w:p w:rsidR="00EC6889" w:rsidRPr="0001168D" w:rsidRDefault="00EC6889" w:rsidP="00EC6889">
      <w:pPr>
        <w:pStyle w:val="Prrafodelista"/>
        <w:spacing w:after="0" w:line="480" w:lineRule="auto"/>
        <w:ind w:left="2410"/>
        <w:jc w:val="both"/>
        <w:rPr>
          <w:bCs/>
          <w:spacing w:val="5"/>
          <w:sz w:val="24"/>
          <w:szCs w:val="24"/>
          <w:lang w:val="es-EC"/>
        </w:rPr>
      </w:pPr>
    </w:p>
    <w:p w:rsidR="00EC6889" w:rsidRDefault="00EC6889"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98" w:name="_Toc334701800"/>
      <w:r>
        <w:rPr>
          <w:rFonts w:cs="Calibri"/>
          <w:b/>
        </w:rPr>
        <w:lastRenderedPageBreak/>
        <w:t>Medidas de dispersión</w:t>
      </w:r>
      <w:bookmarkEnd w:id="98"/>
    </w:p>
    <w:p w:rsidR="00EC6889" w:rsidRDefault="00EC6889" w:rsidP="00EC6889">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EC6889" w:rsidRPr="009E75EF" w:rsidRDefault="00EC6889" w:rsidP="00B50703">
      <w:pPr>
        <w:pStyle w:val="Prrafodelista"/>
        <w:numPr>
          <w:ilvl w:val="0"/>
          <w:numId w:val="33"/>
        </w:numPr>
        <w:spacing w:after="0" w:line="480" w:lineRule="auto"/>
        <w:ind w:left="2410"/>
        <w:rPr>
          <w:b/>
          <w:bCs/>
          <w:spacing w:val="5"/>
          <w:sz w:val="24"/>
          <w:szCs w:val="24"/>
          <w:lang w:val="es-EC"/>
        </w:rPr>
      </w:pPr>
      <w:r w:rsidRPr="009E75EF">
        <w:rPr>
          <w:b/>
          <w:bCs/>
          <w:spacing w:val="5"/>
          <w:sz w:val="24"/>
          <w:szCs w:val="24"/>
          <w:lang w:val="es-EC"/>
        </w:rPr>
        <w:t>Rango Muestral:</w:t>
      </w:r>
    </w:p>
    <w:p w:rsidR="00EC6889" w:rsidRDefault="00EC6889" w:rsidP="00EC6889">
      <w:pPr>
        <w:pStyle w:val="Prrafodelista"/>
        <w:spacing w:after="0" w:line="480" w:lineRule="auto"/>
        <w:ind w:left="2410"/>
        <w:rPr>
          <w:bCs/>
          <w:spacing w:val="5"/>
          <w:sz w:val="24"/>
          <w:szCs w:val="24"/>
          <w:lang w:val="es-EC"/>
        </w:rPr>
      </w:pPr>
      <w:r w:rsidRPr="00C76002">
        <w:rPr>
          <w:bCs/>
          <w:spacing w:val="5"/>
          <w:sz w:val="24"/>
          <w:szCs w:val="24"/>
          <w:lang w:val="es-EC"/>
        </w:rPr>
        <w:t>Diferencia</w:t>
      </w:r>
      <w:r w:rsidRPr="0001168D">
        <w:rPr>
          <w:bCs/>
          <w:spacing w:val="5"/>
          <w:sz w:val="24"/>
          <w:szCs w:val="24"/>
          <w:lang w:val="es-EC"/>
        </w:rPr>
        <w:t xml:space="preserve"> </w:t>
      </w:r>
      <w:r w:rsidRPr="00C76002">
        <w:rPr>
          <w:bCs/>
          <w:spacing w:val="5"/>
          <w:sz w:val="24"/>
          <w:szCs w:val="24"/>
          <w:lang w:val="es-EC"/>
        </w:rPr>
        <w:t xml:space="preserve">entre </w:t>
      </w:r>
      <w:r>
        <w:rPr>
          <w:bCs/>
          <w:spacing w:val="5"/>
          <w:sz w:val="24"/>
          <w:szCs w:val="24"/>
          <w:lang w:val="es-EC"/>
        </w:rPr>
        <w:t>el valor máximo y el valor mínimo de la Muestra.</w:t>
      </w:r>
    </w:p>
    <w:p w:rsidR="00CC7452" w:rsidRDefault="00CC7452" w:rsidP="00CC7452">
      <w:pPr>
        <w:autoSpaceDE w:val="0"/>
        <w:autoSpaceDN w:val="0"/>
        <w:adjustRightInd w:val="0"/>
        <w:spacing w:after="0" w:line="240" w:lineRule="auto"/>
        <w:ind w:left="2401"/>
        <w:jc w:val="both"/>
        <w:rPr>
          <w:rFonts w:cs="Calibri"/>
          <w:b/>
          <w:bCs/>
          <w:sz w:val="24"/>
          <w:szCs w:val="24"/>
          <w:lang w:val="es-EC"/>
        </w:rPr>
      </w:pPr>
    </w:p>
    <w:p w:rsidR="00CC7452" w:rsidRPr="009526F9" w:rsidRDefault="00CC7452" w:rsidP="00CC7452">
      <w:pPr>
        <w:autoSpaceDE w:val="0"/>
        <w:autoSpaceDN w:val="0"/>
        <w:adjustRightInd w:val="0"/>
        <w:spacing w:after="0" w:line="240" w:lineRule="auto"/>
        <w:ind w:left="2401"/>
        <w:jc w:val="both"/>
        <w:rPr>
          <w:rFonts w:cs="Calibri"/>
          <w:b/>
          <w:bCs/>
          <w:sz w:val="24"/>
          <w:szCs w:val="24"/>
          <w:lang w:val="es-EC"/>
        </w:rPr>
      </w:pPr>
    </w:p>
    <w:p w:rsidR="00EC6889" w:rsidRDefault="00EC6889"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99" w:name="_Toc334701801"/>
      <w:r>
        <w:rPr>
          <w:rFonts w:cs="Calibri"/>
          <w:b/>
        </w:rPr>
        <w:t>Cuartiles</w:t>
      </w:r>
      <w:bookmarkEnd w:id="99"/>
    </w:p>
    <w:p w:rsidR="00EC6889" w:rsidRDefault="00EC6889" w:rsidP="00EC6889">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EC6889" w:rsidRPr="002B2B46" w:rsidRDefault="00EC6889" w:rsidP="00EC6889">
      <w:pPr>
        <w:pStyle w:val="Prrafodelista"/>
        <w:spacing w:after="0" w:line="480" w:lineRule="auto"/>
        <w:ind w:left="1985"/>
        <w:rPr>
          <w:b/>
          <w:bCs/>
          <w:spacing w:val="5"/>
          <w:sz w:val="24"/>
          <w:szCs w:val="24"/>
          <w:lang w:val="es-EC"/>
        </w:rPr>
      </w:pPr>
      <w:r w:rsidRPr="002B2B46">
        <w:rPr>
          <w:b/>
          <w:bCs/>
          <w:spacing w:val="5"/>
          <w:sz w:val="24"/>
          <w:szCs w:val="24"/>
          <w:lang w:val="es-EC"/>
        </w:rPr>
        <w:t>Primer Cuartil(Q1)</w:t>
      </w:r>
    </w:p>
    <w:p w:rsidR="00EC6889" w:rsidRDefault="00EC6889" w:rsidP="00EC6889">
      <w:pPr>
        <w:pStyle w:val="Prrafodelista"/>
        <w:spacing w:after="0" w:line="480" w:lineRule="auto"/>
        <w:ind w:left="1985"/>
        <w:jc w:val="both"/>
        <w:rPr>
          <w:bCs/>
          <w:spacing w:val="5"/>
          <w:sz w:val="24"/>
          <w:szCs w:val="24"/>
          <w:lang w:val="es-EC"/>
        </w:rPr>
      </w:pPr>
      <w:r w:rsidRPr="0001168D">
        <w:rPr>
          <w:bCs/>
          <w:spacing w:val="5"/>
          <w:sz w:val="24"/>
          <w:szCs w:val="24"/>
          <w:lang w:val="es-EC"/>
        </w:rPr>
        <w:t>Valor de X tal que el veinticinco por ciento de las observaciones en la muestra ordenada toman valores menores o iguales que Q1.</w:t>
      </w:r>
    </w:p>
    <w:p w:rsidR="00EC6889" w:rsidRDefault="00EC6889" w:rsidP="00EC6889">
      <w:pPr>
        <w:autoSpaceDE w:val="0"/>
        <w:autoSpaceDN w:val="0"/>
        <w:adjustRightInd w:val="0"/>
        <w:spacing w:after="0" w:line="240" w:lineRule="auto"/>
        <w:ind w:left="2401"/>
        <w:jc w:val="both"/>
        <w:rPr>
          <w:rFonts w:cs="Calibri"/>
          <w:bCs/>
          <w:sz w:val="24"/>
          <w:szCs w:val="24"/>
          <w:lang w:val="es-EC"/>
        </w:rPr>
      </w:pPr>
    </w:p>
    <w:p w:rsidR="00EC6889" w:rsidRPr="009526F9" w:rsidRDefault="00EC6889" w:rsidP="00EC6889">
      <w:pPr>
        <w:autoSpaceDE w:val="0"/>
        <w:autoSpaceDN w:val="0"/>
        <w:adjustRightInd w:val="0"/>
        <w:spacing w:after="0" w:line="240" w:lineRule="auto"/>
        <w:ind w:left="2401"/>
        <w:jc w:val="both"/>
        <w:rPr>
          <w:rFonts w:cs="Calibri"/>
          <w:bCs/>
          <w:sz w:val="24"/>
          <w:szCs w:val="24"/>
          <w:lang w:val="es-EC"/>
        </w:rPr>
      </w:pPr>
    </w:p>
    <w:p w:rsidR="00EC6889" w:rsidRPr="002B2B46" w:rsidRDefault="00EC6889" w:rsidP="00EC6889">
      <w:pPr>
        <w:pStyle w:val="Prrafodelista"/>
        <w:spacing w:after="0" w:line="480" w:lineRule="auto"/>
        <w:ind w:left="1985"/>
        <w:rPr>
          <w:b/>
          <w:bCs/>
          <w:spacing w:val="5"/>
          <w:sz w:val="24"/>
          <w:szCs w:val="24"/>
          <w:lang w:val="es-EC"/>
        </w:rPr>
      </w:pPr>
      <w:r w:rsidRPr="002B2B46">
        <w:rPr>
          <w:b/>
          <w:bCs/>
          <w:spacing w:val="5"/>
          <w:sz w:val="24"/>
          <w:szCs w:val="24"/>
          <w:lang w:val="es-EC"/>
        </w:rPr>
        <w:t>Segundo Cuartil(Q2)</w:t>
      </w:r>
    </w:p>
    <w:p w:rsidR="00EC6889" w:rsidRDefault="00EC6889" w:rsidP="00EC6889">
      <w:pPr>
        <w:pStyle w:val="Prrafodelista"/>
        <w:spacing w:after="0" w:line="480" w:lineRule="auto"/>
        <w:ind w:left="1985"/>
        <w:jc w:val="both"/>
        <w:rPr>
          <w:bCs/>
          <w:spacing w:val="5"/>
          <w:sz w:val="24"/>
          <w:szCs w:val="24"/>
          <w:lang w:val="es-EC"/>
        </w:rPr>
      </w:pPr>
      <w:r w:rsidRPr="0001168D">
        <w:rPr>
          <w:bCs/>
          <w:spacing w:val="5"/>
          <w:sz w:val="24"/>
          <w:szCs w:val="24"/>
          <w:lang w:val="es-EC"/>
        </w:rPr>
        <w:t>Valor de X tal que el cincuenta por ciento de las observaciones en la muestra ordenada son menores o iguales que Q2.</w:t>
      </w:r>
    </w:p>
    <w:p w:rsidR="00EC6889" w:rsidRDefault="00EC6889" w:rsidP="00EC6889">
      <w:pPr>
        <w:autoSpaceDE w:val="0"/>
        <w:autoSpaceDN w:val="0"/>
        <w:adjustRightInd w:val="0"/>
        <w:spacing w:after="0" w:line="240" w:lineRule="auto"/>
        <w:ind w:left="2401"/>
        <w:jc w:val="both"/>
        <w:rPr>
          <w:rFonts w:cs="Calibri"/>
          <w:bCs/>
          <w:sz w:val="24"/>
          <w:szCs w:val="24"/>
          <w:lang w:val="es-EC"/>
        </w:rPr>
      </w:pPr>
    </w:p>
    <w:p w:rsidR="00EC6889" w:rsidRPr="009526F9" w:rsidRDefault="00EC6889" w:rsidP="00EC6889">
      <w:pPr>
        <w:autoSpaceDE w:val="0"/>
        <w:autoSpaceDN w:val="0"/>
        <w:adjustRightInd w:val="0"/>
        <w:spacing w:after="0" w:line="240" w:lineRule="auto"/>
        <w:ind w:left="2401"/>
        <w:jc w:val="both"/>
        <w:rPr>
          <w:rFonts w:cs="Calibri"/>
          <w:bCs/>
          <w:sz w:val="24"/>
          <w:szCs w:val="24"/>
          <w:lang w:val="es-EC"/>
        </w:rPr>
      </w:pPr>
    </w:p>
    <w:p w:rsidR="00EC6889" w:rsidRPr="002B2B46" w:rsidRDefault="00EC6889" w:rsidP="00EC6889">
      <w:pPr>
        <w:pStyle w:val="Prrafodelista"/>
        <w:spacing w:after="0" w:line="480" w:lineRule="auto"/>
        <w:ind w:left="1985"/>
        <w:rPr>
          <w:b/>
          <w:bCs/>
          <w:spacing w:val="5"/>
          <w:sz w:val="24"/>
          <w:szCs w:val="24"/>
          <w:lang w:val="es-EC"/>
        </w:rPr>
      </w:pPr>
      <w:r w:rsidRPr="002B2B46">
        <w:rPr>
          <w:b/>
          <w:bCs/>
          <w:spacing w:val="5"/>
          <w:sz w:val="24"/>
          <w:szCs w:val="24"/>
          <w:lang w:val="es-EC"/>
        </w:rPr>
        <w:t>Tercer Cuartil(Q3)</w:t>
      </w:r>
    </w:p>
    <w:p w:rsidR="00EC6889" w:rsidRDefault="00EC6889" w:rsidP="00EC6889">
      <w:pPr>
        <w:pStyle w:val="Prrafodelista"/>
        <w:spacing w:after="0" w:line="480" w:lineRule="auto"/>
        <w:ind w:left="1985"/>
        <w:jc w:val="both"/>
        <w:rPr>
          <w:bCs/>
          <w:spacing w:val="5"/>
          <w:sz w:val="24"/>
          <w:szCs w:val="24"/>
          <w:lang w:val="es-EC"/>
        </w:rPr>
      </w:pPr>
      <w:r w:rsidRPr="0001168D">
        <w:rPr>
          <w:bCs/>
          <w:spacing w:val="5"/>
          <w:sz w:val="24"/>
          <w:szCs w:val="24"/>
          <w:lang w:val="es-EC"/>
        </w:rPr>
        <w:t>Valor de X tal que el setenta y cinco por ciento de los elementos en la muestra toman valores menores o iguales que Q3.</w:t>
      </w:r>
    </w:p>
    <w:p w:rsidR="00EC6889" w:rsidRPr="0001168D" w:rsidRDefault="00EC6889" w:rsidP="00EC6889">
      <w:pPr>
        <w:pStyle w:val="Prrafodelista"/>
        <w:spacing w:after="0" w:line="480" w:lineRule="auto"/>
        <w:ind w:left="1985"/>
        <w:jc w:val="both"/>
        <w:rPr>
          <w:bCs/>
          <w:spacing w:val="5"/>
          <w:sz w:val="24"/>
          <w:szCs w:val="24"/>
          <w:lang w:val="es-EC"/>
        </w:rPr>
      </w:pPr>
    </w:p>
    <w:p w:rsidR="00EC6889" w:rsidRDefault="00EC6889"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100" w:name="_Toc334701802"/>
      <w:r>
        <w:rPr>
          <w:rFonts w:cs="Calibri"/>
          <w:b/>
        </w:rPr>
        <w:lastRenderedPageBreak/>
        <w:t>Frecuencia</w:t>
      </w:r>
      <w:bookmarkEnd w:id="100"/>
    </w:p>
    <w:p w:rsidR="00EC6889" w:rsidRDefault="00EC6889" w:rsidP="00EC6889">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EC6889" w:rsidRDefault="00EC6889" w:rsidP="00EC6889">
      <w:pPr>
        <w:pStyle w:val="Prrafodelista"/>
        <w:spacing w:after="0" w:line="480" w:lineRule="auto"/>
        <w:ind w:left="1985"/>
        <w:jc w:val="both"/>
        <w:rPr>
          <w:bCs/>
          <w:spacing w:val="5"/>
          <w:sz w:val="24"/>
          <w:szCs w:val="24"/>
          <w:lang w:val="es-EC"/>
        </w:rPr>
      </w:pPr>
      <w:r w:rsidRPr="0001168D">
        <w:rPr>
          <w:b/>
          <w:bCs/>
          <w:spacing w:val="5"/>
          <w:sz w:val="24"/>
          <w:szCs w:val="24"/>
          <w:lang w:val="es-EC"/>
        </w:rPr>
        <w:t>Frecuencia Absoluta</w:t>
      </w:r>
      <w:r w:rsidRPr="00A30D88">
        <w:rPr>
          <w:bCs/>
          <w:spacing w:val="5"/>
          <w:sz w:val="24"/>
          <w:szCs w:val="24"/>
          <w:lang w:val="es-EC"/>
        </w:rPr>
        <w:t xml:space="preserve"> </w:t>
      </w:r>
    </w:p>
    <w:p w:rsidR="00EC6889" w:rsidRDefault="00EC6889" w:rsidP="00EC6889">
      <w:pPr>
        <w:pStyle w:val="Prrafodelista"/>
        <w:spacing w:after="0" w:line="480" w:lineRule="auto"/>
        <w:ind w:left="1985"/>
        <w:jc w:val="both"/>
        <w:rPr>
          <w:bCs/>
          <w:spacing w:val="5"/>
          <w:sz w:val="24"/>
          <w:szCs w:val="24"/>
          <w:lang w:val="es-EC"/>
        </w:rPr>
      </w:pPr>
      <w:r w:rsidRPr="00A30D88">
        <w:rPr>
          <w:bCs/>
          <w:spacing w:val="5"/>
          <w:sz w:val="24"/>
          <w:szCs w:val="24"/>
          <w:lang w:val="es-EC"/>
        </w:rPr>
        <w:t>Numero de  observaciones en la muestra que pertenecen a cada una de las K clases.</w:t>
      </w:r>
    </w:p>
    <w:p w:rsidR="00CC7452" w:rsidRDefault="00CC7452" w:rsidP="00CC7452">
      <w:pPr>
        <w:autoSpaceDE w:val="0"/>
        <w:autoSpaceDN w:val="0"/>
        <w:adjustRightInd w:val="0"/>
        <w:spacing w:after="0" w:line="240" w:lineRule="auto"/>
        <w:ind w:left="2401"/>
        <w:jc w:val="both"/>
        <w:rPr>
          <w:rFonts w:cs="Calibri"/>
          <w:bCs/>
          <w:sz w:val="24"/>
          <w:szCs w:val="24"/>
          <w:lang w:val="es-EC"/>
        </w:rPr>
      </w:pPr>
    </w:p>
    <w:p w:rsidR="00CC7452" w:rsidRPr="009526F9" w:rsidRDefault="00CC7452" w:rsidP="00CC7452">
      <w:pPr>
        <w:autoSpaceDE w:val="0"/>
        <w:autoSpaceDN w:val="0"/>
        <w:adjustRightInd w:val="0"/>
        <w:spacing w:after="0" w:line="240" w:lineRule="auto"/>
        <w:ind w:left="2401"/>
        <w:jc w:val="both"/>
        <w:rPr>
          <w:rFonts w:cs="Calibri"/>
          <w:bCs/>
          <w:sz w:val="24"/>
          <w:szCs w:val="24"/>
          <w:lang w:val="es-EC"/>
        </w:rPr>
      </w:pPr>
    </w:p>
    <w:p w:rsidR="00EC6889" w:rsidRPr="0001168D" w:rsidRDefault="00EC6889" w:rsidP="00EC6889">
      <w:pPr>
        <w:pStyle w:val="Prrafodelista"/>
        <w:spacing w:after="0" w:line="480" w:lineRule="auto"/>
        <w:ind w:left="1985"/>
        <w:jc w:val="both"/>
        <w:rPr>
          <w:b/>
          <w:bCs/>
          <w:spacing w:val="5"/>
          <w:sz w:val="24"/>
          <w:szCs w:val="24"/>
          <w:lang w:val="es-EC"/>
        </w:rPr>
      </w:pPr>
      <w:r w:rsidRPr="0001168D">
        <w:rPr>
          <w:b/>
          <w:bCs/>
          <w:spacing w:val="5"/>
          <w:sz w:val="24"/>
          <w:szCs w:val="24"/>
          <w:lang w:val="es-EC"/>
        </w:rPr>
        <w:t>Frecuencia Relativa de la Primera Clase</w:t>
      </w:r>
    </w:p>
    <w:p w:rsidR="00EC6889" w:rsidRDefault="00EC6889" w:rsidP="00EC6889">
      <w:pPr>
        <w:pStyle w:val="Prrafodelista"/>
        <w:spacing w:after="0" w:line="480" w:lineRule="auto"/>
        <w:ind w:left="2041"/>
        <w:jc w:val="both"/>
        <w:rPr>
          <w:bCs/>
          <w:spacing w:val="5"/>
          <w:sz w:val="24"/>
          <w:szCs w:val="24"/>
          <w:lang w:val="es-EC"/>
        </w:rPr>
      </w:pPr>
      <w:r w:rsidRPr="00A30D88">
        <w:rPr>
          <w:bCs/>
          <w:spacing w:val="5"/>
          <w:sz w:val="24"/>
          <w:szCs w:val="24"/>
          <w:lang w:val="es-EC"/>
        </w:rPr>
        <w:t>La Frecuencia Relativa de la Primera Clase resulta de dividir fi para el tamaño n de la muestra.</w:t>
      </w:r>
    </w:p>
    <w:p w:rsidR="00EC6889" w:rsidRDefault="00EC6889" w:rsidP="00EC6889">
      <w:pPr>
        <w:autoSpaceDE w:val="0"/>
        <w:autoSpaceDN w:val="0"/>
        <w:adjustRightInd w:val="0"/>
        <w:spacing w:after="0" w:line="240" w:lineRule="auto"/>
        <w:ind w:left="2401"/>
        <w:jc w:val="both"/>
        <w:rPr>
          <w:rFonts w:cs="Calibri"/>
          <w:bCs/>
          <w:sz w:val="24"/>
          <w:szCs w:val="24"/>
          <w:lang w:val="es-EC"/>
        </w:rPr>
      </w:pPr>
    </w:p>
    <w:p w:rsidR="00EC6889" w:rsidRPr="009526F9" w:rsidRDefault="00EC6889" w:rsidP="00EC6889">
      <w:pPr>
        <w:autoSpaceDE w:val="0"/>
        <w:autoSpaceDN w:val="0"/>
        <w:adjustRightInd w:val="0"/>
        <w:spacing w:after="0" w:line="240" w:lineRule="auto"/>
        <w:ind w:left="2401"/>
        <w:jc w:val="both"/>
        <w:rPr>
          <w:rFonts w:cs="Calibri"/>
          <w:bCs/>
          <w:sz w:val="24"/>
          <w:szCs w:val="24"/>
          <w:lang w:val="es-EC"/>
        </w:rPr>
      </w:pPr>
    </w:p>
    <w:p w:rsidR="00EC6889" w:rsidRDefault="00EC6889" w:rsidP="00EC6889">
      <w:pPr>
        <w:pStyle w:val="Prrafodelista"/>
        <w:spacing w:after="0" w:line="480" w:lineRule="auto"/>
        <w:ind w:left="2041"/>
        <w:jc w:val="both"/>
        <w:rPr>
          <w:bCs/>
          <w:spacing w:val="5"/>
          <w:sz w:val="24"/>
          <w:szCs w:val="24"/>
          <w:lang w:val="es-EC"/>
        </w:rPr>
      </w:pPr>
      <w:r w:rsidRPr="0001168D">
        <w:rPr>
          <w:b/>
          <w:bCs/>
          <w:spacing w:val="5"/>
          <w:sz w:val="24"/>
          <w:szCs w:val="24"/>
          <w:lang w:val="es-EC"/>
        </w:rPr>
        <w:t>Frecuencia Relativa.</w:t>
      </w:r>
      <w:r w:rsidRPr="00A30D88">
        <w:rPr>
          <w:bCs/>
          <w:spacing w:val="5"/>
          <w:sz w:val="24"/>
          <w:szCs w:val="24"/>
          <w:lang w:val="es-EC"/>
        </w:rPr>
        <w:t xml:space="preserve"> Toda Frecuencia Relativa es un número mayor o igual a cero pero menor o igual que uno, esto es , 0≤</w:t>
      </w:r>
      <m:oMath>
        <m:f>
          <m:fPr>
            <m:ctrlPr>
              <w:rPr>
                <w:rFonts w:ascii="Cambria Math" w:hAnsi="Cambria Math"/>
                <w:bCs/>
                <w:i/>
                <w:spacing w:val="5"/>
                <w:sz w:val="24"/>
                <w:szCs w:val="24"/>
                <w:lang w:val="es-EC"/>
              </w:rPr>
            </m:ctrlPr>
          </m:fPr>
          <m:num>
            <m:r>
              <w:rPr>
                <w:rFonts w:ascii="Cambria Math" w:hAnsi="Cambria Math"/>
                <w:spacing w:val="5"/>
                <w:sz w:val="24"/>
                <w:szCs w:val="24"/>
                <w:lang w:val="es-EC"/>
              </w:rPr>
              <m:t>fi</m:t>
            </m:r>
          </m:num>
          <m:den>
            <m:r>
              <w:rPr>
                <w:rFonts w:ascii="Cambria Math" w:hAnsi="Cambria Math"/>
                <w:spacing w:val="5"/>
                <w:sz w:val="24"/>
                <w:szCs w:val="24"/>
                <w:lang w:val="es-EC"/>
              </w:rPr>
              <m:t>n</m:t>
            </m:r>
          </m:den>
        </m:f>
      </m:oMath>
      <w:r w:rsidRPr="00A30D88">
        <w:rPr>
          <w:bCs/>
          <w:spacing w:val="5"/>
          <w:sz w:val="24"/>
          <w:szCs w:val="24"/>
          <w:lang w:val="es-EC"/>
        </w:rPr>
        <w:t>≤1 ; siendo, i=1,2,,,,,k</w:t>
      </w:r>
    </w:p>
    <w:p w:rsidR="00CC7452" w:rsidRDefault="00CC7452" w:rsidP="00CC7452">
      <w:pPr>
        <w:autoSpaceDE w:val="0"/>
        <w:autoSpaceDN w:val="0"/>
        <w:adjustRightInd w:val="0"/>
        <w:spacing w:after="0" w:line="240" w:lineRule="auto"/>
        <w:ind w:left="2401"/>
        <w:jc w:val="both"/>
        <w:rPr>
          <w:rFonts w:cs="Calibri"/>
          <w:b/>
          <w:bCs/>
          <w:sz w:val="24"/>
          <w:szCs w:val="24"/>
          <w:lang w:val="es-EC"/>
        </w:rPr>
      </w:pPr>
    </w:p>
    <w:p w:rsidR="00CC7452" w:rsidRPr="009526F9" w:rsidRDefault="00CC7452" w:rsidP="00CC7452">
      <w:pPr>
        <w:autoSpaceDE w:val="0"/>
        <w:autoSpaceDN w:val="0"/>
        <w:adjustRightInd w:val="0"/>
        <w:spacing w:after="0" w:line="240" w:lineRule="auto"/>
        <w:ind w:left="2401"/>
        <w:jc w:val="both"/>
        <w:rPr>
          <w:rFonts w:cs="Calibri"/>
          <w:b/>
          <w:bCs/>
          <w:sz w:val="24"/>
          <w:szCs w:val="24"/>
          <w:lang w:val="es-EC"/>
        </w:rPr>
      </w:pPr>
    </w:p>
    <w:p w:rsidR="00EC6889" w:rsidRDefault="00CC7452"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101" w:name="_Toc334701803"/>
      <w:r>
        <w:rPr>
          <w:rFonts w:cs="Calibri"/>
          <w:b/>
        </w:rPr>
        <w:t>Histograma de Frecuencia</w:t>
      </w:r>
      <w:bookmarkEnd w:id="101"/>
    </w:p>
    <w:p w:rsidR="00CC7452" w:rsidRDefault="00CC7452" w:rsidP="00CC7452">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CC7452" w:rsidRDefault="00CC7452" w:rsidP="00CC7452">
      <w:pPr>
        <w:pStyle w:val="Prrafodelista"/>
        <w:spacing w:after="0" w:line="480" w:lineRule="auto"/>
        <w:ind w:left="2041"/>
        <w:jc w:val="both"/>
        <w:rPr>
          <w:bCs/>
          <w:spacing w:val="5"/>
          <w:sz w:val="24"/>
          <w:szCs w:val="24"/>
          <w:lang w:val="es-EC"/>
        </w:rPr>
      </w:pPr>
      <w:r w:rsidRPr="009526F9">
        <w:rPr>
          <w:bCs/>
          <w:spacing w:val="5"/>
          <w:sz w:val="24"/>
          <w:szCs w:val="24"/>
          <w:lang w:val="es-EC"/>
        </w:rPr>
        <w:t xml:space="preserve">Los histogramas de frecuencias son graficas que representan un conjunto de datos que se emplean para representar datos de una variable cuantitativa. El eje horizontal o de las abscisas se representan los valores todos por una variable, en el caso de que los valores considerados sean continuos la forma de representar los valor es mediante los intervalos de un mismo tamaño llamados clases. En el eje vertical se </w:t>
      </w:r>
      <w:r w:rsidRPr="009526F9">
        <w:rPr>
          <w:bCs/>
          <w:spacing w:val="5"/>
          <w:sz w:val="24"/>
          <w:szCs w:val="24"/>
          <w:lang w:val="es-EC"/>
        </w:rPr>
        <w:lastRenderedPageBreak/>
        <w:t>representan los valores de la frecuencia de los datos. Las barras que se levantan sobre la horizontal y hasta una altura que representa la frecuencia.</w:t>
      </w:r>
    </w:p>
    <w:p w:rsidR="00CC7452" w:rsidRDefault="00CC7452" w:rsidP="00CC7452">
      <w:pPr>
        <w:autoSpaceDE w:val="0"/>
        <w:autoSpaceDN w:val="0"/>
        <w:adjustRightInd w:val="0"/>
        <w:spacing w:after="0" w:line="240" w:lineRule="auto"/>
        <w:ind w:left="2401"/>
        <w:jc w:val="both"/>
        <w:rPr>
          <w:rFonts w:cs="Calibri"/>
          <w:b/>
          <w:bCs/>
          <w:sz w:val="24"/>
          <w:szCs w:val="24"/>
          <w:lang w:val="es-EC"/>
        </w:rPr>
      </w:pPr>
    </w:p>
    <w:p w:rsidR="00CC7452" w:rsidRPr="009526F9" w:rsidRDefault="00CC7452" w:rsidP="00CC7452">
      <w:pPr>
        <w:autoSpaceDE w:val="0"/>
        <w:autoSpaceDN w:val="0"/>
        <w:adjustRightInd w:val="0"/>
        <w:spacing w:after="0" w:line="240" w:lineRule="auto"/>
        <w:ind w:left="2401"/>
        <w:jc w:val="both"/>
        <w:rPr>
          <w:rFonts w:cs="Calibri"/>
          <w:b/>
          <w:bCs/>
          <w:sz w:val="24"/>
          <w:szCs w:val="24"/>
          <w:lang w:val="es-EC"/>
        </w:rPr>
      </w:pPr>
    </w:p>
    <w:p w:rsidR="00CC7452" w:rsidRDefault="00CC7452"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102" w:name="_Toc334701804"/>
      <w:r>
        <w:rPr>
          <w:rFonts w:cs="Calibri"/>
          <w:b/>
        </w:rPr>
        <w:t>Análisis de Correlación</w:t>
      </w:r>
      <w:bookmarkEnd w:id="102"/>
    </w:p>
    <w:p w:rsidR="00CC7452" w:rsidRDefault="00CC7452" w:rsidP="00CC7452">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CC7452" w:rsidRDefault="00CC7452" w:rsidP="00CC7452">
      <w:pPr>
        <w:spacing w:after="0" w:line="480" w:lineRule="auto"/>
        <w:ind w:left="2041"/>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 xml:space="preserve">Para realizar este análisis, se utiliza el coeficiente de correlación </w:t>
      </w:r>
      <w:r w:rsidRPr="009526F9">
        <w:rPr>
          <w:rFonts w:asciiTheme="minorHAnsi" w:hAnsiTheme="minorHAnsi" w:cstheme="minorHAnsi"/>
          <w:position w:val="-14"/>
          <w:sz w:val="24"/>
          <w:szCs w:val="24"/>
          <w:lang w:val="es-EC"/>
        </w:rPr>
        <w:object w:dxaOrig="320" w:dyaOrig="380">
          <v:shape id="_x0000_i1031" type="#_x0000_t75" style="width:13.95pt;height:21.5pt" o:ole="">
            <v:imagedata r:id="rId46" o:title=""/>
          </v:shape>
          <o:OLEObject Type="Embed" ProgID="Equation.3" ShapeID="_x0000_i1031" DrawAspect="Content" ObjectID="_1408461412" r:id="rId47"/>
        </w:object>
      </w:r>
      <w:r w:rsidRPr="009526F9">
        <w:rPr>
          <w:rFonts w:asciiTheme="minorHAnsi" w:hAnsiTheme="minorHAnsi" w:cstheme="minorHAnsi"/>
          <w:sz w:val="24"/>
          <w:szCs w:val="24"/>
          <w:lang w:val="es-EC"/>
        </w:rPr>
        <w:t>, por medio del cual se mide cuan fuerte es la relación lineal entre un par de variables aleatorias. El coeficiente de correlación entre X</w:t>
      </w:r>
      <w:r w:rsidRPr="009526F9">
        <w:rPr>
          <w:rFonts w:asciiTheme="minorHAnsi" w:hAnsiTheme="minorHAnsi" w:cstheme="minorHAnsi"/>
          <w:sz w:val="24"/>
          <w:szCs w:val="24"/>
          <w:vertAlign w:val="subscript"/>
          <w:lang w:val="es-EC"/>
        </w:rPr>
        <w:t>i</w:t>
      </w:r>
      <w:r w:rsidRPr="009526F9">
        <w:rPr>
          <w:rFonts w:asciiTheme="minorHAnsi" w:hAnsiTheme="minorHAnsi" w:cstheme="minorHAnsi"/>
          <w:sz w:val="24"/>
          <w:szCs w:val="24"/>
          <w:lang w:val="es-EC"/>
        </w:rPr>
        <w:t xml:space="preserve"> y X</w:t>
      </w:r>
      <w:r w:rsidRPr="009526F9">
        <w:rPr>
          <w:rFonts w:asciiTheme="minorHAnsi" w:hAnsiTheme="minorHAnsi" w:cstheme="minorHAnsi"/>
          <w:sz w:val="24"/>
          <w:szCs w:val="24"/>
          <w:vertAlign w:val="subscript"/>
          <w:lang w:val="es-EC"/>
        </w:rPr>
        <w:t>j</w:t>
      </w:r>
      <w:r w:rsidRPr="009526F9">
        <w:rPr>
          <w:rFonts w:asciiTheme="minorHAnsi" w:hAnsiTheme="minorHAnsi" w:cstheme="minorHAnsi"/>
          <w:sz w:val="24"/>
          <w:szCs w:val="24"/>
          <w:lang w:val="es-EC"/>
        </w:rPr>
        <w:t xml:space="preserve"> se denota </w:t>
      </w:r>
      <w:r w:rsidRPr="009526F9">
        <w:rPr>
          <w:rFonts w:asciiTheme="minorHAnsi" w:hAnsiTheme="minorHAnsi" w:cstheme="minorHAnsi"/>
          <w:position w:val="-14"/>
          <w:sz w:val="24"/>
          <w:szCs w:val="24"/>
          <w:lang w:val="es-EC"/>
        </w:rPr>
        <w:object w:dxaOrig="320" w:dyaOrig="380">
          <v:shape id="_x0000_i1032" type="#_x0000_t75" style="width:13.95pt;height:21.5pt" o:ole="">
            <v:imagedata r:id="rId46" o:title=""/>
          </v:shape>
          <o:OLEObject Type="Embed" ProgID="Equation.3" ShapeID="_x0000_i1032" DrawAspect="Content" ObjectID="_1408461413" r:id="rId48"/>
        </w:object>
      </w:r>
      <w:r w:rsidRPr="009526F9">
        <w:rPr>
          <w:rFonts w:asciiTheme="minorHAnsi" w:hAnsiTheme="minorHAnsi" w:cstheme="minorHAnsi"/>
          <w:sz w:val="24"/>
          <w:szCs w:val="24"/>
          <w:lang w:val="es-EC"/>
        </w:rPr>
        <w:t xml:space="preserve"> y es un número entre -1 y 1; está definido como  </w:t>
      </w:r>
      <w:r w:rsidRPr="009526F9">
        <w:rPr>
          <w:rFonts w:asciiTheme="minorHAnsi" w:hAnsiTheme="minorHAnsi" w:cstheme="minorHAnsi"/>
          <w:position w:val="-32"/>
          <w:sz w:val="24"/>
          <w:szCs w:val="24"/>
          <w:lang w:val="es-EC"/>
        </w:rPr>
        <w:object w:dxaOrig="1140" w:dyaOrig="740">
          <v:shape id="_x0000_i1033" type="#_x0000_t75" style="width:58.05pt;height:36.55pt" o:ole="">
            <v:imagedata r:id="rId49" o:title=""/>
          </v:shape>
          <o:OLEObject Type="Embed" ProgID="Equation.3" ShapeID="_x0000_i1033" DrawAspect="Content" ObjectID="_1408461414" r:id="rId50"/>
        </w:object>
      </w:r>
      <w:r w:rsidRPr="009526F9">
        <w:rPr>
          <w:rFonts w:asciiTheme="minorHAnsi" w:hAnsiTheme="minorHAnsi" w:cstheme="minorHAnsi"/>
          <w:sz w:val="24"/>
          <w:szCs w:val="24"/>
          <w:lang w:val="es-EC"/>
        </w:rPr>
        <w:t xml:space="preserve">; entre más cercano el valor de </w:t>
      </w:r>
      <w:r w:rsidRPr="009526F9">
        <w:rPr>
          <w:rFonts w:asciiTheme="minorHAnsi" w:hAnsiTheme="minorHAnsi" w:cstheme="minorHAnsi"/>
          <w:position w:val="-14"/>
          <w:sz w:val="24"/>
          <w:szCs w:val="24"/>
          <w:lang w:val="es-EC"/>
        </w:rPr>
        <w:object w:dxaOrig="320" w:dyaOrig="380">
          <v:shape id="_x0000_i1034" type="#_x0000_t75" style="width:13.95pt;height:21.5pt" o:ole="">
            <v:imagedata r:id="rId46" o:title=""/>
          </v:shape>
          <o:OLEObject Type="Embed" ProgID="Equation.3" ShapeID="_x0000_i1034" DrawAspect="Content" ObjectID="_1408461415" r:id="rId51"/>
        </w:object>
      </w:r>
      <w:r w:rsidRPr="009526F9">
        <w:rPr>
          <w:rFonts w:asciiTheme="minorHAnsi" w:hAnsiTheme="minorHAnsi" w:cstheme="minorHAnsi"/>
          <w:sz w:val="24"/>
          <w:szCs w:val="24"/>
          <w:lang w:val="es-EC"/>
        </w:rPr>
        <w:t xml:space="preserve"> esté a 1 ó a -1, más “fuerte” es la relación lineal entre las variable; cuando </w:t>
      </w:r>
      <w:r w:rsidRPr="009526F9">
        <w:rPr>
          <w:rFonts w:asciiTheme="minorHAnsi" w:hAnsiTheme="minorHAnsi" w:cstheme="minorHAnsi"/>
          <w:position w:val="-14"/>
          <w:sz w:val="24"/>
          <w:szCs w:val="24"/>
          <w:lang w:val="es-EC"/>
        </w:rPr>
        <w:object w:dxaOrig="320" w:dyaOrig="380">
          <v:shape id="_x0000_i1035" type="#_x0000_t75" style="width:13.95pt;height:21.5pt" o:ole="">
            <v:imagedata r:id="rId46" o:title=""/>
          </v:shape>
          <o:OLEObject Type="Embed" ProgID="Equation.3" ShapeID="_x0000_i1035" DrawAspect="Content" ObjectID="_1408461416" r:id="rId52"/>
        </w:object>
      </w:r>
      <w:r w:rsidRPr="009526F9">
        <w:rPr>
          <w:rFonts w:asciiTheme="minorHAnsi" w:hAnsiTheme="minorHAnsi" w:cstheme="minorHAnsi"/>
          <w:sz w:val="24"/>
          <w:szCs w:val="24"/>
          <w:lang w:val="es-EC"/>
        </w:rPr>
        <w:t xml:space="preserve"> = 0, no existe relación lineal entre las dos variables aleatorias; y, si </w:t>
      </w:r>
      <w:r w:rsidRPr="009526F9">
        <w:rPr>
          <w:rFonts w:asciiTheme="minorHAnsi" w:hAnsiTheme="minorHAnsi" w:cstheme="minorHAnsi"/>
          <w:position w:val="-14"/>
          <w:sz w:val="24"/>
          <w:szCs w:val="24"/>
          <w:lang w:val="es-EC"/>
        </w:rPr>
        <w:object w:dxaOrig="320" w:dyaOrig="380">
          <v:shape id="_x0000_i1036" type="#_x0000_t75" style="width:13.95pt;height:21.5pt" o:ole="">
            <v:imagedata r:id="rId46" o:title=""/>
          </v:shape>
          <o:OLEObject Type="Embed" ProgID="Equation.3" ShapeID="_x0000_i1036" DrawAspect="Content" ObjectID="_1408461417" r:id="rId53"/>
        </w:object>
      </w:r>
      <w:r w:rsidRPr="009526F9">
        <w:rPr>
          <w:rFonts w:asciiTheme="minorHAnsi" w:hAnsiTheme="minorHAnsi" w:cstheme="minorHAnsi"/>
          <w:sz w:val="24"/>
          <w:szCs w:val="24"/>
          <w:lang w:val="es-EC"/>
        </w:rPr>
        <w:t>es igual a 1 o -1 hay una relación lineal perfecta entre el par de variables. Si X</w:t>
      </w:r>
      <w:r w:rsidRPr="009526F9">
        <w:rPr>
          <w:rFonts w:asciiTheme="minorHAnsi" w:hAnsiTheme="minorHAnsi" w:cstheme="minorHAnsi"/>
          <w:sz w:val="24"/>
          <w:szCs w:val="24"/>
          <w:vertAlign w:val="subscript"/>
          <w:lang w:val="es-EC"/>
        </w:rPr>
        <w:t>i</w:t>
      </w:r>
      <w:r w:rsidRPr="009526F9">
        <w:rPr>
          <w:rFonts w:asciiTheme="minorHAnsi" w:hAnsiTheme="minorHAnsi" w:cstheme="minorHAnsi"/>
          <w:sz w:val="24"/>
          <w:szCs w:val="24"/>
          <w:lang w:val="es-EC"/>
        </w:rPr>
        <w:t xml:space="preserve"> y X</w:t>
      </w:r>
      <w:r w:rsidRPr="009526F9">
        <w:rPr>
          <w:rFonts w:asciiTheme="minorHAnsi" w:hAnsiTheme="minorHAnsi" w:cstheme="minorHAnsi"/>
          <w:sz w:val="24"/>
          <w:szCs w:val="24"/>
          <w:vertAlign w:val="subscript"/>
          <w:lang w:val="es-EC"/>
        </w:rPr>
        <w:t xml:space="preserve">j </w:t>
      </w:r>
      <w:r w:rsidRPr="009526F9">
        <w:rPr>
          <w:rFonts w:asciiTheme="minorHAnsi" w:hAnsiTheme="minorHAnsi" w:cstheme="minorHAnsi"/>
          <w:sz w:val="24"/>
          <w:szCs w:val="24"/>
          <w:lang w:val="es-EC"/>
        </w:rPr>
        <w:t xml:space="preserve">tienen un coeficiente de correlación positivo, las variables están directamente relacionadas y si la correlación es negativa, están inversamente relacionadas, es decir que si una variable crece, la otra decrece. </w:t>
      </w:r>
    </w:p>
    <w:p w:rsidR="00CC7452" w:rsidRDefault="00CC7452" w:rsidP="00CC7452">
      <w:pPr>
        <w:spacing w:after="0" w:line="480" w:lineRule="auto"/>
        <w:ind w:left="2041"/>
        <w:jc w:val="both"/>
        <w:rPr>
          <w:rFonts w:asciiTheme="minorHAnsi" w:hAnsiTheme="minorHAnsi" w:cstheme="minorHAnsi"/>
          <w:sz w:val="24"/>
          <w:szCs w:val="24"/>
          <w:lang w:val="es-EC"/>
        </w:rPr>
      </w:pPr>
    </w:p>
    <w:p w:rsidR="00CC7452" w:rsidRDefault="00CC7452"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103" w:name="_Toc334701805"/>
      <w:r>
        <w:rPr>
          <w:rFonts w:cs="Calibri"/>
          <w:b/>
        </w:rPr>
        <w:lastRenderedPageBreak/>
        <w:t>Análisis Bivariado</w:t>
      </w:r>
      <w:bookmarkEnd w:id="103"/>
    </w:p>
    <w:p w:rsidR="00CC7452" w:rsidRDefault="00CC7452" w:rsidP="00CC7452">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CC7452" w:rsidRDefault="00CC7452" w:rsidP="00CC7452">
      <w:pPr>
        <w:spacing w:after="0" w:line="480" w:lineRule="auto"/>
        <w:ind w:left="2041"/>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 xml:space="preserve">Una tabla bivariada es un arreglo ordenado de r filas y c columnas, donde las filas corresponden a los valores que toma la variable aleatoria discreta X </w:t>
      </w:r>
      <w:r w:rsidR="00C741D3">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y las columnas a los valores que toma la variable aleatoria discreta Y. El objeto de esta técnica es conocer la “Distribución Conjunta” entre cada par de valores posibles que pueden tomar las variables aleatorias X y Y. Es decir:</w:t>
      </w:r>
    </w:p>
    <w:p w:rsidR="00C741D3" w:rsidRDefault="00C741D3" w:rsidP="00CC7452">
      <w:pPr>
        <w:spacing w:after="0" w:line="480" w:lineRule="auto"/>
        <w:ind w:left="2041"/>
        <w:jc w:val="both"/>
        <w:rPr>
          <w:rFonts w:asciiTheme="minorHAnsi" w:hAnsiTheme="minorHAnsi" w:cstheme="minorHAnsi"/>
          <w:sz w:val="24"/>
          <w:szCs w:val="24"/>
          <w:lang w:val="es-EC"/>
        </w:rPr>
      </w:pPr>
      <w:r>
        <w:rPr>
          <w:rFonts w:asciiTheme="minorHAnsi" w:hAnsiTheme="minorHAnsi" w:cstheme="minorHAnsi"/>
          <w:noProof/>
          <w:sz w:val="24"/>
          <w:szCs w:val="24"/>
          <w:lang w:eastAsia="es-ES"/>
        </w:rPr>
        <w:drawing>
          <wp:anchor distT="0" distB="0" distL="114300" distR="114300" simplePos="0" relativeHeight="252090880" behindDoc="0" locked="0" layoutInCell="1" allowOverlap="1" wp14:anchorId="06F67FAC" wp14:editId="398CAE92">
            <wp:simplePos x="0" y="0"/>
            <wp:positionH relativeFrom="column">
              <wp:posOffset>2452370</wp:posOffset>
            </wp:positionH>
            <wp:positionV relativeFrom="paragraph">
              <wp:posOffset>64135</wp:posOffset>
            </wp:positionV>
            <wp:extent cx="2185670" cy="287020"/>
            <wp:effectExtent l="19050" t="0" r="5080" b="0"/>
            <wp:wrapSquare wrapText="bothSides"/>
            <wp:docPr id="5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85670" cy="287020"/>
                    </a:xfrm>
                    <a:prstGeom prst="rect">
                      <a:avLst/>
                    </a:prstGeom>
                    <a:noFill/>
                    <a:ln>
                      <a:noFill/>
                    </a:ln>
                  </pic:spPr>
                </pic:pic>
              </a:graphicData>
            </a:graphic>
          </wp:anchor>
        </w:drawing>
      </w:r>
    </w:p>
    <w:p w:rsidR="00C741D3" w:rsidRPr="009526F9" w:rsidRDefault="00C741D3" w:rsidP="00CC7452">
      <w:pPr>
        <w:spacing w:after="0" w:line="480" w:lineRule="auto"/>
        <w:ind w:left="2041"/>
        <w:jc w:val="both"/>
        <w:rPr>
          <w:rFonts w:asciiTheme="minorHAnsi" w:hAnsiTheme="minorHAnsi" w:cstheme="minorHAnsi"/>
          <w:sz w:val="24"/>
          <w:szCs w:val="24"/>
          <w:lang w:val="es-EC"/>
        </w:rPr>
      </w:pPr>
    </w:p>
    <w:p w:rsidR="00CC7452" w:rsidRDefault="00CC7452" w:rsidP="00CC7452">
      <w:pPr>
        <w:spacing w:after="0" w:line="480" w:lineRule="auto"/>
        <w:ind w:left="2041"/>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 xml:space="preserve">La distribución conjunta de este par de variables se presenta en la Tabla </w:t>
      </w:r>
      <w:r>
        <w:rPr>
          <w:rFonts w:asciiTheme="minorHAnsi" w:hAnsiTheme="minorHAnsi" w:cstheme="minorHAnsi"/>
          <w:sz w:val="24"/>
          <w:szCs w:val="24"/>
          <w:lang w:val="es-EC"/>
        </w:rPr>
        <w:t>2.</w:t>
      </w:r>
      <w:r w:rsidR="00C741D3">
        <w:rPr>
          <w:rFonts w:asciiTheme="minorHAnsi" w:hAnsiTheme="minorHAnsi" w:cstheme="minorHAnsi"/>
          <w:sz w:val="24"/>
          <w:szCs w:val="24"/>
          <w:lang w:val="es-EC"/>
        </w:rPr>
        <w:t>4</w:t>
      </w:r>
      <w:r w:rsidRPr="009526F9">
        <w:rPr>
          <w:rFonts w:asciiTheme="minorHAnsi" w:hAnsiTheme="minorHAnsi" w:cstheme="minorHAnsi"/>
          <w:sz w:val="24"/>
          <w:szCs w:val="24"/>
          <w:lang w:val="es-EC"/>
        </w:rPr>
        <w:t xml:space="preserve"> donde </w:t>
      </w:r>
      <w:r w:rsidRPr="009526F9">
        <w:rPr>
          <w:noProof/>
          <w:position w:val="-14"/>
          <w:lang w:eastAsia="es-ES"/>
        </w:rPr>
        <w:drawing>
          <wp:inline distT="0" distB="0" distL="0" distR="0" wp14:anchorId="6511DCA5" wp14:editId="794A9C53">
            <wp:extent cx="638175" cy="266065"/>
            <wp:effectExtent l="0" t="0" r="0" b="0"/>
            <wp:docPr id="58"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38175" cy="266065"/>
                    </a:xfrm>
                    <a:prstGeom prst="rect">
                      <a:avLst/>
                    </a:prstGeom>
                    <a:noFill/>
                    <a:ln>
                      <a:noFill/>
                    </a:ln>
                  </pic:spPr>
                </pic:pic>
              </a:graphicData>
            </a:graphic>
          </wp:inline>
        </w:drawing>
      </w:r>
      <w:r w:rsidRPr="009526F9">
        <w:rPr>
          <w:rFonts w:asciiTheme="minorHAnsi" w:hAnsiTheme="minorHAnsi" w:cstheme="minorHAnsi"/>
          <w:sz w:val="24"/>
          <w:szCs w:val="24"/>
          <w:lang w:val="es-EC"/>
        </w:rPr>
        <w:t xml:space="preserve"> es la probabilidad de que la variable X</w:t>
      </w:r>
      <w:r>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tome el valor x</w:t>
      </w:r>
      <w:r w:rsidRPr="009526F9">
        <w:rPr>
          <w:rFonts w:asciiTheme="minorHAnsi" w:hAnsiTheme="minorHAnsi" w:cstheme="minorHAnsi"/>
          <w:sz w:val="24"/>
          <w:szCs w:val="24"/>
          <w:vertAlign w:val="subscript"/>
          <w:lang w:val="es-EC"/>
        </w:rPr>
        <w:t>i</w:t>
      </w:r>
      <w:r w:rsidRPr="009526F9">
        <w:rPr>
          <w:rFonts w:asciiTheme="minorHAnsi" w:hAnsiTheme="minorHAnsi" w:cstheme="minorHAnsi"/>
          <w:sz w:val="24"/>
          <w:szCs w:val="24"/>
          <w:lang w:val="es-EC"/>
        </w:rPr>
        <w:t xml:space="preserve"> al mismo tiempo que Y toma el valor y</w:t>
      </w:r>
      <w:r w:rsidRPr="009526F9">
        <w:rPr>
          <w:rFonts w:asciiTheme="minorHAnsi" w:hAnsiTheme="minorHAnsi" w:cstheme="minorHAnsi"/>
          <w:sz w:val="24"/>
          <w:szCs w:val="24"/>
          <w:vertAlign w:val="subscript"/>
          <w:lang w:val="es-EC"/>
        </w:rPr>
        <w:t>j</w:t>
      </w:r>
      <w:r w:rsidRPr="009526F9">
        <w:rPr>
          <w:rFonts w:asciiTheme="minorHAnsi" w:hAnsiTheme="minorHAnsi" w:cstheme="minorHAnsi"/>
          <w:sz w:val="24"/>
          <w:szCs w:val="24"/>
          <w:lang w:val="es-EC"/>
        </w:rPr>
        <w:t>. Mientras que la última fila y columna de la tabla contienen la Distribución Marginal para cada variable, en donde debe cumplirse que</w:t>
      </w:r>
      <w:r>
        <w:rPr>
          <w:rFonts w:asciiTheme="minorHAnsi" w:hAnsiTheme="minorHAnsi" w:cstheme="minorHAnsi"/>
          <w:sz w:val="24"/>
          <w:szCs w:val="24"/>
          <w:lang w:val="es-EC"/>
        </w:rPr>
        <w:t>:</w:t>
      </w:r>
    </w:p>
    <w:p w:rsidR="00CC7452" w:rsidRPr="009526F9" w:rsidRDefault="00F54867" w:rsidP="00CC7452">
      <w:pPr>
        <w:spacing w:after="0" w:line="480" w:lineRule="auto"/>
        <w:ind w:left="2041"/>
        <w:jc w:val="both"/>
        <w:rPr>
          <w:rFonts w:asciiTheme="minorHAnsi" w:hAnsiTheme="minorHAnsi" w:cstheme="minorHAnsi"/>
          <w:sz w:val="24"/>
          <w:szCs w:val="24"/>
          <w:lang w:val="es-EC"/>
        </w:rPr>
      </w:pPr>
      <w:r>
        <w:rPr>
          <w:rFonts w:asciiTheme="minorHAnsi" w:hAnsiTheme="minorHAnsi" w:cstheme="minorHAnsi"/>
          <w:noProof/>
          <w:sz w:val="24"/>
          <w:szCs w:val="24"/>
          <w:lang w:eastAsia="es-ES"/>
        </w:rPr>
        <w:drawing>
          <wp:anchor distT="0" distB="0" distL="114300" distR="114300" simplePos="0" relativeHeight="252091904" behindDoc="0" locked="0" layoutInCell="1" allowOverlap="1" wp14:anchorId="3E5C1C0E" wp14:editId="6EAD2152">
            <wp:simplePos x="0" y="0"/>
            <wp:positionH relativeFrom="column">
              <wp:posOffset>2883535</wp:posOffset>
            </wp:positionH>
            <wp:positionV relativeFrom="paragraph">
              <wp:posOffset>-1905</wp:posOffset>
            </wp:positionV>
            <wp:extent cx="1567180" cy="443865"/>
            <wp:effectExtent l="0" t="0" r="0" b="0"/>
            <wp:wrapSquare wrapText="bothSides"/>
            <wp:docPr id="57"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67180" cy="443865"/>
                    </a:xfrm>
                    <a:prstGeom prst="rect">
                      <a:avLst/>
                    </a:prstGeom>
                    <a:noFill/>
                    <a:ln>
                      <a:noFill/>
                    </a:ln>
                  </pic:spPr>
                </pic:pic>
              </a:graphicData>
            </a:graphic>
          </wp:anchor>
        </w:drawing>
      </w:r>
    </w:p>
    <w:p w:rsidR="00CC7452" w:rsidRDefault="00CC7452" w:rsidP="00CC7452">
      <w:pPr>
        <w:pStyle w:val="EstiloTabla"/>
      </w:pPr>
    </w:p>
    <w:p w:rsidR="00F54867" w:rsidRDefault="00F54867" w:rsidP="00CC7452">
      <w:pPr>
        <w:pStyle w:val="EstiloTabla"/>
      </w:pPr>
    </w:p>
    <w:p w:rsidR="00F54867" w:rsidRDefault="00F54867" w:rsidP="00CC7452">
      <w:pPr>
        <w:pStyle w:val="EstiloTabla"/>
      </w:pPr>
    </w:p>
    <w:p w:rsidR="00F54867" w:rsidRDefault="00F54867" w:rsidP="00CC7452">
      <w:pPr>
        <w:pStyle w:val="EstiloTabla"/>
      </w:pPr>
    </w:p>
    <w:p w:rsidR="00F54867" w:rsidRDefault="00F54867" w:rsidP="00CC7452">
      <w:pPr>
        <w:pStyle w:val="EstiloTabla"/>
      </w:pPr>
    </w:p>
    <w:p w:rsidR="00F54867" w:rsidRDefault="00F54867" w:rsidP="00CC7452">
      <w:pPr>
        <w:pStyle w:val="EstiloTabla"/>
      </w:pPr>
    </w:p>
    <w:p w:rsidR="00F54867" w:rsidRDefault="00F54867" w:rsidP="00CC7452">
      <w:pPr>
        <w:pStyle w:val="EstiloTabla"/>
      </w:pPr>
    </w:p>
    <w:p w:rsidR="00F54867" w:rsidRDefault="00F54867" w:rsidP="00CC7452">
      <w:pPr>
        <w:pStyle w:val="EstiloTabla"/>
      </w:pPr>
    </w:p>
    <w:p w:rsidR="00F54867" w:rsidRDefault="00F54867" w:rsidP="00CC7452">
      <w:pPr>
        <w:pStyle w:val="EstiloTabla"/>
      </w:pPr>
    </w:p>
    <w:p w:rsidR="00CC7452" w:rsidRDefault="00CC7452" w:rsidP="00CC7452">
      <w:pPr>
        <w:pStyle w:val="EstiloTabla"/>
      </w:pPr>
      <w:bookmarkStart w:id="104" w:name="_Toc334694124"/>
      <w:r w:rsidRPr="009526F9">
        <w:lastRenderedPageBreak/>
        <w:t>Tabla 2.</w:t>
      </w:r>
      <w:r>
        <w:t xml:space="preserve">4 </w:t>
      </w:r>
      <w:r w:rsidRPr="009526F9">
        <w:t>Distribución Marginal</w:t>
      </w:r>
      <w:bookmarkEnd w:id="104"/>
    </w:p>
    <w:p w:rsidR="00CC7452" w:rsidRPr="009526F9" w:rsidRDefault="00CC7452" w:rsidP="00CC7452">
      <w:pPr>
        <w:pStyle w:val="EstiloTabla"/>
      </w:pPr>
    </w:p>
    <w:tbl>
      <w:tblPr>
        <w:tblStyle w:val="Tablaweb2"/>
        <w:tblW w:w="7000" w:type="dxa"/>
        <w:jc w:val="right"/>
        <w:tblInd w:w="549" w:type="dxa"/>
        <w:tblLook w:val="01E0" w:firstRow="1" w:lastRow="1" w:firstColumn="1" w:lastColumn="1" w:noHBand="0" w:noVBand="0"/>
      </w:tblPr>
      <w:tblGrid>
        <w:gridCol w:w="1319"/>
        <w:gridCol w:w="1300"/>
        <w:gridCol w:w="1300"/>
        <w:gridCol w:w="571"/>
        <w:gridCol w:w="1300"/>
        <w:gridCol w:w="1210"/>
      </w:tblGrid>
      <w:tr w:rsidR="00CC7452" w:rsidRPr="009526F9" w:rsidTr="00211798">
        <w:trPr>
          <w:cnfStyle w:val="100000000000" w:firstRow="1" w:lastRow="0" w:firstColumn="0" w:lastColumn="0" w:oddVBand="0" w:evenVBand="0" w:oddHBand="0" w:evenHBand="0" w:firstRowFirstColumn="0" w:firstRowLastColumn="0" w:lastRowFirstColumn="0" w:lastRowLastColumn="0"/>
          <w:trHeight w:val="213"/>
          <w:jc w:val="right"/>
        </w:trPr>
        <w:tc>
          <w:tcPr>
            <w:tcW w:w="1259" w:type="dxa"/>
            <w:vMerge w:val="restart"/>
            <w:vAlign w:val="center"/>
          </w:tcPr>
          <w:p w:rsidR="00CC7452" w:rsidRPr="009526F9" w:rsidRDefault="00CC7452" w:rsidP="00211798">
            <w:pPr>
              <w:jc w:val="center"/>
              <w:rPr>
                <w:rFonts w:asciiTheme="minorHAnsi" w:hAnsiTheme="minorHAnsi" w:cstheme="minorHAnsi"/>
                <w:b/>
                <w:i/>
                <w:lang w:val="es-EC"/>
              </w:rPr>
            </w:pPr>
            <w:r w:rsidRPr="009526F9">
              <w:rPr>
                <w:rFonts w:asciiTheme="minorHAnsi" w:hAnsiTheme="minorHAnsi" w:cstheme="minorHAnsi"/>
                <w:b/>
                <w:i/>
                <w:lang w:val="es-EC"/>
              </w:rPr>
              <w:t>Variable X</w:t>
            </w:r>
          </w:p>
        </w:tc>
        <w:tc>
          <w:tcPr>
            <w:tcW w:w="4431" w:type="dxa"/>
            <w:gridSpan w:val="4"/>
            <w:vAlign w:val="center"/>
          </w:tcPr>
          <w:p w:rsidR="00CC7452" w:rsidRPr="009526F9" w:rsidRDefault="00CC7452" w:rsidP="00211798">
            <w:pPr>
              <w:jc w:val="center"/>
              <w:rPr>
                <w:rFonts w:asciiTheme="minorHAnsi" w:hAnsiTheme="minorHAnsi" w:cstheme="minorHAnsi"/>
                <w:b/>
                <w:i/>
                <w:lang w:val="es-EC"/>
              </w:rPr>
            </w:pPr>
            <w:r w:rsidRPr="009526F9">
              <w:rPr>
                <w:rFonts w:asciiTheme="minorHAnsi" w:hAnsiTheme="minorHAnsi" w:cstheme="minorHAnsi"/>
                <w:b/>
                <w:i/>
                <w:lang w:val="es-EC"/>
              </w:rPr>
              <w:t>Variable Y</w:t>
            </w:r>
          </w:p>
        </w:tc>
        <w:tc>
          <w:tcPr>
            <w:tcW w:w="1150" w:type="dxa"/>
            <w:vMerge w:val="restart"/>
            <w:vAlign w:val="center"/>
          </w:tcPr>
          <w:p w:rsidR="00CC7452" w:rsidRPr="009526F9" w:rsidRDefault="00CC7452" w:rsidP="00211798">
            <w:pPr>
              <w:jc w:val="center"/>
              <w:rPr>
                <w:rFonts w:asciiTheme="minorHAnsi" w:hAnsiTheme="minorHAnsi" w:cstheme="minorHAnsi"/>
                <w:b/>
                <w:i/>
                <w:lang w:val="es-EC"/>
              </w:rPr>
            </w:pPr>
            <w:r w:rsidRPr="009526F9">
              <w:rPr>
                <w:rFonts w:asciiTheme="minorHAnsi" w:hAnsiTheme="minorHAnsi" w:cstheme="minorHAnsi"/>
                <w:b/>
                <w:i/>
                <w:lang w:val="es-EC"/>
              </w:rPr>
              <w:t>Marginal de la Variable X</w:t>
            </w:r>
          </w:p>
        </w:tc>
      </w:tr>
      <w:tr w:rsidR="00CC7452" w:rsidRPr="009526F9" w:rsidTr="00211798">
        <w:trPr>
          <w:trHeight w:val="584"/>
          <w:jc w:val="right"/>
        </w:trPr>
        <w:tc>
          <w:tcPr>
            <w:tcW w:w="1259" w:type="dxa"/>
            <w:vMerge/>
            <w:vAlign w:val="center"/>
          </w:tcPr>
          <w:p w:rsidR="00CC7452" w:rsidRPr="009526F9" w:rsidRDefault="00CC7452" w:rsidP="00211798">
            <w:pPr>
              <w:jc w:val="center"/>
              <w:rPr>
                <w:rFonts w:asciiTheme="minorHAnsi" w:hAnsiTheme="minorHAnsi" w:cstheme="minorHAnsi"/>
                <w:b/>
                <w:lang w:val="es-EC"/>
              </w:rPr>
            </w:pPr>
          </w:p>
        </w:tc>
        <w:tc>
          <w:tcPr>
            <w:tcW w:w="1260" w:type="dxa"/>
            <w:vAlign w:val="center"/>
          </w:tcPr>
          <w:p w:rsidR="00CC7452" w:rsidRPr="009526F9" w:rsidRDefault="00CC7452" w:rsidP="00211798">
            <w:pPr>
              <w:jc w:val="center"/>
              <w:rPr>
                <w:rFonts w:asciiTheme="minorHAnsi" w:hAnsiTheme="minorHAnsi" w:cstheme="minorHAnsi"/>
                <w:b/>
                <w:lang w:val="es-EC"/>
              </w:rPr>
            </w:pPr>
            <w:r w:rsidRPr="009526F9">
              <w:rPr>
                <w:rFonts w:asciiTheme="minorHAnsi" w:hAnsiTheme="minorHAnsi" w:cstheme="minorHAnsi"/>
                <w:b/>
                <w:lang w:val="es-EC"/>
              </w:rPr>
              <w:t>Categoría 1</w:t>
            </w:r>
          </w:p>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noProof/>
                <w:position w:val="-10"/>
              </w:rPr>
              <w:drawing>
                <wp:inline distT="0" distB="0" distL="0" distR="0" wp14:anchorId="02E437A3" wp14:editId="08370A76">
                  <wp:extent cx="161925" cy="219075"/>
                  <wp:effectExtent l="0" t="0" r="0" b="0"/>
                  <wp:docPr id="6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p>
        </w:tc>
        <w:tc>
          <w:tcPr>
            <w:tcW w:w="1260" w:type="dxa"/>
            <w:vAlign w:val="center"/>
          </w:tcPr>
          <w:p w:rsidR="00CC7452" w:rsidRPr="009526F9" w:rsidRDefault="00CC7452" w:rsidP="00211798">
            <w:pPr>
              <w:jc w:val="center"/>
              <w:rPr>
                <w:rFonts w:asciiTheme="minorHAnsi" w:hAnsiTheme="minorHAnsi" w:cstheme="minorHAnsi"/>
                <w:b/>
                <w:lang w:val="es-EC"/>
              </w:rPr>
            </w:pPr>
            <w:r w:rsidRPr="009526F9">
              <w:rPr>
                <w:rFonts w:asciiTheme="minorHAnsi" w:hAnsiTheme="minorHAnsi" w:cstheme="minorHAnsi"/>
                <w:b/>
                <w:lang w:val="es-EC"/>
              </w:rPr>
              <w:t>Categoría 2</w:t>
            </w:r>
          </w:p>
          <w:p w:rsidR="00CC7452" w:rsidRPr="009526F9" w:rsidRDefault="00CC7452" w:rsidP="00211798">
            <w:pPr>
              <w:jc w:val="center"/>
              <w:rPr>
                <w:rFonts w:asciiTheme="minorHAnsi" w:hAnsiTheme="minorHAnsi" w:cstheme="minorHAnsi"/>
                <w:b/>
                <w:lang w:val="es-EC"/>
              </w:rPr>
            </w:pPr>
            <w:r w:rsidRPr="009526F9">
              <w:rPr>
                <w:rFonts w:asciiTheme="minorHAnsi" w:eastAsiaTheme="minorHAnsi" w:hAnsiTheme="minorHAnsi" w:cstheme="minorHAnsi"/>
                <w:noProof/>
                <w:position w:val="-10"/>
              </w:rPr>
              <w:drawing>
                <wp:inline distT="0" distB="0" distL="0" distR="0" wp14:anchorId="429904B8" wp14:editId="0356EBFE">
                  <wp:extent cx="180975" cy="219075"/>
                  <wp:effectExtent l="0" t="0" r="0" b="0"/>
                  <wp:docPr id="829"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975" cy="219075"/>
                          </a:xfrm>
                          <a:prstGeom prst="rect">
                            <a:avLst/>
                          </a:prstGeom>
                          <a:noFill/>
                          <a:ln>
                            <a:noFill/>
                          </a:ln>
                        </pic:spPr>
                      </pic:pic>
                    </a:graphicData>
                  </a:graphic>
                </wp:inline>
              </w:drawing>
            </w:r>
          </w:p>
        </w:tc>
        <w:tc>
          <w:tcPr>
            <w:tcW w:w="531" w:type="dxa"/>
            <w:vAlign w:val="center"/>
          </w:tcPr>
          <w:p w:rsidR="00CC7452" w:rsidRPr="009526F9" w:rsidRDefault="00CC7452" w:rsidP="00211798">
            <w:pPr>
              <w:jc w:val="center"/>
              <w:rPr>
                <w:rFonts w:asciiTheme="minorHAnsi" w:hAnsiTheme="minorHAnsi" w:cstheme="minorHAnsi"/>
                <w:b/>
                <w:lang w:val="es-EC"/>
              </w:rPr>
            </w:pPr>
            <w:r w:rsidRPr="009526F9">
              <w:rPr>
                <w:rFonts w:asciiTheme="minorHAnsi" w:eastAsiaTheme="minorHAnsi" w:hAnsiTheme="minorHAnsi" w:cstheme="minorHAnsi"/>
                <w:noProof/>
                <w:position w:val="-6"/>
              </w:rPr>
              <w:drawing>
                <wp:inline distT="0" distB="0" distL="0" distR="0" wp14:anchorId="38A81BB5" wp14:editId="243BBD95">
                  <wp:extent cx="180975" cy="85725"/>
                  <wp:effectExtent l="0" t="0" r="0" b="0"/>
                  <wp:docPr id="83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975" cy="85725"/>
                          </a:xfrm>
                          <a:prstGeom prst="rect">
                            <a:avLst/>
                          </a:prstGeom>
                          <a:noFill/>
                          <a:ln>
                            <a:noFill/>
                          </a:ln>
                        </pic:spPr>
                      </pic:pic>
                    </a:graphicData>
                  </a:graphic>
                </wp:inline>
              </w:drawing>
            </w:r>
          </w:p>
        </w:tc>
        <w:tc>
          <w:tcPr>
            <w:tcW w:w="1260" w:type="dxa"/>
            <w:vAlign w:val="center"/>
          </w:tcPr>
          <w:p w:rsidR="00CC7452" w:rsidRPr="009526F9" w:rsidRDefault="00CC7452" w:rsidP="00211798">
            <w:pPr>
              <w:jc w:val="center"/>
              <w:rPr>
                <w:rFonts w:asciiTheme="minorHAnsi" w:hAnsiTheme="minorHAnsi" w:cstheme="minorHAnsi"/>
                <w:b/>
                <w:lang w:val="es-EC"/>
              </w:rPr>
            </w:pPr>
            <w:r w:rsidRPr="009526F9">
              <w:rPr>
                <w:rFonts w:asciiTheme="minorHAnsi" w:hAnsiTheme="minorHAnsi" w:cstheme="minorHAnsi"/>
                <w:b/>
                <w:lang w:val="es-EC"/>
              </w:rPr>
              <w:t>Categoría c</w:t>
            </w:r>
          </w:p>
          <w:p w:rsidR="00CC7452" w:rsidRPr="009526F9" w:rsidRDefault="00CC7452" w:rsidP="00211798">
            <w:pPr>
              <w:jc w:val="center"/>
              <w:rPr>
                <w:rFonts w:asciiTheme="minorHAnsi" w:hAnsiTheme="minorHAnsi" w:cstheme="minorHAnsi"/>
                <w:b/>
                <w:lang w:val="es-EC"/>
              </w:rPr>
            </w:pPr>
            <w:r w:rsidRPr="009526F9">
              <w:rPr>
                <w:rFonts w:asciiTheme="minorHAnsi" w:eastAsiaTheme="minorHAnsi" w:hAnsiTheme="minorHAnsi" w:cstheme="minorHAnsi"/>
                <w:noProof/>
                <w:position w:val="-12"/>
              </w:rPr>
              <w:drawing>
                <wp:inline distT="0" distB="0" distL="0" distR="0" wp14:anchorId="22E4B3E7" wp14:editId="3AD6764A">
                  <wp:extent cx="180975" cy="228600"/>
                  <wp:effectExtent l="0" t="0" r="0" b="0"/>
                  <wp:docPr id="142"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p>
        </w:tc>
        <w:tc>
          <w:tcPr>
            <w:tcW w:w="1150" w:type="dxa"/>
            <w:vMerge/>
            <w:vAlign w:val="center"/>
          </w:tcPr>
          <w:p w:rsidR="00CC7452" w:rsidRPr="009526F9" w:rsidRDefault="00CC7452" w:rsidP="00211798">
            <w:pPr>
              <w:jc w:val="center"/>
              <w:rPr>
                <w:rFonts w:asciiTheme="minorHAnsi" w:hAnsiTheme="minorHAnsi" w:cstheme="minorHAnsi"/>
                <w:b/>
                <w:i/>
                <w:lang w:val="es-EC"/>
              </w:rPr>
            </w:pPr>
          </w:p>
        </w:tc>
      </w:tr>
      <w:tr w:rsidR="00CC7452" w:rsidRPr="009526F9" w:rsidTr="00211798">
        <w:trPr>
          <w:trHeight w:val="223"/>
          <w:jc w:val="right"/>
        </w:trPr>
        <w:tc>
          <w:tcPr>
            <w:tcW w:w="1259" w:type="dxa"/>
            <w:vAlign w:val="center"/>
          </w:tcPr>
          <w:p w:rsidR="00CC7452" w:rsidRPr="009526F9" w:rsidRDefault="00CC7452" w:rsidP="00211798">
            <w:pPr>
              <w:jc w:val="center"/>
              <w:rPr>
                <w:rFonts w:asciiTheme="minorHAnsi" w:hAnsiTheme="minorHAnsi" w:cstheme="minorHAnsi"/>
                <w:b/>
                <w:lang w:val="es-EC"/>
              </w:rPr>
            </w:pPr>
            <w:r w:rsidRPr="009526F9">
              <w:rPr>
                <w:rFonts w:asciiTheme="minorHAnsi" w:hAnsiTheme="minorHAnsi" w:cstheme="minorHAnsi"/>
                <w:b/>
                <w:lang w:val="es-EC"/>
              </w:rPr>
              <w:t>Categoría 1</w:t>
            </w:r>
          </w:p>
          <w:p w:rsidR="00CC7452" w:rsidRPr="009526F9" w:rsidRDefault="00CC7452" w:rsidP="00211798">
            <w:pPr>
              <w:jc w:val="center"/>
              <w:rPr>
                <w:rFonts w:asciiTheme="minorHAnsi" w:hAnsiTheme="minorHAnsi" w:cstheme="minorHAnsi"/>
                <w:b/>
                <w:lang w:val="es-EC"/>
              </w:rPr>
            </w:pPr>
            <w:r w:rsidRPr="009526F9">
              <w:rPr>
                <w:rFonts w:asciiTheme="minorHAnsi" w:eastAsiaTheme="minorHAnsi" w:hAnsiTheme="minorHAnsi" w:cstheme="minorHAnsi"/>
                <w:noProof/>
                <w:position w:val="-10"/>
              </w:rPr>
              <w:drawing>
                <wp:inline distT="0" distB="0" distL="0" distR="0" wp14:anchorId="5084D8C3" wp14:editId="137C8F8D">
                  <wp:extent cx="152400" cy="219075"/>
                  <wp:effectExtent l="0" t="0" r="0" b="0"/>
                  <wp:docPr id="144"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2400" cy="219075"/>
                          </a:xfrm>
                          <a:prstGeom prst="rect">
                            <a:avLst/>
                          </a:prstGeom>
                          <a:noFill/>
                          <a:ln>
                            <a:noFill/>
                          </a:ln>
                        </pic:spPr>
                      </pic:pic>
                    </a:graphicData>
                  </a:graphic>
                </wp:inline>
              </w:drawing>
            </w:r>
          </w:p>
        </w:tc>
        <w:tc>
          <w:tcPr>
            <w:tcW w:w="1260"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noProof/>
                <w:position w:val="-10"/>
              </w:rPr>
              <w:drawing>
                <wp:inline distT="0" distB="0" distL="0" distR="0" wp14:anchorId="2C9BDE7A" wp14:editId="72B2C862">
                  <wp:extent cx="571500" cy="219075"/>
                  <wp:effectExtent l="0" t="0" r="0" b="0"/>
                  <wp:docPr id="146"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1500" cy="219075"/>
                          </a:xfrm>
                          <a:prstGeom prst="rect">
                            <a:avLst/>
                          </a:prstGeom>
                          <a:noFill/>
                          <a:ln>
                            <a:noFill/>
                          </a:ln>
                        </pic:spPr>
                      </pic:pic>
                    </a:graphicData>
                  </a:graphic>
                </wp:inline>
              </w:drawing>
            </w:r>
          </w:p>
        </w:tc>
        <w:tc>
          <w:tcPr>
            <w:tcW w:w="1260"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noProof/>
                <w:position w:val="-10"/>
              </w:rPr>
              <w:drawing>
                <wp:inline distT="0" distB="0" distL="0" distR="0" wp14:anchorId="4FBE3E2E" wp14:editId="506437D0">
                  <wp:extent cx="581025" cy="219075"/>
                  <wp:effectExtent l="0" t="0" r="0" b="0"/>
                  <wp:docPr id="147"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1025" cy="219075"/>
                          </a:xfrm>
                          <a:prstGeom prst="rect">
                            <a:avLst/>
                          </a:prstGeom>
                          <a:noFill/>
                          <a:ln>
                            <a:noFill/>
                          </a:ln>
                        </pic:spPr>
                      </pic:pic>
                    </a:graphicData>
                  </a:graphic>
                </wp:inline>
              </w:drawing>
            </w:r>
          </w:p>
        </w:tc>
        <w:tc>
          <w:tcPr>
            <w:tcW w:w="531"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noProof/>
                <w:position w:val="-6"/>
              </w:rPr>
              <w:drawing>
                <wp:inline distT="0" distB="0" distL="0" distR="0" wp14:anchorId="2FBDFCE2" wp14:editId="269B272C">
                  <wp:extent cx="180975" cy="85725"/>
                  <wp:effectExtent l="0" t="0" r="0" b="0"/>
                  <wp:docPr id="148"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975" cy="85725"/>
                          </a:xfrm>
                          <a:prstGeom prst="rect">
                            <a:avLst/>
                          </a:prstGeom>
                          <a:noFill/>
                          <a:ln>
                            <a:noFill/>
                          </a:ln>
                        </pic:spPr>
                      </pic:pic>
                    </a:graphicData>
                  </a:graphic>
                </wp:inline>
              </w:drawing>
            </w:r>
          </w:p>
        </w:tc>
        <w:tc>
          <w:tcPr>
            <w:tcW w:w="1260"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noProof/>
                <w:position w:val="-12"/>
              </w:rPr>
              <w:drawing>
                <wp:inline distT="0" distB="0" distL="0" distR="0" wp14:anchorId="293A77E3" wp14:editId="4315FC15">
                  <wp:extent cx="581025" cy="228600"/>
                  <wp:effectExtent l="0" t="0" r="0" b="0"/>
                  <wp:docPr id="149"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1025" cy="228600"/>
                          </a:xfrm>
                          <a:prstGeom prst="rect">
                            <a:avLst/>
                          </a:prstGeom>
                          <a:noFill/>
                          <a:ln>
                            <a:noFill/>
                          </a:ln>
                        </pic:spPr>
                      </pic:pic>
                    </a:graphicData>
                  </a:graphic>
                </wp:inline>
              </w:drawing>
            </w:r>
          </w:p>
        </w:tc>
        <w:tc>
          <w:tcPr>
            <w:tcW w:w="1150" w:type="dxa"/>
            <w:vAlign w:val="center"/>
          </w:tcPr>
          <w:p w:rsidR="00CC7452" w:rsidRPr="009526F9" w:rsidRDefault="00CC7452" w:rsidP="00211798">
            <w:pPr>
              <w:jc w:val="center"/>
              <w:rPr>
                <w:rFonts w:asciiTheme="minorHAnsi" w:hAnsiTheme="minorHAnsi" w:cstheme="minorHAnsi"/>
                <w:i/>
                <w:lang w:val="es-EC"/>
              </w:rPr>
            </w:pPr>
            <w:r w:rsidRPr="009526F9">
              <w:rPr>
                <w:rFonts w:asciiTheme="minorHAnsi" w:eastAsiaTheme="minorHAnsi" w:hAnsiTheme="minorHAnsi" w:cstheme="minorHAnsi"/>
                <w:i/>
                <w:noProof/>
                <w:position w:val="-12"/>
              </w:rPr>
              <w:drawing>
                <wp:inline distT="0" distB="0" distL="0" distR="0" wp14:anchorId="3D748972" wp14:editId="3AC9AFC2">
                  <wp:extent cx="390525" cy="228600"/>
                  <wp:effectExtent l="0" t="0" r="0" b="0"/>
                  <wp:docPr id="150"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0525" cy="228600"/>
                          </a:xfrm>
                          <a:prstGeom prst="rect">
                            <a:avLst/>
                          </a:prstGeom>
                          <a:noFill/>
                          <a:ln>
                            <a:noFill/>
                          </a:ln>
                        </pic:spPr>
                      </pic:pic>
                    </a:graphicData>
                  </a:graphic>
                </wp:inline>
              </w:drawing>
            </w:r>
          </w:p>
        </w:tc>
      </w:tr>
      <w:tr w:rsidR="00CC7452" w:rsidRPr="009526F9" w:rsidTr="00211798">
        <w:trPr>
          <w:trHeight w:val="609"/>
          <w:jc w:val="right"/>
        </w:trPr>
        <w:tc>
          <w:tcPr>
            <w:tcW w:w="1259" w:type="dxa"/>
            <w:vAlign w:val="center"/>
          </w:tcPr>
          <w:p w:rsidR="00CC7452" w:rsidRPr="009526F9" w:rsidRDefault="00CC7452" w:rsidP="00211798">
            <w:pPr>
              <w:jc w:val="center"/>
              <w:rPr>
                <w:rFonts w:asciiTheme="minorHAnsi" w:hAnsiTheme="minorHAnsi" w:cstheme="minorHAnsi"/>
                <w:b/>
                <w:lang w:val="es-EC"/>
              </w:rPr>
            </w:pPr>
            <w:r w:rsidRPr="009526F9">
              <w:rPr>
                <w:rFonts w:asciiTheme="minorHAnsi" w:hAnsiTheme="minorHAnsi" w:cstheme="minorHAnsi"/>
                <w:b/>
                <w:lang w:val="es-EC"/>
              </w:rPr>
              <w:t>Categoría 2</w:t>
            </w:r>
          </w:p>
          <w:p w:rsidR="00CC7452" w:rsidRPr="009526F9" w:rsidRDefault="00CC7452" w:rsidP="00211798">
            <w:pPr>
              <w:jc w:val="center"/>
              <w:rPr>
                <w:rFonts w:asciiTheme="minorHAnsi" w:hAnsiTheme="minorHAnsi" w:cstheme="minorHAnsi"/>
                <w:b/>
                <w:lang w:val="es-EC"/>
              </w:rPr>
            </w:pPr>
            <w:r w:rsidRPr="009526F9">
              <w:rPr>
                <w:rFonts w:asciiTheme="minorHAnsi" w:eastAsiaTheme="minorHAnsi" w:hAnsiTheme="minorHAnsi" w:cstheme="minorHAnsi"/>
                <w:noProof/>
                <w:position w:val="-10"/>
              </w:rPr>
              <w:drawing>
                <wp:inline distT="0" distB="0" distL="0" distR="0" wp14:anchorId="66687B0B" wp14:editId="51453F78">
                  <wp:extent cx="180975" cy="219075"/>
                  <wp:effectExtent l="0" t="0" r="0" b="0"/>
                  <wp:docPr id="151"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0975" cy="219075"/>
                          </a:xfrm>
                          <a:prstGeom prst="rect">
                            <a:avLst/>
                          </a:prstGeom>
                          <a:noFill/>
                          <a:ln>
                            <a:noFill/>
                          </a:ln>
                        </pic:spPr>
                      </pic:pic>
                    </a:graphicData>
                  </a:graphic>
                </wp:inline>
              </w:drawing>
            </w:r>
          </w:p>
        </w:tc>
        <w:tc>
          <w:tcPr>
            <w:tcW w:w="1260"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noProof/>
                <w:position w:val="-10"/>
              </w:rPr>
              <w:drawing>
                <wp:inline distT="0" distB="0" distL="0" distR="0" wp14:anchorId="68A0BCB4" wp14:editId="7974249F">
                  <wp:extent cx="581025" cy="219075"/>
                  <wp:effectExtent l="0" t="0" r="0" b="0"/>
                  <wp:docPr id="152"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1025" cy="219075"/>
                          </a:xfrm>
                          <a:prstGeom prst="rect">
                            <a:avLst/>
                          </a:prstGeom>
                          <a:noFill/>
                          <a:ln>
                            <a:noFill/>
                          </a:ln>
                        </pic:spPr>
                      </pic:pic>
                    </a:graphicData>
                  </a:graphic>
                </wp:inline>
              </w:drawing>
            </w:r>
          </w:p>
        </w:tc>
        <w:tc>
          <w:tcPr>
            <w:tcW w:w="1260"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noProof/>
                <w:position w:val="-10"/>
              </w:rPr>
              <w:drawing>
                <wp:inline distT="0" distB="0" distL="0" distR="0" wp14:anchorId="77ADE2CA" wp14:editId="64E26953">
                  <wp:extent cx="609600" cy="219075"/>
                  <wp:effectExtent l="0" t="0" r="0" b="0"/>
                  <wp:docPr id="153"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9600" cy="219075"/>
                          </a:xfrm>
                          <a:prstGeom prst="rect">
                            <a:avLst/>
                          </a:prstGeom>
                          <a:noFill/>
                          <a:ln>
                            <a:noFill/>
                          </a:ln>
                        </pic:spPr>
                      </pic:pic>
                    </a:graphicData>
                  </a:graphic>
                </wp:inline>
              </w:drawing>
            </w:r>
          </w:p>
        </w:tc>
        <w:tc>
          <w:tcPr>
            <w:tcW w:w="531"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noProof/>
                <w:position w:val="-6"/>
              </w:rPr>
              <w:drawing>
                <wp:inline distT="0" distB="0" distL="0" distR="0" wp14:anchorId="5CEF7E6D" wp14:editId="6AD1FD4D">
                  <wp:extent cx="180975" cy="85725"/>
                  <wp:effectExtent l="0" t="0" r="0" b="0"/>
                  <wp:docPr id="155"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0975" cy="85725"/>
                          </a:xfrm>
                          <a:prstGeom prst="rect">
                            <a:avLst/>
                          </a:prstGeom>
                          <a:noFill/>
                          <a:ln>
                            <a:noFill/>
                          </a:ln>
                        </pic:spPr>
                      </pic:pic>
                    </a:graphicData>
                  </a:graphic>
                </wp:inline>
              </w:drawing>
            </w:r>
          </w:p>
        </w:tc>
        <w:tc>
          <w:tcPr>
            <w:tcW w:w="1260"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noProof/>
                <w:position w:val="-12"/>
              </w:rPr>
              <w:drawing>
                <wp:inline distT="0" distB="0" distL="0" distR="0" wp14:anchorId="14EF6DC8" wp14:editId="40536068">
                  <wp:extent cx="600075" cy="228600"/>
                  <wp:effectExtent l="0" t="0" r="0" b="0"/>
                  <wp:docPr id="156"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0075" cy="228600"/>
                          </a:xfrm>
                          <a:prstGeom prst="rect">
                            <a:avLst/>
                          </a:prstGeom>
                          <a:noFill/>
                          <a:ln>
                            <a:noFill/>
                          </a:ln>
                        </pic:spPr>
                      </pic:pic>
                    </a:graphicData>
                  </a:graphic>
                </wp:inline>
              </w:drawing>
            </w:r>
          </w:p>
        </w:tc>
        <w:tc>
          <w:tcPr>
            <w:tcW w:w="1150"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noProof/>
                <w:position w:val="-12"/>
              </w:rPr>
              <w:drawing>
                <wp:inline distT="0" distB="0" distL="0" distR="0" wp14:anchorId="59A64BF3" wp14:editId="5BBC7EC5">
                  <wp:extent cx="419100" cy="228600"/>
                  <wp:effectExtent l="0" t="0" r="0" b="0"/>
                  <wp:docPr id="157"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19100" cy="228600"/>
                          </a:xfrm>
                          <a:prstGeom prst="rect">
                            <a:avLst/>
                          </a:prstGeom>
                          <a:noFill/>
                          <a:ln>
                            <a:noFill/>
                          </a:ln>
                        </pic:spPr>
                      </pic:pic>
                    </a:graphicData>
                  </a:graphic>
                </wp:inline>
              </w:drawing>
            </w:r>
          </w:p>
        </w:tc>
      </w:tr>
      <w:tr w:rsidR="00CC7452" w:rsidRPr="009526F9" w:rsidTr="00211798">
        <w:trPr>
          <w:trHeight w:val="213"/>
          <w:jc w:val="right"/>
        </w:trPr>
        <w:tc>
          <w:tcPr>
            <w:tcW w:w="1259" w:type="dxa"/>
            <w:vAlign w:val="center"/>
          </w:tcPr>
          <w:p w:rsidR="00CC7452" w:rsidRPr="009526F9" w:rsidRDefault="00CC7452" w:rsidP="00211798">
            <w:pPr>
              <w:jc w:val="center"/>
              <w:rPr>
                <w:rFonts w:asciiTheme="minorHAnsi" w:hAnsiTheme="minorHAnsi" w:cstheme="minorHAnsi"/>
                <w:b/>
                <w:lang w:val="es-EC"/>
              </w:rPr>
            </w:pPr>
            <w:r w:rsidRPr="009526F9">
              <w:rPr>
                <w:rFonts w:asciiTheme="minorHAnsi" w:eastAsiaTheme="minorHAnsi" w:hAnsiTheme="minorHAnsi" w:cstheme="minorHAnsi"/>
                <w:b/>
                <w:noProof/>
                <w:position w:val="-6"/>
              </w:rPr>
              <w:drawing>
                <wp:inline distT="0" distB="0" distL="0" distR="0" wp14:anchorId="69582F12" wp14:editId="7712A7C4">
                  <wp:extent cx="76200" cy="190500"/>
                  <wp:effectExtent l="0" t="0" r="0" b="0"/>
                  <wp:docPr id="158"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76200" cy="190500"/>
                          </a:xfrm>
                          <a:prstGeom prst="rect">
                            <a:avLst/>
                          </a:prstGeom>
                          <a:noFill/>
                          <a:ln>
                            <a:noFill/>
                          </a:ln>
                        </pic:spPr>
                      </pic:pic>
                    </a:graphicData>
                  </a:graphic>
                </wp:inline>
              </w:drawing>
            </w:r>
          </w:p>
        </w:tc>
        <w:tc>
          <w:tcPr>
            <w:tcW w:w="1260"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b/>
                <w:noProof/>
                <w:position w:val="-6"/>
              </w:rPr>
              <w:drawing>
                <wp:inline distT="0" distB="0" distL="0" distR="0" wp14:anchorId="21BB0F6E" wp14:editId="204BA0CA">
                  <wp:extent cx="76200" cy="190500"/>
                  <wp:effectExtent l="0" t="0" r="0" b="0"/>
                  <wp:docPr id="159"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6200" cy="190500"/>
                          </a:xfrm>
                          <a:prstGeom prst="rect">
                            <a:avLst/>
                          </a:prstGeom>
                          <a:noFill/>
                          <a:ln>
                            <a:noFill/>
                          </a:ln>
                        </pic:spPr>
                      </pic:pic>
                    </a:graphicData>
                  </a:graphic>
                </wp:inline>
              </w:drawing>
            </w:r>
          </w:p>
        </w:tc>
        <w:tc>
          <w:tcPr>
            <w:tcW w:w="1260"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b/>
                <w:noProof/>
                <w:position w:val="-6"/>
              </w:rPr>
              <w:drawing>
                <wp:inline distT="0" distB="0" distL="0" distR="0" wp14:anchorId="10643735" wp14:editId="6FA6AD37">
                  <wp:extent cx="76200" cy="190500"/>
                  <wp:effectExtent l="0" t="0" r="0" b="0"/>
                  <wp:docPr id="193"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6200" cy="190500"/>
                          </a:xfrm>
                          <a:prstGeom prst="rect">
                            <a:avLst/>
                          </a:prstGeom>
                          <a:noFill/>
                          <a:ln>
                            <a:noFill/>
                          </a:ln>
                        </pic:spPr>
                      </pic:pic>
                    </a:graphicData>
                  </a:graphic>
                </wp:inline>
              </w:drawing>
            </w:r>
          </w:p>
        </w:tc>
        <w:tc>
          <w:tcPr>
            <w:tcW w:w="531"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noProof/>
                <w:position w:val="-6"/>
              </w:rPr>
              <w:drawing>
                <wp:inline distT="0" distB="0" distL="0" distR="0" wp14:anchorId="68500353" wp14:editId="609C7A04">
                  <wp:extent cx="180975" cy="190500"/>
                  <wp:effectExtent l="0" t="0" r="0" b="0"/>
                  <wp:docPr id="19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p>
        </w:tc>
        <w:tc>
          <w:tcPr>
            <w:tcW w:w="1260"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b/>
                <w:noProof/>
                <w:position w:val="-6"/>
              </w:rPr>
              <w:drawing>
                <wp:inline distT="0" distB="0" distL="0" distR="0" wp14:anchorId="6E01D6BF" wp14:editId="579861C9">
                  <wp:extent cx="76200" cy="190500"/>
                  <wp:effectExtent l="0" t="0" r="0" b="0"/>
                  <wp:docPr id="197"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6200" cy="190500"/>
                          </a:xfrm>
                          <a:prstGeom prst="rect">
                            <a:avLst/>
                          </a:prstGeom>
                          <a:noFill/>
                          <a:ln>
                            <a:noFill/>
                          </a:ln>
                        </pic:spPr>
                      </pic:pic>
                    </a:graphicData>
                  </a:graphic>
                </wp:inline>
              </w:drawing>
            </w:r>
          </w:p>
        </w:tc>
        <w:tc>
          <w:tcPr>
            <w:tcW w:w="1150"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b/>
                <w:noProof/>
                <w:position w:val="-6"/>
              </w:rPr>
              <w:drawing>
                <wp:inline distT="0" distB="0" distL="0" distR="0" wp14:anchorId="0BEC345D" wp14:editId="7FA18D2D">
                  <wp:extent cx="76200" cy="190500"/>
                  <wp:effectExtent l="0" t="0" r="0" b="0"/>
                  <wp:docPr id="199"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6200" cy="190500"/>
                          </a:xfrm>
                          <a:prstGeom prst="rect">
                            <a:avLst/>
                          </a:prstGeom>
                          <a:noFill/>
                          <a:ln>
                            <a:noFill/>
                          </a:ln>
                        </pic:spPr>
                      </pic:pic>
                    </a:graphicData>
                  </a:graphic>
                </wp:inline>
              </w:drawing>
            </w:r>
          </w:p>
        </w:tc>
      </w:tr>
      <w:tr w:rsidR="00CC7452" w:rsidRPr="009526F9" w:rsidTr="00211798">
        <w:trPr>
          <w:trHeight w:val="609"/>
          <w:jc w:val="right"/>
        </w:trPr>
        <w:tc>
          <w:tcPr>
            <w:tcW w:w="1259" w:type="dxa"/>
            <w:vAlign w:val="center"/>
          </w:tcPr>
          <w:p w:rsidR="00CC7452" w:rsidRPr="009526F9" w:rsidRDefault="00CC7452" w:rsidP="00211798">
            <w:pPr>
              <w:jc w:val="center"/>
              <w:rPr>
                <w:rFonts w:asciiTheme="minorHAnsi" w:hAnsiTheme="minorHAnsi" w:cstheme="minorHAnsi"/>
                <w:b/>
                <w:lang w:val="es-EC"/>
              </w:rPr>
            </w:pPr>
            <w:r w:rsidRPr="009526F9">
              <w:rPr>
                <w:rFonts w:asciiTheme="minorHAnsi" w:hAnsiTheme="minorHAnsi" w:cstheme="minorHAnsi"/>
                <w:b/>
                <w:lang w:val="es-EC"/>
              </w:rPr>
              <w:t>Categoría r</w:t>
            </w:r>
          </w:p>
          <w:p w:rsidR="00CC7452" w:rsidRPr="009526F9" w:rsidRDefault="00CC7452" w:rsidP="00211798">
            <w:pPr>
              <w:jc w:val="center"/>
              <w:rPr>
                <w:rFonts w:asciiTheme="minorHAnsi" w:hAnsiTheme="minorHAnsi" w:cstheme="minorHAnsi"/>
                <w:b/>
                <w:lang w:val="es-EC"/>
              </w:rPr>
            </w:pPr>
            <w:r w:rsidRPr="009526F9">
              <w:rPr>
                <w:rFonts w:asciiTheme="minorHAnsi" w:eastAsiaTheme="minorHAnsi" w:hAnsiTheme="minorHAnsi" w:cstheme="minorHAnsi"/>
                <w:noProof/>
                <w:position w:val="-10"/>
              </w:rPr>
              <w:drawing>
                <wp:inline distT="0" distB="0" distL="0" distR="0" wp14:anchorId="73B1FCCB" wp14:editId="0E3BE4EC">
                  <wp:extent cx="161925" cy="219075"/>
                  <wp:effectExtent l="0" t="0" r="0" b="0"/>
                  <wp:docPr id="202"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p>
        </w:tc>
        <w:tc>
          <w:tcPr>
            <w:tcW w:w="1260"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noProof/>
                <w:position w:val="-10"/>
              </w:rPr>
              <w:drawing>
                <wp:inline distT="0" distB="0" distL="0" distR="0" wp14:anchorId="2AC9D7E0" wp14:editId="1C6B7150">
                  <wp:extent cx="581025" cy="219075"/>
                  <wp:effectExtent l="0" t="0" r="0" b="0"/>
                  <wp:docPr id="207"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1025" cy="219075"/>
                          </a:xfrm>
                          <a:prstGeom prst="rect">
                            <a:avLst/>
                          </a:prstGeom>
                          <a:noFill/>
                          <a:ln>
                            <a:noFill/>
                          </a:ln>
                        </pic:spPr>
                      </pic:pic>
                    </a:graphicData>
                  </a:graphic>
                </wp:inline>
              </w:drawing>
            </w:r>
          </w:p>
        </w:tc>
        <w:tc>
          <w:tcPr>
            <w:tcW w:w="1260"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noProof/>
                <w:position w:val="-10"/>
              </w:rPr>
              <w:drawing>
                <wp:inline distT="0" distB="0" distL="0" distR="0" wp14:anchorId="60E6C1BC" wp14:editId="0FA32191">
                  <wp:extent cx="600075" cy="219075"/>
                  <wp:effectExtent l="0" t="0" r="0" b="0"/>
                  <wp:docPr id="208"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0075" cy="219075"/>
                          </a:xfrm>
                          <a:prstGeom prst="rect">
                            <a:avLst/>
                          </a:prstGeom>
                          <a:noFill/>
                          <a:ln>
                            <a:noFill/>
                          </a:ln>
                        </pic:spPr>
                      </pic:pic>
                    </a:graphicData>
                  </a:graphic>
                </wp:inline>
              </w:drawing>
            </w:r>
          </w:p>
        </w:tc>
        <w:tc>
          <w:tcPr>
            <w:tcW w:w="531"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noProof/>
                <w:position w:val="-6"/>
              </w:rPr>
              <w:drawing>
                <wp:inline distT="0" distB="0" distL="0" distR="0" wp14:anchorId="004B6A1B" wp14:editId="68324AA6">
                  <wp:extent cx="180975" cy="85725"/>
                  <wp:effectExtent l="0" t="0" r="0" b="0"/>
                  <wp:docPr id="209"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975" cy="85725"/>
                          </a:xfrm>
                          <a:prstGeom prst="rect">
                            <a:avLst/>
                          </a:prstGeom>
                          <a:noFill/>
                          <a:ln>
                            <a:noFill/>
                          </a:ln>
                        </pic:spPr>
                      </pic:pic>
                    </a:graphicData>
                  </a:graphic>
                </wp:inline>
              </w:drawing>
            </w:r>
          </w:p>
        </w:tc>
        <w:tc>
          <w:tcPr>
            <w:tcW w:w="1260"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noProof/>
                <w:position w:val="-12"/>
              </w:rPr>
              <w:drawing>
                <wp:inline distT="0" distB="0" distL="0" distR="0" wp14:anchorId="6C66AF06" wp14:editId="3A5576E9">
                  <wp:extent cx="600075" cy="228600"/>
                  <wp:effectExtent l="0" t="0" r="0" b="0"/>
                  <wp:docPr id="210"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0075" cy="228600"/>
                          </a:xfrm>
                          <a:prstGeom prst="rect">
                            <a:avLst/>
                          </a:prstGeom>
                          <a:noFill/>
                          <a:ln>
                            <a:noFill/>
                          </a:ln>
                        </pic:spPr>
                      </pic:pic>
                    </a:graphicData>
                  </a:graphic>
                </wp:inline>
              </w:drawing>
            </w:r>
          </w:p>
        </w:tc>
        <w:tc>
          <w:tcPr>
            <w:tcW w:w="1150" w:type="dxa"/>
            <w:vAlign w:val="center"/>
          </w:tcPr>
          <w:p w:rsidR="00CC7452" w:rsidRPr="009526F9" w:rsidRDefault="00CC7452" w:rsidP="00211798">
            <w:pPr>
              <w:jc w:val="center"/>
              <w:rPr>
                <w:rFonts w:asciiTheme="minorHAnsi" w:hAnsiTheme="minorHAnsi" w:cstheme="minorHAnsi"/>
                <w:lang w:val="es-EC"/>
              </w:rPr>
            </w:pPr>
            <w:r w:rsidRPr="009526F9">
              <w:rPr>
                <w:rFonts w:asciiTheme="minorHAnsi" w:eastAsiaTheme="minorHAnsi" w:hAnsiTheme="minorHAnsi" w:cstheme="minorHAnsi"/>
                <w:noProof/>
                <w:position w:val="-12"/>
              </w:rPr>
              <w:drawing>
                <wp:inline distT="0" distB="0" distL="0" distR="0" wp14:anchorId="7BBF9A8A" wp14:editId="00988E6E">
                  <wp:extent cx="409575" cy="228600"/>
                  <wp:effectExtent l="0" t="0" r="0" b="0"/>
                  <wp:docPr id="213"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09575" cy="228600"/>
                          </a:xfrm>
                          <a:prstGeom prst="rect">
                            <a:avLst/>
                          </a:prstGeom>
                          <a:noFill/>
                          <a:ln>
                            <a:noFill/>
                          </a:ln>
                        </pic:spPr>
                      </pic:pic>
                    </a:graphicData>
                  </a:graphic>
                </wp:inline>
              </w:drawing>
            </w:r>
          </w:p>
        </w:tc>
      </w:tr>
      <w:tr w:rsidR="00CC7452" w:rsidRPr="009526F9" w:rsidTr="00211798">
        <w:trPr>
          <w:trHeight w:val="471"/>
          <w:jc w:val="right"/>
        </w:trPr>
        <w:tc>
          <w:tcPr>
            <w:tcW w:w="1259" w:type="dxa"/>
            <w:vAlign w:val="center"/>
          </w:tcPr>
          <w:p w:rsidR="00CC7452" w:rsidRPr="009526F9" w:rsidRDefault="00CC7452" w:rsidP="00211798">
            <w:pPr>
              <w:jc w:val="center"/>
              <w:rPr>
                <w:rFonts w:asciiTheme="minorHAnsi" w:hAnsiTheme="minorHAnsi" w:cstheme="minorHAnsi"/>
                <w:b/>
                <w:i/>
                <w:lang w:val="es-EC"/>
              </w:rPr>
            </w:pPr>
            <w:r w:rsidRPr="009526F9">
              <w:rPr>
                <w:rFonts w:asciiTheme="minorHAnsi" w:hAnsiTheme="minorHAnsi" w:cstheme="minorHAnsi"/>
                <w:b/>
                <w:i/>
                <w:lang w:val="es-EC"/>
              </w:rPr>
              <w:t>Marginal de la Variable Y</w:t>
            </w:r>
          </w:p>
        </w:tc>
        <w:tc>
          <w:tcPr>
            <w:tcW w:w="1260" w:type="dxa"/>
            <w:vAlign w:val="center"/>
          </w:tcPr>
          <w:p w:rsidR="00CC7452" w:rsidRPr="009526F9" w:rsidRDefault="00CC7452" w:rsidP="00211798">
            <w:pPr>
              <w:jc w:val="center"/>
              <w:rPr>
                <w:rFonts w:asciiTheme="minorHAnsi" w:hAnsiTheme="minorHAnsi" w:cstheme="minorHAnsi"/>
                <w:i/>
                <w:lang w:val="es-EC"/>
              </w:rPr>
            </w:pPr>
            <w:r w:rsidRPr="009526F9">
              <w:rPr>
                <w:rFonts w:asciiTheme="minorHAnsi" w:eastAsiaTheme="minorHAnsi" w:hAnsiTheme="minorHAnsi" w:cstheme="minorHAnsi"/>
                <w:i/>
                <w:noProof/>
                <w:position w:val="-14"/>
              </w:rPr>
              <w:drawing>
                <wp:inline distT="0" distB="0" distL="0" distR="0" wp14:anchorId="779CD3D2" wp14:editId="56771287">
                  <wp:extent cx="409575" cy="238125"/>
                  <wp:effectExtent l="0" t="0" r="0" b="0"/>
                  <wp:docPr id="214"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09575" cy="238125"/>
                          </a:xfrm>
                          <a:prstGeom prst="rect">
                            <a:avLst/>
                          </a:prstGeom>
                          <a:noFill/>
                          <a:ln>
                            <a:noFill/>
                          </a:ln>
                        </pic:spPr>
                      </pic:pic>
                    </a:graphicData>
                  </a:graphic>
                </wp:inline>
              </w:drawing>
            </w:r>
          </w:p>
        </w:tc>
        <w:tc>
          <w:tcPr>
            <w:tcW w:w="1260" w:type="dxa"/>
            <w:vAlign w:val="center"/>
          </w:tcPr>
          <w:p w:rsidR="00CC7452" w:rsidRPr="009526F9" w:rsidRDefault="00CC7452" w:rsidP="00211798">
            <w:pPr>
              <w:jc w:val="center"/>
              <w:rPr>
                <w:rFonts w:asciiTheme="minorHAnsi" w:hAnsiTheme="minorHAnsi" w:cstheme="minorHAnsi"/>
                <w:i/>
                <w:lang w:val="es-EC"/>
              </w:rPr>
            </w:pPr>
            <w:r w:rsidRPr="009526F9">
              <w:rPr>
                <w:rFonts w:asciiTheme="minorHAnsi" w:eastAsiaTheme="minorHAnsi" w:hAnsiTheme="minorHAnsi" w:cstheme="minorHAnsi"/>
                <w:i/>
                <w:noProof/>
                <w:position w:val="-14"/>
              </w:rPr>
              <w:drawing>
                <wp:inline distT="0" distB="0" distL="0" distR="0" wp14:anchorId="310EB85C" wp14:editId="1CC369CE">
                  <wp:extent cx="428625" cy="238125"/>
                  <wp:effectExtent l="0" t="0" r="0" b="0"/>
                  <wp:docPr id="215"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8625" cy="238125"/>
                          </a:xfrm>
                          <a:prstGeom prst="rect">
                            <a:avLst/>
                          </a:prstGeom>
                          <a:noFill/>
                          <a:ln>
                            <a:noFill/>
                          </a:ln>
                        </pic:spPr>
                      </pic:pic>
                    </a:graphicData>
                  </a:graphic>
                </wp:inline>
              </w:drawing>
            </w:r>
          </w:p>
        </w:tc>
        <w:tc>
          <w:tcPr>
            <w:tcW w:w="531" w:type="dxa"/>
            <w:vAlign w:val="center"/>
          </w:tcPr>
          <w:p w:rsidR="00CC7452" w:rsidRPr="009526F9" w:rsidRDefault="00CC7452" w:rsidP="00211798">
            <w:pPr>
              <w:jc w:val="center"/>
              <w:rPr>
                <w:rFonts w:asciiTheme="minorHAnsi" w:hAnsiTheme="minorHAnsi" w:cstheme="minorHAnsi"/>
                <w:i/>
                <w:lang w:val="es-EC"/>
              </w:rPr>
            </w:pPr>
            <w:r w:rsidRPr="009526F9">
              <w:rPr>
                <w:rFonts w:asciiTheme="minorHAnsi" w:eastAsiaTheme="minorHAnsi" w:hAnsiTheme="minorHAnsi" w:cstheme="minorHAnsi"/>
                <w:i/>
                <w:noProof/>
                <w:position w:val="-6"/>
              </w:rPr>
              <w:drawing>
                <wp:inline distT="0" distB="0" distL="0" distR="0" wp14:anchorId="0FBEC926" wp14:editId="25376AF5">
                  <wp:extent cx="180975" cy="85725"/>
                  <wp:effectExtent l="0" t="0" r="0" b="0"/>
                  <wp:docPr id="216"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975" cy="85725"/>
                          </a:xfrm>
                          <a:prstGeom prst="rect">
                            <a:avLst/>
                          </a:prstGeom>
                          <a:noFill/>
                          <a:ln>
                            <a:noFill/>
                          </a:ln>
                        </pic:spPr>
                      </pic:pic>
                    </a:graphicData>
                  </a:graphic>
                </wp:inline>
              </w:drawing>
            </w:r>
          </w:p>
        </w:tc>
        <w:tc>
          <w:tcPr>
            <w:tcW w:w="1260" w:type="dxa"/>
            <w:vAlign w:val="center"/>
          </w:tcPr>
          <w:p w:rsidR="00CC7452" w:rsidRPr="009526F9" w:rsidRDefault="00CC7452" w:rsidP="00211798">
            <w:pPr>
              <w:jc w:val="center"/>
              <w:rPr>
                <w:rFonts w:asciiTheme="minorHAnsi" w:hAnsiTheme="minorHAnsi" w:cstheme="minorHAnsi"/>
                <w:i/>
                <w:lang w:val="es-EC"/>
              </w:rPr>
            </w:pPr>
            <w:r w:rsidRPr="009526F9">
              <w:rPr>
                <w:rFonts w:asciiTheme="minorHAnsi" w:eastAsiaTheme="minorHAnsi" w:hAnsiTheme="minorHAnsi" w:cstheme="minorHAnsi"/>
                <w:i/>
                <w:noProof/>
                <w:position w:val="-14"/>
              </w:rPr>
              <w:drawing>
                <wp:inline distT="0" distB="0" distL="0" distR="0" wp14:anchorId="5A0EFCAA" wp14:editId="0BFFE06D">
                  <wp:extent cx="419100" cy="238125"/>
                  <wp:effectExtent l="0" t="0" r="0" b="0"/>
                  <wp:docPr id="217"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9100" cy="238125"/>
                          </a:xfrm>
                          <a:prstGeom prst="rect">
                            <a:avLst/>
                          </a:prstGeom>
                          <a:noFill/>
                          <a:ln>
                            <a:noFill/>
                          </a:ln>
                        </pic:spPr>
                      </pic:pic>
                    </a:graphicData>
                  </a:graphic>
                </wp:inline>
              </w:drawing>
            </w:r>
          </w:p>
        </w:tc>
        <w:tc>
          <w:tcPr>
            <w:tcW w:w="1150" w:type="dxa"/>
            <w:vAlign w:val="center"/>
          </w:tcPr>
          <w:p w:rsidR="00CC7452" w:rsidRPr="009526F9" w:rsidRDefault="00CC7452" w:rsidP="00211798">
            <w:pPr>
              <w:jc w:val="center"/>
              <w:rPr>
                <w:rFonts w:asciiTheme="minorHAnsi" w:hAnsiTheme="minorHAnsi" w:cstheme="minorHAnsi"/>
                <w:b/>
                <w:lang w:val="es-EC"/>
              </w:rPr>
            </w:pPr>
            <w:r w:rsidRPr="009526F9">
              <w:rPr>
                <w:rFonts w:asciiTheme="minorHAnsi" w:hAnsiTheme="minorHAnsi" w:cstheme="minorHAnsi"/>
                <w:b/>
                <w:lang w:val="es-EC"/>
              </w:rPr>
              <w:t>1.000</w:t>
            </w:r>
          </w:p>
        </w:tc>
      </w:tr>
    </w:tbl>
    <w:p w:rsidR="00CC7452" w:rsidRDefault="00CC7452" w:rsidP="00CC7452">
      <w:pPr>
        <w:tabs>
          <w:tab w:val="left" w:pos="6545"/>
        </w:tabs>
        <w:autoSpaceDE w:val="0"/>
        <w:autoSpaceDN w:val="0"/>
        <w:adjustRightInd w:val="0"/>
        <w:spacing w:before="240" w:after="0" w:line="240" w:lineRule="auto"/>
        <w:ind w:left="1416"/>
        <w:rPr>
          <w:lang w:val="es-EC"/>
        </w:rPr>
      </w:pPr>
      <w:r w:rsidRPr="009526F9">
        <w:rPr>
          <w:rFonts w:asciiTheme="minorHAnsi" w:hAnsiTheme="minorHAnsi" w:cstheme="minorHAnsi"/>
          <w:b/>
          <w:bCs/>
          <w:sz w:val="20"/>
          <w:szCs w:val="20"/>
          <w:lang w:val="es-EC"/>
        </w:rPr>
        <w:t xml:space="preserve">Fuente: </w:t>
      </w:r>
      <w:r w:rsidRPr="009526F9">
        <w:rPr>
          <w:rFonts w:asciiTheme="minorHAnsi" w:hAnsiTheme="minorHAnsi" w:cstheme="minorHAnsi"/>
          <w:bCs/>
          <w:sz w:val="20"/>
          <w:szCs w:val="20"/>
          <w:lang w:val="es-EC"/>
        </w:rPr>
        <w:t>Mendehall Scheaffer Wackerly, Estadística Matemática con aplicaciones, Thomson Editores, Sexta Edición</w:t>
      </w:r>
    </w:p>
    <w:p w:rsidR="00CC7452" w:rsidRDefault="00CC7452" w:rsidP="00CC7452">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C35EE1" w:rsidRDefault="00C35EE1" w:rsidP="00F54867">
      <w:pPr>
        <w:pStyle w:val="EstiloTituloP2"/>
        <w:numPr>
          <w:ilvl w:val="0"/>
          <w:numId w:val="0"/>
        </w:numPr>
        <w:ind w:left="993"/>
        <w:rPr>
          <w:rStyle w:val="Ttulodellibro"/>
          <w:bCs w:val="0"/>
          <w:smallCaps w:val="0"/>
          <w:spacing w:val="0"/>
        </w:rPr>
      </w:pPr>
    </w:p>
    <w:p w:rsidR="00B4554B" w:rsidRDefault="00B4554B" w:rsidP="00B4554B">
      <w:pPr>
        <w:pStyle w:val="EstiloTituloP2"/>
        <w:numPr>
          <w:ilvl w:val="0"/>
          <w:numId w:val="0"/>
        </w:numPr>
        <w:ind w:left="426"/>
        <w:rPr>
          <w:rStyle w:val="Ttulodellibro"/>
          <w:bCs w:val="0"/>
          <w:smallCaps w:val="0"/>
          <w:spacing w:val="0"/>
        </w:rPr>
      </w:pPr>
      <w:r w:rsidRPr="009526F9">
        <w:rPr>
          <w:rFonts w:cs="Calibri"/>
        </w:rPr>
        <w:t>.</w:t>
      </w:r>
    </w:p>
    <w:p w:rsidR="0022581E" w:rsidRPr="009526F9" w:rsidRDefault="0022581E" w:rsidP="001E70E6">
      <w:pPr>
        <w:autoSpaceDE w:val="0"/>
        <w:autoSpaceDN w:val="0"/>
        <w:adjustRightInd w:val="0"/>
        <w:spacing w:after="0" w:line="480" w:lineRule="auto"/>
        <w:ind w:left="1021"/>
        <w:jc w:val="both"/>
        <w:rPr>
          <w:rFonts w:cs="Calibri"/>
          <w:sz w:val="24"/>
          <w:szCs w:val="24"/>
          <w:lang w:val="es-EC"/>
        </w:rPr>
      </w:pPr>
    </w:p>
    <w:p w:rsidR="0022581E" w:rsidRDefault="0022581E" w:rsidP="00FB3DBE">
      <w:pPr>
        <w:pStyle w:val="Prrafodelista"/>
        <w:spacing w:after="0" w:line="240" w:lineRule="auto"/>
        <w:ind w:left="1021"/>
        <w:rPr>
          <w:rStyle w:val="Ttulodellibro"/>
          <w:rFonts w:cs="Calibri"/>
          <w:smallCaps w:val="0"/>
          <w:spacing w:val="0"/>
          <w:sz w:val="24"/>
          <w:szCs w:val="24"/>
          <w:lang w:val="es-EC"/>
        </w:rPr>
      </w:pPr>
    </w:p>
    <w:p w:rsidR="00FB3DBE" w:rsidRDefault="00FB3DBE" w:rsidP="00FB3DBE">
      <w:pPr>
        <w:autoSpaceDE w:val="0"/>
        <w:autoSpaceDN w:val="0"/>
        <w:adjustRightInd w:val="0"/>
        <w:spacing w:after="0" w:line="240" w:lineRule="auto"/>
        <w:ind w:left="2401"/>
        <w:jc w:val="both"/>
        <w:rPr>
          <w:rFonts w:cs="Calibri"/>
          <w:b/>
          <w:bCs/>
          <w:sz w:val="24"/>
          <w:szCs w:val="24"/>
          <w:lang w:val="es-EC"/>
        </w:rPr>
      </w:pPr>
    </w:p>
    <w:p w:rsidR="00FA0F63" w:rsidRPr="009526F9" w:rsidRDefault="00FA0F63" w:rsidP="00B50703">
      <w:pPr>
        <w:pStyle w:val="Prrafodelista"/>
        <w:numPr>
          <w:ilvl w:val="1"/>
          <w:numId w:val="21"/>
        </w:numPr>
        <w:spacing w:after="0" w:line="480" w:lineRule="auto"/>
        <w:rPr>
          <w:b/>
          <w:bCs/>
          <w:vanish/>
          <w:spacing w:val="5"/>
          <w:sz w:val="24"/>
          <w:szCs w:val="24"/>
          <w:lang w:val="es-EC"/>
        </w:rPr>
      </w:pPr>
    </w:p>
    <w:p w:rsidR="00FA0F63" w:rsidRPr="009526F9" w:rsidRDefault="00FA0F63" w:rsidP="00B50703">
      <w:pPr>
        <w:pStyle w:val="Prrafodelista"/>
        <w:numPr>
          <w:ilvl w:val="1"/>
          <w:numId w:val="21"/>
        </w:numPr>
        <w:spacing w:after="0" w:line="480" w:lineRule="auto"/>
        <w:rPr>
          <w:b/>
          <w:bCs/>
          <w:vanish/>
          <w:spacing w:val="5"/>
          <w:sz w:val="24"/>
          <w:szCs w:val="24"/>
          <w:lang w:val="es-EC"/>
        </w:rPr>
      </w:pPr>
    </w:p>
    <w:p w:rsidR="00FA0F63" w:rsidRPr="009526F9" w:rsidRDefault="00FA0F63" w:rsidP="00B50703">
      <w:pPr>
        <w:pStyle w:val="Prrafodelista"/>
        <w:numPr>
          <w:ilvl w:val="1"/>
          <w:numId w:val="21"/>
        </w:numPr>
        <w:spacing w:after="0" w:line="480" w:lineRule="auto"/>
        <w:rPr>
          <w:b/>
          <w:bCs/>
          <w:vanish/>
          <w:spacing w:val="5"/>
          <w:sz w:val="24"/>
          <w:szCs w:val="24"/>
          <w:lang w:val="es-EC"/>
        </w:rPr>
      </w:pPr>
    </w:p>
    <w:p w:rsidR="00FA0F63" w:rsidRPr="009526F9" w:rsidRDefault="00FA0F63" w:rsidP="00B50703">
      <w:pPr>
        <w:pStyle w:val="Prrafodelista"/>
        <w:numPr>
          <w:ilvl w:val="1"/>
          <w:numId w:val="21"/>
        </w:numPr>
        <w:spacing w:after="0" w:line="480" w:lineRule="auto"/>
        <w:rPr>
          <w:b/>
          <w:bCs/>
          <w:vanish/>
          <w:spacing w:val="5"/>
          <w:sz w:val="24"/>
          <w:szCs w:val="24"/>
          <w:lang w:val="es-EC"/>
        </w:rPr>
      </w:pPr>
    </w:p>
    <w:p w:rsidR="001B40E1" w:rsidRDefault="001B40E1" w:rsidP="000D5490">
      <w:pPr>
        <w:spacing w:after="0" w:line="240" w:lineRule="auto"/>
        <w:rPr>
          <w:lang w:val="es-EC"/>
        </w:rPr>
        <w:sectPr w:rsidR="001B40E1" w:rsidSect="001B40E1">
          <w:pgSz w:w="11906" w:h="16838"/>
          <w:pgMar w:top="2268" w:right="1361" w:bottom="2268" w:left="2268" w:header="708" w:footer="708" w:gutter="0"/>
          <w:pgNumType w:start="5"/>
          <w:cols w:space="708"/>
          <w:titlePg/>
          <w:docGrid w:linePitch="360"/>
        </w:sectPr>
      </w:pPr>
    </w:p>
    <w:p w:rsidR="00E92612" w:rsidRDefault="00E92612" w:rsidP="000D5490">
      <w:pPr>
        <w:spacing w:after="0" w:line="240" w:lineRule="auto"/>
        <w:rPr>
          <w:lang w:val="es-EC"/>
        </w:rPr>
      </w:pPr>
    </w:p>
    <w:p w:rsidR="00E92612" w:rsidRDefault="00E92612" w:rsidP="000D5490">
      <w:pPr>
        <w:spacing w:after="0" w:line="240" w:lineRule="auto"/>
        <w:rPr>
          <w:lang w:val="es-EC"/>
        </w:rPr>
      </w:pPr>
    </w:p>
    <w:p w:rsidR="00E92612" w:rsidRDefault="00E92612" w:rsidP="000D5490">
      <w:pPr>
        <w:spacing w:after="0" w:line="240" w:lineRule="auto"/>
        <w:rPr>
          <w:lang w:val="es-EC"/>
        </w:rPr>
      </w:pPr>
    </w:p>
    <w:p w:rsidR="00E92612" w:rsidRDefault="00E92612" w:rsidP="000D5490">
      <w:pPr>
        <w:spacing w:after="0" w:line="240" w:lineRule="auto"/>
        <w:rPr>
          <w:lang w:val="es-EC"/>
        </w:rPr>
      </w:pPr>
    </w:p>
    <w:p w:rsidR="00E92612" w:rsidRDefault="00E92612" w:rsidP="000D5490">
      <w:pPr>
        <w:spacing w:after="0" w:line="240" w:lineRule="auto"/>
        <w:rPr>
          <w:lang w:val="es-EC"/>
        </w:rPr>
      </w:pPr>
    </w:p>
    <w:p w:rsidR="00E92612" w:rsidRDefault="00E92612" w:rsidP="000D5490">
      <w:pPr>
        <w:spacing w:after="0" w:line="240" w:lineRule="auto"/>
        <w:rPr>
          <w:lang w:val="es-EC"/>
        </w:rPr>
      </w:pPr>
    </w:p>
    <w:p w:rsidR="00F053BB" w:rsidRPr="009526F9" w:rsidRDefault="00F053BB" w:rsidP="00F6189C">
      <w:pPr>
        <w:pStyle w:val="EstiloTitulo1"/>
      </w:pPr>
      <w:bookmarkStart w:id="105" w:name="_Toc334701806"/>
      <w:r w:rsidRPr="009526F9">
        <w:t>CAP</w:t>
      </w:r>
      <w:r w:rsidR="00EC040A" w:rsidRPr="009526F9">
        <w:t>Í</w:t>
      </w:r>
      <w:r w:rsidRPr="009526F9">
        <w:t>TULO 3</w:t>
      </w:r>
      <w:bookmarkEnd w:id="105"/>
    </w:p>
    <w:p w:rsidR="0022581E" w:rsidRPr="00BB1583" w:rsidRDefault="00EC040A" w:rsidP="00D30602">
      <w:pPr>
        <w:tabs>
          <w:tab w:val="left" w:pos="6964"/>
        </w:tabs>
        <w:spacing w:after="0" w:line="240" w:lineRule="auto"/>
        <w:rPr>
          <w:rFonts w:asciiTheme="minorHAnsi" w:hAnsiTheme="minorHAnsi" w:cstheme="minorHAnsi"/>
          <w:b/>
          <w:sz w:val="24"/>
          <w:szCs w:val="24"/>
          <w:lang w:val="es-EC"/>
        </w:rPr>
      </w:pPr>
      <w:r w:rsidRPr="00BB1583">
        <w:rPr>
          <w:rFonts w:asciiTheme="minorHAnsi" w:hAnsiTheme="minorHAnsi" w:cstheme="minorHAnsi"/>
          <w:b/>
          <w:sz w:val="24"/>
          <w:szCs w:val="24"/>
          <w:lang w:val="es-EC"/>
        </w:rPr>
        <w:tab/>
      </w:r>
    </w:p>
    <w:p w:rsidR="0022581E" w:rsidRPr="00BB1583" w:rsidRDefault="0022581E" w:rsidP="00A4036C">
      <w:pPr>
        <w:spacing w:after="0" w:line="240" w:lineRule="auto"/>
        <w:rPr>
          <w:rFonts w:asciiTheme="minorHAnsi" w:hAnsiTheme="minorHAnsi" w:cstheme="minorHAnsi"/>
          <w:b/>
          <w:sz w:val="24"/>
          <w:szCs w:val="24"/>
          <w:lang w:val="es-EC"/>
        </w:rPr>
      </w:pPr>
    </w:p>
    <w:p w:rsidR="0022581E" w:rsidRPr="00BB1583" w:rsidRDefault="0022581E" w:rsidP="00A4036C">
      <w:pPr>
        <w:spacing w:after="0" w:line="240" w:lineRule="auto"/>
        <w:rPr>
          <w:rFonts w:asciiTheme="minorHAnsi" w:hAnsiTheme="minorHAnsi" w:cstheme="minorHAnsi"/>
          <w:b/>
          <w:sz w:val="24"/>
          <w:szCs w:val="24"/>
          <w:lang w:val="es-EC"/>
        </w:rPr>
      </w:pPr>
    </w:p>
    <w:p w:rsidR="0022581E" w:rsidRPr="00BB1583" w:rsidRDefault="0022581E" w:rsidP="00A4036C">
      <w:pPr>
        <w:spacing w:after="0" w:line="240" w:lineRule="auto"/>
        <w:rPr>
          <w:rFonts w:asciiTheme="minorHAnsi" w:hAnsiTheme="minorHAnsi" w:cstheme="minorHAnsi"/>
          <w:b/>
          <w:sz w:val="24"/>
          <w:szCs w:val="24"/>
          <w:lang w:val="es-EC"/>
        </w:rPr>
      </w:pPr>
    </w:p>
    <w:p w:rsidR="00F053BB" w:rsidRPr="00BA30EB" w:rsidRDefault="00F053BB" w:rsidP="00BA30EB">
      <w:pPr>
        <w:pStyle w:val="EstiloTitiloP1"/>
        <w:rPr>
          <w:rStyle w:val="Textoennegrita"/>
          <w:b/>
          <w:bCs w:val="0"/>
        </w:rPr>
      </w:pPr>
      <w:bookmarkStart w:id="106" w:name="_Toc334701807"/>
      <w:r w:rsidRPr="00BA30EB">
        <w:rPr>
          <w:rStyle w:val="Textoennegrita"/>
          <w:b/>
          <w:bCs w:val="0"/>
        </w:rPr>
        <w:t>DIAGNÓSTICO DE LA SITUACI</w:t>
      </w:r>
      <w:r w:rsidR="0009564E" w:rsidRPr="00BA30EB">
        <w:rPr>
          <w:rStyle w:val="Textoennegrita"/>
          <w:b/>
          <w:bCs w:val="0"/>
        </w:rPr>
        <w:t>Ó</w:t>
      </w:r>
      <w:r w:rsidRPr="00BA30EB">
        <w:rPr>
          <w:rStyle w:val="Textoennegrita"/>
          <w:b/>
          <w:bCs w:val="0"/>
        </w:rPr>
        <w:t>N ACTUAL</w:t>
      </w:r>
      <w:bookmarkEnd w:id="106"/>
    </w:p>
    <w:p w:rsidR="00F053BB" w:rsidRPr="009526F9" w:rsidRDefault="00F053BB" w:rsidP="00211798">
      <w:pPr>
        <w:pStyle w:val="EstiloTituloP21"/>
        <w:rPr>
          <w:rStyle w:val="Ttulodellibro"/>
          <w:bCs w:val="0"/>
          <w:smallCaps w:val="0"/>
        </w:rPr>
      </w:pPr>
      <w:bookmarkStart w:id="107" w:name="_Toc334701808"/>
      <w:r w:rsidRPr="009526F9">
        <w:rPr>
          <w:rStyle w:val="Ttulodellibro"/>
          <w:bCs w:val="0"/>
          <w:smallCaps w:val="0"/>
        </w:rPr>
        <w:t>Historia de la empresa</w:t>
      </w:r>
      <w:bookmarkEnd w:id="107"/>
    </w:p>
    <w:p w:rsidR="00BF7766" w:rsidRPr="009526F9" w:rsidRDefault="00BF7766" w:rsidP="00A4036C">
      <w:pPr>
        <w:autoSpaceDE w:val="0"/>
        <w:autoSpaceDN w:val="0"/>
        <w:adjustRightInd w:val="0"/>
        <w:spacing w:after="0" w:line="480" w:lineRule="auto"/>
        <w:ind w:left="1021"/>
        <w:jc w:val="both"/>
        <w:rPr>
          <w:rFonts w:cs="Calibri"/>
          <w:sz w:val="24"/>
          <w:szCs w:val="24"/>
          <w:lang w:val="es-EC"/>
        </w:rPr>
      </w:pPr>
      <w:r w:rsidRPr="009526F9">
        <w:rPr>
          <w:rFonts w:cs="Calibri"/>
          <w:sz w:val="24"/>
          <w:szCs w:val="24"/>
          <w:lang w:val="es-EC"/>
        </w:rPr>
        <w:t>La empresa en mención, fue fundada en mayo de 1987, dedicada a la fabricación y comercialización de productos agroquímicos, cuenta con aproximadamente 120 empleados, tiene una bodega en Quito, una bodega en Quevedo y una bodega en Santo Domingo. Cuenta con Áreas administrativas, independientes de la planta, la planta que trabaja en dos turnos y el almacén donde se encuentran las materias primas y los productos terminados, importa materia prima y exporta producto formulado.</w:t>
      </w:r>
    </w:p>
    <w:p w:rsidR="00BF7766" w:rsidRDefault="00BF7766" w:rsidP="008A02AE">
      <w:pPr>
        <w:autoSpaceDE w:val="0"/>
        <w:autoSpaceDN w:val="0"/>
        <w:adjustRightInd w:val="0"/>
        <w:spacing w:after="0" w:line="240" w:lineRule="auto"/>
        <w:ind w:left="1021"/>
        <w:jc w:val="both"/>
        <w:rPr>
          <w:rFonts w:cs="Calibri"/>
          <w:sz w:val="24"/>
          <w:szCs w:val="24"/>
          <w:lang w:val="es-EC"/>
        </w:rPr>
      </w:pPr>
    </w:p>
    <w:p w:rsidR="008A02AE" w:rsidRPr="009526F9" w:rsidRDefault="008A02AE" w:rsidP="008A02AE">
      <w:pPr>
        <w:autoSpaceDE w:val="0"/>
        <w:autoSpaceDN w:val="0"/>
        <w:adjustRightInd w:val="0"/>
        <w:spacing w:after="0" w:line="240" w:lineRule="auto"/>
        <w:ind w:left="1021"/>
        <w:jc w:val="both"/>
        <w:rPr>
          <w:rFonts w:cs="Calibri"/>
          <w:sz w:val="24"/>
          <w:szCs w:val="24"/>
          <w:lang w:val="es-EC"/>
        </w:rPr>
      </w:pPr>
    </w:p>
    <w:p w:rsidR="00BF7766" w:rsidRPr="009526F9" w:rsidRDefault="00BF7766" w:rsidP="00A4036C">
      <w:pPr>
        <w:autoSpaceDE w:val="0"/>
        <w:autoSpaceDN w:val="0"/>
        <w:adjustRightInd w:val="0"/>
        <w:spacing w:after="0" w:line="480" w:lineRule="auto"/>
        <w:ind w:left="1021"/>
        <w:jc w:val="both"/>
        <w:rPr>
          <w:rFonts w:cs="Calibri"/>
          <w:sz w:val="24"/>
          <w:szCs w:val="24"/>
          <w:lang w:val="es-EC"/>
        </w:rPr>
      </w:pPr>
      <w:r w:rsidRPr="009526F9">
        <w:rPr>
          <w:rFonts w:cs="Calibri"/>
          <w:sz w:val="24"/>
          <w:szCs w:val="24"/>
          <w:lang w:val="es-EC"/>
        </w:rPr>
        <w:t xml:space="preserve">Formula diversos herbicidas, insecticidas, fungicidas y fertilizantes foliares sólidos y líquidos, cuenta hoy en día con más de 200 registros de 70 diferentes ingredientes activos en más de 12 países. Todos estos factores </w:t>
      </w:r>
      <w:r w:rsidRPr="009526F9">
        <w:rPr>
          <w:rFonts w:cs="Calibri"/>
          <w:sz w:val="24"/>
          <w:szCs w:val="24"/>
          <w:lang w:val="es-EC"/>
        </w:rPr>
        <w:lastRenderedPageBreak/>
        <w:t>han contribuido a la aceptación de los productos de la empresa por parte del distribuidor y agricultor latinoamericano.</w:t>
      </w:r>
    </w:p>
    <w:p w:rsidR="00BF7766" w:rsidRDefault="00BF7766" w:rsidP="00434B8E">
      <w:pPr>
        <w:autoSpaceDE w:val="0"/>
        <w:autoSpaceDN w:val="0"/>
        <w:adjustRightInd w:val="0"/>
        <w:spacing w:after="0" w:line="240" w:lineRule="auto"/>
        <w:ind w:left="1021"/>
        <w:jc w:val="both"/>
        <w:rPr>
          <w:rFonts w:cs="Calibri"/>
          <w:sz w:val="24"/>
          <w:szCs w:val="24"/>
          <w:lang w:val="es-EC"/>
        </w:rPr>
      </w:pPr>
    </w:p>
    <w:p w:rsidR="008A02AE" w:rsidRPr="009526F9" w:rsidRDefault="008A02AE" w:rsidP="00434B8E">
      <w:pPr>
        <w:autoSpaceDE w:val="0"/>
        <w:autoSpaceDN w:val="0"/>
        <w:adjustRightInd w:val="0"/>
        <w:spacing w:after="0" w:line="240" w:lineRule="auto"/>
        <w:ind w:left="1021"/>
        <w:jc w:val="both"/>
        <w:rPr>
          <w:rFonts w:cs="Calibri"/>
          <w:sz w:val="24"/>
          <w:szCs w:val="24"/>
          <w:lang w:val="es-EC"/>
        </w:rPr>
      </w:pPr>
    </w:p>
    <w:p w:rsidR="00BF7766" w:rsidRPr="009526F9" w:rsidRDefault="00BF7766" w:rsidP="00A4036C">
      <w:pPr>
        <w:autoSpaceDE w:val="0"/>
        <w:autoSpaceDN w:val="0"/>
        <w:adjustRightInd w:val="0"/>
        <w:spacing w:after="0" w:line="480" w:lineRule="auto"/>
        <w:ind w:left="1021"/>
        <w:jc w:val="both"/>
        <w:rPr>
          <w:rFonts w:cs="Calibri"/>
          <w:sz w:val="24"/>
          <w:szCs w:val="24"/>
          <w:lang w:val="es-EC"/>
        </w:rPr>
      </w:pPr>
      <w:r w:rsidRPr="009526F9">
        <w:rPr>
          <w:rFonts w:cs="Calibri"/>
          <w:sz w:val="24"/>
          <w:szCs w:val="24"/>
          <w:lang w:val="es-EC"/>
        </w:rPr>
        <w:t xml:space="preserve">En diciembre del 2009, la empresa incorporó a sus actividades económicas, la comercialización de los productos a nivel nacional a través de distribuidores y con ventas directas al consumidor final. </w:t>
      </w:r>
    </w:p>
    <w:p w:rsidR="00BF7766" w:rsidRDefault="00BF7766" w:rsidP="00434B8E">
      <w:pPr>
        <w:autoSpaceDE w:val="0"/>
        <w:autoSpaceDN w:val="0"/>
        <w:adjustRightInd w:val="0"/>
        <w:spacing w:after="0" w:line="240" w:lineRule="auto"/>
        <w:ind w:left="1021"/>
        <w:jc w:val="both"/>
        <w:rPr>
          <w:rStyle w:val="Ttulodellibro"/>
          <w:rFonts w:cs="Calibri"/>
          <w:b w:val="0"/>
          <w:bCs w:val="0"/>
          <w:smallCaps w:val="0"/>
          <w:spacing w:val="0"/>
          <w:sz w:val="24"/>
          <w:szCs w:val="24"/>
          <w:lang w:val="es-EC"/>
        </w:rPr>
      </w:pPr>
    </w:p>
    <w:p w:rsidR="008A02AE" w:rsidRPr="009526F9" w:rsidRDefault="008A02AE" w:rsidP="008A02AE">
      <w:pPr>
        <w:autoSpaceDE w:val="0"/>
        <w:autoSpaceDN w:val="0"/>
        <w:adjustRightInd w:val="0"/>
        <w:spacing w:after="0" w:line="240" w:lineRule="auto"/>
        <w:ind w:left="1021"/>
        <w:jc w:val="both"/>
        <w:rPr>
          <w:rStyle w:val="Ttulodellibro"/>
          <w:rFonts w:cs="Calibri"/>
          <w:b w:val="0"/>
          <w:bCs w:val="0"/>
          <w:smallCaps w:val="0"/>
          <w:spacing w:val="0"/>
          <w:sz w:val="24"/>
          <w:szCs w:val="24"/>
          <w:lang w:val="es-EC"/>
        </w:rPr>
      </w:pPr>
    </w:p>
    <w:p w:rsidR="00BF7766" w:rsidRPr="006238A7" w:rsidRDefault="00BF7766" w:rsidP="00211798">
      <w:pPr>
        <w:pStyle w:val="EstiloTituloP21"/>
        <w:rPr>
          <w:b/>
          <w:spacing w:val="5"/>
        </w:rPr>
      </w:pPr>
      <w:bookmarkStart w:id="108" w:name="_Toc334701809"/>
      <w:r w:rsidRPr="00211798">
        <w:rPr>
          <w:b/>
        </w:rPr>
        <w:t>Definiciones estratégicas de la empresa</w:t>
      </w:r>
      <w:bookmarkEnd w:id="108"/>
    </w:p>
    <w:p w:rsidR="006238A7" w:rsidRDefault="006238A7"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109" w:name="_Toc334701810"/>
      <w:r w:rsidRPr="00211798">
        <w:rPr>
          <w:rFonts w:cs="Calibri"/>
          <w:b/>
        </w:rPr>
        <w:t>Visión</w:t>
      </w:r>
      <w:bookmarkEnd w:id="109"/>
    </w:p>
    <w:p w:rsidR="006238A7" w:rsidRDefault="006238A7" w:rsidP="006238A7">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6238A7" w:rsidRPr="009526F9" w:rsidRDefault="006238A7" w:rsidP="006238A7">
      <w:pPr>
        <w:pStyle w:val="Prrafodelista"/>
        <w:spacing w:after="0" w:line="480" w:lineRule="auto"/>
        <w:ind w:left="2041"/>
        <w:rPr>
          <w:rFonts w:cs="Calibri"/>
          <w:bCs/>
          <w:sz w:val="24"/>
          <w:szCs w:val="24"/>
          <w:lang w:val="es-EC"/>
        </w:rPr>
      </w:pPr>
      <w:r w:rsidRPr="009526F9">
        <w:rPr>
          <w:rFonts w:cs="Calibri"/>
          <w:sz w:val="24"/>
          <w:szCs w:val="24"/>
          <w:lang w:val="es-EC"/>
        </w:rPr>
        <w:t>‘’Ser reconocidos como una empresa de clase mundial</w:t>
      </w:r>
      <w:r w:rsidRPr="009526F9">
        <w:rPr>
          <w:rFonts w:cs="Calibri"/>
          <w:bCs/>
          <w:sz w:val="24"/>
          <w:szCs w:val="24"/>
          <w:lang w:val="es-EC"/>
        </w:rPr>
        <w:t>, comprometida con el cliente’’.</w:t>
      </w:r>
    </w:p>
    <w:p w:rsidR="006238A7" w:rsidRDefault="006238A7" w:rsidP="006238A7">
      <w:pPr>
        <w:autoSpaceDE w:val="0"/>
        <w:autoSpaceDN w:val="0"/>
        <w:adjustRightInd w:val="0"/>
        <w:spacing w:after="0" w:line="240" w:lineRule="auto"/>
        <w:ind w:left="1021"/>
        <w:jc w:val="both"/>
        <w:rPr>
          <w:rFonts w:cs="Calibri"/>
          <w:sz w:val="24"/>
          <w:szCs w:val="24"/>
          <w:lang w:val="es-EC"/>
        </w:rPr>
      </w:pPr>
    </w:p>
    <w:p w:rsidR="006238A7" w:rsidRPr="009526F9" w:rsidRDefault="006238A7" w:rsidP="006238A7">
      <w:pPr>
        <w:autoSpaceDE w:val="0"/>
        <w:autoSpaceDN w:val="0"/>
        <w:adjustRightInd w:val="0"/>
        <w:spacing w:after="0" w:line="240" w:lineRule="auto"/>
        <w:ind w:left="1021"/>
        <w:jc w:val="both"/>
        <w:rPr>
          <w:rFonts w:cs="Calibri"/>
          <w:sz w:val="24"/>
          <w:szCs w:val="24"/>
          <w:lang w:val="es-EC"/>
        </w:rPr>
      </w:pPr>
    </w:p>
    <w:p w:rsidR="006238A7" w:rsidRDefault="006238A7"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110" w:name="_Toc334701811"/>
      <w:r w:rsidRPr="00211798">
        <w:rPr>
          <w:rFonts w:cs="Calibri"/>
          <w:b/>
        </w:rPr>
        <w:t>Misión</w:t>
      </w:r>
      <w:bookmarkEnd w:id="110"/>
    </w:p>
    <w:p w:rsidR="006238A7" w:rsidRDefault="006238A7" w:rsidP="006238A7">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6238A7" w:rsidRDefault="006238A7" w:rsidP="006238A7">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t xml:space="preserve">‘’Producimos y comercializamos productos y servicios de alta calidad, que dan soluciones y contribuyen al desarrollo agropecuario en los países donde tenemos presencia’’. </w:t>
      </w:r>
    </w:p>
    <w:p w:rsidR="006238A7" w:rsidRDefault="006238A7" w:rsidP="006238A7">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t>‘’Operamos nuestros procesos  con responsabilidad al medio ambiente y seguridad  laboral, cumpliendo con los requisitos legales y regulatorios vigentes’’.</w:t>
      </w:r>
    </w:p>
    <w:p w:rsidR="006238A7" w:rsidRDefault="006238A7" w:rsidP="006238A7">
      <w:pPr>
        <w:autoSpaceDE w:val="0"/>
        <w:autoSpaceDN w:val="0"/>
        <w:adjustRightInd w:val="0"/>
        <w:spacing w:after="0" w:line="240" w:lineRule="auto"/>
        <w:ind w:left="1021"/>
        <w:jc w:val="both"/>
        <w:rPr>
          <w:rFonts w:cs="Calibri"/>
          <w:sz w:val="24"/>
          <w:szCs w:val="24"/>
          <w:lang w:val="es-EC"/>
        </w:rPr>
      </w:pPr>
    </w:p>
    <w:p w:rsidR="006238A7" w:rsidRPr="009526F9" w:rsidRDefault="006238A7" w:rsidP="006238A7">
      <w:pPr>
        <w:autoSpaceDE w:val="0"/>
        <w:autoSpaceDN w:val="0"/>
        <w:adjustRightInd w:val="0"/>
        <w:spacing w:after="0" w:line="240" w:lineRule="auto"/>
        <w:ind w:left="1021"/>
        <w:jc w:val="both"/>
        <w:rPr>
          <w:rFonts w:cs="Calibri"/>
          <w:sz w:val="24"/>
          <w:szCs w:val="24"/>
          <w:lang w:val="es-EC"/>
        </w:rPr>
      </w:pPr>
    </w:p>
    <w:p w:rsidR="006238A7" w:rsidRPr="009526F9" w:rsidRDefault="006238A7" w:rsidP="006238A7">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lastRenderedPageBreak/>
        <w:t>‘’La base de nuestra cadena de calidad es una cultura de mejoramiento continuo y nuestro equipo humano competente, con una productividad sostenida’’.</w:t>
      </w:r>
    </w:p>
    <w:p w:rsidR="006238A7" w:rsidRDefault="006238A7" w:rsidP="006238A7">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t>‘’Procuramos una rentabilidad que permita contribuir con el bienestar de nuestros  colaboradores, clientes, la comunidad y con los accionistas’’.</w:t>
      </w:r>
    </w:p>
    <w:p w:rsidR="006238A7" w:rsidRDefault="006238A7" w:rsidP="006238A7">
      <w:pPr>
        <w:pStyle w:val="Prrafodelista"/>
        <w:autoSpaceDE w:val="0"/>
        <w:autoSpaceDN w:val="0"/>
        <w:adjustRightInd w:val="0"/>
        <w:spacing w:after="0" w:line="240" w:lineRule="auto"/>
        <w:ind w:left="2401"/>
        <w:jc w:val="both"/>
        <w:rPr>
          <w:rFonts w:cs="Calibri"/>
          <w:sz w:val="24"/>
          <w:szCs w:val="24"/>
          <w:lang w:val="es-EC"/>
        </w:rPr>
      </w:pPr>
    </w:p>
    <w:p w:rsidR="006238A7" w:rsidRPr="009526F9" w:rsidRDefault="006238A7" w:rsidP="006238A7">
      <w:pPr>
        <w:pStyle w:val="Prrafodelista"/>
        <w:autoSpaceDE w:val="0"/>
        <w:autoSpaceDN w:val="0"/>
        <w:adjustRightInd w:val="0"/>
        <w:spacing w:after="0" w:line="240" w:lineRule="auto"/>
        <w:ind w:left="2401"/>
        <w:jc w:val="both"/>
        <w:rPr>
          <w:rFonts w:cs="Calibri"/>
          <w:sz w:val="24"/>
          <w:szCs w:val="24"/>
          <w:lang w:val="es-EC"/>
        </w:rPr>
      </w:pPr>
    </w:p>
    <w:p w:rsidR="006238A7" w:rsidRDefault="006238A7"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111" w:name="_Toc334701812"/>
      <w:r>
        <w:rPr>
          <w:rFonts w:cs="Calibri"/>
          <w:b/>
        </w:rPr>
        <w:t>Valores</w:t>
      </w:r>
      <w:bookmarkEnd w:id="111"/>
    </w:p>
    <w:p w:rsidR="006238A7" w:rsidRDefault="006238A7" w:rsidP="006238A7">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6238A7" w:rsidRDefault="006238A7" w:rsidP="00B50703">
      <w:pPr>
        <w:pStyle w:val="Prrafodelista"/>
        <w:numPr>
          <w:ilvl w:val="0"/>
          <w:numId w:val="22"/>
        </w:numPr>
        <w:autoSpaceDE w:val="0"/>
        <w:autoSpaceDN w:val="0"/>
        <w:adjustRightInd w:val="0"/>
        <w:spacing w:after="0" w:line="480" w:lineRule="auto"/>
        <w:jc w:val="both"/>
        <w:rPr>
          <w:rFonts w:cs="Calibri"/>
          <w:sz w:val="24"/>
          <w:szCs w:val="24"/>
          <w:lang w:val="es-EC"/>
        </w:rPr>
      </w:pPr>
      <w:r w:rsidRPr="009526F9">
        <w:rPr>
          <w:rFonts w:cs="Calibri"/>
          <w:b/>
          <w:bCs/>
          <w:sz w:val="24"/>
          <w:szCs w:val="24"/>
          <w:lang w:val="es-EC"/>
        </w:rPr>
        <w:t xml:space="preserve">Respeto. </w:t>
      </w:r>
      <w:r w:rsidRPr="009526F9">
        <w:rPr>
          <w:rFonts w:cs="Calibri"/>
          <w:sz w:val="24"/>
          <w:szCs w:val="24"/>
          <w:lang w:val="es-EC"/>
        </w:rPr>
        <w:t>Damos un trato digno y valoramos a las personas por sus diferencias.</w:t>
      </w:r>
    </w:p>
    <w:p w:rsidR="006238A7" w:rsidRDefault="006238A7" w:rsidP="006238A7">
      <w:pPr>
        <w:pStyle w:val="Prrafodelista"/>
        <w:autoSpaceDE w:val="0"/>
        <w:autoSpaceDN w:val="0"/>
        <w:adjustRightInd w:val="0"/>
        <w:spacing w:after="0" w:line="240" w:lineRule="auto"/>
        <w:ind w:left="2401"/>
        <w:jc w:val="both"/>
        <w:rPr>
          <w:rFonts w:cs="Calibri"/>
          <w:sz w:val="24"/>
          <w:szCs w:val="24"/>
          <w:lang w:val="es-EC"/>
        </w:rPr>
      </w:pPr>
    </w:p>
    <w:p w:rsidR="006238A7" w:rsidRPr="009526F9" w:rsidRDefault="006238A7" w:rsidP="006238A7">
      <w:pPr>
        <w:pStyle w:val="Prrafodelista"/>
        <w:autoSpaceDE w:val="0"/>
        <w:autoSpaceDN w:val="0"/>
        <w:adjustRightInd w:val="0"/>
        <w:spacing w:after="0" w:line="240" w:lineRule="auto"/>
        <w:ind w:left="2401"/>
        <w:jc w:val="both"/>
        <w:rPr>
          <w:rFonts w:cs="Calibri"/>
          <w:sz w:val="24"/>
          <w:szCs w:val="24"/>
          <w:lang w:val="es-EC"/>
        </w:rPr>
      </w:pPr>
    </w:p>
    <w:p w:rsidR="006238A7" w:rsidRDefault="006238A7" w:rsidP="00B50703">
      <w:pPr>
        <w:pStyle w:val="Prrafodelista"/>
        <w:numPr>
          <w:ilvl w:val="0"/>
          <w:numId w:val="22"/>
        </w:numPr>
        <w:autoSpaceDE w:val="0"/>
        <w:autoSpaceDN w:val="0"/>
        <w:adjustRightInd w:val="0"/>
        <w:spacing w:after="0" w:line="480" w:lineRule="auto"/>
        <w:jc w:val="both"/>
        <w:rPr>
          <w:rFonts w:cs="Calibri"/>
          <w:sz w:val="24"/>
          <w:szCs w:val="24"/>
          <w:lang w:val="es-EC"/>
        </w:rPr>
      </w:pPr>
      <w:r w:rsidRPr="009526F9">
        <w:rPr>
          <w:rFonts w:cs="Calibri"/>
          <w:b/>
          <w:bCs/>
          <w:sz w:val="24"/>
          <w:szCs w:val="24"/>
          <w:lang w:val="es-EC"/>
        </w:rPr>
        <w:t xml:space="preserve">Justicia. </w:t>
      </w:r>
      <w:r w:rsidRPr="009526F9">
        <w:rPr>
          <w:rFonts w:cs="Calibri"/>
          <w:sz w:val="24"/>
          <w:szCs w:val="24"/>
          <w:lang w:val="es-EC"/>
        </w:rPr>
        <w:t>Somos imparciales, solidarios y reconocemos el esfuerzo de los demás, dentro de un marco de normativas que cumplimos y hacemos cumplir.</w:t>
      </w:r>
    </w:p>
    <w:p w:rsidR="006238A7" w:rsidRPr="00434B8E" w:rsidRDefault="006238A7" w:rsidP="006238A7">
      <w:pPr>
        <w:pStyle w:val="Prrafodelista"/>
        <w:autoSpaceDE w:val="0"/>
        <w:autoSpaceDN w:val="0"/>
        <w:adjustRightInd w:val="0"/>
        <w:spacing w:after="0" w:line="240" w:lineRule="auto"/>
        <w:ind w:left="2401"/>
        <w:jc w:val="both"/>
        <w:rPr>
          <w:rFonts w:cs="Calibri"/>
          <w:sz w:val="24"/>
          <w:szCs w:val="24"/>
          <w:lang w:val="es-EC"/>
        </w:rPr>
      </w:pPr>
    </w:p>
    <w:p w:rsidR="006238A7" w:rsidRPr="009526F9" w:rsidRDefault="006238A7" w:rsidP="006238A7">
      <w:pPr>
        <w:pStyle w:val="Prrafodelista"/>
        <w:autoSpaceDE w:val="0"/>
        <w:autoSpaceDN w:val="0"/>
        <w:adjustRightInd w:val="0"/>
        <w:spacing w:after="0" w:line="240" w:lineRule="auto"/>
        <w:ind w:left="2401"/>
        <w:jc w:val="both"/>
        <w:rPr>
          <w:rFonts w:cs="Calibri"/>
          <w:sz w:val="24"/>
          <w:szCs w:val="24"/>
          <w:lang w:val="es-EC"/>
        </w:rPr>
      </w:pPr>
    </w:p>
    <w:p w:rsidR="006238A7" w:rsidRDefault="006238A7" w:rsidP="00B50703">
      <w:pPr>
        <w:pStyle w:val="Prrafodelista"/>
        <w:numPr>
          <w:ilvl w:val="0"/>
          <w:numId w:val="22"/>
        </w:numPr>
        <w:autoSpaceDE w:val="0"/>
        <w:autoSpaceDN w:val="0"/>
        <w:adjustRightInd w:val="0"/>
        <w:spacing w:after="0" w:line="480" w:lineRule="auto"/>
        <w:jc w:val="both"/>
        <w:rPr>
          <w:rFonts w:cs="Calibri"/>
          <w:sz w:val="24"/>
          <w:szCs w:val="24"/>
          <w:lang w:val="es-EC"/>
        </w:rPr>
      </w:pPr>
      <w:r w:rsidRPr="009526F9">
        <w:rPr>
          <w:rFonts w:cs="Calibri"/>
          <w:b/>
          <w:bCs/>
          <w:sz w:val="24"/>
          <w:szCs w:val="24"/>
          <w:lang w:val="es-EC"/>
        </w:rPr>
        <w:t xml:space="preserve">Entusiasmo. </w:t>
      </w:r>
      <w:r w:rsidRPr="009526F9">
        <w:rPr>
          <w:rFonts w:cs="Calibri"/>
          <w:sz w:val="24"/>
          <w:szCs w:val="24"/>
          <w:lang w:val="es-EC"/>
        </w:rPr>
        <w:t>Ponemos la atención y el esfuerzo necesario para realizar con una  actitud positiva y alegre el desarrollo de nuestras actividades.</w:t>
      </w:r>
    </w:p>
    <w:p w:rsidR="006238A7" w:rsidRDefault="006238A7" w:rsidP="006238A7">
      <w:pPr>
        <w:pStyle w:val="Prrafodelista"/>
        <w:autoSpaceDE w:val="0"/>
        <w:autoSpaceDN w:val="0"/>
        <w:adjustRightInd w:val="0"/>
        <w:spacing w:after="0" w:line="240" w:lineRule="auto"/>
        <w:ind w:left="2401"/>
        <w:jc w:val="both"/>
        <w:rPr>
          <w:rFonts w:cs="Calibri"/>
          <w:sz w:val="24"/>
          <w:szCs w:val="24"/>
          <w:lang w:val="es-EC"/>
        </w:rPr>
      </w:pPr>
    </w:p>
    <w:p w:rsidR="006238A7" w:rsidRPr="009526F9" w:rsidRDefault="006238A7" w:rsidP="006238A7">
      <w:pPr>
        <w:pStyle w:val="Prrafodelista"/>
        <w:autoSpaceDE w:val="0"/>
        <w:autoSpaceDN w:val="0"/>
        <w:adjustRightInd w:val="0"/>
        <w:spacing w:after="0" w:line="240" w:lineRule="auto"/>
        <w:ind w:left="2401"/>
        <w:jc w:val="both"/>
        <w:rPr>
          <w:rFonts w:cs="Calibri"/>
          <w:sz w:val="24"/>
          <w:szCs w:val="24"/>
          <w:lang w:val="es-EC"/>
        </w:rPr>
      </w:pPr>
    </w:p>
    <w:p w:rsidR="006238A7" w:rsidRDefault="006238A7" w:rsidP="00B50703">
      <w:pPr>
        <w:pStyle w:val="Prrafodelista"/>
        <w:numPr>
          <w:ilvl w:val="0"/>
          <w:numId w:val="22"/>
        </w:numPr>
        <w:autoSpaceDE w:val="0"/>
        <w:autoSpaceDN w:val="0"/>
        <w:adjustRightInd w:val="0"/>
        <w:spacing w:after="0" w:line="480" w:lineRule="auto"/>
        <w:jc w:val="both"/>
        <w:rPr>
          <w:rFonts w:cs="Calibri"/>
          <w:sz w:val="24"/>
          <w:szCs w:val="24"/>
          <w:lang w:val="es-EC"/>
        </w:rPr>
      </w:pPr>
      <w:r w:rsidRPr="009526F9">
        <w:rPr>
          <w:rFonts w:cs="Calibri"/>
          <w:b/>
          <w:bCs/>
          <w:sz w:val="24"/>
          <w:szCs w:val="24"/>
          <w:lang w:val="es-EC"/>
        </w:rPr>
        <w:lastRenderedPageBreak/>
        <w:t xml:space="preserve">Responsabilidad. </w:t>
      </w:r>
      <w:r w:rsidRPr="009526F9">
        <w:rPr>
          <w:rFonts w:cs="Calibri"/>
          <w:sz w:val="24"/>
          <w:szCs w:val="24"/>
          <w:lang w:val="es-EC"/>
        </w:rPr>
        <w:t>Pensamos y realizamos conscientemente cada una de nuestras  acciones con dedicación y calidad para lograr la excelencia.</w:t>
      </w:r>
    </w:p>
    <w:p w:rsidR="006238A7" w:rsidRDefault="006238A7" w:rsidP="006238A7">
      <w:pPr>
        <w:pStyle w:val="Prrafodelista"/>
        <w:autoSpaceDE w:val="0"/>
        <w:autoSpaceDN w:val="0"/>
        <w:adjustRightInd w:val="0"/>
        <w:spacing w:after="0" w:line="240" w:lineRule="auto"/>
        <w:ind w:left="2401"/>
        <w:jc w:val="both"/>
        <w:rPr>
          <w:rFonts w:cs="Calibri"/>
          <w:sz w:val="24"/>
          <w:szCs w:val="24"/>
          <w:lang w:val="es-EC"/>
        </w:rPr>
      </w:pPr>
    </w:p>
    <w:p w:rsidR="006238A7" w:rsidRPr="009526F9" w:rsidRDefault="006238A7" w:rsidP="006238A7">
      <w:pPr>
        <w:pStyle w:val="Prrafodelista"/>
        <w:autoSpaceDE w:val="0"/>
        <w:autoSpaceDN w:val="0"/>
        <w:adjustRightInd w:val="0"/>
        <w:spacing w:after="0" w:line="240" w:lineRule="auto"/>
        <w:ind w:left="2401"/>
        <w:jc w:val="both"/>
        <w:rPr>
          <w:rFonts w:cs="Calibri"/>
          <w:sz w:val="24"/>
          <w:szCs w:val="24"/>
          <w:lang w:val="es-EC"/>
        </w:rPr>
      </w:pPr>
    </w:p>
    <w:p w:rsidR="006238A7" w:rsidRDefault="006238A7" w:rsidP="00B50703">
      <w:pPr>
        <w:pStyle w:val="Prrafodelista"/>
        <w:numPr>
          <w:ilvl w:val="0"/>
          <w:numId w:val="22"/>
        </w:numPr>
        <w:autoSpaceDE w:val="0"/>
        <w:autoSpaceDN w:val="0"/>
        <w:adjustRightInd w:val="0"/>
        <w:spacing w:after="0" w:line="480" w:lineRule="auto"/>
        <w:jc w:val="both"/>
        <w:rPr>
          <w:rFonts w:cs="Calibri"/>
          <w:sz w:val="24"/>
          <w:szCs w:val="24"/>
          <w:lang w:val="es-EC"/>
        </w:rPr>
      </w:pPr>
      <w:r w:rsidRPr="00211798">
        <w:rPr>
          <w:rFonts w:cs="Calibri"/>
          <w:b/>
          <w:sz w:val="24"/>
          <w:szCs w:val="24"/>
          <w:lang w:val="es-EC"/>
        </w:rPr>
        <w:t>Integridad</w:t>
      </w:r>
      <w:r>
        <w:rPr>
          <w:rFonts w:cs="Calibri"/>
          <w:sz w:val="24"/>
          <w:szCs w:val="24"/>
          <w:lang w:val="es-EC"/>
        </w:rPr>
        <w:t xml:space="preserve">. </w:t>
      </w:r>
      <w:r w:rsidRPr="009526F9">
        <w:rPr>
          <w:rFonts w:cs="Calibri"/>
          <w:sz w:val="24"/>
          <w:szCs w:val="24"/>
          <w:lang w:val="es-EC"/>
        </w:rPr>
        <w:t>Vivimos y actuamos en las relaciones personales y en los negocios con honradez y sinceridad</w:t>
      </w:r>
      <w:r>
        <w:rPr>
          <w:rFonts w:cs="Calibri"/>
          <w:sz w:val="24"/>
          <w:szCs w:val="24"/>
          <w:lang w:val="es-EC"/>
        </w:rPr>
        <w:t>.</w:t>
      </w:r>
    </w:p>
    <w:p w:rsidR="006238A7" w:rsidRDefault="006238A7" w:rsidP="006238A7">
      <w:pPr>
        <w:pStyle w:val="Prrafodelista"/>
        <w:autoSpaceDE w:val="0"/>
        <w:autoSpaceDN w:val="0"/>
        <w:adjustRightInd w:val="0"/>
        <w:spacing w:after="0" w:line="240" w:lineRule="auto"/>
        <w:ind w:left="2401"/>
        <w:jc w:val="both"/>
        <w:rPr>
          <w:rFonts w:cs="Calibri"/>
          <w:sz w:val="24"/>
          <w:szCs w:val="24"/>
          <w:lang w:val="es-EC"/>
        </w:rPr>
      </w:pPr>
    </w:p>
    <w:p w:rsidR="006238A7" w:rsidRPr="009526F9" w:rsidRDefault="006238A7" w:rsidP="006238A7">
      <w:pPr>
        <w:pStyle w:val="Prrafodelista"/>
        <w:autoSpaceDE w:val="0"/>
        <w:autoSpaceDN w:val="0"/>
        <w:adjustRightInd w:val="0"/>
        <w:spacing w:after="0" w:line="240" w:lineRule="auto"/>
        <w:ind w:left="2401"/>
        <w:jc w:val="both"/>
        <w:rPr>
          <w:rFonts w:cs="Calibri"/>
          <w:sz w:val="24"/>
          <w:szCs w:val="24"/>
          <w:lang w:val="es-EC"/>
        </w:rPr>
      </w:pPr>
    </w:p>
    <w:p w:rsidR="006238A7" w:rsidRDefault="006238A7"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112" w:name="_Toc334701813"/>
      <w:r>
        <w:rPr>
          <w:rFonts w:cs="Calibri"/>
          <w:b/>
        </w:rPr>
        <w:t>Objetivos Corporativos 2012</w:t>
      </w:r>
      <w:bookmarkEnd w:id="112"/>
    </w:p>
    <w:p w:rsidR="006238A7" w:rsidRDefault="006238A7" w:rsidP="006238A7">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6238A7" w:rsidRPr="009526F9" w:rsidRDefault="006238A7" w:rsidP="00B50703">
      <w:pPr>
        <w:pStyle w:val="Prrafodelista"/>
        <w:numPr>
          <w:ilvl w:val="0"/>
          <w:numId w:val="23"/>
        </w:numPr>
        <w:autoSpaceDE w:val="0"/>
        <w:autoSpaceDN w:val="0"/>
        <w:adjustRightInd w:val="0"/>
        <w:spacing w:after="0" w:line="480" w:lineRule="auto"/>
        <w:jc w:val="both"/>
        <w:rPr>
          <w:rFonts w:cs="Calibri"/>
          <w:bCs/>
          <w:sz w:val="24"/>
          <w:szCs w:val="24"/>
          <w:lang w:val="es-EC"/>
        </w:rPr>
      </w:pPr>
      <w:r>
        <w:rPr>
          <w:rFonts w:cs="Calibri"/>
          <w:bCs/>
          <w:sz w:val="24"/>
          <w:szCs w:val="24"/>
          <w:lang w:val="es-EC"/>
        </w:rPr>
        <w:t>Aumentar el porcentaje</w:t>
      </w:r>
      <w:r w:rsidRPr="009526F9">
        <w:rPr>
          <w:rFonts w:cs="Calibri"/>
          <w:bCs/>
          <w:sz w:val="24"/>
          <w:szCs w:val="24"/>
          <w:lang w:val="es-EC"/>
        </w:rPr>
        <w:t xml:space="preserve"> de la utilidad antes de Impuestos, mínimo en un 50%, con relación a los resultados del 2011. </w:t>
      </w:r>
    </w:p>
    <w:p w:rsidR="006238A7" w:rsidRDefault="006238A7" w:rsidP="006238A7">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6238A7" w:rsidRDefault="006238A7"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113" w:name="_Toc334701814"/>
      <w:r>
        <w:rPr>
          <w:rFonts w:cs="Calibri"/>
          <w:b/>
        </w:rPr>
        <w:t>Objetivos Generales</w:t>
      </w:r>
      <w:bookmarkEnd w:id="113"/>
    </w:p>
    <w:p w:rsidR="006238A7" w:rsidRDefault="006238A7" w:rsidP="006238A7">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6238A7" w:rsidRPr="00434B8E" w:rsidRDefault="006238A7" w:rsidP="006238A7">
      <w:pPr>
        <w:autoSpaceDE w:val="0"/>
        <w:autoSpaceDN w:val="0"/>
        <w:adjustRightInd w:val="0"/>
        <w:spacing w:after="0" w:line="480" w:lineRule="auto"/>
        <w:ind w:left="2410"/>
        <w:jc w:val="both"/>
        <w:rPr>
          <w:rFonts w:cs="Calibri"/>
          <w:sz w:val="24"/>
          <w:szCs w:val="24"/>
          <w:lang w:val="es-EC"/>
        </w:rPr>
      </w:pPr>
      <w:r w:rsidRPr="00434B8E">
        <w:rPr>
          <w:rFonts w:cs="Calibri"/>
          <w:b/>
          <w:bCs/>
          <w:sz w:val="24"/>
          <w:szCs w:val="24"/>
          <w:lang w:val="es-EC"/>
        </w:rPr>
        <w:t>Ambiente:</w:t>
      </w:r>
    </w:p>
    <w:p w:rsidR="006238A7" w:rsidRPr="00434B8E" w:rsidRDefault="006238A7" w:rsidP="00B50703">
      <w:pPr>
        <w:pStyle w:val="Prrafodelista"/>
        <w:numPr>
          <w:ilvl w:val="0"/>
          <w:numId w:val="49"/>
        </w:numPr>
        <w:autoSpaceDE w:val="0"/>
        <w:autoSpaceDN w:val="0"/>
        <w:adjustRightInd w:val="0"/>
        <w:spacing w:after="0" w:line="480" w:lineRule="auto"/>
        <w:ind w:left="2410"/>
        <w:jc w:val="both"/>
        <w:rPr>
          <w:rFonts w:cs="Calibri"/>
          <w:sz w:val="24"/>
          <w:szCs w:val="24"/>
          <w:lang w:val="es-EC"/>
        </w:rPr>
      </w:pPr>
      <w:r w:rsidRPr="00434B8E">
        <w:rPr>
          <w:rFonts w:cs="Calibri"/>
          <w:sz w:val="24"/>
          <w:szCs w:val="24"/>
          <w:lang w:val="es-EC"/>
        </w:rPr>
        <w:t>Lograr indicador de:  residuo peli</w:t>
      </w:r>
      <w:r>
        <w:rPr>
          <w:rFonts w:cs="Calibri"/>
          <w:sz w:val="24"/>
          <w:szCs w:val="24"/>
          <w:lang w:val="es-EC"/>
        </w:rPr>
        <w:t xml:space="preserve">groso/litro procesado   menor o igual a </w:t>
      </w:r>
      <w:r w:rsidRPr="00434B8E">
        <w:rPr>
          <w:rFonts w:cs="Calibri"/>
          <w:sz w:val="24"/>
          <w:szCs w:val="24"/>
          <w:lang w:val="es-EC"/>
        </w:rPr>
        <w:t>0.8</w:t>
      </w:r>
      <w:r>
        <w:rPr>
          <w:rFonts w:cs="Calibri"/>
          <w:sz w:val="24"/>
          <w:szCs w:val="24"/>
          <w:lang w:val="es-EC"/>
        </w:rPr>
        <w:t>.</w:t>
      </w:r>
    </w:p>
    <w:p w:rsidR="006238A7" w:rsidRDefault="006238A7" w:rsidP="006238A7">
      <w:pPr>
        <w:pStyle w:val="Prrafodelista"/>
        <w:autoSpaceDE w:val="0"/>
        <w:autoSpaceDN w:val="0"/>
        <w:adjustRightInd w:val="0"/>
        <w:spacing w:after="0" w:line="240" w:lineRule="auto"/>
        <w:ind w:left="2410"/>
        <w:jc w:val="both"/>
        <w:rPr>
          <w:rFonts w:cs="Calibri"/>
          <w:b/>
          <w:bCs/>
          <w:sz w:val="24"/>
          <w:szCs w:val="24"/>
          <w:lang w:val="es-EC"/>
        </w:rPr>
      </w:pPr>
    </w:p>
    <w:p w:rsidR="006238A7" w:rsidRPr="009526F9" w:rsidRDefault="006238A7" w:rsidP="006238A7">
      <w:pPr>
        <w:pStyle w:val="Prrafodelista"/>
        <w:autoSpaceDE w:val="0"/>
        <w:autoSpaceDN w:val="0"/>
        <w:adjustRightInd w:val="0"/>
        <w:spacing w:after="0" w:line="240" w:lineRule="auto"/>
        <w:ind w:left="2410"/>
        <w:jc w:val="both"/>
        <w:rPr>
          <w:rFonts w:cs="Calibri"/>
          <w:b/>
          <w:bCs/>
          <w:sz w:val="24"/>
          <w:szCs w:val="24"/>
          <w:lang w:val="es-EC"/>
        </w:rPr>
      </w:pPr>
    </w:p>
    <w:p w:rsidR="006238A7" w:rsidRPr="00434B8E" w:rsidRDefault="006238A7" w:rsidP="006238A7">
      <w:pPr>
        <w:autoSpaceDE w:val="0"/>
        <w:autoSpaceDN w:val="0"/>
        <w:adjustRightInd w:val="0"/>
        <w:spacing w:after="0" w:line="480" w:lineRule="auto"/>
        <w:ind w:left="2410"/>
        <w:jc w:val="both"/>
        <w:rPr>
          <w:rFonts w:cs="Calibri"/>
          <w:sz w:val="24"/>
          <w:szCs w:val="24"/>
          <w:lang w:val="es-EC"/>
        </w:rPr>
      </w:pPr>
      <w:r w:rsidRPr="00434B8E">
        <w:rPr>
          <w:rFonts w:cs="Calibri"/>
          <w:b/>
          <w:bCs/>
          <w:sz w:val="24"/>
          <w:szCs w:val="24"/>
          <w:lang w:val="es-EC"/>
        </w:rPr>
        <w:t>Seguridad:</w:t>
      </w:r>
    </w:p>
    <w:p w:rsidR="006238A7" w:rsidRDefault="006238A7" w:rsidP="00B50703">
      <w:pPr>
        <w:pStyle w:val="Prrafodelista"/>
        <w:numPr>
          <w:ilvl w:val="0"/>
          <w:numId w:val="49"/>
        </w:numPr>
        <w:autoSpaceDE w:val="0"/>
        <w:autoSpaceDN w:val="0"/>
        <w:adjustRightInd w:val="0"/>
        <w:spacing w:after="0" w:line="480" w:lineRule="auto"/>
        <w:ind w:left="2410"/>
        <w:jc w:val="both"/>
        <w:rPr>
          <w:rFonts w:cs="Calibri"/>
          <w:sz w:val="24"/>
          <w:szCs w:val="24"/>
          <w:lang w:val="es-EC"/>
        </w:rPr>
      </w:pPr>
      <w:r w:rsidRPr="00434B8E">
        <w:rPr>
          <w:rFonts w:cs="Calibri"/>
          <w:sz w:val="24"/>
          <w:szCs w:val="24"/>
          <w:lang w:val="es-EC"/>
        </w:rPr>
        <w:t>Mantene</w:t>
      </w:r>
      <w:r>
        <w:rPr>
          <w:rFonts w:cs="Calibri"/>
          <w:sz w:val="24"/>
          <w:szCs w:val="24"/>
          <w:lang w:val="es-EC"/>
        </w:rPr>
        <w:t>r incidentes con baja laboral igual a</w:t>
      </w:r>
      <w:r w:rsidRPr="00434B8E">
        <w:rPr>
          <w:rFonts w:cs="Calibri"/>
          <w:sz w:val="24"/>
          <w:szCs w:val="24"/>
          <w:lang w:val="es-EC"/>
        </w:rPr>
        <w:t> 0</w:t>
      </w:r>
      <w:r>
        <w:rPr>
          <w:rFonts w:cs="Calibri"/>
          <w:sz w:val="24"/>
          <w:szCs w:val="24"/>
          <w:lang w:val="es-EC"/>
        </w:rPr>
        <w:t>.</w:t>
      </w:r>
    </w:p>
    <w:p w:rsidR="006238A7" w:rsidRDefault="006238A7" w:rsidP="006238A7">
      <w:pPr>
        <w:pStyle w:val="Prrafodelista"/>
        <w:autoSpaceDE w:val="0"/>
        <w:autoSpaceDN w:val="0"/>
        <w:adjustRightInd w:val="0"/>
        <w:spacing w:after="0" w:line="240" w:lineRule="auto"/>
        <w:ind w:left="2410"/>
        <w:jc w:val="both"/>
        <w:rPr>
          <w:rFonts w:cs="Calibri"/>
          <w:sz w:val="24"/>
          <w:szCs w:val="24"/>
          <w:lang w:val="es-EC"/>
        </w:rPr>
      </w:pPr>
    </w:p>
    <w:p w:rsidR="006238A7" w:rsidRPr="00434B8E" w:rsidRDefault="006238A7" w:rsidP="006238A7">
      <w:pPr>
        <w:pStyle w:val="Prrafodelista"/>
        <w:autoSpaceDE w:val="0"/>
        <w:autoSpaceDN w:val="0"/>
        <w:adjustRightInd w:val="0"/>
        <w:spacing w:after="0" w:line="240" w:lineRule="auto"/>
        <w:ind w:left="2410"/>
        <w:jc w:val="both"/>
        <w:rPr>
          <w:rFonts w:cs="Calibri"/>
          <w:sz w:val="24"/>
          <w:szCs w:val="24"/>
          <w:lang w:val="es-EC"/>
        </w:rPr>
      </w:pPr>
    </w:p>
    <w:p w:rsidR="006238A7" w:rsidRPr="00434B8E" w:rsidRDefault="006238A7" w:rsidP="006238A7">
      <w:pPr>
        <w:autoSpaceDE w:val="0"/>
        <w:autoSpaceDN w:val="0"/>
        <w:adjustRightInd w:val="0"/>
        <w:spacing w:after="0" w:line="480" w:lineRule="auto"/>
        <w:ind w:left="2410"/>
        <w:jc w:val="both"/>
        <w:rPr>
          <w:rFonts w:cs="Calibri"/>
          <w:sz w:val="24"/>
          <w:szCs w:val="24"/>
          <w:lang w:val="es-EC"/>
        </w:rPr>
      </w:pPr>
      <w:r w:rsidRPr="00434B8E">
        <w:rPr>
          <w:rFonts w:cs="Calibri"/>
          <w:b/>
          <w:bCs/>
          <w:sz w:val="24"/>
          <w:szCs w:val="24"/>
          <w:lang w:val="es-EC"/>
        </w:rPr>
        <w:t>Calidad:</w:t>
      </w:r>
    </w:p>
    <w:p w:rsidR="006238A7" w:rsidRDefault="006238A7" w:rsidP="00B50703">
      <w:pPr>
        <w:pStyle w:val="Prrafodelista"/>
        <w:numPr>
          <w:ilvl w:val="0"/>
          <w:numId w:val="49"/>
        </w:numPr>
        <w:autoSpaceDE w:val="0"/>
        <w:autoSpaceDN w:val="0"/>
        <w:adjustRightInd w:val="0"/>
        <w:spacing w:after="0" w:line="480" w:lineRule="auto"/>
        <w:ind w:left="2410"/>
        <w:jc w:val="both"/>
        <w:rPr>
          <w:rFonts w:cs="Calibri"/>
          <w:sz w:val="24"/>
          <w:szCs w:val="24"/>
          <w:lang w:val="es-EC"/>
        </w:rPr>
      </w:pPr>
      <w:r>
        <w:rPr>
          <w:rFonts w:cs="Calibri"/>
          <w:sz w:val="24"/>
          <w:szCs w:val="24"/>
          <w:lang w:val="es-EC"/>
        </w:rPr>
        <w:t>Alcanzar six sigma mayor a</w:t>
      </w:r>
      <w:r w:rsidRPr="00434B8E">
        <w:rPr>
          <w:rFonts w:cs="Calibri"/>
          <w:sz w:val="24"/>
          <w:szCs w:val="24"/>
          <w:lang w:val="es-EC"/>
        </w:rPr>
        <w:t xml:space="preserve"> 4.47</w:t>
      </w:r>
      <w:r>
        <w:rPr>
          <w:rFonts w:cs="Calibri"/>
          <w:sz w:val="24"/>
          <w:szCs w:val="24"/>
          <w:lang w:val="es-EC"/>
        </w:rPr>
        <w:t>.</w:t>
      </w:r>
    </w:p>
    <w:p w:rsidR="006238A7" w:rsidRDefault="006238A7"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114" w:name="_Toc334701815"/>
      <w:r>
        <w:rPr>
          <w:rFonts w:cs="Calibri"/>
          <w:b/>
        </w:rPr>
        <w:lastRenderedPageBreak/>
        <w:t>Objetivos Específicos</w:t>
      </w:r>
      <w:bookmarkEnd w:id="114"/>
    </w:p>
    <w:p w:rsidR="006238A7" w:rsidRDefault="006238A7" w:rsidP="006238A7">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6238A7" w:rsidRPr="009526F9" w:rsidRDefault="006238A7" w:rsidP="00B50703">
      <w:pPr>
        <w:numPr>
          <w:ilvl w:val="0"/>
          <w:numId w:val="24"/>
        </w:numPr>
        <w:autoSpaceDE w:val="0"/>
        <w:autoSpaceDN w:val="0"/>
        <w:adjustRightInd w:val="0"/>
        <w:spacing w:after="0" w:line="480" w:lineRule="auto"/>
        <w:jc w:val="both"/>
        <w:rPr>
          <w:rFonts w:cs="Calibri"/>
          <w:sz w:val="24"/>
          <w:szCs w:val="24"/>
          <w:lang w:val="es-EC"/>
        </w:rPr>
      </w:pPr>
      <w:r w:rsidRPr="009526F9">
        <w:rPr>
          <w:rFonts w:cs="Calibri"/>
          <w:sz w:val="24"/>
          <w:szCs w:val="24"/>
          <w:lang w:val="es-EC"/>
        </w:rPr>
        <w:t>Al</w:t>
      </w:r>
      <w:r>
        <w:rPr>
          <w:rFonts w:cs="Calibri"/>
          <w:sz w:val="24"/>
          <w:szCs w:val="24"/>
          <w:lang w:val="es-EC"/>
        </w:rPr>
        <w:t>canzar  Implementación de  5S mayor al</w:t>
      </w:r>
      <w:r w:rsidRPr="009526F9">
        <w:rPr>
          <w:rFonts w:cs="Calibri"/>
          <w:sz w:val="24"/>
          <w:szCs w:val="24"/>
          <w:lang w:val="es-EC"/>
        </w:rPr>
        <w:t xml:space="preserve"> 94%</w:t>
      </w:r>
      <w:r>
        <w:rPr>
          <w:rFonts w:cs="Calibri"/>
          <w:sz w:val="24"/>
          <w:szCs w:val="24"/>
          <w:lang w:val="es-EC"/>
        </w:rPr>
        <w:t>.</w:t>
      </w:r>
    </w:p>
    <w:p w:rsidR="006238A7" w:rsidRPr="009526F9" w:rsidRDefault="006238A7" w:rsidP="00B50703">
      <w:pPr>
        <w:numPr>
          <w:ilvl w:val="0"/>
          <w:numId w:val="24"/>
        </w:numPr>
        <w:autoSpaceDE w:val="0"/>
        <w:autoSpaceDN w:val="0"/>
        <w:adjustRightInd w:val="0"/>
        <w:spacing w:after="0" w:line="480" w:lineRule="auto"/>
        <w:jc w:val="both"/>
        <w:rPr>
          <w:rFonts w:cs="Calibri"/>
          <w:sz w:val="24"/>
          <w:szCs w:val="24"/>
          <w:lang w:val="es-EC"/>
        </w:rPr>
      </w:pPr>
      <w:r w:rsidRPr="009526F9">
        <w:rPr>
          <w:rFonts w:cs="Calibri"/>
          <w:sz w:val="24"/>
          <w:szCs w:val="24"/>
          <w:lang w:val="es-EC"/>
        </w:rPr>
        <w:t>Implementación del sistema  de administración de riesgos del trabajo</w:t>
      </w:r>
      <w:r>
        <w:rPr>
          <w:rFonts w:cs="Calibri"/>
          <w:sz w:val="24"/>
          <w:szCs w:val="24"/>
          <w:lang w:val="es-EC"/>
        </w:rPr>
        <w:t xml:space="preserve"> mayor al </w:t>
      </w:r>
      <w:r w:rsidRPr="009526F9">
        <w:rPr>
          <w:rFonts w:cs="Calibri"/>
          <w:sz w:val="24"/>
          <w:szCs w:val="24"/>
          <w:lang w:val="es-EC"/>
        </w:rPr>
        <w:t>97%</w:t>
      </w:r>
      <w:r>
        <w:rPr>
          <w:rFonts w:cs="Calibri"/>
          <w:sz w:val="24"/>
          <w:szCs w:val="24"/>
          <w:lang w:val="es-EC"/>
        </w:rPr>
        <w:t>.</w:t>
      </w:r>
    </w:p>
    <w:p w:rsidR="006238A7" w:rsidRPr="009526F9" w:rsidRDefault="006238A7" w:rsidP="00B50703">
      <w:pPr>
        <w:pStyle w:val="Prrafodelista"/>
        <w:numPr>
          <w:ilvl w:val="0"/>
          <w:numId w:val="24"/>
        </w:numPr>
        <w:autoSpaceDE w:val="0"/>
        <w:autoSpaceDN w:val="0"/>
        <w:adjustRightInd w:val="0"/>
        <w:spacing w:after="0" w:line="480" w:lineRule="auto"/>
        <w:jc w:val="both"/>
        <w:rPr>
          <w:rFonts w:cs="Calibri"/>
          <w:sz w:val="24"/>
          <w:szCs w:val="24"/>
          <w:lang w:val="es-EC"/>
        </w:rPr>
      </w:pPr>
      <w:r w:rsidRPr="009526F9">
        <w:rPr>
          <w:rFonts w:cs="Calibri"/>
          <w:sz w:val="24"/>
          <w:szCs w:val="24"/>
          <w:lang w:val="es-EC"/>
        </w:rPr>
        <w:t>Implementación</w:t>
      </w:r>
      <w:r>
        <w:rPr>
          <w:rFonts w:cs="Calibri"/>
          <w:sz w:val="24"/>
          <w:szCs w:val="24"/>
          <w:lang w:val="es-EC"/>
        </w:rPr>
        <w:t xml:space="preserve"> de  Responsabilidad Integral mayor al</w:t>
      </w:r>
      <w:r w:rsidRPr="009526F9">
        <w:rPr>
          <w:rFonts w:cs="Calibri"/>
          <w:sz w:val="24"/>
          <w:szCs w:val="24"/>
          <w:lang w:val="es-EC"/>
        </w:rPr>
        <w:t xml:space="preserve"> 90%</w:t>
      </w:r>
      <w:r>
        <w:rPr>
          <w:rFonts w:cs="Calibri"/>
          <w:sz w:val="24"/>
          <w:szCs w:val="24"/>
          <w:lang w:val="es-EC"/>
        </w:rPr>
        <w:t>.</w:t>
      </w:r>
    </w:p>
    <w:p w:rsidR="006238A7" w:rsidRPr="009526F9" w:rsidRDefault="006238A7" w:rsidP="00B50703">
      <w:pPr>
        <w:numPr>
          <w:ilvl w:val="0"/>
          <w:numId w:val="24"/>
        </w:numPr>
        <w:autoSpaceDE w:val="0"/>
        <w:autoSpaceDN w:val="0"/>
        <w:adjustRightInd w:val="0"/>
        <w:spacing w:after="0" w:line="480" w:lineRule="auto"/>
        <w:jc w:val="both"/>
        <w:rPr>
          <w:rFonts w:cs="Calibri"/>
          <w:sz w:val="24"/>
          <w:szCs w:val="24"/>
          <w:lang w:val="es-EC"/>
        </w:rPr>
      </w:pPr>
      <w:r>
        <w:rPr>
          <w:rFonts w:cs="Calibri"/>
          <w:sz w:val="24"/>
          <w:szCs w:val="24"/>
          <w:lang w:val="es-EC"/>
        </w:rPr>
        <w:t>Ahorro del consumo de agua mayor o igual a </w:t>
      </w:r>
      <w:r w:rsidRPr="009526F9">
        <w:rPr>
          <w:rFonts w:cs="Calibri"/>
          <w:sz w:val="24"/>
          <w:szCs w:val="24"/>
          <w:lang w:val="es-EC"/>
        </w:rPr>
        <w:t>10%</w:t>
      </w:r>
      <w:r>
        <w:rPr>
          <w:rFonts w:cs="Calibri"/>
          <w:sz w:val="24"/>
          <w:szCs w:val="24"/>
          <w:lang w:val="es-EC"/>
        </w:rPr>
        <w:t>.</w:t>
      </w:r>
    </w:p>
    <w:p w:rsidR="006238A7" w:rsidRPr="009526F9" w:rsidRDefault="006238A7" w:rsidP="00B50703">
      <w:pPr>
        <w:numPr>
          <w:ilvl w:val="0"/>
          <w:numId w:val="24"/>
        </w:numPr>
        <w:autoSpaceDE w:val="0"/>
        <w:autoSpaceDN w:val="0"/>
        <w:adjustRightInd w:val="0"/>
        <w:spacing w:after="0" w:line="480" w:lineRule="auto"/>
        <w:jc w:val="both"/>
        <w:rPr>
          <w:rFonts w:cs="Calibri"/>
          <w:sz w:val="24"/>
          <w:szCs w:val="24"/>
          <w:lang w:val="es-EC"/>
        </w:rPr>
      </w:pPr>
      <w:r w:rsidRPr="009526F9">
        <w:rPr>
          <w:rFonts w:cs="Calibri"/>
          <w:sz w:val="24"/>
          <w:szCs w:val="24"/>
          <w:lang w:val="es-EC"/>
        </w:rPr>
        <w:t xml:space="preserve">Cumplimiento </w:t>
      </w:r>
      <w:r>
        <w:rPr>
          <w:rFonts w:cs="Calibri"/>
          <w:sz w:val="24"/>
          <w:szCs w:val="24"/>
          <w:lang w:val="es-EC"/>
        </w:rPr>
        <w:t>del plan de manejo ambiental igual al</w:t>
      </w:r>
      <w:r w:rsidRPr="009526F9">
        <w:rPr>
          <w:rFonts w:cs="Calibri"/>
          <w:sz w:val="24"/>
          <w:szCs w:val="24"/>
          <w:lang w:val="es-EC"/>
        </w:rPr>
        <w:t xml:space="preserve"> 100%</w:t>
      </w:r>
      <w:r>
        <w:rPr>
          <w:rFonts w:cs="Calibri"/>
          <w:sz w:val="24"/>
          <w:szCs w:val="24"/>
          <w:lang w:val="es-EC"/>
        </w:rPr>
        <w:t>.</w:t>
      </w:r>
    </w:p>
    <w:p w:rsidR="006238A7" w:rsidRPr="009526F9" w:rsidRDefault="006238A7" w:rsidP="00B50703">
      <w:pPr>
        <w:numPr>
          <w:ilvl w:val="0"/>
          <w:numId w:val="24"/>
        </w:numPr>
        <w:autoSpaceDE w:val="0"/>
        <w:autoSpaceDN w:val="0"/>
        <w:adjustRightInd w:val="0"/>
        <w:spacing w:after="0" w:line="480" w:lineRule="auto"/>
        <w:jc w:val="both"/>
        <w:rPr>
          <w:rFonts w:cs="Calibri"/>
          <w:sz w:val="24"/>
          <w:szCs w:val="24"/>
          <w:lang w:val="es-EC"/>
        </w:rPr>
      </w:pPr>
      <w:r w:rsidRPr="009526F9">
        <w:rPr>
          <w:rFonts w:cs="Calibri"/>
          <w:sz w:val="24"/>
          <w:szCs w:val="24"/>
          <w:lang w:val="es-EC"/>
        </w:rPr>
        <w:t>Atención de reclamo de cli</w:t>
      </w:r>
      <w:r>
        <w:rPr>
          <w:rFonts w:cs="Calibri"/>
          <w:sz w:val="24"/>
          <w:szCs w:val="24"/>
          <w:lang w:val="es-EC"/>
        </w:rPr>
        <w:t xml:space="preserve">entes, en tiempo justificado igual al </w:t>
      </w:r>
      <w:r w:rsidRPr="009526F9">
        <w:rPr>
          <w:rFonts w:cs="Calibri"/>
          <w:sz w:val="24"/>
          <w:szCs w:val="24"/>
          <w:lang w:val="es-EC"/>
        </w:rPr>
        <w:t>100%</w:t>
      </w:r>
      <w:r>
        <w:rPr>
          <w:rFonts w:cs="Calibri"/>
          <w:sz w:val="24"/>
          <w:szCs w:val="24"/>
          <w:lang w:val="es-EC"/>
        </w:rPr>
        <w:t>.</w:t>
      </w:r>
    </w:p>
    <w:p w:rsidR="006238A7" w:rsidRDefault="006238A7" w:rsidP="00B50703">
      <w:pPr>
        <w:pStyle w:val="Prrafodelista"/>
        <w:numPr>
          <w:ilvl w:val="0"/>
          <w:numId w:val="24"/>
        </w:numPr>
        <w:autoSpaceDE w:val="0"/>
        <w:autoSpaceDN w:val="0"/>
        <w:adjustRightInd w:val="0"/>
        <w:spacing w:after="0" w:line="480" w:lineRule="auto"/>
        <w:jc w:val="both"/>
        <w:rPr>
          <w:rFonts w:cs="Calibri"/>
          <w:sz w:val="24"/>
          <w:szCs w:val="24"/>
          <w:lang w:val="es-EC"/>
        </w:rPr>
      </w:pPr>
      <w:r w:rsidRPr="009526F9">
        <w:rPr>
          <w:rFonts w:cs="Calibri"/>
          <w:sz w:val="24"/>
          <w:szCs w:val="24"/>
          <w:lang w:val="es-EC"/>
        </w:rPr>
        <w:t>Para el desarrollo de los objetivos se han establecido indicadores de gestión en cada departamento o sección, realizando periódicamente las mediciones respectivas según el indicador establecido.</w:t>
      </w:r>
    </w:p>
    <w:p w:rsidR="006238A7" w:rsidRPr="006238A7" w:rsidRDefault="006238A7" w:rsidP="006238A7">
      <w:pPr>
        <w:pStyle w:val="Prrafodelista"/>
        <w:autoSpaceDE w:val="0"/>
        <w:autoSpaceDN w:val="0"/>
        <w:adjustRightInd w:val="0"/>
        <w:spacing w:after="0" w:line="240" w:lineRule="auto"/>
        <w:ind w:left="2401"/>
        <w:jc w:val="both"/>
        <w:rPr>
          <w:rFonts w:cs="Calibri"/>
          <w:sz w:val="24"/>
          <w:szCs w:val="24"/>
          <w:lang w:val="es-EC"/>
        </w:rPr>
      </w:pPr>
    </w:p>
    <w:p w:rsidR="006238A7" w:rsidRPr="006238A7" w:rsidRDefault="006238A7" w:rsidP="006238A7">
      <w:pPr>
        <w:pStyle w:val="Prrafodelista"/>
        <w:autoSpaceDE w:val="0"/>
        <w:autoSpaceDN w:val="0"/>
        <w:adjustRightInd w:val="0"/>
        <w:spacing w:after="0" w:line="240" w:lineRule="auto"/>
        <w:ind w:left="2401"/>
        <w:jc w:val="both"/>
        <w:rPr>
          <w:rFonts w:cs="Calibri"/>
          <w:sz w:val="24"/>
          <w:szCs w:val="24"/>
          <w:lang w:val="es-EC"/>
        </w:rPr>
      </w:pPr>
    </w:p>
    <w:p w:rsidR="006238A7" w:rsidRDefault="006238A7"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115" w:name="_Toc334701816"/>
      <w:r>
        <w:rPr>
          <w:rFonts w:cs="Calibri"/>
          <w:b/>
        </w:rPr>
        <w:t>Política de la Empresa</w:t>
      </w:r>
      <w:bookmarkEnd w:id="115"/>
    </w:p>
    <w:p w:rsidR="006238A7" w:rsidRDefault="006238A7" w:rsidP="006238A7">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6238A7" w:rsidRPr="00833B9F" w:rsidRDefault="006238A7" w:rsidP="006238A7">
      <w:pPr>
        <w:spacing w:after="0" w:line="480" w:lineRule="auto"/>
        <w:ind w:left="2041"/>
        <w:jc w:val="both"/>
        <w:rPr>
          <w:rFonts w:cs="Calibri"/>
          <w:color w:val="000000"/>
          <w:sz w:val="24"/>
          <w:szCs w:val="24"/>
          <w:lang w:val="es-EC"/>
        </w:rPr>
      </w:pPr>
      <w:r w:rsidRPr="00833B9F">
        <w:rPr>
          <w:rFonts w:cs="Calibri"/>
          <w:sz w:val="24"/>
          <w:szCs w:val="24"/>
          <w:lang w:val="es-EC"/>
        </w:rPr>
        <w:t>La empresa en mención, es una industria agroquímica</w:t>
      </w:r>
      <w:r w:rsidRPr="00833B9F">
        <w:rPr>
          <w:rFonts w:cs="Calibri"/>
          <w:color w:val="000000"/>
          <w:sz w:val="24"/>
          <w:szCs w:val="24"/>
          <w:lang w:val="es-EC"/>
        </w:rPr>
        <w:t xml:space="preserve"> que fabrica y comercializa herbicidas, insecticidas, fertilizantes y fungicidas e insumos agropecuarios, está</w:t>
      </w:r>
      <w:r>
        <w:rPr>
          <w:rFonts w:cs="Calibri"/>
          <w:color w:val="000000"/>
          <w:sz w:val="24"/>
          <w:szCs w:val="24"/>
          <w:lang w:val="es-EC"/>
        </w:rPr>
        <w:t xml:space="preserve"> </w:t>
      </w:r>
      <w:r w:rsidRPr="00833B9F">
        <w:rPr>
          <w:rFonts w:cs="Calibri"/>
          <w:color w:val="000000"/>
          <w:sz w:val="24"/>
          <w:szCs w:val="24"/>
          <w:lang w:val="es-EC"/>
        </w:rPr>
        <w:t xml:space="preserve">comprometida en: </w:t>
      </w:r>
    </w:p>
    <w:p w:rsidR="006238A7" w:rsidRDefault="006238A7" w:rsidP="00B50703">
      <w:pPr>
        <w:pStyle w:val="Prrafodelista1"/>
        <w:numPr>
          <w:ilvl w:val="0"/>
          <w:numId w:val="25"/>
        </w:numPr>
        <w:tabs>
          <w:tab w:val="left" w:pos="709"/>
        </w:tabs>
        <w:spacing w:line="480" w:lineRule="auto"/>
        <w:jc w:val="both"/>
        <w:rPr>
          <w:rFonts w:ascii="Calibri" w:hAnsi="Calibri" w:cs="Calibri"/>
          <w:color w:val="000000"/>
          <w:lang w:val="es-EC" w:eastAsia="es-ES"/>
        </w:rPr>
      </w:pPr>
      <w:r w:rsidRPr="009526F9">
        <w:rPr>
          <w:rFonts w:ascii="Calibri" w:hAnsi="Calibri" w:cs="Calibri"/>
          <w:color w:val="000000"/>
          <w:lang w:val="es-EC" w:eastAsia="es-ES"/>
        </w:rPr>
        <w:t>Satisfacer las necesidades de nuestros clientes con productos de calidad y entregas a tiempo</w:t>
      </w:r>
      <w:r>
        <w:rPr>
          <w:rFonts w:ascii="Calibri" w:hAnsi="Calibri" w:cs="Calibri"/>
          <w:color w:val="000000"/>
          <w:lang w:val="es-EC" w:eastAsia="es-ES"/>
        </w:rPr>
        <w:t>.</w:t>
      </w:r>
    </w:p>
    <w:p w:rsidR="006238A7" w:rsidRDefault="006238A7" w:rsidP="006238A7">
      <w:pPr>
        <w:pStyle w:val="Prrafodelista1"/>
        <w:tabs>
          <w:tab w:val="left" w:pos="709"/>
        </w:tabs>
        <w:ind w:left="2401"/>
        <w:jc w:val="both"/>
        <w:rPr>
          <w:rFonts w:ascii="Calibri" w:hAnsi="Calibri" w:cs="Calibri"/>
          <w:color w:val="000000"/>
          <w:lang w:val="es-EC" w:eastAsia="es-ES"/>
        </w:rPr>
      </w:pPr>
    </w:p>
    <w:p w:rsidR="006238A7" w:rsidRPr="00833B9F" w:rsidRDefault="006238A7" w:rsidP="00B50703">
      <w:pPr>
        <w:pStyle w:val="Prrafodelista1"/>
        <w:numPr>
          <w:ilvl w:val="0"/>
          <w:numId w:val="25"/>
        </w:numPr>
        <w:tabs>
          <w:tab w:val="left" w:pos="709"/>
        </w:tabs>
        <w:spacing w:line="480" w:lineRule="auto"/>
        <w:jc w:val="both"/>
        <w:rPr>
          <w:rFonts w:ascii="Calibri" w:hAnsi="Calibri" w:cs="Calibri"/>
          <w:color w:val="000000"/>
          <w:lang w:val="es-EC" w:eastAsia="es-ES"/>
        </w:rPr>
      </w:pPr>
      <w:r w:rsidRPr="009526F9">
        <w:rPr>
          <w:rFonts w:ascii="Calibri" w:hAnsi="Calibri" w:cs="Calibri"/>
          <w:color w:val="000000"/>
          <w:lang w:val="es-EC" w:eastAsia="es-ES"/>
        </w:rPr>
        <w:lastRenderedPageBreak/>
        <w:t xml:space="preserve">Cumplir las leyes y normas que regulan nuestra actividad </w:t>
      </w:r>
      <w:r w:rsidRPr="009526F9">
        <w:rPr>
          <w:rFonts w:ascii="Calibri" w:hAnsi="Calibri" w:cs="Calibri"/>
          <w:lang w:val="es-EC"/>
        </w:rPr>
        <w:t>así como otros requisitos de compromisos que adquiera la empresa relacionados con el servicio al cliente, su desempeño ambiental o su gestión en seguridad y salud ocupacional</w:t>
      </w:r>
      <w:r>
        <w:rPr>
          <w:rFonts w:ascii="Calibri" w:hAnsi="Calibri" w:cs="Calibri"/>
          <w:lang w:val="es-EC"/>
        </w:rPr>
        <w:t>.</w:t>
      </w:r>
    </w:p>
    <w:p w:rsidR="006238A7" w:rsidRDefault="006238A7" w:rsidP="006238A7">
      <w:pPr>
        <w:pStyle w:val="Prrafodelista1"/>
        <w:tabs>
          <w:tab w:val="left" w:pos="709"/>
        </w:tabs>
        <w:ind w:left="2401"/>
        <w:jc w:val="both"/>
        <w:rPr>
          <w:rFonts w:ascii="Calibri" w:hAnsi="Calibri" w:cs="Calibri"/>
          <w:lang w:val="es-EC"/>
        </w:rPr>
      </w:pPr>
    </w:p>
    <w:p w:rsidR="006238A7" w:rsidRPr="009526F9" w:rsidRDefault="006238A7" w:rsidP="006238A7">
      <w:pPr>
        <w:pStyle w:val="Prrafodelista1"/>
        <w:tabs>
          <w:tab w:val="left" w:pos="709"/>
        </w:tabs>
        <w:ind w:left="2401"/>
        <w:jc w:val="both"/>
        <w:rPr>
          <w:rFonts w:ascii="Calibri" w:hAnsi="Calibri" w:cs="Calibri"/>
          <w:color w:val="000000"/>
          <w:lang w:val="es-EC" w:eastAsia="es-ES"/>
        </w:rPr>
      </w:pPr>
    </w:p>
    <w:p w:rsidR="006238A7" w:rsidRPr="00833B9F" w:rsidRDefault="006238A7" w:rsidP="00B50703">
      <w:pPr>
        <w:pStyle w:val="Prrafodelista1"/>
        <w:numPr>
          <w:ilvl w:val="0"/>
          <w:numId w:val="25"/>
        </w:numPr>
        <w:tabs>
          <w:tab w:val="left" w:pos="567"/>
        </w:tabs>
        <w:spacing w:line="480" w:lineRule="auto"/>
        <w:jc w:val="both"/>
        <w:rPr>
          <w:rFonts w:ascii="Calibri" w:hAnsi="Calibri" w:cs="Calibri"/>
          <w:color w:val="000000"/>
          <w:lang w:val="es-EC" w:eastAsia="es-ES"/>
        </w:rPr>
      </w:pPr>
      <w:r w:rsidRPr="009526F9">
        <w:rPr>
          <w:rFonts w:ascii="Calibri" w:hAnsi="Calibri" w:cs="Calibri"/>
          <w:lang w:val="es-EC"/>
        </w:rPr>
        <w:t>Prevenir lesiones y enfermedades ocupacionales, gestionando un ambiente laboral saludable que proteja la integridad física de su personal, disminuyendo y controlando los factores de riesgo de exposición a nuestros productos agroquímicos</w:t>
      </w:r>
      <w:r>
        <w:rPr>
          <w:rFonts w:ascii="Calibri" w:hAnsi="Calibri" w:cs="Calibri"/>
          <w:lang w:val="es-EC"/>
        </w:rPr>
        <w:t>.</w:t>
      </w:r>
    </w:p>
    <w:p w:rsidR="006238A7" w:rsidRDefault="006238A7" w:rsidP="006238A7">
      <w:pPr>
        <w:pStyle w:val="Prrafodelista1"/>
        <w:tabs>
          <w:tab w:val="left" w:pos="567"/>
        </w:tabs>
        <w:ind w:left="2401"/>
        <w:jc w:val="both"/>
        <w:rPr>
          <w:rFonts w:ascii="Calibri" w:hAnsi="Calibri" w:cs="Calibri"/>
          <w:lang w:val="es-EC"/>
        </w:rPr>
      </w:pPr>
    </w:p>
    <w:p w:rsidR="006238A7" w:rsidRPr="009526F9" w:rsidRDefault="006238A7" w:rsidP="006238A7">
      <w:pPr>
        <w:pStyle w:val="Prrafodelista1"/>
        <w:tabs>
          <w:tab w:val="left" w:pos="567"/>
        </w:tabs>
        <w:ind w:left="2401"/>
        <w:jc w:val="both"/>
        <w:rPr>
          <w:rFonts w:ascii="Calibri" w:hAnsi="Calibri" w:cs="Calibri"/>
          <w:color w:val="000000"/>
          <w:lang w:val="es-EC" w:eastAsia="es-ES"/>
        </w:rPr>
      </w:pPr>
    </w:p>
    <w:p w:rsidR="006238A7" w:rsidRDefault="006238A7" w:rsidP="00B50703">
      <w:pPr>
        <w:pStyle w:val="Prrafodelista1"/>
        <w:numPr>
          <w:ilvl w:val="0"/>
          <w:numId w:val="25"/>
        </w:numPr>
        <w:spacing w:line="480" w:lineRule="auto"/>
        <w:jc w:val="both"/>
        <w:rPr>
          <w:rFonts w:ascii="Calibri" w:hAnsi="Calibri" w:cs="Calibri"/>
          <w:color w:val="000000"/>
          <w:lang w:val="es-EC" w:eastAsia="es-ES"/>
        </w:rPr>
      </w:pPr>
      <w:r w:rsidRPr="009526F9">
        <w:rPr>
          <w:rFonts w:ascii="Calibri" w:hAnsi="Calibri" w:cs="Calibri"/>
          <w:lang w:val="es-EC"/>
        </w:rPr>
        <w:t>Minimizar los impactos ambientales que como industria produzcamos, priorizando la gestión de los residuos peligrosos</w:t>
      </w:r>
      <w:r w:rsidRPr="009526F9">
        <w:rPr>
          <w:rFonts w:ascii="Calibri" w:hAnsi="Calibri" w:cs="Calibri"/>
          <w:color w:val="000000"/>
          <w:lang w:val="es-EC" w:eastAsia="es-ES"/>
        </w:rPr>
        <w:t>.</w:t>
      </w:r>
    </w:p>
    <w:p w:rsidR="006238A7" w:rsidRDefault="006238A7" w:rsidP="006238A7">
      <w:pPr>
        <w:pStyle w:val="Prrafodelista1"/>
        <w:ind w:left="2401"/>
        <w:jc w:val="both"/>
        <w:rPr>
          <w:rFonts w:ascii="Calibri" w:hAnsi="Calibri" w:cs="Calibri"/>
          <w:lang w:val="es-EC"/>
        </w:rPr>
      </w:pPr>
    </w:p>
    <w:p w:rsidR="006238A7" w:rsidRPr="009526F9" w:rsidRDefault="006238A7" w:rsidP="006238A7">
      <w:pPr>
        <w:pStyle w:val="Prrafodelista1"/>
        <w:ind w:left="2401"/>
        <w:jc w:val="both"/>
        <w:rPr>
          <w:rFonts w:ascii="Calibri" w:hAnsi="Calibri" w:cs="Calibri"/>
          <w:color w:val="000000"/>
          <w:lang w:val="es-EC" w:eastAsia="es-ES"/>
        </w:rPr>
      </w:pPr>
    </w:p>
    <w:p w:rsidR="006238A7" w:rsidRDefault="006238A7" w:rsidP="00B50703">
      <w:pPr>
        <w:pStyle w:val="Prrafodelista1"/>
        <w:numPr>
          <w:ilvl w:val="0"/>
          <w:numId w:val="25"/>
        </w:numPr>
        <w:tabs>
          <w:tab w:val="left" w:pos="709"/>
          <w:tab w:val="left" w:pos="851"/>
        </w:tabs>
        <w:spacing w:line="480" w:lineRule="auto"/>
        <w:jc w:val="both"/>
        <w:rPr>
          <w:rFonts w:ascii="Calibri" w:hAnsi="Calibri" w:cs="Calibri"/>
          <w:color w:val="000000"/>
          <w:lang w:val="es-EC" w:eastAsia="es-ES"/>
        </w:rPr>
      </w:pPr>
      <w:r w:rsidRPr="009526F9">
        <w:rPr>
          <w:rFonts w:ascii="Calibri" w:hAnsi="Calibri" w:cs="Calibri"/>
          <w:color w:val="000000"/>
          <w:lang w:val="es-EC" w:eastAsia="es-ES"/>
        </w:rPr>
        <w:t>Contar con colaboradores competentes, responsables y comprometidos con esta política y los objetivos de la empresa</w:t>
      </w:r>
      <w:r>
        <w:rPr>
          <w:rFonts w:ascii="Calibri" w:hAnsi="Calibri" w:cs="Calibri"/>
          <w:color w:val="000000"/>
          <w:lang w:val="es-EC" w:eastAsia="es-ES"/>
        </w:rPr>
        <w:t>.</w:t>
      </w:r>
    </w:p>
    <w:p w:rsidR="006238A7" w:rsidRDefault="006238A7" w:rsidP="006238A7">
      <w:pPr>
        <w:pStyle w:val="Prrafodelista1"/>
        <w:tabs>
          <w:tab w:val="left" w:pos="709"/>
          <w:tab w:val="left" w:pos="851"/>
        </w:tabs>
        <w:ind w:left="2401"/>
        <w:jc w:val="both"/>
        <w:rPr>
          <w:rFonts w:ascii="Calibri" w:hAnsi="Calibri" w:cs="Calibri"/>
          <w:color w:val="000000"/>
          <w:lang w:val="es-EC" w:eastAsia="es-ES"/>
        </w:rPr>
      </w:pPr>
    </w:p>
    <w:p w:rsidR="006238A7" w:rsidRPr="009526F9" w:rsidRDefault="006238A7" w:rsidP="006238A7">
      <w:pPr>
        <w:pStyle w:val="Prrafodelista1"/>
        <w:tabs>
          <w:tab w:val="left" w:pos="709"/>
          <w:tab w:val="left" w:pos="851"/>
        </w:tabs>
        <w:ind w:left="2401"/>
        <w:jc w:val="both"/>
        <w:rPr>
          <w:rFonts w:ascii="Calibri" w:hAnsi="Calibri" w:cs="Calibri"/>
          <w:color w:val="000000"/>
          <w:lang w:val="es-EC" w:eastAsia="es-ES"/>
        </w:rPr>
      </w:pPr>
    </w:p>
    <w:p w:rsidR="006238A7" w:rsidRDefault="006238A7" w:rsidP="00B50703">
      <w:pPr>
        <w:pStyle w:val="Prrafodelista1"/>
        <w:numPr>
          <w:ilvl w:val="0"/>
          <w:numId w:val="25"/>
        </w:numPr>
        <w:tabs>
          <w:tab w:val="left" w:pos="709"/>
        </w:tabs>
        <w:spacing w:line="480" w:lineRule="auto"/>
        <w:jc w:val="both"/>
        <w:rPr>
          <w:rFonts w:ascii="Calibri" w:hAnsi="Calibri" w:cs="Calibri"/>
          <w:color w:val="000000"/>
          <w:lang w:val="es-EC" w:eastAsia="es-ES"/>
        </w:rPr>
      </w:pPr>
      <w:r w:rsidRPr="009526F9">
        <w:rPr>
          <w:rFonts w:ascii="Calibri" w:hAnsi="Calibri" w:cs="Calibri"/>
          <w:color w:val="000000"/>
          <w:lang w:val="es-EC" w:eastAsia="es-ES"/>
        </w:rPr>
        <w:lastRenderedPageBreak/>
        <w:t xml:space="preserve">Trabajar bajo procesos de mejora continua </w:t>
      </w:r>
      <w:r w:rsidRPr="009526F9">
        <w:rPr>
          <w:rFonts w:ascii="Calibri" w:hAnsi="Calibri" w:cs="Calibri"/>
          <w:lang w:val="es-EC"/>
        </w:rPr>
        <w:t>en el Sistema de Gestión Integrado y  seguir lineamientos de Responsabilidad Integral</w:t>
      </w:r>
      <w:r w:rsidRPr="009526F9">
        <w:rPr>
          <w:rFonts w:ascii="Calibri" w:hAnsi="Calibri" w:cs="Calibri"/>
          <w:color w:val="000000"/>
          <w:lang w:val="es-EC" w:eastAsia="es-ES"/>
        </w:rPr>
        <w:t>.</w:t>
      </w:r>
    </w:p>
    <w:p w:rsidR="006238A7" w:rsidRDefault="006238A7" w:rsidP="006238A7">
      <w:pPr>
        <w:pStyle w:val="Prrafodelista1"/>
        <w:tabs>
          <w:tab w:val="left" w:pos="709"/>
        </w:tabs>
        <w:ind w:left="2401"/>
        <w:jc w:val="both"/>
        <w:rPr>
          <w:rFonts w:ascii="Calibri" w:hAnsi="Calibri" w:cs="Calibri"/>
          <w:color w:val="000000"/>
          <w:lang w:val="es-EC" w:eastAsia="es-ES"/>
        </w:rPr>
      </w:pPr>
    </w:p>
    <w:p w:rsidR="006238A7" w:rsidRPr="009526F9" w:rsidRDefault="006238A7" w:rsidP="006238A7">
      <w:pPr>
        <w:pStyle w:val="Prrafodelista1"/>
        <w:tabs>
          <w:tab w:val="left" w:pos="709"/>
        </w:tabs>
        <w:ind w:left="2401"/>
        <w:jc w:val="both"/>
        <w:rPr>
          <w:rFonts w:ascii="Calibri" w:hAnsi="Calibri" w:cs="Calibri"/>
          <w:color w:val="000000"/>
          <w:lang w:val="es-EC" w:eastAsia="es-ES"/>
        </w:rPr>
      </w:pPr>
    </w:p>
    <w:p w:rsidR="006238A7" w:rsidRDefault="006238A7" w:rsidP="00B50703">
      <w:pPr>
        <w:pStyle w:val="Textoindependiente2"/>
        <w:numPr>
          <w:ilvl w:val="0"/>
          <w:numId w:val="25"/>
        </w:numPr>
        <w:tabs>
          <w:tab w:val="left" w:pos="851"/>
        </w:tabs>
        <w:spacing w:line="480" w:lineRule="auto"/>
        <w:rPr>
          <w:rFonts w:ascii="Calibri" w:hAnsi="Calibri" w:cs="Calibri"/>
          <w:color w:val="000000"/>
          <w:sz w:val="24"/>
          <w:szCs w:val="24"/>
        </w:rPr>
      </w:pPr>
      <w:r w:rsidRPr="009526F9">
        <w:rPr>
          <w:rFonts w:ascii="Calibri" w:hAnsi="Calibri" w:cs="Calibri"/>
          <w:color w:val="000000"/>
          <w:sz w:val="24"/>
          <w:szCs w:val="24"/>
        </w:rPr>
        <w:t xml:space="preserve">La </w:t>
      </w:r>
      <w:r w:rsidRPr="009526F9">
        <w:rPr>
          <w:rFonts w:ascii="Calibri" w:hAnsi="Calibri" w:cs="Calibri"/>
          <w:sz w:val="24"/>
          <w:szCs w:val="24"/>
        </w:rPr>
        <w:t>Gerencia</w:t>
      </w:r>
      <w:r>
        <w:rPr>
          <w:rFonts w:ascii="Calibri" w:hAnsi="Calibri" w:cs="Calibri"/>
          <w:sz w:val="24"/>
          <w:szCs w:val="24"/>
        </w:rPr>
        <w:t xml:space="preserve"> </w:t>
      </w:r>
      <w:r w:rsidRPr="009526F9">
        <w:rPr>
          <w:rFonts w:ascii="Calibri" w:hAnsi="Calibri" w:cs="Calibri"/>
          <w:color w:val="000000"/>
          <w:sz w:val="24"/>
          <w:szCs w:val="24"/>
        </w:rPr>
        <w:t>General se compromete a asignar los recursos necesarios para lograr el alcance de esta Política de Gestión Integrada.</w:t>
      </w:r>
    </w:p>
    <w:p w:rsidR="006238A7" w:rsidRPr="006238A7" w:rsidRDefault="006238A7" w:rsidP="006238A7">
      <w:pPr>
        <w:pStyle w:val="EstiloTituloP21"/>
        <w:numPr>
          <w:ilvl w:val="0"/>
          <w:numId w:val="0"/>
        </w:numPr>
        <w:ind w:left="426"/>
        <w:rPr>
          <w:b/>
          <w:spacing w:val="5"/>
        </w:rPr>
      </w:pPr>
    </w:p>
    <w:p w:rsidR="006238A7" w:rsidRDefault="006238A7" w:rsidP="00211798">
      <w:pPr>
        <w:pStyle w:val="EstiloTituloP21"/>
        <w:rPr>
          <w:b/>
          <w:spacing w:val="5"/>
        </w:rPr>
      </w:pPr>
      <w:bookmarkStart w:id="116" w:name="_Toc334701817"/>
      <w:r>
        <w:rPr>
          <w:b/>
          <w:spacing w:val="5"/>
        </w:rPr>
        <w:t>Organigrama</w:t>
      </w:r>
      <w:bookmarkEnd w:id="116"/>
    </w:p>
    <w:p w:rsidR="006238A7" w:rsidRPr="009526F9" w:rsidRDefault="006238A7" w:rsidP="006238A7">
      <w:pPr>
        <w:pStyle w:val="Prrafodelista"/>
        <w:spacing w:after="0" w:line="480" w:lineRule="auto"/>
        <w:ind w:left="1021"/>
        <w:rPr>
          <w:rFonts w:cs="Calibri"/>
          <w:color w:val="000000"/>
          <w:sz w:val="24"/>
          <w:szCs w:val="24"/>
          <w:lang w:val="es-EC"/>
        </w:rPr>
      </w:pPr>
      <w:r w:rsidRPr="009526F9">
        <w:rPr>
          <w:rFonts w:cs="Calibri"/>
          <w:color w:val="000000"/>
          <w:sz w:val="24"/>
          <w:szCs w:val="24"/>
          <w:lang w:val="es-EC"/>
        </w:rPr>
        <w:t xml:space="preserve">Actualmente la empresa en mención se estructura de acuerdo al organigrama presentado en la figura </w:t>
      </w:r>
      <w:r w:rsidRPr="00FF4AB9">
        <w:rPr>
          <w:rFonts w:cs="Calibri"/>
          <w:color w:val="000000"/>
          <w:sz w:val="24"/>
          <w:szCs w:val="24"/>
          <w:lang w:val="es-EC"/>
        </w:rPr>
        <w:t>3.1</w:t>
      </w:r>
      <w:r w:rsidRPr="009526F9">
        <w:rPr>
          <w:rFonts w:cs="Calibri"/>
          <w:color w:val="000000"/>
          <w:sz w:val="24"/>
          <w:szCs w:val="24"/>
          <w:lang w:val="es-EC"/>
        </w:rPr>
        <w:t>.</w:t>
      </w:r>
    </w:p>
    <w:p w:rsidR="006238A7" w:rsidRPr="009526F9" w:rsidRDefault="006238A7" w:rsidP="006238A7">
      <w:pPr>
        <w:pStyle w:val="Prrafodelista"/>
        <w:spacing w:after="0" w:line="480" w:lineRule="auto"/>
        <w:ind w:left="1021"/>
        <w:rPr>
          <w:rFonts w:cs="Calibri"/>
          <w:color w:val="000000"/>
          <w:sz w:val="24"/>
          <w:szCs w:val="24"/>
          <w:lang w:val="es-EC"/>
        </w:rPr>
      </w:pPr>
      <w:r w:rsidRPr="009526F9">
        <w:rPr>
          <w:rFonts w:cs="Calibri"/>
          <w:b/>
          <w:bCs/>
          <w:noProof/>
          <w:sz w:val="24"/>
          <w:szCs w:val="24"/>
          <w:lang w:eastAsia="es-ES"/>
        </w:rPr>
        <w:drawing>
          <wp:anchor distT="0" distB="0" distL="114300" distR="114300" simplePos="0" relativeHeight="252093952" behindDoc="1" locked="0" layoutInCell="1" allowOverlap="1" wp14:anchorId="725160D4" wp14:editId="36FC9DCD">
            <wp:simplePos x="0" y="0"/>
            <wp:positionH relativeFrom="column">
              <wp:posOffset>750570</wp:posOffset>
            </wp:positionH>
            <wp:positionV relativeFrom="paragraph">
              <wp:posOffset>165735</wp:posOffset>
            </wp:positionV>
            <wp:extent cx="4314825" cy="2962275"/>
            <wp:effectExtent l="76200" t="76200" r="142875" b="142875"/>
            <wp:wrapTight wrapText="bothSides">
              <wp:wrapPolygon edited="0">
                <wp:start x="-95" y="-556"/>
                <wp:lineTo x="-381" y="-417"/>
                <wp:lineTo x="-381" y="21808"/>
                <wp:lineTo x="-95" y="22503"/>
                <wp:lineTo x="21934" y="22503"/>
                <wp:lineTo x="22220" y="21808"/>
                <wp:lineTo x="22220" y="1806"/>
                <wp:lineTo x="21934" y="-278"/>
                <wp:lineTo x="21934" y="-556"/>
                <wp:lineTo x="-95" y="-556"/>
              </wp:wrapPolygon>
            </wp:wrapTight>
            <wp:docPr id="218" name="Imagen 8"/>
            <wp:cNvGraphicFramePr/>
            <a:graphic xmlns:a="http://schemas.openxmlformats.org/drawingml/2006/main">
              <a:graphicData uri="http://schemas.openxmlformats.org/drawingml/2006/picture">
                <pic:pic xmlns:pic="http://schemas.openxmlformats.org/drawingml/2006/picture">
                  <pic:nvPicPr>
                    <pic:cNvPr id="5" name="4 Imagen"/>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14825" cy="2962275"/>
                    </a:xfrm>
                    <a:prstGeom prst="rect">
                      <a:avLst/>
                    </a:prstGeom>
                    <a:noFill/>
                    <a:ln w="38100">
                      <a:solidFill>
                        <a:schemeClr val="tx1"/>
                      </a:solidFill>
                    </a:ln>
                    <a:effectLst>
                      <a:outerShdw blurRad="50800" dist="38100" dir="2700000" algn="tl" rotWithShape="0">
                        <a:prstClr val="black">
                          <a:alpha val="40000"/>
                        </a:prstClr>
                      </a:outerShdw>
                    </a:effectLst>
                    <a:extLst/>
                  </pic:spPr>
                </pic:pic>
              </a:graphicData>
            </a:graphic>
          </wp:anchor>
        </w:drawing>
      </w:r>
    </w:p>
    <w:p w:rsidR="006238A7" w:rsidRPr="009526F9" w:rsidRDefault="006238A7" w:rsidP="006238A7">
      <w:pPr>
        <w:pStyle w:val="Prrafodelista"/>
        <w:spacing w:after="0" w:line="480" w:lineRule="auto"/>
        <w:ind w:left="1021"/>
        <w:rPr>
          <w:rFonts w:cs="Calibri"/>
          <w:color w:val="000000"/>
          <w:sz w:val="24"/>
          <w:szCs w:val="24"/>
          <w:lang w:val="es-EC"/>
        </w:rPr>
      </w:pPr>
    </w:p>
    <w:p w:rsidR="006238A7" w:rsidRPr="009526F9" w:rsidRDefault="006238A7" w:rsidP="006238A7">
      <w:pPr>
        <w:pStyle w:val="Prrafodelista"/>
        <w:spacing w:after="0" w:line="480" w:lineRule="auto"/>
        <w:ind w:left="1021"/>
        <w:rPr>
          <w:rFonts w:cs="Calibri"/>
          <w:color w:val="000000"/>
          <w:sz w:val="24"/>
          <w:szCs w:val="24"/>
          <w:lang w:val="es-EC"/>
        </w:rPr>
      </w:pPr>
    </w:p>
    <w:p w:rsidR="006238A7" w:rsidRPr="009526F9" w:rsidRDefault="006238A7" w:rsidP="006238A7">
      <w:pPr>
        <w:pStyle w:val="Prrafodelista"/>
        <w:spacing w:after="0" w:line="480" w:lineRule="auto"/>
        <w:ind w:left="1021"/>
        <w:rPr>
          <w:rFonts w:cs="Calibri"/>
          <w:color w:val="000000"/>
          <w:sz w:val="24"/>
          <w:szCs w:val="24"/>
          <w:lang w:val="es-EC"/>
        </w:rPr>
      </w:pPr>
    </w:p>
    <w:p w:rsidR="006238A7" w:rsidRPr="009526F9" w:rsidRDefault="006238A7" w:rsidP="006238A7">
      <w:pPr>
        <w:pStyle w:val="Prrafodelista"/>
        <w:spacing w:after="0" w:line="480" w:lineRule="auto"/>
        <w:ind w:left="1021"/>
        <w:rPr>
          <w:rFonts w:cs="Calibri"/>
          <w:color w:val="000000"/>
          <w:sz w:val="24"/>
          <w:szCs w:val="24"/>
          <w:lang w:val="es-EC"/>
        </w:rPr>
      </w:pPr>
    </w:p>
    <w:p w:rsidR="006238A7" w:rsidRPr="009526F9" w:rsidRDefault="006238A7" w:rsidP="006238A7">
      <w:pPr>
        <w:pStyle w:val="Prrafodelista"/>
        <w:spacing w:after="0" w:line="480" w:lineRule="auto"/>
        <w:ind w:left="1021"/>
        <w:rPr>
          <w:rFonts w:cs="Calibri"/>
          <w:color w:val="000000"/>
          <w:sz w:val="24"/>
          <w:szCs w:val="24"/>
          <w:lang w:val="es-EC"/>
        </w:rPr>
      </w:pPr>
    </w:p>
    <w:p w:rsidR="006238A7" w:rsidRDefault="006238A7" w:rsidP="006238A7">
      <w:pPr>
        <w:autoSpaceDE w:val="0"/>
        <w:autoSpaceDN w:val="0"/>
        <w:adjustRightInd w:val="0"/>
        <w:spacing w:after="0" w:line="480" w:lineRule="auto"/>
        <w:ind w:left="1021"/>
        <w:rPr>
          <w:rFonts w:cs="Calibri"/>
          <w:b/>
          <w:bCs/>
          <w:sz w:val="24"/>
          <w:szCs w:val="24"/>
          <w:lang w:val="es-EC"/>
        </w:rPr>
      </w:pPr>
    </w:p>
    <w:p w:rsidR="006238A7" w:rsidRDefault="006238A7" w:rsidP="006238A7">
      <w:pPr>
        <w:autoSpaceDE w:val="0"/>
        <w:autoSpaceDN w:val="0"/>
        <w:adjustRightInd w:val="0"/>
        <w:spacing w:after="0" w:line="480" w:lineRule="auto"/>
        <w:ind w:left="1021"/>
        <w:rPr>
          <w:rFonts w:cs="Calibri"/>
          <w:b/>
          <w:bCs/>
          <w:sz w:val="24"/>
          <w:szCs w:val="24"/>
          <w:lang w:val="es-EC"/>
        </w:rPr>
      </w:pPr>
    </w:p>
    <w:p w:rsidR="006238A7" w:rsidRPr="009526F9" w:rsidRDefault="006238A7" w:rsidP="006238A7">
      <w:pPr>
        <w:autoSpaceDE w:val="0"/>
        <w:autoSpaceDN w:val="0"/>
        <w:adjustRightInd w:val="0"/>
        <w:spacing w:after="0" w:line="480" w:lineRule="auto"/>
        <w:ind w:left="1021"/>
        <w:rPr>
          <w:rFonts w:cs="Calibri"/>
          <w:b/>
          <w:bCs/>
          <w:sz w:val="24"/>
          <w:szCs w:val="24"/>
          <w:lang w:val="es-EC"/>
        </w:rPr>
      </w:pPr>
    </w:p>
    <w:p w:rsidR="001D3970" w:rsidRDefault="001D3970" w:rsidP="001D3970">
      <w:pPr>
        <w:pStyle w:val="EstiloFigura"/>
        <w:ind w:left="2832"/>
        <w:jc w:val="left"/>
      </w:pPr>
      <w:r>
        <w:t xml:space="preserve">       </w:t>
      </w:r>
      <w:r>
        <w:tab/>
      </w:r>
      <w:bookmarkStart w:id="117" w:name="_Toc334694227"/>
      <w:r>
        <w:t>Fuente: Organigrama de la Empresa</w:t>
      </w:r>
      <w:bookmarkEnd w:id="117"/>
    </w:p>
    <w:p w:rsidR="006238A7" w:rsidRPr="00E861E6" w:rsidRDefault="006238A7" w:rsidP="006238A7">
      <w:pPr>
        <w:pStyle w:val="EstiloFigura"/>
      </w:pPr>
      <w:bookmarkStart w:id="118" w:name="_Toc334694228"/>
      <w:r w:rsidRPr="00E861E6">
        <w:t>Figura 3.1 Organigrama Empresarial</w:t>
      </w:r>
      <w:bookmarkEnd w:id="118"/>
    </w:p>
    <w:p w:rsidR="006238A7" w:rsidRDefault="006238A7" w:rsidP="00211798">
      <w:pPr>
        <w:pStyle w:val="EstiloTituloP21"/>
        <w:rPr>
          <w:b/>
          <w:spacing w:val="5"/>
        </w:rPr>
      </w:pPr>
      <w:bookmarkStart w:id="119" w:name="_Toc334701818"/>
      <w:r>
        <w:rPr>
          <w:b/>
          <w:spacing w:val="5"/>
        </w:rPr>
        <w:lastRenderedPageBreak/>
        <w:t>Productos</w:t>
      </w:r>
      <w:bookmarkEnd w:id="119"/>
    </w:p>
    <w:p w:rsidR="006238A7" w:rsidRDefault="006238A7" w:rsidP="006238A7">
      <w:pPr>
        <w:autoSpaceDE w:val="0"/>
        <w:autoSpaceDN w:val="0"/>
        <w:adjustRightInd w:val="0"/>
        <w:spacing w:after="0" w:line="480" w:lineRule="auto"/>
        <w:ind w:left="1021"/>
        <w:jc w:val="both"/>
        <w:rPr>
          <w:rFonts w:cs="Calibri"/>
          <w:sz w:val="24"/>
          <w:szCs w:val="24"/>
          <w:lang w:val="es-EC"/>
        </w:rPr>
      </w:pPr>
      <w:r w:rsidRPr="009526F9">
        <w:rPr>
          <w:rFonts w:cs="Calibri"/>
          <w:sz w:val="24"/>
          <w:szCs w:val="24"/>
          <w:lang w:val="es-EC"/>
        </w:rPr>
        <w:t>Los principales productos de la Organización están divididos en seis líneas de productos las cuales están dirigidas al sector agrícola como se muestran en la tabla 3.1. Cartera de productos que se presenta a continuación.</w:t>
      </w:r>
    </w:p>
    <w:p w:rsidR="006238A7" w:rsidRDefault="006238A7" w:rsidP="006238A7">
      <w:pPr>
        <w:autoSpaceDE w:val="0"/>
        <w:autoSpaceDN w:val="0"/>
        <w:adjustRightInd w:val="0"/>
        <w:spacing w:after="0" w:line="480" w:lineRule="auto"/>
        <w:ind w:left="313"/>
        <w:jc w:val="center"/>
        <w:rPr>
          <w:rFonts w:cs="Calibri"/>
          <w:b/>
          <w:bCs/>
          <w:sz w:val="20"/>
          <w:szCs w:val="20"/>
          <w:lang w:val="es-EC"/>
        </w:rPr>
      </w:pPr>
    </w:p>
    <w:p w:rsidR="006238A7" w:rsidRDefault="006238A7" w:rsidP="006238A7">
      <w:pPr>
        <w:autoSpaceDE w:val="0"/>
        <w:autoSpaceDN w:val="0"/>
        <w:adjustRightInd w:val="0"/>
        <w:spacing w:after="0" w:line="480" w:lineRule="auto"/>
        <w:rPr>
          <w:rFonts w:cs="Calibri"/>
          <w:b/>
          <w:bCs/>
          <w:sz w:val="20"/>
          <w:szCs w:val="20"/>
          <w:lang w:val="es-EC"/>
        </w:rPr>
      </w:pPr>
    </w:p>
    <w:p w:rsidR="006238A7" w:rsidRDefault="006238A7" w:rsidP="006238A7">
      <w:pPr>
        <w:autoSpaceDE w:val="0"/>
        <w:autoSpaceDN w:val="0"/>
        <w:adjustRightInd w:val="0"/>
        <w:spacing w:after="0" w:line="480" w:lineRule="auto"/>
        <w:ind w:left="313"/>
        <w:jc w:val="center"/>
        <w:rPr>
          <w:rFonts w:cs="Calibri"/>
          <w:b/>
          <w:bCs/>
          <w:sz w:val="20"/>
          <w:szCs w:val="20"/>
          <w:lang w:val="es-EC"/>
        </w:rPr>
      </w:pPr>
    </w:p>
    <w:p w:rsidR="006238A7" w:rsidRDefault="006238A7" w:rsidP="006238A7">
      <w:pPr>
        <w:autoSpaceDE w:val="0"/>
        <w:autoSpaceDN w:val="0"/>
        <w:adjustRightInd w:val="0"/>
        <w:spacing w:after="0" w:line="480" w:lineRule="auto"/>
        <w:ind w:left="313"/>
        <w:jc w:val="center"/>
        <w:rPr>
          <w:rFonts w:cs="Calibri"/>
          <w:b/>
          <w:bCs/>
          <w:sz w:val="20"/>
          <w:szCs w:val="20"/>
          <w:lang w:val="es-EC"/>
        </w:rPr>
      </w:pPr>
    </w:p>
    <w:p w:rsidR="006238A7" w:rsidRDefault="006238A7" w:rsidP="006238A7">
      <w:pPr>
        <w:autoSpaceDE w:val="0"/>
        <w:autoSpaceDN w:val="0"/>
        <w:adjustRightInd w:val="0"/>
        <w:spacing w:after="0" w:line="480" w:lineRule="auto"/>
        <w:ind w:left="313"/>
        <w:jc w:val="center"/>
        <w:rPr>
          <w:rFonts w:cs="Calibri"/>
          <w:b/>
          <w:bCs/>
          <w:sz w:val="20"/>
          <w:szCs w:val="20"/>
          <w:lang w:val="es-EC"/>
        </w:rPr>
      </w:pPr>
    </w:p>
    <w:p w:rsidR="006238A7" w:rsidRPr="00E861E6" w:rsidRDefault="006238A7" w:rsidP="006238A7">
      <w:pPr>
        <w:pStyle w:val="EstiloTabla"/>
      </w:pPr>
      <w:r>
        <w:br w:type="page"/>
      </w:r>
      <w:bookmarkStart w:id="120" w:name="_Toc334694125"/>
      <w:r w:rsidRPr="00E861E6">
        <w:lastRenderedPageBreak/>
        <w:t>Tabla 3.1: Cartera de productos</w:t>
      </w:r>
      <w:bookmarkEnd w:id="120"/>
    </w:p>
    <w:tbl>
      <w:tblPr>
        <w:tblpPr w:leftFromText="141" w:rightFromText="141" w:vertAnchor="page" w:horzAnchor="margin" w:tblpXSpec="right" w:tblpY="2780"/>
        <w:tblW w:w="0" w:type="auto"/>
        <w:tblCellMar>
          <w:left w:w="70" w:type="dxa"/>
          <w:right w:w="70" w:type="dxa"/>
        </w:tblCellMar>
        <w:tblLook w:val="04A0" w:firstRow="1" w:lastRow="0" w:firstColumn="1" w:lastColumn="0" w:noHBand="0" w:noVBand="1"/>
      </w:tblPr>
      <w:tblGrid>
        <w:gridCol w:w="2963"/>
        <w:gridCol w:w="1522"/>
        <w:gridCol w:w="1442"/>
        <w:gridCol w:w="1290"/>
      </w:tblGrid>
      <w:tr w:rsidR="006238A7" w:rsidRPr="009526F9" w:rsidTr="00142411">
        <w:trPr>
          <w:trHeight w:val="276"/>
        </w:trPr>
        <w:tc>
          <w:tcPr>
            <w:tcW w:w="7217" w:type="dxa"/>
            <w:gridSpan w:val="4"/>
            <w:tcBorders>
              <w:top w:val="single" w:sz="4" w:space="0" w:color="auto"/>
              <w:left w:val="single" w:sz="4" w:space="0" w:color="auto"/>
              <w:bottom w:val="single" w:sz="4" w:space="0" w:color="auto"/>
              <w:right w:val="single" w:sz="4" w:space="0" w:color="000000"/>
            </w:tcBorders>
            <w:shd w:val="clear" w:color="auto" w:fill="8DB3E2" w:themeFill="text2" w:themeFillTint="66"/>
            <w:noWrap/>
            <w:vAlign w:val="bottom"/>
            <w:hideMark/>
          </w:tcPr>
          <w:p w:rsidR="006238A7" w:rsidRPr="009526F9" w:rsidRDefault="006238A7" w:rsidP="00142411">
            <w:pPr>
              <w:spacing w:after="0" w:line="480" w:lineRule="auto"/>
              <w:jc w:val="center"/>
              <w:rPr>
                <w:rFonts w:eastAsia="Times New Roman" w:cs="Calibri"/>
                <w:b/>
                <w:color w:val="000000"/>
                <w:sz w:val="20"/>
                <w:szCs w:val="20"/>
                <w:lang w:val="es-EC" w:eastAsia="es-EC"/>
              </w:rPr>
            </w:pPr>
            <w:r w:rsidRPr="009526F9">
              <w:rPr>
                <w:rFonts w:eastAsia="Times New Roman" w:cs="Calibri"/>
                <w:b/>
                <w:color w:val="000000"/>
                <w:sz w:val="20"/>
                <w:szCs w:val="20"/>
                <w:lang w:val="es-EC" w:eastAsia="es-EC"/>
              </w:rPr>
              <w:t>HERBICIDAS</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Alanox</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Anaconda</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Pendi</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Pamex</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Crisamina</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Pyrinox</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Crispiribac</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CrystalTovip</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Crisalamina</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Glifonox</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Crystalpyr</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Kayser</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Criystal Amina 6</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Rondo</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Propanex</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Mostar</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Armador</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Fuego</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Propax</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Fenova</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Matamonte</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Crystal Glifosato</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Comp. Arrocero</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Crisquat</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Navaja</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Glifolai</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Crisazina</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Crisuron</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Terminator</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Glifuron</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Atrapen</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Crisquat-D</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Rafaga</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HerboxoneSuper</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Butanox</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Crisatrina</w:t>
            </w:r>
          </w:p>
        </w:tc>
      </w:tr>
      <w:tr w:rsidR="006238A7" w:rsidRPr="009526F9" w:rsidTr="00142411">
        <w:trPr>
          <w:trHeight w:val="315"/>
        </w:trPr>
        <w:tc>
          <w:tcPr>
            <w:tcW w:w="7217" w:type="dxa"/>
            <w:gridSpan w:val="4"/>
            <w:tcBorders>
              <w:top w:val="single" w:sz="4" w:space="0" w:color="auto"/>
              <w:left w:val="single" w:sz="4" w:space="0" w:color="auto"/>
              <w:bottom w:val="single" w:sz="4" w:space="0" w:color="auto"/>
              <w:right w:val="single" w:sz="4" w:space="0" w:color="000000"/>
            </w:tcBorders>
            <w:shd w:val="clear" w:color="auto" w:fill="8DB3E2" w:themeFill="text2" w:themeFillTint="66"/>
            <w:noWrap/>
            <w:vAlign w:val="bottom"/>
            <w:hideMark/>
          </w:tcPr>
          <w:p w:rsidR="006238A7" w:rsidRPr="009526F9" w:rsidRDefault="006238A7" w:rsidP="00142411">
            <w:pPr>
              <w:spacing w:after="0" w:line="480" w:lineRule="auto"/>
              <w:jc w:val="center"/>
              <w:rPr>
                <w:rFonts w:eastAsia="Times New Roman" w:cs="Calibri"/>
                <w:b/>
                <w:color w:val="000000"/>
                <w:sz w:val="20"/>
                <w:szCs w:val="20"/>
                <w:lang w:val="es-EC" w:eastAsia="es-EC"/>
              </w:rPr>
            </w:pPr>
            <w:r w:rsidRPr="009526F9">
              <w:rPr>
                <w:rFonts w:eastAsia="Times New Roman" w:cs="Calibri"/>
                <w:b/>
                <w:color w:val="000000"/>
                <w:sz w:val="20"/>
                <w:szCs w:val="20"/>
                <w:lang w:val="es-EC" w:eastAsia="es-EC"/>
              </w:rPr>
              <w:t>INSECTICIDAS</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Crysabamet</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Dimethoate</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Asafeit</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Proaxis</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Cipertox Alfa</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Deltanox</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Crysmaron</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Rufas Advanc.</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Crysalfa</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Pyrinox</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Crystomil</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Cipertox</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Dimetoato</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Starcarb</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Thiodi</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Imidacloprid</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Thionate</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 </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 </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 </w:t>
            </w:r>
          </w:p>
        </w:tc>
      </w:tr>
      <w:tr w:rsidR="006238A7" w:rsidRPr="009526F9" w:rsidTr="00142411">
        <w:trPr>
          <w:trHeight w:val="315"/>
        </w:trPr>
        <w:tc>
          <w:tcPr>
            <w:tcW w:w="7217" w:type="dxa"/>
            <w:gridSpan w:val="4"/>
            <w:tcBorders>
              <w:top w:val="single" w:sz="4" w:space="0" w:color="auto"/>
              <w:left w:val="single" w:sz="4" w:space="0" w:color="auto"/>
              <w:bottom w:val="single" w:sz="4" w:space="0" w:color="auto"/>
              <w:right w:val="single" w:sz="4" w:space="0" w:color="000000"/>
            </w:tcBorders>
            <w:shd w:val="clear" w:color="auto" w:fill="8DB3E2" w:themeFill="text2" w:themeFillTint="66"/>
            <w:noWrap/>
            <w:vAlign w:val="bottom"/>
            <w:hideMark/>
          </w:tcPr>
          <w:p w:rsidR="006238A7" w:rsidRPr="009526F9" w:rsidRDefault="006238A7" w:rsidP="00142411">
            <w:pPr>
              <w:spacing w:after="0" w:line="480" w:lineRule="auto"/>
              <w:jc w:val="center"/>
              <w:rPr>
                <w:rFonts w:eastAsia="Times New Roman" w:cs="Calibri"/>
                <w:b/>
                <w:color w:val="000000"/>
                <w:sz w:val="20"/>
                <w:szCs w:val="20"/>
                <w:lang w:val="es-EC" w:eastAsia="es-EC"/>
              </w:rPr>
            </w:pPr>
            <w:r w:rsidRPr="009526F9">
              <w:rPr>
                <w:rFonts w:eastAsia="Times New Roman" w:cs="Calibri"/>
                <w:b/>
                <w:color w:val="000000"/>
                <w:sz w:val="20"/>
                <w:szCs w:val="20"/>
                <w:lang w:val="es-EC" w:eastAsia="es-EC"/>
              </w:rPr>
              <w:t>FUNGICIDAS</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Fidenox</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Benex</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Calimorh</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Mancozin</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Acord</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Cy-man</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Fosetyl-Al</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Sulfox</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Rodim</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Koctel</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Tebuconazol</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Cupropac</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Crysconazol</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Crystek</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Manzin</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Thalonex</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Fegadazin</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Propamocarb</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Tebuconazole</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Oxidate</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Zero Tolerance</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 </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 </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 </w:t>
            </w:r>
          </w:p>
        </w:tc>
      </w:tr>
      <w:tr w:rsidR="006238A7" w:rsidRPr="009526F9" w:rsidTr="00142411">
        <w:trPr>
          <w:trHeight w:val="315"/>
        </w:trPr>
        <w:tc>
          <w:tcPr>
            <w:tcW w:w="7217" w:type="dxa"/>
            <w:gridSpan w:val="4"/>
            <w:tcBorders>
              <w:top w:val="single" w:sz="4" w:space="0" w:color="auto"/>
              <w:left w:val="single" w:sz="4" w:space="0" w:color="auto"/>
              <w:bottom w:val="single" w:sz="4" w:space="0" w:color="auto"/>
              <w:right w:val="single" w:sz="4" w:space="0" w:color="000000"/>
            </w:tcBorders>
            <w:shd w:val="clear" w:color="auto" w:fill="8DB3E2" w:themeFill="text2" w:themeFillTint="66"/>
            <w:noWrap/>
            <w:vAlign w:val="bottom"/>
            <w:hideMark/>
          </w:tcPr>
          <w:p w:rsidR="006238A7" w:rsidRDefault="006238A7" w:rsidP="00142411">
            <w:pPr>
              <w:shd w:val="clear" w:color="auto" w:fill="FFFFFF" w:themeFill="background1"/>
              <w:spacing w:after="0" w:line="480" w:lineRule="auto"/>
              <w:jc w:val="center"/>
              <w:rPr>
                <w:rFonts w:eastAsia="Times New Roman" w:cs="Calibri"/>
                <w:b/>
                <w:color w:val="000000"/>
                <w:sz w:val="20"/>
                <w:szCs w:val="20"/>
                <w:lang w:val="es-EC" w:eastAsia="es-EC"/>
              </w:rPr>
            </w:pPr>
          </w:p>
          <w:p w:rsidR="006238A7" w:rsidRPr="009526F9" w:rsidRDefault="006238A7" w:rsidP="00142411">
            <w:pPr>
              <w:spacing w:after="0" w:line="480" w:lineRule="auto"/>
              <w:jc w:val="center"/>
              <w:rPr>
                <w:rFonts w:eastAsia="Times New Roman" w:cs="Calibri"/>
                <w:b/>
                <w:color w:val="000000"/>
                <w:sz w:val="20"/>
                <w:szCs w:val="20"/>
                <w:lang w:val="es-EC" w:eastAsia="es-EC"/>
              </w:rPr>
            </w:pPr>
            <w:r w:rsidRPr="009526F9">
              <w:rPr>
                <w:rFonts w:eastAsia="Times New Roman" w:cs="Calibri"/>
                <w:b/>
                <w:color w:val="000000"/>
                <w:sz w:val="20"/>
                <w:szCs w:val="20"/>
                <w:lang w:val="es-EC" w:eastAsia="es-EC"/>
              </w:rPr>
              <w:lastRenderedPageBreak/>
              <w:t>FERTILIZANTES</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lastRenderedPageBreak/>
              <w:t>Keyplex</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Crisabono</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FNX-100</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Germinox</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Nutriplex</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Zinquel Plus</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MocroMix</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 </w:t>
            </w:r>
          </w:p>
        </w:tc>
      </w:tr>
      <w:tr w:rsidR="006238A7" w:rsidRPr="009526F9" w:rsidTr="00142411">
        <w:trPr>
          <w:trHeight w:val="315"/>
        </w:trPr>
        <w:tc>
          <w:tcPr>
            <w:tcW w:w="7217" w:type="dxa"/>
            <w:gridSpan w:val="4"/>
            <w:tcBorders>
              <w:top w:val="single" w:sz="4" w:space="0" w:color="auto"/>
              <w:left w:val="single" w:sz="4" w:space="0" w:color="auto"/>
              <w:bottom w:val="single" w:sz="4" w:space="0" w:color="auto"/>
              <w:right w:val="single" w:sz="4" w:space="0" w:color="000000"/>
            </w:tcBorders>
            <w:shd w:val="clear" w:color="auto" w:fill="8DB3E2" w:themeFill="text2" w:themeFillTint="66"/>
            <w:noWrap/>
            <w:vAlign w:val="bottom"/>
            <w:hideMark/>
          </w:tcPr>
          <w:p w:rsidR="006238A7" w:rsidRPr="009526F9" w:rsidRDefault="006238A7" w:rsidP="00142411">
            <w:pPr>
              <w:spacing w:after="0" w:line="480" w:lineRule="auto"/>
              <w:jc w:val="center"/>
              <w:rPr>
                <w:rFonts w:eastAsia="Times New Roman" w:cs="Calibri"/>
                <w:b/>
                <w:color w:val="000000"/>
                <w:sz w:val="20"/>
                <w:szCs w:val="20"/>
                <w:lang w:val="es-EC" w:eastAsia="es-EC"/>
              </w:rPr>
            </w:pPr>
            <w:r w:rsidRPr="009526F9">
              <w:rPr>
                <w:rFonts w:eastAsia="Times New Roman" w:cs="Calibri"/>
                <w:b/>
                <w:color w:val="000000"/>
                <w:sz w:val="20"/>
                <w:szCs w:val="20"/>
                <w:lang w:val="es-EC" w:eastAsia="es-EC"/>
              </w:rPr>
              <w:t>SURFACTANTE</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Mezclafix</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Ph-Fix</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Nitrozyme</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 </w:t>
            </w:r>
          </w:p>
        </w:tc>
      </w:tr>
      <w:tr w:rsidR="006238A7" w:rsidRPr="009526F9" w:rsidTr="00142411">
        <w:trPr>
          <w:trHeight w:val="315"/>
        </w:trPr>
        <w:tc>
          <w:tcPr>
            <w:tcW w:w="7217" w:type="dxa"/>
            <w:gridSpan w:val="4"/>
            <w:tcBorders>
              <w:top w:val="single" w:sz="4" w:space="0" w:color="auto"/>
              <w:left w:val="single" w:sz="4" w:space="0" w:color="auto"/>
              <w:bottom w:val="single" w:sz="4" w:space="0" w:color="auto"/>
              <w:right w:val="single" w:sz="4" w:space="0" w:color="000000"/>
            </w:tcBorders>
            <w:shd w:val="clear" w:color="auto" w:fill="8DB3E2" w:themeFill="text2" w:themeFillTint="66"/>
            <w:noWrap/>
            <w:vAlign w:val="bottom"/>
            <w:hideMark/>
          </w:tcPr>
          <w:p w:rsidR="006238A7" w:rsidRPr="009526F9" w:rsidRDefault="006238A7" w:rsidP="00142411">
            <w:pPr>
              <w:spacing w:after="0" w:line="480" w:lineRule="auto"/>
              <w:jc w:val="center"/>
              <w:rPr>
                <w:rFonts w:eastAsia="Times New Roman" w:cs="Calibri"/>
                <w:b/>
                <w:color w:val="000000"/>
                <w:sz w:val="20"/>
                <w:szCs w:val="20"/>
                <w:lang w:val="es-EC" w:eastAsia="es-EC"/>
              </w:rPr>
            </w:pPr>
            <w:r w:rsidRPr="009526F9">
              <w:rPr>
                <w:rFonts w:eastAsia="Times New Roman" w:cs="Calibri"/>
                <w:b/>
                <w:color w:val="000000"/>
                <w:sz w:val="20"/>
                <w:szCs w:val="20"/>
                <w:lang w:val="es-EC" w:eastAsia="es-EC"/>
              </w:rPr>
              <w:t>ESPECIALES</w:t>
            </w:r>
          </w:p>
        </w:tc>
      </w:tr>
      <w:tr w:rsidR="006238A7" w:rsidRPr="009526F9" w:rsidTr="00142411">
        <w:trPr>
          <w:trHeight w:val="315"/>
        </w:trPr>
        <w:tc>
          <w:tcPr>
            <w:tcW w:w="2944" w:type="dxa"/>
            <w:tcBorders>
              <w:top w:val="nil"/>
              <w:left w:val="single" w:sz="4" w:space="0" w:color="auto"/>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Orobor</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Agrostim</w:t>
            </w:r>
          </w:p>
        </w:tc>
        <w:tc>
          <w:tcPr>
            <w:tcW w:w="0" w:type="auto"/>
            <w:tcBorders>
              <w:top w:val="nil"/>
              <w:left w:val="nil"/>
              <w:bottom w:val="single" w:sz="4" w:space="0" w:color="auto"/>
              <w:right w:val="nil"/>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Status</w:t>
            </w:r>
          </w:p>
        </w:tc>
        <w:tc>
          <w:tcPr>
            <w:tcW w:w="0" w:type="auto"/>
            <w:tcBorders>
              <w:top w:val="nil"/>
              <w:left w:val="nil"/>
              <w:bottom w:val="single" w:sz="4" w:space="0" w:color="auto"/>
              <w:right w:val="single" w:sz="4" w:space="0" w:color="auto"/>
            </w:tcBorders>
            <w:shd w:val="clear" w:color="000000" w:fill="FFFFFF"/>
            <w:noWrap/>
            <w:vAlign w:val="bottom"/>
            <w:hideMark/>
          </w:tcPr>
          <w:p w:rsidR="006238A7" w:rsidRPr="009526F9" w:rsidRDefault="006238A7" w:rsidP="00142411">
            <w:pPr>
              <w:spacing w:after="0" w:line="480" w:lineRule="auto"/>
              <w:rPr>
                <w:rFonts w:eastAsia="Times New Roman" w:cs="Calibri"/>
                <w:color w:val="000000"/>
                <w:sz w:val="20"/>
                <w:szCs w:val="20"/>
                <w:lang w:val="es-EC" w:eastAsia="es-EC"/>
              </w:rPr>
            </w:pPr>
            <w:r w:rsidRPr="009526F9">
              <w:rPr>
                <w:rFonts w:eastAsia="Times New Roman" w:cs="Calibri"/>
                <w:color w:val="000000"/>
                <w:sz w:val="20"/>
                <w:szCs w:val="20"/>
                <w:lang w:val="es-EC" w:eastAsia="es-EC"/>
              </w:rPr>
              <w:t> </w:t>
            </w:r>
          </w:p>
        </w:tc>
      </w:tr>
    </w:tbl>
    <w:p w:rsidR="006238A7" w:rsidRPr="009526F9" w:rsidRDefault="006238A7" w:rsidP="006238A7">
      <w:pPr>
        <w:autoSpaceDE w:val="0"/>
        <w:autoSpaceDN w:val="0"/>
        <w:adjustRightInd w:val="0"/>
        <w:spacing w:after="0" w:line="480" w:lineRule="auto"/>
        <w:ind w:left="1021"/>
        <w:jc w:val="both"/>
        <w:rPr>
          <w:rFonts w:cs="Calibri"/>
          <w:sz w:val="24"/>
          <w:szCs w:val="24"/>
          <w:lang w:val="es-EC"/>
        </w:rPr>
      </w:pPr>
    </w:p>
    <w:p w:rsidR="006238A7" w:rsidRDefault="006238A7" w:rsidP="006238A7">
      <w:pPr>
        <w:autoSpaceDE w:val="0"/>
        <w:autoSpaceDN w:val="0"/>
        <w:adjustRightInd w:val="0"/>
        <w:spacing w:after="0" w:line="480" w:lineRule="auto"/>
        <w:ind w:left="1021"/>
        <w:jc w:val="both"/>
        <w:rPr>
          <w:rFonts w:cs="Calibri"/>
          <w:sz w:val="24"/>
          <w:szCs w:val="24"/>
          <w:lang w:val="es-EC"/>
        </w:rPr>
      </w:pPr>
    </w:p>
    <w:p w:rsidR="006238A7" w:rsidRPr="009526F9" w:rsidRDefault="006238A7" w:rsidP="006238A7">
      <w:pPr>
        <w:autoSpaceDE w:val="0"/>
        <w:autoSpaceDN w:val="0"/>
        <w:adjustRightInd w:val="0"/>
        <w:spacing w:after="0" w:line="480" w:lineRule="auto"/>
        <w:ind w:left="1021"/>
        <w:jc w:val="both"/>
        <w:rPr>
          <w:rFonts w:cs="Calibri"/>
          <w:sz w:val="24"/>
          <w:szCs w:val="24"/>
          <w:lang w:val="es-EC"/>
        </w:rPr>
      </w:pPr>
    </w:p>
    <w:p w:rsidR="006238A7" w:rsidRDefault="006238A7" w:rsidP="006238A7">
      <w:pPr>
        <w:autoSpaceDE w:val="0"/>
        <w:autoSpaceDN w:val="0"/>
        <w:adjustRightInd w:val="0"/>
        <w:spacing w:after="0" w:line="480" w:lineRule="auto"/>
        <w:ind w:left="313"/>
        <w:jc w:val="center"/>
        <w:rPr>
          <w:rFonts w:cs="Calibri"/>
          <w:b/>
          <w:bCs/>
          <w:sz w:val="24"/>
          <w:szCs w:val="24"/>
          <w:lang w:val="es-EC"/>
        </w:rPr>
      </w:pPr>
    </w:p>
    <w:p w:rsidR="006238A7" w:rsidRDefault="006238A7" w:rsidP="006238A7">
      <w:pPr>
        <w:autoSpaceDE w:val="0"/>
        <w:autoSpaceDN w:val="0"/>
        <w:adjustRightInd w:val="0"/>
        <w:spacing w:after="0" w:line="480" w:lineRule="auto"/>
        <w:ind w:left="313"/>
        <w:jc w:val="center"/>
        <w:rPr>
          <w:rFonts w:cs="Calibri"/>
          <w:b/>
          <w:bCs/>
          <w:sz w:val="24"/>
          <w:szCs w:val="24"/>
          <w:lang w:val="es-EC"/>
        </w:rPr>
      </w:pPr>
    </w:p>
    <w:p w:rsidR="006238A7" w:rsidRDefault="006238A7" w:rsidP="006238A7">
      <w:pPr>
        <w:autoSpaceDE w:val="0"/>
        <w:autoSpaceDN w:val="0"/>
        <w:adjustRightInd w:val="0"/>
        <w:spacing w:after="0" w:line="480" w:lineRule="auto"/>
        <w:ind w:left="313"/>
        <w:jc w:val="center"/>
        <w:rPr>
          <w:rFonts w:cs="Calibri"/>
          <w:b/>
          <w:bCs/>
          <w:sz w:val="24"/>
          <w:szCs w:val="24"/>
          <w:lang w:val="es-EC"/>
        </w:rPr>
      </w:pPr>
    </w:p>
    <w:p w:rsidR="006238A7" w:rsidRPr="003644F1" w:rsidRDefault="006238A7" w:rsidP="006238A7">
      <w:pPr>
        <w:autoSpaceDE w:val="0"/>
        <w:autoSpaceDN w:val="0"/>
        <w:adjustRightInd w:val="0"/>
        <w:spacing w:after="0" w:line="480" w:lineRule="auto"/>
        <w:ind w:left="2124" w:firstLine="708"/>
        <w:rPr>
          <w:rFonts w:cs="Calibri"/>
          <w:bCs/>
          <w:sz w:val="20"/>
          <w:szCs w:val="20"/>
          <w:lang w:val="es-EC"/>
        </w:rPr>
      </w:pPr>
      <w:r w:rsidRPr="003644F1">
        <w:rPr>
          <w:rFonts w:cs="Calibri"/>
          <w:b/>
          <w:bCs/>
          <w:sz w:val="20"/>
          <w:szCs w:val="20"/>
          <w:lang w:val="es-EC"/>
        </w:rPr>
        <w:t>Autor</w:t>
      </w:r>
      <w:r>
        <w:rPr>
          <w:rFonts w:cs="Calibri"/>
          <w:bCs/>
          <w:sz w:val="20"/>
          <w:szCs w:val="20"/>
          <w:lang w:val="es-EC"/>
        </w:rPr>
        <w:t>: Juan Flores, Nelly Quito, Ricardo Altamirano</w:t>
      </w:r>
    </w:p>
    <w:p w:rsidR="006238A7" w:rsidRPr="009526F9" w:rsidRDefault="006238A7" w:rsidP="006238A7">
      <w:pPr>
        <w:autoSpaceDE w:val="0"/>
        <w:autoSpaceDN w:val="0"/>
        <w:adjustRightInd w:val="0"/>
        <w:spacing w:after="0" w:line="480" w:lineRule="auto"/>
        <w:ind w:left="1021"/>
        <w:rPr>
          <w:rFonts w:eastAsia="Times New Roman" w:cs="Calibri"/>
          <w:color w:val="000000"/>
          <w:sz w:val="24"/>
          <w:szCs w:val="24"/>
          <w:lang w:val="es-EC" w:eastAsia="es-ES"/>
        </w:rPr>
      </w:pPr>
      <w:r w:rsidRPr="009526F9">
        <w:rPr>
          <w:rFonts w:eastAsia="Times New Roman" w:cs="Calibri"/>
          <w:color w:val="000000"/>
          <w:sz w:val="24"/>
          <w:szCs w:val="24"/>
          <w:lang w:val="es-EC" w:eastAsia="es-ES"/>
        </w:rPr>
        <w:t>Estos productos se comercializan en diferentes presentaciones las cuales son en:</w:t>
      </w:r>
    </w:p>
    <w:p w:rsidR="006238A7" w:rsidRPr="0089068B" w:rsidRDefault="006238A7" w:rsidP="00B50703">
      <w:pPr>
        <w:pStyle w:val="Prrafodelista"/>
        <w:numPr>
          <w:ilvl w:val="0"/>
          <w:numId w:val="50"/>
        </w:numPr>
        <w:autoSpaceDE w:val="0"/>
        <w:autoSpaceDN w:val="0"/>
        <w:adjustRightInd w:val="0"/>
        <w:spacing w:after="0" w:line="480" w:lineRule="auto"/>
        <w:rPr>
          <w:rFonts w:cs="Calibri"/>
          <w:bCs/>
          <w:sz w:val="24"/>
          <w:szCs w:val="24"/>
          <w:lang w:val="es-EC"/>
        </w:rPr>
      </w:pPr>
      <w:r w:rsidRPr="0089068B">
        <w:rPr>
          <w:rFonts w:cs="Calibri"/>
          <w:bCs/>
          <w:sz w:val="24"/>
          <w:szCs w:val="24"/>
          <w:lang w:val="es-EC"/>
        </w:rPr>
        <w:t>Tanques de 200 Lts.</w:t>
      </w:r>
    </w:p>
    <w:p w:rsidR="006238A7" w:rsidRPr="0089068B" w:rsidRDefault="006238A7" w:rsidP="00B50703">
      <w:pPr>
        <w:pStyle w:val="Prrafodelista"/>
        <w:numPr>
          <w:ilvl w:val="0"/>
          <w:numId w:val="50"/>
        </w:numPr>
        <w:autoSpaceDE w:val="0"/>
        <w:autoSpaceDN w:val="0"/>
        <w:adjustRightInd w:val="0"/>
        <w:spacing w:after="0" w:line="480" w:lineRule="auto"/>
        <w:rPr>
          <w:rFonts w:cs="Calibri"/>
          <w:bCs/>
          <w:sz w:val="24"/>
          <w:szCs w:val="24"/>
          <w:lang w:val="es-EC"/>
        </w:rPr>
      </w:pPr>
      <w:r w:rsidRPr="0089068B">
        <w:rPr>
          <w:rFonts w:cs="Calibri"/>
          <w:bCs/>
          <w:sz w:val="24"/>
          <w:szCs w:val="24"/>
          <w:lang w:val="es-EC"/>
        </w:rPr>
        <w:t>Canecas y baldes de 19 y 20 Lts.</w:t>
      </w:r>
    </w:p>
    <w:p w:rsidR="006238A7" w:rsidRPr="0089068B" w:rsidRDefault="006238A7" w:rsidP="00B50703">
      <w:pPr>
        <w:pStyle w:val="Prrafodelista"/>
        <w:numPr>
          <w:ilvl w:val="0"/>
          <w:numId w:val="50"/>
        </w:numPr>
        <w:autoSpaceDE w:val="0"/>
        <w:autoSpaceDN w:val="0"/>
        <w:adjustRightInd w:val="0"/>
        <w:spacing w:after="0" w:line="480" w:lineRule="auto"/>
        <w:rPr>
          <w:rFonts w:cs="Calibri"/>
          <w:bCs/>
          <w:sz w:val="24"/>
          <w:szCs w:val="24"/>
          <w:lang w:val="es-EC"/>
        </w:rPr>
      </w:pPr>
      <w:r w:rsidRPr="0089068B">
        <w:rPr>
          <w:rFonts w:cs="Calibri"/>
          <w:bCs/>
          <w:sz w:val="24"/>
          <w:szCs w:val="24"/>
          <w:lang w:val="es-EC"/>
        </w:rPr>
        <w:t>Galones de 3.785, 4 y 5 Lts.</w:t>
      </w:r>
    </w:p>
    <w:p w:rsidR="006238A7" w:rsidRPr="0089068B" w:rsidRDefault="006238A7" w:rsidP="00B50703">
      <w:pPr>
        <w:pStyle w:val="Prrafodelista"/>
        <w:numPr>
          <w:ilvl w:val="0"/>
          <w:numId w:val="50"/>
        </w:numPr>
        <w:autoSpaceDE w:val="0"/>
        <w:autoSpaceDN w:val="0"/>
        <w:adjustRightInd w:val="0"/>
        <w:spacing w:after="0" w:line="480" w:lineRule="auto"/>
        <w:rPr>
          <w:rFonts w:cs="Calibri"/>
          <w:bCs/>
          <w:sz w:val="24"/>
          <w:szCs w:val="24"/>
          <w:lang w:val="es-EC"/>
        </w:rPr>
      </w:pPr>
      <w:r w:rsidRPr="0089068B">
        <w:rPr>
          <w:rFonts w:cs="Calibri"/>
          <w:bCs/>
          <w:sz w:val="24"/>
          <w:szCs w:val="24"/>
          <w:lang w:val="es-EC"/>
        </w:rPr>
        <w:t>Litros de 0.25, 0.5 y 1.</w:t>
      </w:r>
    </w:p>
    <w:p w:rsidR="006238A7" w:rsidRPr="009526F9" w:rsidRDefault="006238A7" w:rsidP="006238A7">
      <w:pPr>
        <w:autoSpaceDE w:val="0"/>
        <w:autoSpaceDN w:val="0"/>
        <w:adjustRightInd w:val="0"/>
        <w:spacing w:after="0" w:line="480" w:lineRule="auto"/>
        <w:ind w:left="313"/>
        <w:rPr>
          <w:rFonts w:cs="Calibri"/>
          <w:bCs/>
          <w:sz w:val="24"/>
          <w:szCs w:val="24"/>
          <w:lang w:val="es-EC"/>
        </w:rPr>
      </w:pPr>
      <w:r w:rsidRPr="009526F9">
        <w:rPr>
          <w:rFonts w:cs="Calibri"/>
          <w:bCs/>
          <w:noProof/>
          <w:sz w:val="24"/>
          <w:szCs w:val="24"/>
          <w:lang w:eastAsia="es-ES"/>
        </w:rPr>
        <w:drawing>
          <wp:anchor distT="0" distB="0" distL="114300" distR="114300" simplePos="0" relativeHeight="252096000" behindDoc="0" locked="0" layoutInCell="1" allowOverlap="1" wp14:anchorId="143E93D2" wp14:editId="3FB9AAAB">
            <wp:simplePos x="0" y="0"/>
            <wp:positionH relativeFrom="column">
              <wp:posOffset>728980</wp:posOffset>
            </wp:positionH>
            <wp:positionV relativeFrom="paragraph">
              <wp:posOffset>97155</wp:posOffset>
            </wp:positionV>
            <wp:extent cx="4372610" cy="2452370"/>
            <wp:effectExtent l="19050" t="19050" r="8890" b="5080"/>
            <wp:wrapSquare wrapText="bothSides"/>
            <wp:docPr id="219" name="Imagen 15" descr="http://static.tuugo.com.mx/images/954/658/ENVASES_1_-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atic.tuugo.com.mx/images/954/658/ENVASES_1_-_60.jpg"/>
                    <pic:cNvPicPr>
                      <a:picLocks noChangeAspect="1" noChangeArrowheads="1"/>
                    </pic:cNvPicPr>
                  </pic:nvPicPr>
                  <pic:blipFill>
                    <a:blip r:embed="rId84" cstate="print"/>
                    <a:srcRect/>
                    <a:stretch>
                      <a:fillRect/>
                    </a:stretch>
                  </pic:blipFill>
                  <pic:spPr bwMode="auto">
                    <a:xfrm>
                      <a:off x="0" y="0"/>
                      <a:ext cx="4372610" cy="2452370"/>
                    </a:xfrm>
                    <a:prstGeom prst="rect">
                      <a:avLst/>
                    </a:prstGeom>
                    <a:noFill/>
                    <a:ln w="19050">
                      <a:solidFill>
                        <a:schemeClr val="tx1"/>
                      </a:solidFill>
                      <a:miter lim="800000"/>
                      <a:headEnd/>
                      <a:tailEnd/>
                    </a:ln>
                  </pic:spPr>
                </pic:pic>
              </a:graphicData>
            </a:graphic>
          </wp:anchor>
        </w:drawing>
      </w:r>
    </w:p>
    <w:p w:rsidR="006238A7" w:rsidRPr="009526F9" w:rsidRDefault="006238A7" w:rsidP="006238A7">
      <w:pPr>
        <w:autoSpaceDE w:val="0"/>
        <w:autoSpaceDN w:val="0"/>
        <w:adjustRightInd w:val="0"/>
        <w:spacing w:after="0" w:line="480" w:lineRule="auto"/>
        <w:ind w:left="313"/>
        <w:rPr>
          <w:rFonts w:cs="Calibri"/>
          <w:bCs/>
          <w:sz w:val="24"/>
          <w:szCs w:val="24"/>
          <w:lang w:val="es-EC"/>
        </w:rPr>
      </w:pPr>
    </w:p>
    <w:p w:rsidR="006238A7" w:rsidRPr="009526F9" w:rsidRDefault="006238A7" w:rsidP="006238A7">
      <w:pPr>
        <w:autoSpaceDE w:val="0"/>
        <w:autoSpaceDN w:val="0"/>
        <w:adjustRightInd w:val="0"/>
        <w:spacing w:after="0" w:line="480" w:lineRule="auto"/>
        <w:ind w:left="313"/>
        <w:rPr>
          <w:rFonts w:cs="Calibri"/>
          <w:bCs/>
          <w:sz w:val="24"/>
          <w:szCs w:val="24"/>
          <w:lang w:val="es-EC"/>
        </w:rPr>
      </w:pPr>
    </w:p>
    <w:p w:rsidR="006238A7" w:rsidRDefault="006238A7" w:rsidP="006238A7">
      <w:pPr>
        <w:autoSpaceDE w:val="0"/>
        <w:autoSpaceDN w:val="0"/>
        <w:adjustRightInd w:val="0"/>
        <w:spacing w:after="0" w:line="480" w:lineRule="auto"/>
        <w:ind w:left="313"/>
        <w:rPr>
          <w:rFonts w:cs="Calibri"/>
          <w:bCs/>
          <w:sz w:val="24"/>
          <w:szCs w:val="24"/>
          <w:lang w:val="es-EC"/>
        </w:rPr>
      </w:pPr>
    </w:p>
    <w:p w:rsidR="006238A7" w:rsidRDefault="006238A7" w:rsidP="006238A7">
      <w:pPr>
        <w:autoSpaceDE w:val="0"/>
        <w:autoSpaceDN w:val="0"/>
        <w:adjustRightInd w:val="0"/>
        <w:spacing w:after="0" w:line="480" w:lineRule="auto"/>
        <w:ind w:left="313"/>
        <w:rPr>
          <w:rFonts w:cs="Calibri"/>
          <w:bCs/>
          <w:sz w:val="24"/>
          <w:szCs w:val="24"/>
          <w:lang w:val="es-EC"/>
        </w:rPr>
      </w:pPr>
    </w:p>
    <w:p w:rsidR="006238A7" w:rsidRDefault="006238A7" w:rsidP="006238A7">
      <w:pPr>
        <w:autoSpaceDE w:val="0"/>
        <w:autoSpaceDN w:val="0"/>
        <w:adjustRightInd w:val="0"/>
        <w:spacing w:after="0" w:line="480" w:lineRule="auto"/>
        <w:ind w:left="313"/>
        <w:rPr>
          <w:rFonts w:cs="Calibri"/>
          <w:bCs/>
          <w:sz w:val="24"/>
          <w:szCs w:val="24"/>
          <w:lang w:val="es-EC"/>
        </w:rPr>
      </w:pPr>
    </w:p>
    <w:p w:rsidR="006238A7" w:rsidRDefault="006238A7" w:rsidP="006238A7">
      <w:pPr>
        <w:autoSpaceDE w:val="0"/>
        <w:autoSpaceDN w:val="0"/>
        <w:adjustRightInd w:val="0"/>
        <w:spacing w:after="0" w:line="480" w:lineRule="auto"/>
        <w:ind w:left="313"/>
        <w:rPr>
          <w:rFonts w:cs="Calibri"/>
          <w:bCs/>
          <w:sz w:val="24"/>
          <w:szCs w:val="24"/>
          <w:lang w:val="es-EC"/>
        </w:rPr>
      </w:pPr>
    </w:p>
    <w:p w:rsidR="006238A7" w:rsidRDefault="006238A7" w:rsidP="006238A7">
      <w:pPr>
        <w:pStyle w:val="EstiloFigura"/>
        <w:ind w:left="2832"/>
        <w:jc w:val="left"/>
      </w:pPr>
      <w:bookmarkStart w:id="121" w:name="_Toc334295491"/>
      <w:r>
        <w:t xml:space="preserve">       </w:t>
      </w:r>
      <w:bookmarkStart w:id="122" w:name="_Toc334694229"/>
      <w:r>
        <w:t>Fuente:</w:t>
      </w:r>
      <w:bookmarkEnd w:id="121"/>
      <w:r>
        <w:t xml:space="preserve"> Balcón de Imágenes de la Empresa</w:t>
      </w:r>
      <w:bookmarkEnd w:id="122"/>
    </w:p>
    <w:p w:rsidR="006238A7" w:rsidRPr="00E861E6" w:rsidRDefault="006238A7" w:rsidP="006238A7">
      <w:pPr>
        <w:pStyle w:val="EstiloFigura"/>
      </w:pPr>
      <w:bookmarkStart w:id="123" w:name="_Toc334694230"/>
      <w:r w:rsidRPr="00E861E6">
        <w:t>Figura 3.2 Envases De Los Productos</w:t>
      </w:r>
      <w:bookmarkEnd w:id="123"/>
    </w:p>
    <w:p w:rsidR="006238A7" w:rsidRDefault="006238A7" w:rsidP="00211798">
      <w:pPr>
        <w:pStyle w:val="EstiloTituloP21"/>
        <w:rPr>
          <w:b/>
          <w:spacing w:val="5"/>
        </w:rPr>
      </w:pPr>
      <w:bookmarkStart w:id="124" w:name="_Toc334701819"/>
      <w:r>
        <w:rPr>
          <w:b/>
          <w:spacing w:val="5"/>
        </w:rPr>
        <w:lastRenderedPageBreak/>
        <w:t>Pro</w:t>
      </w:r>
      <w:r w:rsidR="00142411">
        <w:rPr>
          <w:b/>
          <w:spacing w:val="5"/>
        </w:rPr>
        <w:t>cesos Claves</w:t>
      </w:r>
      <w:bookmarkEnd w:id="124"/>
    </w:p>
    <w:p w:rsidR="00142411" w:rsidRDefault="00142411" w:rsidP="00142411">
      <w:pPr>
        <w:spacing w:after="0" w:line="480" w:lineRule="auto"/>
        <w:ind w:left="1021"/>
        <w:rPr>
          <w:rFonts w:cs="Calibri"/>
          <w:sz w:val="24"/>
          <w:szCs w:val="24"/>
          <w:lang w:val="es-EC"/>
        </w:rPr>
      </w:pPr>
      <w:r w:rsidRPr="009526F9">
        <w:rPr>
          <w:rFonts w:cs="Calibri"/>
          <w:sz w:val="24"/>
          <w:szCs w:val="24"/>
          <w:lang w:val="es-EC"/>
        </w:rPr>
        <w:t>Para la identificación de los procesos claves de la empresa en mención se estable un objetivo, una política y sus procesos claves.</w:t>
      </w:r>
    </w:p>
    <w:p w:rsidR="007E5639" w:rsidRDefault="007E5639" w:rsidP="007E5639">
      <w:pPr>
        <w:pStyle w:val="Prrafodelista1"/>
        <w:tabs>
          <w:tab w:val="left" w:pos="709"/>
        </w:tabs>
        <w:ind w:left="2401"/>
        <w:jc w:val="both"/>
        <w:rPr>
          <w:rFonts w:ascii="Calibri" w:hAnsi="Calibri" w:cs="Calibri"/>
          <w:color w:val="000000"/>
          <w:lang w:val="es-EC" w:eastAsia="es-ES"/>
        </w:rPr>
      </w:pPr>
    </w:p>
    <w:p w:rsidR="007E5639" w:rsidRPr="009526F9" w:rsidRDefault="007E5639" w:rsidP="007E5639">
      <w:pPr>
        <w:pStyle w:val="Prrafodelista1"/>
        <w:tabs>
          <w:tab w:val="left" w:pos="709"/>
        </w:tabs>
        <w:ind w:left="2401"/>
        <w:jc w:val="both"/>
        <w:rPr>
          <w:rFonts w:ascii="Calibri" w:hAnsi="Calibri" w:cs="Calibri"/>
          <w:color w:val="000000"/>
          <w:lang w:val="es-EC" w:eastAsia="es-ES"/>
        </w:rPr>
      </w:pPr>
    </w:p>
    <w:p w:rsidR="00142411" w:rsidRDefault="00142411"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125" w:name="_Toc334701820"/>
      <w:r>
        <w:rPr>
          <w:rFonts w:cs="Calibri"/>
          <w:b/>
        </w:rPr>
        <w:t>Objetivo</w:t>
      </w:r>
      <w:bookmarkEnd w:id="125"/>
    </w:p>
    <w:p w:rsidR="00142411" w:rsidRDefault="00142411" w:rsidP="00142411">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7E5639" w:rsidRDefault="007E5639" w:rsidP="007E5639">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t>Detallar la forma de manejar y gestionar los procesos desde el punto de vista gerencial o administrativo.</w:t>
      </w:r>
    </w:p>
    <w:p w:rsidR="007E5639" w:rsidRDefault="007E5639" w:rsidP="007E5639">
      <w:pPr>
        <w:pStyle w:val="Prrafodelista1"/>
        <w:tabs>
          <w:tab w:val="left" w:pos="709"/>
        </w:tabs>
        <w:ind w:left="2401"/>
        <w:jc w:val="both"/>
        <w:rPr>
          <w:rFonts w:ascii="Calibri" w:hAnsi="Calibri" w:cs="Calibri"/>
          <w:color w:val="000000"/>
          <w:lang w:val="es-EC" w:eastAsia="es-ES"/>
        </w:rPr>
      </w:pPr>
    </w:p>
    <w:p w:rsidR="007E5639" w:rsidRPr="009526F9" w:rsidRDefault="007E5639" w:rsidP="007E5639">
      <w:pPr>
        <w:pStyle w:val="Prrafodelista1"/>
        <w:tabs>
          <w:tab w:val="left" w:pos="709"/>
        </w:tabs>
        <w:ind w:left="2401"/>
        <w:jc w:val="both"/>
        <w:rPr>
          <w:rFonts w:ascii="Calibri" w:hAnsi="Calibri" w:cs="Calibri"/>
          <w:color w:val="000000"/>
          <w:lang w:val="es-EC" w:eastAsia="es-ES"/>
        </w:rPr>
      </w:pPr>
    </w:p>
    <w:p w:rsidR="00142411" w:rsidRDefault="007E5639"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126" w:name="_Toc334701821"/>
      <w:r>
        <w:rPr>
          <w:rFonts w:cs="Calibri"/>
          <w:b/>
        </w:rPr>
        <w:t>Política</w:t>
      </w:r>
      <w:bookmarkEnd w:id="126"/>
    </w:p>
    <w:p w:rsidR="007E5639" w:rsidRDefault="007E5639" w:rsidP="007E5639">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7E5639" w:rsidRDefault="007E5639" w:rsidP="007E5639">
      <w:pPr>
        <w:autoSpaceDE w:val="0"/>
        <w:autoSpaceDN w:val="0"/>
        <w:adjustRightInd w:val="0"/>
        <w:spacing w:after="0" w:line="480" w:lineRule="auto"/>
        <w:ind w:left="1985"/>
        <w:jc w:val="both"/>
        <w:rPr>
          <w:rFonts w:cs="Calibri"/>
          <w:sz w:val="24"/>
          <w:szCs w:val="24"/>
          <w:lang w:val="es-EC"/>
        </w:rPr>
      </w:pPr>
      <w:r w:rsidRPr="009526F9">
        <w:rPr>
          <w:rFonts w:cs="Calibri"/>
          <w:sz w:val="24"/>
          <w:szCs w:val="24"/>
          <w:lang w:val="es-EC"/>
        </w:rPr>
        <w:t>Cada departamento o sección debe definir sus propios parámetros de medición, control y manejo de sus procesos y modificar cuando exista oportunidad de mejora.</w:t>
      </w:r>
    </w:p>
    <w:p w:rsidR="007E5639" w:rsidRDefault="007E5639" w:rsidP="007E5639">
      <w:pPr>
        <w:pStyle w:val="Prrafodelista1"/>
        <w:tabs>
          <w:tab w:val="left" w:pos="709"/>
        </w:tabs>
        <w:ind w:left="2401"/>
        <w:jc w:val="both"/>
        <w:rPr>
          <w:rFonts w:ascii="Calibri" w:hAnsi="Calibri" w:cs="Calibri"/>
          <w:color w:val="000000"/>
          <w:lang w:val="es-EC" w:eastAsia="es-ES"/>
        </w:rPr>
      </w:pPr>
    </w:p>
    <w:p w:rsidR="007E5639" w:rsidRPr="009526F9" w:rsidRDefault="007E5639" w:rsidP="007E5639">
      <w:pPr>
        <w:pStyle w:val="Prrafodelista1"/>
        <w:tabs>
          <w:tab w:val="left" w:pos="709"/>
        </w:tabs>
        <w:ind w:left="2401"/>
        <w:jc w:val="both"/>
        <w:rPr>
          <w:rFonts w:ascii="Calibri" w:hAnsi="Calibri" w:cs="Calibri"/>
          <w:color w:val="000000"/>
          <w:lang w:val="es-EC" w:eastAsia="es-ES"/>
        </w:rPr>
      </w:pPr>
    </w:p>
    <w:p w:rsidR="007E5639" w:rsidRDefault="007E5639" w:rsidP="00B50703">
      <w:pPr>
        <w:pStyle w:val="EstiloTituloP2111"/>
        <w:numPr>
          <w:ilvl w:val="2"/>
          <w:numId w:val="45"/>
        </w:numPr>
        <w:tabs>
          <w:tab w:val="left" w:pos="1985"/>
        </w:tabs>
        <w:autoSpaceDE w:val="0"/>
        <w:autoSpaceDN w:val="0"/>
        <w:adjustRightInd w:val="0"/>
        <w:spacing w:line="240" w:lineRule="auto"/>
        <w:ind w:left="2041" w:hanging="992"/>
        <w:jc w:val="both"/>
        <w:rPr>
          <w:rFonts w:cs="Calibri"/>
          <w:b/>
        </w:rPr>
      </w:pPr>
      <w:bookmarkStart w:id="127" w:name="_Toc334701822"/>
      <w:r>
        <w:rPr>
          <w:rFonts w:cs="Calibri"/>
          <w:b/>
        </w:rPr>
        <w:t>Procesos</w:t>
      </w:r>
      <w:bookmarkEnd w:id="127"/>
    </w:p>
    <w:p w:rsidR="007E5639" w:rsidRDefault="007E5639" w:rsidP="007E5639">
      <w:pPr>
        <w:pStyle w:val="EstiloTituloP2111"/>
        <w:numPr>
          <w:ilvl w:val="0"/>
          <w:numId w:val="0"/>
        </w:numPr>
        <w:tabs>
          <w:tab w:val="left" w:pos="1985"/>
        </w:tabs>
        <w:autoSpaceDE w:val="0"/>
        <w:autoSpaceDN w:val="0"/>
        <w:adjustRightInd w:val="0"/>
        <w:spacing w:line="240" w:lineRule="auto"/>
        <w:ind w:left="2041"/>
        <w:jc w:val="both"/>
        <w:rPr>
          <w:rFonts w:cs="Calibri"/>
          <w:b/>
        </w:rPr>
      </w:pPr>
    </w:p>
    <w:p w:rsidR="007E5639" w:rsidRPr="009526F9" w:rsidRDefault="007E5639" w:rsidP="007E5639">
      <w:pPr>
        <w:autoSpaceDE w:val="0"/>
        <w:autoSpaceDN w:val="0"/>
        <w:adjustRightInd w:val="0"/>
        <w:spacing w:after="0" w:line="480" w:lineRule="auto"/>
        <w:ind w:left="1985"/>
        <w:rPr>
          <w:rFonts w:cs="Calibri"/>
          <w:b/>
          <w:sz w:val="24"/>
          <w:szCs w:val="24"/>
          <w:lang w:val="es-EC"/>
        </w:rPr>
      </w:pPr>
      <w:r w:rsidRPr="009526F9">
        <w:rPr>
          <w:rFonts w:cs="Calibri"/>
          <w:b/>
          <w:sz w:val="24"/>
          <w:szCs w:val="24"/>
          <w:lang w:val="es-EC"/>
        </w:rPr>
        <w:t>Servicio al Cliente</w:t>
      </w:r>
    </w:p>
    <w:p w:rsidR="007E5639" w:rsidRDefault="007E5639" w:rsidP="007E5639">
      <w:pPr>
        <w:autoSpaceDE w:val="0"/>
        <w:autoSpaceDN w:val="0"/>
        <w:adjustRightInd w:val="0"/>
        <w:spacing w:after="0" w:line="480" w:lineRule="auto"/>
        <w:ind w:left="1985"/>
        <w:jc w:val="both"/>
        <w:rPr>
          <w:rFonts w:cs="Calibri"/>
          <w:sz w:val="24"/>
          <w:szCs w:val="24"/>
          <w:lang w:val="es-EC"/>
        </w:rPr>
      </w:pPr>
      <w:r w:rsidRPr="009526F9">
        <w:rPr>
          <w:rFonts w:cs="Calibri"/>
          <w:sz w:val="24"/>
          <w:szCs w:val="24"/>
          <w:lang w:val="es-EC"/>
        </w:rPr>
        <w:t xml:space="preserve">El proceso inicia con el contacto inicial que tiene el departamento con el cliente y donde se atiende su requerimiento por medio de una orden/nota de pedido enviada al almacén PT para despachos nacionales; despachados los productos y con la guía de remisión se procede a elaborar la </w:t>
      </w:r>
      <w:r w:rsidRPr="009526F9">
        <w:rPr>
          <w:rFonts w:cs="Calibri"/>
          <w:sz w:val="24"/>
          <w:szCs w:val="24"/>
          <w:lang w:val="es-EC"/>
        </w:rPr>
        <w:lastRenderedPageBreak/>
        <w:t>factura. El cliente también puede emitir sus reclamos, antes de ser aprobados se les verifica la aplicabilidad por producción.</w:t>
      </w:r>
    </w:p>
    <w:p w:rsidR="007E5639" w:rsidRDefault="007E5639" w:rsidP="007E5639">
      <w:pPr>
        <w:pStyle w:val="Prrafodelista1"/>
        <w:tabs>
          <w:tab w:val="left" w:pos="709"/>
        </w:tabs>
        <w:ind w:left="2401"/>
        <w:jc w:val="both"/>
        <w:rPr>
          <w:rFonts w:ascii="Calibri" w:hAnsi="Calibri" w:cs="Calibri"/>
          <w:color w:val="000000"/>
          <w:lang w:val="es-EC" w:eastAsia="es-ES"/>
        </w:rPr>
      </w:pPr>
    </w:p>
    <w:p w:rsidR="007E5639" w:rsidRPr="009526F9" w:rsidRDefault="007E5639" w:rsidP="007E5639">
      <w:pPr>
        <w:pStyle w:val="Prrafodelista1"/>
        <w:tabs>
          <w:tab w:val="left" w:pos="709"/>
        </w:tabs>
        <w:ind w:left="2401"/>
        <w:jc w:val="both"/>
        <w:rPr>
          <w:rFonts w:ascii="Calibri" w:hAnsi="Calibri" w:cs="Calibri"/>
          <w:color w:val="000000"/>
          <w:lang w:val="es-EC" w:eastAsia="es-ES"/>
        </w:rPr>
      </w:pPr>
    </w:p>
    <w:p w:rsidR="007E5639" w:rsidRPr="009526F9" w:rsidRDefault="007E5639" w:rsidP="007E5639">
      <w:pPr>
        <w:spacing w:after="0" w:line="480" w:lineRule="auto"/>
        <w:ind w:left="1985"/>
        <w:jc w:val="both"/>
        <w:rPr>
          <w:rStyle w:val="Ttulodellibro"/>
          <w:rFonts w:cs="Calibri"/>
          <w:smallCaps w:val="0"/>
          <w:sz w:val="24"/>
          <w:szCs w:val="24"/>
          <w:lang w:val="es-EC"/>
        </w:rPr>
      </w:pPr>
      <w:r w:rsidRPr="009526F9">
        <w:rPr>
          <w:rStyle w:val="Ttulodellibro"/>
          <w:rFonts w:cs="Calibri"/>
          <w:smallCaps w:val="0"/>
          <w:sz w:val="24"/>
          <w:szCs w:val="24"/>
          <w:lang w:val="es-EC"/>
        </w:rPr>
        <w:t>Exportación</w:t>
      </w:r>
    </w:p>
    <w:p w:rsidR="007E5639" w:rsidRDefault="007E5639" w:rsidP="007E5639">
      <w:pPr>
        <w:autoSpaceDE w:val="0"/>
        <w:autoSpaceDN w:val="0"/>
        <w:adjustRightInd w:val="0"/>
        <w:spacing w:after="0" w:line="480" w:lineRule="auto"/>
        <w:ind w:left="1985"/>
        <w:jc w:val="both"/>
        <w:rPr>
          <w:rFonts w:cs="Calibri"/>
          <w:sz w:val="24"/>
          <w:szCs w:val="24"/>
          <w:lang w:val="es-EC"/>
        </w:rPr>
      </w:pPr>
      <w:r w:rsidRPr="009526F9">
        <w:rPr>
          <w:rFonts w:cs="Calibri"/>
          <w:sz w:val="24"/>
          <w:szCs w:val="24"/>
          <w:lang w:val="es-EC"/>
        </w:rPr>
        <w:t>El proceso inicia con la factura proforma de exportación con ello se realiza la Reserva de espacio exportación marítima o terrestre y se preparan los documentos para el embarque. A demás se indica al almacén PT en cuantos días se debe realizar el embarque.</w:t>
      </w:r>
    </w:p>
    <w:p w:rsidR="007E5639" w:rsidRDefault="007E5639" w:rsidP="007E5639">
      <w:pPr>
        <w:pStyle w:val="Prrafodelista1"/>
        <w:tabs>
          <w:tab w:val="left" w:pos="709"/>
        </w:tabs>
        <w:ind w:left="2401"/>
        <w:jc w:val="both"/>
        <w:rPr>
          <w:rFonts w:ascii="Calibri" w:hAnsi="Calibri" w:cs="Calibri"/>
          <w:color w:val="000000"/>
          <w:lang w:val="es-EC" w:eastAsia="es-ES"/>
        </w:rPr>
      </w:pPr>
    </w:p>
    <w:p w:rsidR="007E5639" w:rsidRPr="009526F9" w:rsidRDefault="007E5639" w:rsidP="007E5639">
      <w:pPr>
        <w:pStyle w:val="Prrafodelista1"/>
        <w:tabs>
          <w:tab w:val="left" w:pos="709"/>
        </w:tabs>
        <w:ind w:left="2401"/>
        <w:jc w:val="both"/>
        <w:rPr>
          <w:rFonts w:ascii="Calibri" w:hAnsi="Calibri" w:cs="Calibri"/>
          <w:color w:val="000000"/>
          <w:lang w:val="es-EC" w:eastAsia="es-ES"/>
        </w:rPr>
      </w:pPr>
    </w:p>
    <w:p w:rsidR="007E5639" w:rsidRPr="009526F9" w:rsidRDefault="007E5639" w:rsidP="007E5639">
      <w:pPr>
        <w:spacing w:after="0" w:line="480" w:lineRule="auto"/>
        <w:ind w:left="1985"/>
        <w:jc w:val="both"/>
        <w:rPr>
          <w:rStyle w:val="Ttulodellibro"/>
          <w:rFonts w:cs="Calibri"/>
          <w:smallCaps w:val="0"/>
          <w:sz w:val="24"/>
          <w:szCs w:val="24"/>
          <w:lang w:val="es-EC"/>
        </w:rPr>
      </w:pPr>
      <w:r w:rsidRPr="009526F9">
        <w:rPr>
          <w:rStyle w:val="Ttulodellibro"/>
          <w:rFonts w:cs="Calibri"/>
          <w:smallCaps w:val="0"/>
          <w:sz w:val="24"/>
          <w:szCs w:val="24"/>
          <w:lang w:val="es-EC"/>
        </w:rPr>
        <w:t>Crédito y Cobranzas</w:t>
      </w:r>
    </w:p>
    <w:p w:rsidR="007E5639" w:rsidRPr="009526F9" w:rsidRDefault="007E5639" w:rsidP="007E5639">
      <w:pPr>
        <w:autoSpaceDE w:val="0"/>
        <w:autoSpaceDN w:val="0"/>
        <w:adjustRightInd w:val="0"/>
        <w:spacing w:after="0" w:line="480" w:lineRule="auto"/>
        <w:ind w:left="1985"/>
        <w:jc w:val="both"/>
        <w:rPr>
          <w:rFonts w:cs="Calibri"/>
          <w:sz w:val="24"/>
          <w:szCs w:val="24"/>
          <w:lang w:val="es-EC"/>
        </w:rPr>
      </w:pPr>
      <w:r w:rsidRPr="009526F9">
        <w:rPr>
          <w:rFonts w:cs="Calibri"/>
          <w:sz w:val="24"/>
          <w:szCs w:val="24"/>
          <w:lang w:val="es-EC"/>
        </w:rPr>
        <w:t>El proceso inicia con el ingreso de un pedido de parte de un nuevo cliente aquí se realiza la verificación telefónica de referencias comerciales y personales y el análisis financiero para el otorgamiento de cupo de crédito. También se encarga de la recuperación de la cartera.</w:t>
      </w:r>
    </w:p>
    <w:p w:rsidR="007E5639" w:rsidRDefault="007E5639" w:rsidP="007E5639">
      <w:pPr>
        <w:pStyle w:val="Prrafodelista1"/>
        <w:tabs>
          <w:tab w:val="left" w:pos="709"/>
        </w:tabs>
        <w:ind w:left="2401"/>
        <w:jc w:val="both"/>
        <w:rPr>
          <w:rFonts w:ascii="Calibri" w:hAnsi="Calibri" w:cs="Calibri"/>
          <w:color w:val="000000"/>
          <w:lang w:val="es-EC" w:eastAsia="es-ES"/>
        </w:rPr>
      </w:pPr>
    </w:p>
    <w:p w:rsidR="007E5639" w:rsidRPr="009526F9" w:rsidRDefault="007E5639" w:rsidP="007E5639">
      <w:pPr>
        <w:pStyle w:val="Prrafodelista1"/>
        <w:tabs>
          <w:tab w:val="left" w:pos="709"/>
        </w:tabs>
        <w:ind w:left="2401"/>
        <w:jc w:val="both"/>
        <w:rPr>
          <w:rFonts w:ascii="Calibri" w:hAnsi="Calibri" w:cs="Calibri"/>
          <w:color w:val="000000"/>
          <w:lang w:val="es-EC" w:eastAsia="es-ES"/>
        </w:rPr>
      </w:pPr>
    </w:p>
    <w:p w:rsidR="007E5639" w:rsidRPr="009526F9" w:rsidRDefault="007E5639" w:rsidP="007E5639">
      <w:pPr>
        <w:spacing w:after="0" w:line="480" w:lineRule="auto"/>
        <w:ind w:left="1985"/>
        <w:jc w:val="both"/>
        <w:rPr>
          <w:rStyle w:val="Ttulodellibro"/>
          <w:rFonts w:cs="Calibri"/>
          <w:smallCaps w:val="0"/>
          <w:sz w:val="24"/>
          <w:szCs w:val="24"/>
          <w:lang w:val="es-EC"/>
        </w:rPr>
      </w:pPr>
      <w:r w:rsidRPr="009526F9">
        <w:rPr>
          <w:rStyle w:val="Ttulodellibro"/>
          <w:rFonts w:cs="Calibri"/>
          <w:smallCaps w:val="0"/>
          <w:sz w:val="24"/>
          <w:szCs w:val="24"/>
          <w:lang w:val="es-EC"/>
        </w:rPr>
        <w:t>Compras</w:t>
      </w:r>
    </w:p>
    <w:p w:rsidR="007E5639" w:rsidRPr="009526F9" w:rsidRDefault="007E5639" w:rsidP="007E5639">
      <w:pPr>
        <w:autoSpaceDE w:val="0"/>
        <w:autoSpaceDN w:val="0"/>
        <w:adjustRightInd w:val="0"/>
        <w:spacing w:after="0" w:line="480" w:lineRule="auto"/>
        <w:ind w:left="1985"/>
        <w:jc w:val="both"/>
        <w:rPr>
          <w:rFonts w:cs="Calibri"/>
          <w:sz w:val="24"/>
          <w:szCs w:val="24"/>
          <w:lang w:val="es-EC"/>
        </w:rPr>
      </w:pPr>
      <w:r w:rsidRPr="009526F9">
        <w:rPr>
          <w:rFonts w:cs="Calibri"/>
          <w:sz w:val="24"/>
          <w:szCs w:val="24"/>
          <w:lang w:val="es-EC"/>
        </w:rPr>
        <w:t xml:space="preserve">El proceso inicia con la orden de requisición en la cual se detalla las especificaciones del producto y sirve de base para emitir la orden de compra a los proveedores. Luego de verificado el </w:t>
      </w:r>
      <w:r w:rsidRPr="009526F9">
        <w:rPr>
          <w:rFonts w:cs="Calibri"/>
          <w:sz w:val="24"/>
          <w:szCs w:val="24"/>
          <w:lang w:val="es-EC"/>
        </w:rPr>
        <w:lastRenderedPageBreak/>
        <w:t xml:space="preserve">producto comprado por parte del almacén MP – ME, se aprueba la liquidación al proveedor. </w:t>
      </w:r>
    </w:p>
    <w:p w:rsidR="007E5639" w:rsidRDefault="007E5639" w:rsidP="007E5639">
      <w:pPr>
        <w:pStyle w:val="Prrafodelista1"/>
        <w:tabs>
          <w:tab w:val="left" w:pos="709"/>
        </w:tabs>
        <w:ind w:left="2401"/>
        <w:jc w:val="both"/>
        <w:rPr>
          <w:rFonts w:ascii="Calibri" w:hAnsi="Calibri" w:cs="Calibri"/>
          <w:color w:val="000000"/>
          <w:lang w:val="es-EC" w:eastAsia="es-ES"/>
        </w:rPr>
      </w:pPr>
    </w:p>
    <w:p w:rsidR="007E5639" w:rsidRPr="009526F9" w:rsidRDefault="007E5639" w:rsidP="007E5639">
      <w:pPr>
        <w:pStyle w:val="Prrafodelista1"/>
        <w:tabs>
          <w:tab w:val="left" w:pos="709"/>
        </w:tabs>
        <w:ind w:left="2401"/>
        <w:jc w:val="both"/>
        <w:rPr>
          <w:rFonts w:ascii="Calibri" w:hAnsi="Calibri" w:cs="Calibri"/>
          <w:color w:val="000000"/>
          <w:lang w:val="es-EC" w:eastAsia="es-ES"/>
        </w:rPr>
      </w:pPr>
    </w:p>
    <w:p w:rsidR="007E5639" w:rsidRPr="009526F9" w:rsidRDefault="007E5639" w:rsidP="007E5639">
      <w:pPr>
        <w:spacing w:after="0" w:line="480" w:lineRule="auto"/>
        <w:ind w:left="2041"/>
        <w:jc w:val="both"/>
        <w:rPr>
          <w:rStyle w:val="Ttulodellibro"/>
          <w:rFonts w:cs="Calibri"/>
          <w:smallCaps w:val="0"/>
          <w:sz w:val="24"/>
          <w:szCs w:val="24"/>
          <w:lang w:val="es-EC"/>
        </w:rPr>
      </w:pPr>
      <w:r w:rsidRPr="009526F9">
        <w:rPr>
          <w:rStyle w:val="Ttulodellibro"/>
          <w:rFonts w:cs="Calibri"/>
          <w:smallCaps w:val="0"/>
          <w:sz w:val="24"/>
          <w:szCs w:val="24"/>
          <w:lang w:val="es-EC"/>
        </w:rPr>
        <w:t>Importación</w:t>
      </w:r>
    </w:p>
    <w:p w:rsidR="007E5639" w:rsidRPr="009526F9" w:rsidRDefault="007E5639" w:rsidP="007E5639">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t>El proceso inicia con la planificación de las importaciones de las materias primas de acuerdo con la proyección de ventas, se apertura y coloca la orden de pedido de importación y se realiza seguimiento hasta la Nacionalización y Liquidación de Pedido de Importación.</w:t>
      </w:r>
    </w:p>
    <w:p w:rsidR="007E5639" w:rsidRDefault="007E5639" w:rsidP="007E5639">
      <w:pPr>
        <w:pStyle w:val="Prrafodelista1"/>
        <w:tabs>
          <w:tab w:val="left" w:pos="709"/>
        </w:tabs>
        <w:ind w:left="2401"/>
        <w:jc w:val="both"/>
        <w:rPr>
          <w:rFonts w:ascii="Calibri" w:hAnsi="Calibri" w:cs="Calibri"/>
          <w:color w:val="000000"/>
          <w:lang w:val="es-EC" w:eastAsia="es-ES"/>
        </w:rPr>
      </w:pPr>
    </w:p>
    <w:p w:rsidR="007E5639" w:rsidRPr="009526F9" w:rsidRDefault="007E5639" w:rsidP="007E5639">
      <w:pPr>
        <w:pStyle w:val="Prrafodelista1"/>
        <w:tabs>
          <w:tab w:val="left" w:pos="709"/>
        </w:tabs>
        <w:ind w:left="2401"/>
        <w:jc w:val="both"/>
        <w:rPr>
          <w:rFonts w:ascii="Calibri" w:hAnsi="Calibri" w:cs="Calibri"/>
          <w:color w:val="000000"/>
          <w:lang w:val="es-EC" w:eastAsia="es-ES"/>
        </w:rPr>
      </w:pPr>
    </w:p>
    <w:p w:rsidR="007E5639" w:rsidRPr="009526F9" w:rsidRDefault="007E5639" w:rsidP="007E5639">
      <w:pPr>
        <w:autoSpaceDE w:val="0"/>
        <w:autoSpaceDN w:val="0"/>
        <w:adjustRightInd w:val="0"/>
        <w:spacing w:after="0" w:line="480" w:lineRule="auto"/>
        <w:ind w:left="2041"/>
        <w:jc w:val="both"/>
        <w:rPr>
          <w:rFonts w:cs="Calibri"/>
          <w:b/>
          <w:bCs/>
          <w:sz w:val="24"/>
          <w:szCs w:val="24"/>
          <w:lang w:val="es-EC"/>
        </w:rPr>
      </w:pPr>
      <w:r w:rsidRPr="009526F9">
        <w:rPr>
          <w:rFonts w:cs="Calibri"/>
          <w:b/>
          <w:bCs/>
          <w:sz w:val="24"/>
          <w:szCs w:val="24"/>
          <w:lang w:val="es-EC"/>
        </w:rPr>
        <w:t>Almacén Materia Prima – Material De Empaque</w:t>
      </w:r>
    </w:p>
    <w:p w:rsidR="007E5639" w:rsidRPr="009526F9" w:rsidRDefault="007E5639" w:rsidP="007E5639">
      <w:pPr>
        <w:autoSpaceDE w:val="0"/>
        <w:autoSpaceDN w:val="0"/>
        <w:adjustRightInd w:val="0"/>
        <w:spacing w:after="0" w:line="480" w:lineRule="auto"/>
        <w:ind w:left="2041"/>
        <w:jc w:val="both"/>
        <w:rPr>
          <w:rFonts w:cs="Calibri"/>
          <w:sz w:val="24"/>
          <w:szCs w:val="24"/>
          <w:lang w:val="es-EC"/>
        </w:rPr>
      </w:pPr>
      <w:r w:rsidRPr="009526F9">
        <w:rPr>
          <w:rFonts w:cs="Calibri"/>
          <w:sz w:val="24"/>
          <w:szCs w:val="24"/>
          <w:lang w:val="es-EC"/>
        </w:rPr>
        <w:t>El proceso inicia con la recepción de la compra de materia prima y de material de empaque, se realiza una verificación de las condiciones de ingreso del producto, se realiza la aceptación del mismo vía email al departamento de compras y se ingresa al inventario. A demás suministra material e insumos del Suministra material de inventario a producción inventario a producción.</w:t>
      </w:r>
    </w:p>
    <w:p w:rsidR="007E5639" w:rsidRPr="009526F9" w:rsidRDefault="007E5639" w:rsidP="007E5639">
      <w:pPr>
        <w:pStyle w:val="Prrafodelista"/>
        <w:autoSpaceDE w:val="0"/>
        <w:autoSpaceDN w:val="0"/>
        <w:adjustRightInd w:val="0"/>
        <w:spacing w:after="0" w:line="240" w:lineRule="auto"/>
        <w:ind w:left="4442"/>
        <w:jc w:val="both"/>
        <w:rPr>
          <w:rFonts w:cs="Calibri"/>
          <w:sz w:val="24"/>
          <w:szCs w:val="24"/>
          <w:lang w:val="es-EC"/>
        </w:rPr>
      </w:pPr>
    </w:p>
    <w:p w:rsidR="007E5639" w:rsidRDefault="007E5639" w:rsidP="007E5639">
      <w:pPr>
        <w:pStyle w:val="Prrafodelista"/>
        <w:autoSpaceDE w:val="0"/>
        <w:autoSpaceDN w:val="0"/>
        <w:adjustRightInd w:val="0"/>
        <w:spacing w:after="0" w:line="240" w:lineRule="auto"/>
        <w:ind w:left="4442"/>
        <w:jc w:val="both"/>
        <w:rPr>
          <w:rFonts w:cs="Calibri"/>
          <w:sz w:val="24"/>
          <w:szCs w:val="24"/>
          <w:lang w:val="es-EC"/>
        </w:rPr>
      </w:pPr>
    </w:p>
    <w:p w:rsidR="007E5639" w:rsidRDefault="007E5639" w:rsidP="007E5639">
      <w:pPr>
        <w:pStyle w:val="Prrafodelista"/>
        <w:autoSpaceDE w:val="0"/>
        <w:autoSpaceDN w:val="0"/>
        <w:adjustRightInd w:val="0"/>
        <w:spacing w:after="0" w:line="240" w:lineRule="auto"/>
        <w:ind w:left="4442"/>
        <w:jc w:val="both"/>
        <w:rPr>
          <w:rFonts w:cs="Calibri"/>
          <w:sz w:val="24"/>
          <w:szCs w:val="24"/>
          <w:lang w:val="es-EC"/>
        </w:rPr>
      </w:pPr>
    </w:p>
    <w:p w:rsidR="007E5639" w:rsidRDefault="007E5639" w:rsidP="007E5639">
      <w:pPr>
        <w:pStyle w:val="Prrafodelista"/>
        <w:autoSpaceDE w:val="0"/>
        <w:autoSpaceDN w:val="0"/>
        <w:adjustRightInd w:val="0"/>
        <w:spacing w:after="0" w:line="240" w:lineRule="auto"/>
        <w:ind w:left="4442"/>
        <w:jc w:val="both"/>
        <w:rPr>
          <w:rFonts w:cs="Calibri"/>
          <w:sz w:val="24"/>
          <w:szCs w:val="24"/>
          <w:lang w:val="es-EC"/>
        </w:rPr>
      </w:pPr>
    </w:p>
    <w:p w:rsidR="007E5639" w:rsidRPr="009526F9" w:rsidRDefault="007E5639" w:rsidP="007E5639">
      <w:pPr>
        <w:pStyle w:val="Prrafodelista"/>
        <w:autoSpaceDE w:val="0"/>
        <w:autoSpaceDN w:val="0"/>
        <w:adjustRightInd w:val="0"/>
        <w:spacing w:after="0" w:line="240" w:lineRule="auto"/>
        <w:ind w:left="4442"/>
        <w:jc w:val="both"/>
        <w:rPr>
          <w:rFonts w:cs="Calibri"/>
          <w:sz w:val="24"/>
          <w:szCs w:val="24"/>
          <w:lang w:val="es-EC"/>
        </w:rPr>
      </w:pPr>
    </w:p>
    <w:p w:rsidR="007E5639" w:rsidRPr="009526F9" w:rsidRDefault="007E5639" w:rsidP="007E5639">
      <w:pPr>
        <w:autoSpaceDE w:val="0"/>
        <w:autoSpaceDN w:val="0"/>
        <w:adjustRightInd w:val="0"/>
        <w:spacing w:after="0" w:line="480" w:lineRule="auto"/>
        <w:ind w:left="1985"/>
        <w:jc w:val="both"/>
        <w:rPr>
          <w:rFonts w:cs="Calibri"/>
          <w:b/>
          <w:bCs/>
          <w:sz w:val="24"/>
          <w:szCs w:val="24"/>
          <w:lang w:val="es-EC"/>
        </w:rPr>
      </w:pPr>
      <w:r w:rsidRPr="009526F9">
        <w:rPr>
          <w:rFonts w:cs="Calibri"/>
          <w:b/>
          <w:bCs/>
          <w:sz w:val="24"/>
          <w:szCs w:val="24"/>
          <w:lang w:val="es-EC"/>
        </w:rPr>
        <w:lastRenderedPageBreak/>
        <w:t>Producción</w:t>
      </w:r>
    </w:p>
    <w:p w:rsidR="007E5639" w:rsidRPr="009526F9" w:rsidRDefault="007E5639" w:rsidP="007E5639">
      <w:pPr>
        <w:autoSpaceDE w:val="0"/>
        <w:autoSpaceDN w:val="0"/>
        <w:adjustRightInd w:val="0"/>
        <w:spacing w:after="0" w:line="480" w:lineRule="auto"/>
        <w:ind w:left="1985"/>
        <w:jc w:val="both"/>
        <w:rPr>
          <w:rFonts w:cs="Calibri"/>
          <w:sz w:val="24"/>
          <w:szCs w:val="24"/>
          <w:lang w:val="es-EC"/>
        </w:rPr>
      </w:pPr>
      <w:r w:rsidRPr="009526F9">
        <w:rPr>
          <w:rFonts w:cs="Calibri"/>
          <w:sz w:val="24"/>
          <w:szCs w:val="24"/>
          <w:lang w:val="es-EC"/>
        </w:rPr>
        <w:t>El proceso inicia con la Planificación semanal de la producción, de la cual se derivan diariamente diferentes órdenes de producción de acuerdo al proceso que se va a desarrollar (formulación o envasado), dependiendo de ello se solicita ya sea al Almacén PT producto para envasar o Almacén de MP - ME los suministros para iniciar la formulación. Se realizan varias verificaciones de calidad durante el proceso tanto al producto como al envase y se entrega el producto terminado.</w:t>
      </w:r>
    </w:p>
    <w:p w:rsidR="007E5639" w:rsidRDefault="007E5639" w:rsidP="007E5639">
      <w:pPr>
        <w:pStyle w:val="Prrafodelista1"/>
        <w:tabs>
          <w:tab w:val="left" w:pos="709"/>
        </w:tabs>
        <w:ind w:left="2401"/>
        <w:jc w:val="both"/>
        <w:rPr>
          <w:rFonts w:ascii="Calibri" w:hAnsi="Calibri" w:cs="Calibri"/>
          <w:color w:val="000000"/>
          <w:lang w:val="es-EC" w:eastAsia="es-ES"/>
        </w:rPr>
      </w:pPr>
    </w:p>
    <w:p w:rsidR="007E5639" w:rsidRPr="009526F9" w:rsidRDefault="007E5639" w:rsidP="007E5639">
      <w:pPr>
        <w:pStyle w:val="Prrafodelista1"/>
        <w:tabs>
          <w:tab w:val="left" w:pos="709"/>
        </w:tabs>
        <w:ind w:left="2401"/>
        <w:jc w:val="both"/>
        <w:rPr>
          <w:rFonts w:ascii="Calibri" w:hAnsi="Calibri" w:cs="Calibri"/>
          <w:color w:val="000000"/>
          <w:lang w:val="es-EC" w:eastAsia="es-ES"/>
        </w:rPr>
      </w:pPr>
    </w:p>
    <w:p w:rsidR="007E5639" w:rsidRPr="009526F9" w:rsidRDefault="007E5639" w:rsidP="007E5639">
      <w:pPr>
        <w:autoSpaceDE w:val="0"/>
        <w:autoSpaceDN w:val="0"/>
        <w:adjustRightInd w:val="0"/>
        <w:spacing w:after="0" w:line="480" w:lineRule="auto"/>
        <w:ind w:left="1985"/>
        <w:jc w:val="both"/>
        <w:rPr>
          <w:rFonts w:cs="Calibri"/>
          <w:b/>
          <w:bCs/>
          <w:sz w:val="24"/>
          <w:szCs w:val="24"/>
          <w:lang w:val="es-EC"/>
        </w:rPr>
      </w:pPr>
      <w:r w:rsidRPr="009526F9">
        <w:rPr>
          <w:rFonts w:cs="Calibri"/>
          <w:b/>
          <w:bCs/>
          <w:sz w:val="24"/>
          <w:szCs w:val="24"/>
          <w:lang w:val="es-EC"/>
        </w:rPr>
        <w:t>Almacén Producto Terminado</w:t>
      </w:r>
    </w:p>
    <w:p w:rsidR="007E5639" w:rsidRDefault="007E5639" w:rsidP="007E5639">
      <w:pPr>
        <w:pStyle w:val="Prrafodelista"/>
        <w:autoSpaceDE w:val="0"/>
        <w:autoSpaceDN w:val="0"/>
        <w:adjustRightInd w:val="0"/>
        <w:spacing w:after="0" w:line="480" w:lineRule="auto"/>
        <w:ind w:left="1985"/>
        <w:jc w:val="both"/>
        <w:rPr>
          <w:rFonts w:cs="Calibri"/>
          <w:sz w:val="24"/>
          <w:szCs w:val="24"/>
          <w:lang w:val="es-EC"/>
        </w:rPr>
      </w:pPr>
      <w:r w:rsidRPr="009526F9">
        <w:rPr>
          <w:rFonts w:cs="Calibri"/>
          <w:sz w:val="24"/>
          <w:szCs w:val="24"/>
          <w:lang w:val="es-EC"/>
        </w:rPr>
        <w:t xml:space="preserve">El proceso inicia con la orden/nota de pedido de parte de Servicio al Cliente o Exportaciones y realiza el despacho del pedido al cliente, se emite guía de remisión y se da de baja al inventario; además recepta las devoluciones del cliente. </w:t>
      </w:r>
    </w:p>
    <w:p w:rsidR="007E5639" w:rsidRDefault="007E5639" w:rsidP="007E5639">
      <w:pPr>
        <w:pStyle w:val="Prrafodelista1"/>
        <w:tabs>
          <w:tab w:val="left" w:pos="709"/>
        </w:tabs>
        <w:ind w:left="2401"/>
        <w:jc w:val="both"/>
        <w:rPr>
          <w:rFonts w:ascii="Calibri" w:hAnsi="Calibri" w:cs="Calibri"/>
          <w:color w:val="000000"/>
          <w:lang w:val="es-EC" w:eastAsia="es-ES"/>
        </w:rPr>
      </w:pPr>
    </w:p>
    <w:p w:rsidR="007E5639" w:rsidRPr="009526F9" w:rsidRDefault="007E5639" w:rsidP="007E5639">
      <w:pPr>
        <w:pStyle w:val="Prrafodelista1"/>
        <w:tabs>
          <w:tab w:val="left" w:pos="709"/>
        </w:tabs>
        <w:ind w:left="2401"/>
        <w:jc w:val="both"/>
        <w:rPr>
          <w:rFonts w:ascii="Calibri" w:hAnsi="Calibri" w:cs="Calibri"/>
          <w:color w:val="000000"/>
          <w:lang w:val="es-EC" w:eastAsia="es-ES"/>
        </w:rPr>
      </w:pPr>
    </w:p>
    <w:p w:rsidR="007E5639" w:rsidRDefault="007E5639" w:rsidP="007E5639">
      <w:pPr>
        <w:pStyle w:val="Prrafodelista"/>
        <w:autoSpaceDE w:val="0"/>
        <w:autoSpaceDN w:val="0"/>
        <w:adjustRightInd w:val="0"/>
        <w:spacing w:after="0" w:line="480" w:lineRule="auto"/>
        <w:ind w:left="1985"/>
        <w:jc w:val="both"/>
        <w:rPr>
          <w:rFonts w:cs="Calibri"/>
          <w:b/>
        </w:rPr>
      </w:pPr>
      <w:r w:rsidRPr="009526F9">
        <w:rPr>
          <w:rFonts w:cs="Calibri"/>
          <w:sz w:val="24"/>
          <w:szCs w:val="24"/>
          <w:lang w:val="es-EC"/>
        </w:rPr>
        <w:t>Adicionalmente recepta el inventario del producto terminado por parte de producción y lo ingresa al sistema.</w:t>
      </w:r>
    </w:p>
    <w:p w:rsidR="007E5639" w:rsidRDefault="007E5639" w:rsidP="007E5639">
      <w:pPr>
        <w:pStyle w:val="EstiloTituloP2111"/>
        <w:numPr>
          <w:ilvl w:val="0"/>
          <w:numId w:val="0"/>
        </w:numPr>
        <w:tabs>
          <w:tab w:val="left" w:pos="1985"/>
        </w:tabs>
        <w:autoSpaceDE w:val="0"/>
        <w:autoSpaceDN w:val="0"/>
        <w:adjustRightInd w:val="0"/>
        <w:spacing w:line="240" w:lineRule="auto"/>
        <w:ind w:left="2041"/>
        <w:jc w:val="both"/>
        <w:rPr>
          <w:rFonts w:cs="Calibri"/>
          <w:b/>
        </w:rPr>
        <w:sectPr w:rsidR="007E5639" w:rsidSect="00643EA4">
          <w:pgSz w:w="11906" w:h="16838"/>
          <w:pgMar w:top="2268" w:right="1361" w:bottom="2268" w:left="2268" w:header="708" w:footer="708" w:gutter="0"/>
          <w:pgNumType w:start="61"/>
          <w:cols w:space="708"/>
          <w:titlePg/>
          <w:docGrid w:linePitch="360"/>
        </w:sectPr>
      </w:pPr>
    </w:p>
    <w:p w:rsidR="007E5639" w:rsidRDefault="007E5639" w:rsidP="007E5639">
      <w:pPr>
        <w:pStyle w:val="EstiloFigura"/>
        <w:rPr>
          <w:sz w:val="24"/>
          <w:szCs w:val="24"/>
        </w:rPr>
      </w:pPr>
      <w:bookmarkStart w:id="128" w:name="_Toc334694231"/>
      <w:r w:rsidRPr="007E5639">
        <w:rPr>
          <w:noProof/>
          <w:sz w:val="24"/>
          <w:szCs w:val="24"/>
          <w:lang w:val="es-ES" w:eastAsia="es-ES"/>
        </w:rPr>
        <w:lastRenderedPageBreak/>
        <w:drawing>
          <wp:anchor distT="0" distB="0" distL="114300" distR="114300" simplePos="0" relativeHeight="252098048" behindDoc="1" locked="0" layoutInCell="1" allowOverlap="1" wp14:anchorId="50D5319F" wp14:editId="1DDD6FE3">
            <wp:simplePos x="0" y="0"/>
            <wp:positionH relativeFrom="column">
              <wp:posOffset>166551</wp:posOffset>
            </wp:positionH>
            <wp:positionV relativeFrom="paragraph">
              <wp:posOffset>114300</wp:posOffset>
            </wp:positionV>
            <wp:extent cx="7707086" cy="3526971"/>
            <wp:effectExtent l="0" t="0" r="0" b="0"/>
            <wp:wrapSquare wrapText="bothSides"/>
            <wp:docPr id="22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cstate="print"/>
                    <a:srcRect/>
                    <a:stretch>
                      <a:fillRect/>
                    </a:stretch>
                  </pic:blipFill>
                  <pic:spPr bwMode="auto">
                    <a:xfrm>
                      <a:off x="0" y="0"/>
                      <a:ext cx="7708900" cy="3531235"/>
                    </a:xfrm>
                    <a:prstGeom prst="rect">
                      <a:avLst/>
                    </a:prstGeom>
                    <a:noFill/>
                    <a:ln w="9525">
                      <a:noFill/>
                      <a:miter lim="800000"/>
                      <a:headEnd/>
                      <a:tailEnd/>
                    </a:ln>
                  </pic:spPr>
                </pic:pic>
              </a:graphicData>
            </a:graphic>
          </wp:anchor>
        </w:drawing>
      </w:r>
      <w:bookmarkEnd w:id="128"/>
      <w:r>
        <w:rPr>
          <w:sz w:val="24"/>
          <w:szCs w:val="24"/>
        </w:rPr>
        <w:tab/>
      </w:r>
    </w:p>
    <w:p w:rsidR="007E5639" w:rsidRDefault="007E5639" w:rsidP="007E5639">
      <w:pPr>
        <w:pStyle w:val="EstiloFigura"/>
      </w:pPr>
    </w:p>
    <w:p w:rsidR="007E5639" w:rsidRDefault="007E5639" w:rsidP="007E5639">
      <w:pPr>
        <w:pStyle w:val="EstiloFigura"/>
      </w:pPr>
      <w:bookmarkStart w:id="129" w:name="_Toc334694232"/>
      <w:r>
        <w:t>Fuente: Balcón de Imágenes de la empresa.</w:t>
      </w:r>
      <w:bookmarkEnd w:id="129"/>
      <w:r>
        <w:t xml:space="preserve">  </w:t>
      </w:r>
    </w:p>
    <w:p w:rsidR="007E5639" w:rsidRDefault="007E5639" w:rsidP="007E5639">
      <w:pPr>
        <w:pStyle w:val="EstiloFigura"/>
      </w:pPr>
    </w:p>
    <w:p w:rsidR="007E5639" w:rsidRPr="00E861E6" w:rsidRDefault="007E5639" w:rsidP="007E5639">
      <w:pPr>
        <w:pStyle w:val="EstiloFigura"/>
      </w:pPr>
      <w:bookmarkStart w:id="130" w:name="_Toc334694233"/>
      <w:r w:rsidRPr="00E861E6">
        <w:t>Figura 3.3 Etapas de los Procesos Productivos</w:t>
      </w:r>
      <w:bookmarkEnd w:id="130"/>
    </w:p>
    <w:p w:rsidR="007E5639" w:rsidRDefault="007E5639" w:rsidP="007E5639">
      <w:pPr>
        <w:pStyle w:val="EstiloTituloP2111"/>
        <w:numPr>
          <w:ilvl w:val="0"/>
          <w:numId w:val="0"/>
        </w:numPr>
        <w:tabs>
          <w:tab w:val="left" w:pos="1985"/>
        </w:tabs>
        <w:autoSpaceDE w:val="0"/>
        <w:autoSpaceDN w:val="0"/>
        <w:adjustRightInd w:val="0"/>
        <w:spacing w:line="240" w:lineRule="auto"/>
        <w:ind w:left="2041"/>
        <w:jc w:val="both"/>
        <w:rPr>
          <w:rFonts w:cs="Calibri"/>
          <w:b/>
        </w:rPr>
        <w:sectPr w:rsidR="007E5639" w:rsidSect="00643EA4">
          <w:pgSz w:w="16838" w:h="11906" w:orient="landscape"/>
          <w:pgMar w:top="2268" w:right="2268" w:bottom="1361" w:left="2268" w:header="709" w:footer="709" w:gutter="0"/>
          <w:cols w:space="708"/>
          <w:docGrid w:linePitch="360"/>
        </w:sectPr>
      </w:pPr>
    </w:p>
    <w:p w:rsidR="00142411" w:rsidRDefault="00B67C17" w:rsidP="00211798">
      <w:pPr>
        <w:pStyle w:val="EstiloTituloP21"/>
        <w:rPr>
          <w:b/>
          <w:spacing w:val="5"/>
        </w:rPr>
      </w:pPr>
      <w:bookmarkStart w:id="131" w:name="_Toc334701823"/>
      <w:r>
        <w:rPr>
          <w:b/>
          <w:spacing w:val="5"/>
        </w:rPr>
        <w:lastRenderedPageBreak/>
        <w:t>Proveedores</w:t>
      </w:r>
      <w:bookmarkEnd w:id="131"/>
    </w:p>
    <w:p w:rsidR="00B67C17" w:rsidRDefault="00B67C17" w:rsidP="00B67C17">
      <w:pPr>
        <w:autoSpaceDE w:val="0"/>
        <w:autoSpaceDN w:val="0"/>
        <w:adjustRightInd w:val="0"/>
        <w:spacing w:after="0" w:line="480" w:lineRule="auto"/>
        <w:ind w:left="1021"/>
        <w:jc w:val="both"/>
        <w:rPr>
          <w:rFonts w:cs="Calibri"/>
          <w:sz w:val="24"/>
          <w:szCs w:val="24"/>
          <w:lang w:val="es-EC"/>
        </w:rPr>
      </w:pPr>
      <w:r w:rsidRPr="009526F9">
        <w:rPr>
          <w:rFonts w:cs="Calibri"/>
          <w:sz w:val="24"/>
          <w:szCs w:val="24"/>
          <w:lang w:val="es-EC"/>
        </w:rPr>
        <w:t>La organización cuenta con el apoyo de sus principales proveedores de materia prima tales como:</w:t>
      </w:r>
    </w:p>
    <w:p w:rsidR="00B67C17" w:rsidRPr="009526F9" w:rsidRDefault="00B67C17" w:rsidP="00B67C17">
      <w:pPr>
        <w:autoSpaceDE w:val="0"/>
        <w:autoSpaceDN w:val="0"/>
        <w:adjustRightInd w:val="0"/>
        <w:spacing w:after="0" w:line="240" w:lineRule="auto"/>
        <w:ind w:left="1021"/>
        <w:jc w:val="both"/>
        <w:rPr>
          <w:rFonts w:cs="Calibri"/>
          <w:sz w:val="24"/>
          <w:szCs w:val="24"/>
          <w:lang w:val="es-EC"/>
        </w:rPr>
      </w:pPr>
    </w:p>
    <w:tbl>
      <w:tblPr>
        <w:tblStyle w:val="Tablaconcuadrcula"/>
        <w:tblW w:w="7785" w:type="dxa"/>
        <w:tblInd w:w="10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8"/>
        <w:gridCol w:w="1941"/>
        <w:gridCol w:w="1877"/>
        <w:gridCol w:w="1919"/>
      </w:tblGrid>
      <w:tr w:rsidR="00B67C17" w:rsidRPr="009526F9" w:rsidTr="00B67C17">
        <w:tc>
          <w:tcPr>
            <w:tcW w:w="2048" w:type="dxa"/>
          </w:tcPr>
          <w:p w:rsidR="00B67C17" w:rsidRPr="009526F9" w:rsidRDefault="00B67C17" w:rsidP="00B50703">
            <w:pPr>
              <w:pStyle w:val="Prrafodelista"/>
              <w:numPr>
                <w:ilvl w:val="0"/>
                <w:numId w:val="26"/>
              </w:numPr>
              <w:autoSpaceDE w:val="0"/>
              <w:autoSpaceDN w:val="0"/>
              <w:adjustRightInd w:val="0"/>
              <w:spacing w:line="480" w:lineRule="auto"/>
              <w:jc w:val="both"/>
              <w:rPr>
                <w:rFonts w:cs="Calibri"/>
                <w:sz w:val="24"/>
                <w:szCs w:val="24"/>
                <w:lang w:val="es-EC"/>
              </w:rPr>
            </w:pPr>
            <w:r w:rsidRPr="009526F9">
              <w:rPr>
                <w:rFonts w:cs="Calibri"/>
                <w:sz w:val="24"/>
                <w:szCs w:val="24"/>
                <w:lang w:val="es-EC"/>
              </w:rPr>
              <w:t>Keyplex</w:t>
            </w:r>
          </w:p>
        </w:tc>
        <w:tc>
          <w:tcPr>
            <w:tcW w:w="1941" w:type="dxa"/>
          </w:tcPr>
          <w:p w:rsidR="00B67C17" w:rsidRPr="009526F9" w:rsidRDefault="00B67C17" w:rsidP="00B50703">
            <w:pPr>
              <w:pStyle w:val="Prrafodelista"/>
              <w:numPr>
                <w:ilvl w:val="0"/>
                <w:numId w:val="26"/>
              </w:numPr>
              <w:autoSpaceDE w:val="0"/>
              <w:autoSpaceDN w:val="0"/>
              <w:adjustRightInd w:val="0"/>
              <w:spacing w:line="480" w:lineRule="auto"/>
              <w:jc w:val="both"/>
              <w:rPr>
                <w:rFonts w:cs="Calibri"/>
                <w:sz w:val="24"/>
                <w:szCs w:val="24"/>
                <w:lang w:val="es-EC"/>
              </w:rPr>
            </w:pPr>
            <w:r w:rsidRPr="009526F9">
              <w:rPr>
                <w:rFonts w:cs="Calibri"/>
                <w:sz w:val="24"/>
                <w:szCs w:val="24"/>
                <w:lang w:val="es-EC"/>
              </w:rPr>
              <w:t>Mezfer</w:t>
            </w:r>
            <w:r w:rsidRPr="009526F9">
              <w:rPr>
                <w:rFonts w:cs="Calibri"/>
                <w:sz w:val="24"/>
                <w:szCs w:val="24"/>
                <w:lang w:val="es-EC"/>
              </w:rPr>
              <w:tab/>
            </w:r>
          </w:p>
        </w:tc>
        <w:tc>
          <w:tcPr>
            <w:tcW w:w="1877" w:type="dxa"/>
          </w:tcPr>
          <w:p w:rsidR="00B67C17" w:rsidRPr="009526F9" w:rsidRDefault="00B67C17" w:rsidP="00B50703">
            <w:pPr>
              <w:pStyle w:val="Prrafodelista"/>
              <w:numPr>
                <w:ilvl w:val="0"/>
                <w:numId w:val="26"/>
              </w:numPr>
              <w:autoSpaceDE w:val="0"/>
              <w:autoSpaceDN w:val="0"/>
              <w:adjustRightInd w:val="0"/>
              <w:spacing w:line="480" w:lineRule="auto"/>
              <w:jc w:val="both"/>
              <w:rPr>
                <w:rFonts w:cs="Calibri"/>
                <w:sz w:val="24"/>
                <w:szCs w:val="24"/>
                <w:lang w:val="es-EC"/>
              </w:rPr>
            </w:pPr>
            <w:r w:rsidRPr="009526F9">
              <w:rPr>
                <w:rFonts w:cs="Calibri"/>
                <w:sz w:val="24"/>
                <w:szCs w:val="24"/>
                <w:lang w:val="es-EC"/>
              </w:rPr>
              <w:t>Biosafe</w:t>
            </w:r>
          </w:p>
        </w:tc>
        <w:tc>
          <w:tcPr>
            <w:tcW w:w="1919" w:type="dxa"/>
          </w:tcPr>
          <w:p w:rsidR="00B67C17" w:rsidRPr="009526F9" w:rsidRDefault="00B67C17" w:rsidP="00B50703">
            <w:pPr>
              <w:pStyle w:val="Prrafodelista"/>
              <w:numPr>
                <w:ilvl w:val="0"/>
                <w:numId w:val="26"/>
              </w:numPr>
              <w:autoSpaceDE w:val="0"/>
              <w:autoSpaceDN w:val="0"/>
              <w:adjustRightInd w:val="0"/>
              <w:spacing w:line="480" w:lineRule="auto"/>
              <w:jc w:val="both"/>
              <w:rPr>
                <w:rFonts w:cs="Calibri"/>
                <w:sz w:val="24"/>
                <w:szCs w:val="24"/>
                <w:lang w:val="es-EC"/>
              </w:rPr>
            </w:pPr>
            <w:r w:rsidRPr="009526F9">
              <w:rPr>
                <w:rFonts w:cs="Calibri"/>
                <w:sz w:val="24"/>
                <w:szCs w:val="24"/>
                <w:lang w:val="es-EC"/>
              </w:rPr>
              <w:t>OroAgri</w:t>
            </w:r>
          </w:p>
        </w:tc>
      </w:tr>
      <w:tr w:rsidR="00B67C17" w:rsidRPr="009526F9" w:rsidTr="00B67C17">
        <w:tc>
          <w:tcPr>
            <w:tcW w:w="2048" w:type="dxa"/>
          </w:tcPr>
          <w:p w:rsidR="00B67C17" w:rsidRPr="009526F9" w:rsidRDefault="00B67C17" w:rsidP="00B50703">
            <w:pPr>
              <w:pStyle w:val="Prrafodelista"/>
              <w:numPr>
                <w:ilvl w:val="0"/>
                <w:numId w:val="26"/>
              </w:numPr>
              <w:autoSpaceDE w:val="0"/>
              <w:autoSpaceDN w:val="0"/>
              <w:adjustRightInd w:val="0"/>
              <w:spacing w:line="480" w:lineRule="auto"/>
              <w:jc w:val="both"/>
              <w:rPr>
                <w:rFonts w:cs="Calibri"/>
                <w:sz w:val="24"/>
                <w:szCs w:val="24"/>
                <w:lang w:val="es-EC"/>
              </w:rPr>
            </w:pPr>
            <w:r w:rsidRPr="009526F9">
              <w:rPr>
                <w:rFonts w:cs="Calibri"/>
                <w:sz w:val="24"/>
                <w:szCs w:val="24"/>
                <w:lang w:val="es-EC"/>
              </w:rPr>
              <w:t>Interoc</w:t>
            </w:r>
          </w:p>
        </w:tc>
        <w:tc>
          <w:tcPr>
            <w:tcW w:w="1941" w:type="dxa"/>
          </w:tcPr>
          <w:p w:rsidR="00B67C17" w:rsidRPr="009526F9" w:rsidRDefault="00B67C17" w:rsidP="00B50703">
            <w:pPr>
              <w:pStyle w:val="Prrafodelista"/>
              <w:numPr>
                <w:ilvl w:val="0"/>
                <w:numId w:val="26"/>
              </w:numPr>
              <w:autoSpaceDE w:val="0"/>
              <w:autoSpaceDN w:val="0"/>
              <w:adjustRightInd w:val="0"/>
              <w:spacing w:line="480" w:lineRule="auto"/>
              <w:jc w:val="both"/>
              <w:rPr>
                <w:rFonts w:cs="Calibri"/>
                <w:sz w:val="24"/>
                <w:szCs w:val="24"/>
                <w:lang w:val="es-EC"/>
              </w:rPr>
            </w:pPr>
            <w:r w:rsidRPr="009526F9">
              <w:rPr>
                <w:rFonts w:cs="Calibri"/>
                <w:sz w:val="24"/>
                <w:szCs w:val="24"/>
                <w:lang w:val="es-EC"/>
              </w:rPr>
              <w:t>Gilmore</w:t>
            </w:r>
          </w:p>
        </w:tc>
        <w:tc>
          <w:tcPr>
            <w:tcW w:w="1877" w:type="dxa"/>
          </w:tcPr>
          <w:p w:rsidR="00B67C17" w:rsidRPr="009526F9" w:rsidRDefault="00B67C17" w:rsidP="00B50703">
            <w:pPr>
              <w:pStyle w:val="Prrafodelista"/>
              <w:numPr>
                <w:ilvl w:val="0"/>
                <w:numId w:val="26"/>
              </w:numPr>
              <w:autoSpaceDE w:val="0"/>
              <w:autoSpaceDN w:val="0"/>
              <w:adjustRightInd w:val="0"/>
              <w:spacing w:line="480" w:lineRule="auto"/>
              <w:jc w:val="both"/>
              <w:rPr>
                <w:rFonts w:cs="Calibri"/>
                <w:sz w:val="24"/>
                <w:szCs w:val="24"/>
                <w:lang w:val="es-EC"/>
              </w:rPr>
            </w:pPr>
            <w:r w:rsidRPr="009526F9">
              <w:rPr>
                <w:rFonts w:cs="Calibri"/>
                <w:sz w:val="24"/>
                <w:szCs w:val="24"/>
                <w:lang w:val="es-EC"/>
              </w:rPr>
              <w:t>Crystal</w:t>
            </w:r>
            <w:r w:rsidRPr="009526F9">
              <w:rPr>
                <w:rFonts w:cs="Calibri"/>
                <w:sz w:val="24"/>
                <w:szCs w:val="24"/>
                <w:lang w:val="es-EC"/>
              </w:rPr>
              <w:tab/>
            </w:r>
          </w:p>
        </w:tc>
        <w:tc>
          <w:tcPr>
            <w:tcW w:w="1919" w:type="dxa"/>
          </w:tcPr>
          <w:p w:rsidR="00B67C17" w:rsidRPr="009526F9" w:rsidRDefault="00B67C17" w:rsidP="00B50703">
            <w:pPr>
              <w:pStyle w:val="Prrafodelista"/>
              <w:numPr>
                <w:ilvl w:val="0"/>
                <w:numId w:val="26"/>
              </w:numPr>
              <w:autoSpaceDE w:val="0"/>
              <w:autoSpaceDN w:val="0"/>
              <w:adjustRightInd w:val="0"/>
              <w:spacing w:line="480" w:lineRule="auto"/>
              <w:jc w:val="both"/>
              <w:rPr>
                <w:rFonts w:cs="Calibri"/>
                <w:sz w:val="24"/>
                <w:szCs w:val="24"/>
                <w:lang w:val="es-EC"/>
              </w:rPr>
            </w:pPr>
            <w:r w:rsidRPr="009526F9">
              <w:rPr>
                <w:rFonts w:cs="Calibri"/>
                <w:sz w:val="24"/>
                <w:szCs w:val="24"/>
                <w:lang w:val="es-EC"/>
              </w:rPr>
              <w:t>ADM</w:t>
            </w:r>
          </w:p>
        </w:tc>
      </w:tr>
      <w:tr w:rsidR="00B67C17" w:rsidRPr="009526F9" w:rsidTr="00B67C17">
        <w:tc>
          <w:tcPr>
            <w:tcW w:w="2048" w:type="dxa"/>
          </w:tcPr>
          <w:p w:rsidR="00B67C17" w:rsidRPr="009526F9" w:rsidRDefault="00B67C17" w:rsidP="00B50703">
            <w:pPr>
              <w:pStyle w:val="Prrafodelista"/>
              <w:numPr>
                <w:ilvl w:val="0"/>
                <w:numId w:val="26"/>
              </w:numPr>
              <w:autoSpaceDE w:val="0"/>
              <w:autoSpaceDN w:val="0"/>
              <w:adjustRightInd w:val="0"/>
              <w:spacing w:line="480" w:lineRule="auto"/>
              <w:jc w:val="both"/>
              <w:rPr>
                <w:rFonts w:cs="Calibri"/>
                <w:sz w:val="24"/>
                <w:szCs w:val="24"/>
                <w:lang w:val="es-EC"/>
              </w:rPr>
            </w:pPr>
            <w:r w:rsidRPr="009526F9">
              <w:rPr>
                <w:rFonts w:cs="Calibri"/>
                <w:sz w:val="24"/>
                <w:szCs w:val="24"/>
                <w:lang w:val="es-EC"/>
              </w:rPr>
              <w:t>Syngenta</w:t>
            </w:r>
          </w:p>
        </w:tc>
        <w:tc>
          <w:tcPr>
            <w:tcW w:w="1941" w:type="dxa"/>
          </w:tcPr>
          <w:p w:rsidR="00B67C17" w:rsidRPr="009526F9" w:rsidRDefault="00B67C17" w:rsidP="00B67C17">
            <w:pPr>
              <w:pStyle w:val="Prrafodelista"/>
              <w:autoSpaceDE w:val="0"/>
              <w:autoSpaceDN w:val="0"/>
              <w:adjustRightInd w:val="0"/>
              <w:spacing w:line="480" w:lineRule="auto"/>
              <w:ind w:left="170"/>
              <w:jc w:val="both"/>
              <w:rPr>
                <w:rFonts w:cs="Calibri"/>
                <w:sz w:val="24"/>
                <w:szCs w:val="24"/>
                <w:lang w:val="es-EC"/>
              </w:rPr>
            </w:pPr>
          </w:p>
        </w:tc>
        <w:tc>
          <w:tcPr>
            <w:tcW w:w="1877" w:type="dxa"/>
          </w:tcPr>
          <w:p w:rsidR="00B67C17" w:rsidRPr="009526F9" w:rsidRDefault="00B67C17" w:rsidP="00B67C17">
            <w:pPr>
              <w:pStyle w:val="Prrafodelista"/>
              <w:autoSpaceDE w:val="0"/>
              <w:autoSpaceDN w:val="0"/>
              <w:adjustRightInd w:val="0"/>
              <w:spacing w:line="480" w:lineRule="auto"/>
              <w:ind w:left="170"/>
              <w:jc w:val="both"/>
              <w:rPr>
                <w:rFonts w:cs="Calibri"/>
                <w:sz w:val="24"/>
                <w:szCs w:val="24"/>
                <w:lang w:val="es-EC"/>
              </w:rPr>
            </w:pPr>
          </w:p>
        </w:tc>
        <w:tc>
          <w:tcPr>
            <w:tcW w:w="1919" w:type="dxa"/>
          </w:tcPr>
          <w:p w:rsidR="00B67C17" w:rsidRPr="009526F9" w:rsidRDefault="00B67C17" w:rsidP="00B67C17">
            <w:pPr>
              <w:pStyle w:val="Prrafodelista"/>
              <w:autoSpaceDE w:val="0"/>
              <w:autoSpaceDN w:val="0"/>
              <w:adjustRightInd w:val="0"/>
              <w:spacing w:line="480" w:lineRule="auto"/>
              <w:ind w:left="170"/>
              <w:jc w:val="both"/>
              <w:rPr>
                <w:rFonts w:cs="Calibri"/>
                <w:sz w:val="24"/>
                <w:szCs w:val="24"/>
                <w:lang w:val="es-EC"/>
              </w:rPr>
            </w:pPr>
          </w:p>
        </w:tc>
      </w:tr>
    </w:tbl>
    <w:p w:rsidR="00B67C17" w:rsidRDefault="00B67C17" w:rsidP="00B67C17">
      <w:pPr>
        <w:pStyle w:val="Prrafodelista1"/>
        <w:tabs>
          <w:tab w:val="left" w:pos="709"/>
        </w:tabs>
        <w:ind w:left="2401"/>
        <w:jc w:val="both"/>
        <w:rPr>
          <w:rFonts w:ascii="Calibri" w:hAnsi="Calibri" w:cs="Calibri"/>
          <w:color w:val="000000"/>
          <w:lang w:val="es-EC" w:eastAsia="es-ES"/>
        </w:rPr>
      </w:pPr>
    </w:p>
    <w:p w:rsidR="00B67C17" w:rsidRPr="009526F9" w:rsidRDefault="00B67C17" w:rsidP="00B67C17">
      <w:pPr>
        <w:pStyle w:val="Prrafodelista1"/>
        <w:tabs>
          <w:tab w:val="left" w:pos="709"/>
        </w:tabs>
        <w:ind w:left="2401"/>
        <w:jc w:val="both"/>
        <w:rPr>
          <w:rFonts w:ascii="Calibri" w:hAnsi="Calibri" w:cs="Calibri"/>
          <w:color w:val="000000"/>
          <w:lang w:val="es-EC" w:eastAsia="es-ES"/>
        </w:rPr>
      </w:pPr>
    </w:p>
    <w:p w:rsidR="00B67C17" w:rsidRDefault="00B67C17" w:rsidP="00211798">
      <w:pPr>
        <w:pStyle w:val="EstiloTituloP21"/>
        <w:rPr>
          <w:b/>
          <w:spacing w:val="5"/>
        </w:rPr>
      </w:pPr>
      <w:bookmarkStart w:id="132" w:name="_Toc334701824"/>
      <w:r>
        <w:rPr>
          <w:b/>
          <w:spacing w:val="5"/>
        </w:rPr>
        <w:t>Descripción de los principales problemas y análisis de la causa raíz.</w:t>
      </w:r>
      <w:bookmarkEnd w:id="132"/>
    </w:p>
    <w:p w:rsidR="00B67C17" w:rsidRDefault="00B67C17" w:rsidP="00B67C17">
      <w:pPr>
        <w:autoSpaceDE w:val="0"/>
        <w:autoSpaceDN w:val="0"/>
        <w:adjustRightInd w:val="0"/>
        <w:spacing w:after="0" w:line="480" w:lineRule="auto"/>
        <w:ind w:left="1021"/>
        <w:jc w:val="both"/>
        <w:rPr>
          <w:rFonts w:cs="Calibri"/>
          <w:sz w:val="24"/>
          <w:szCs w:val="24"/>
          <w:lang w:val="es-EC"/>
        </w:rPr>
      </w:pPr>
      <w:r w:rsidRPr="009526F9">
        <w:rPr>
          <w:rFonts w:cs="Calibri"/>
          <w:sz w:val="24"/>
          <w:szCs w:val="24"/>
          <w:lang w:val="es-EC"/>
        </w:rPr>
        <w:t>Mediante estadísticas y entrevistas con los operarios de planta, se ident</w:t>
      </w:r>
      <w:r>
        <w:rPr>
          <w:rFonts w:cs="Calibri"/>
          <w:sz w:val="24"/>
          <w:szCs w:val="24"/>
          <w:lang w:val="es-EC"/>
        </w:rPr>
        <w:t>ifica por medio del gráfico 3.1</w:t>
      </w:r>
      <w:r w:rsidRPr="009526F9">
        <w:rPr>
          <w:rFonts w:cs="Calibri"/>
          <w:sz w:val="24"/>
          <w:szCs w:val="24"/>
          <w:lang w:val="es-EC"/>
        </w:rPr>
        <w:t xml:space="preserve"> que el área  de formulación de herbicidas es donde ocurren con mayor frecuencia los incidentes y accidentes, dando como efecto derrames y salpicaduras del producto químico formulado, falla de los equipos, paradas de producción por incidentes como: lesiones leves, caídas, tropezones, etc.   </w:t>
      </w:r>
    </w:p>
    <w:p w:rsidR="00B67C17" w:rsidRDefault="00B67C17" w:rsidP="00B67C17">
      <w:pPr>
        <w:autoSpaceDE w:val="0"/>
        <w:autoSpaceDN w:val="0"/>
        <w:adjustRightInd w:val="0"/>
        <w:spacing w:after="0" w:line="480" w:lineRule="auto"/>
        <w:ind w:left="1021"/>
        <w:jc w:val="both"/>
        <w:rPr>
          <w:rFonts w:cs="Calibri"/>
          <w:sz w:val="24"/>
          <w:szCs w:val="24"/>
          <w:lang w:val="es-EC"/>
        </w:rPr>
      </w:pPr>
    </w:p>
    <w:p w:rsidR="00B67C17" w:rsidRDefault="00B67C17" w:rsidP="00B67C17">
      <w:pPr>
        <w:autoSpaceDE w:val="0"/>
        <w:autoSpaceDN w:val="0"/>
        <w:adjustRightInd w:val="0"/>
        <w:spacing w:after="0" w:line="480" w:lineRule="auto"/>
        <w:ind w:left="1021"/>
        <w:jc w:val="both"/>
        <w:rPr>
          <w:rFonts w:cs="Calibri"/>
          <w:sz w:val="24"/>
          <w:szCs w:val="24"/>
          <w:lang w:val="es-EC"/>
        </w:rPr>
      </w:pPr>
    </w:p>
    <w:p w:rsidR="00B67C17" w:rsidRDefault="00B67C17" w:rsidP="00B67C17">
      <w:pPr>
        <w:autoSpaceDE w:val="0"/>
        <w:autoSpaceDN w:val="0"/>
        <w:adjustRightInd w:val="0"/>
        <w:spacing w:after="0" w:line="480" w:lineRule="auto"/>
        <w:ind w:left="1021"/>
        <w:jc w:val="both"/>
        <w:rPr>
          <w:rFonts w:cs="Calibri"/>
          <w:sz w:val="24"/>
          <w:szCs w:val="24"/>
          <w:lang w:val="es-EC"/>
        </w:rPr>
      </w:pPr>
    </w:p>
    <w:p w:rsidR="00B67C17" w:rsidRDefault="00B67C17" w:rsidP="00B67C17">
      <w:pPr>
        <w:autoSpaceDE w:val="0"/>
        <w:autoSpaceDN w:val="0"/>
        <w:adjustRightInd w:val="0"/>
        <w:spacing w:after="0" w:line="480" w:lineRule="auto"/>
        <w:ind w:left="1021"/>
        <w:jc w:val="both"/>
        <w:rPr>
          <w:rFonts w:cs="Calibri"/>
          <w:sz w:val="24"/>
          <w:szCs w:val="24"/>
          <w:lang w:val="es-EC"/>
        </w:rPr>
      </w:pPr>
    </w:p>
    <w:p w:rsidR="00B67C17" w:rsidRDefault="00B67C17" w:rsidP="00B67C17">
      <w:pPr>
        <w:autoSpaceDE w:val="0"/>
        <w:autoSpaceDN w:val="0"/>
        <w:adjustRightInd w:val="0"/>
        <w:spacing w:after="0" w:line="480" w:lineRule="auto"/>
        <w:ind w:left="1021"/>
        <w:jc w:val="both"/>
        <w:rPr>
          <w:rFonts w:cs="Calibri"/>
          <w:sz w:val="24"/>
          <w:szCs w:val="24"/>
          <w:lang w:val="es-EC"/>
        </w:rPr>
      </w:pPr>
    </w:p>
    <w:p w:rsidR="00B67C17" w:rsidRDefault="00B67C17" w:rsidP="00B67C17">
      <w:pPr>
        <w:autoSpaceDE w:val="0"/>
        <w:autoSpaceDN w:val="0"/>
        <w:adjustRightInd w:val="0"/>
        <w:spacing w:after="0" w:line="480" w:lineRule="auto"/>
        <w:ind w:left="1021"/>
        <w:jc w:val="both"/>
        <w:rPr>
          <w:rFonts w:cs="Calibri"/>
          <w:sz w:val="24"/>
          <w:szCs w:val="24"/>
          <w:lang w:val="es-EC"/>
        </w:rPr>
      </w:pPr>
    </w:p>
    <w:p w:rsidR="00B67C17" w:rsidRDefault="00B67C17" w:rsidP="00B67C17">
      <w:pPr>
        <w:pStyle w:val="EstiloGrafico"/>
      </w:pPr>
    </w:p>
    <w:p w:rsidR="00B67C17" w:rsidRPr="00E861E6" w:rsidRDefault="00B67C17" w:rsidP="00B67C17">
      <w:pPr>
        <w:pStyle w:val="EstiloGrafico"/>
      </w:pPr>
      <w:r w:rsidRPr="00E861E6">
        <w:rPr>
          <w:lang w:val="es-ES" w:eastAsia="es-ES"/>
        </w:rPr>
        <w:lastRenderedPageBreak/>
        <w:drawing>
          <wp:anchor distT="0" distB="0" distL="114300" distR="114300" simplePos="0" relativeHeight="252100096" behindDoc="0" locked="0" layoutInCell="1" allowOverlap="1" wp14:anchorId="531A2A1C" wp14:editId="2DCE5B6D">
            <wp:simplePos x="0" y="0"/>
            <wp:positionH relativeFrom="column">
              <wp:posOffset>270510</wp:posOffset>
            </wp:positionH>
            <wp:positionV relativeFrom="paragraph">
              <wp:posOffset>100330</wp:posOffset>
            </wp:positionV>
            <wp:extent cx="4922520" cy="3625215"/>
            <wp:effectExtent l="19050" t="0" r="11430" b="0"/>
            <wp:wrapSquare wrapText="bothSides"/>
            <wp:docPr id="221"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anchor>
        </w:drawing>
      </w:r>
      <w:bookmarkStart w:id="133" w:name="_Toc334295434"/>
      <w:r w:rsidRPr="00E861E6">
        <w:t>Gráfico 3.1 Estadística de Accidentes E Incidentes Áreas Operativas 2011</w:t>
      </w:r>
      <w:bookmarkEnd w:id="133"/>
    </w:p>
    <w:p w:rsidR="00090576" w:rsidRDefault="00090576" w:rsidP="00090576">
      <w:pPr>
        <w:pStyle w:val="EstiloFigura"/>
      </w:pPr>
      <w:bookmarkStart w:id="134" w:name="_Toc334694234"/>
      <w:r>
        <w:t>Fuente: Balcón estadístico de la empresa.</w:t>
      </w:r>
      <w:bookmarkEnd w:id="134"/>
      <w:r>
        <w:t xml:space="preserve">  </w:t>
      </w:r>
    </w:p>
    <w:p w:rsidR="00B67C17" w:rsidRDefault="00B67C17" w:rsidP="00B67C17">
      <w:pPr>
        <w:autoSpaceDE w:val="0"/>
        <w:autoSpaceDN w:val="0"/>
        <w:adjustRightInd w:val="0"/>
        <w:spacing w:after="0" w:line="240" w:lineRule="auto"/>
        <w:ind w:left="1021"/>
        <w:jc w:val="both"/>
        <w:rPr>
          <w:rFonts w:cs="Calibri"/>
          <w:sz w:val="24"/>
          <w:szCs w:val="24"/>
          <w:lang w:val="es-EC"/>
        </w:rPr>
      </w:pPr>
    </w:p>
    <w:p w:rsidR="00B67C17" w:rsidRDefault="00B67C17" w:rsidP="00B67C17">
      <w:pPr>
        <w:pStyle w:val="Prrafodelista1"/>
        <w:tabs>
          <w:tab w:val="left" w:pos="709"/>
        </w:tabs>
        <w:ind w:left="2401"/>
        <w:jc w:val="both"/>
        <w:rPr>
          <w:rFonts w:ascii="Calibri" w:hAnsi="Calibri" w:cs="Calibri"/>
          <w:color w:val="000000"/>
          <w:lang w:val="es-EC" w:eastAsia="es-ES"/>
        </w:rPr>
      </w:pPr>
    </w:p>
    <w:p w:rsidR="00B67C17" w:rsidRPr="009526F9" w:rsidRDefault="00B67C17" w:rsidP="00B67C17">
      <w:pPr>
        <w:pStyle w:val="Prrafodelista1"/>
        <w:tabs>
          <w:tab w:val="left" w:pos="709"/>
        </w:tabs>
        <w:ind w:left="2401"/>
        <w:jc w:val="both"/>
        <w:rPr>
          <w:rFonts w:ascii="Calibri" w:hAnsi="Calibri" w:cs="Calibri"/>
          <w:color w:val="000000"/>
          <w:lang w:val="es-EC" w:eastAsia="es-ES"/>
        </w:rPr>
      </w:pPr>
    </w:p>
    <w:p w:rsidR="00B67C17" w:rsidRPr="009526F9" w:rsidRDefault="00B67C17" w:rsidP="00B67C17">
      <w:pPr>
        <w:autoSpaceDE w:val="0"/>
        <w:autoSpaceDN w:val="0"/>
        <w:adjustRightInd w:val="0"/>
        <w:spacing w:after="0" w:line="480" w:lineRule="auto"/>
        <w:ind w:left="1021"/>
        <w:jc w:val="both"/>
        <w:rPr>
          <w:rFonts w:cs="Calibri"/>
          <w:sz w:val="24"/>
          <w:szCs w:val="24"/>
          <w:lang w:val="es-EC"/>
        </w:rPr>
      </w:pPr>
      <w:r w:rsidRPr="009526F9">
        <w:rPr>
          <w:rFonts w:cs="Calibri"/>
          <w:sz w:val="24"/>
          <w:szCs w:val="24"/>
          <w:lang w:val="es-EC"/>
        </w:rPr>
        <w:t>A continua</w:t>
      </w:r>
      <w:r>
        <w:rPr>
          <w:rFonts w:cs="Calibri"/>
          <w:sz w:val="24"/>
          <w:szCs w:val="24"/>
          <w:lang w:val="es-EC"/>
        </w:rPr>
        <w:t>ción se observa en el gráfico 3.2</w:t>
      </w:r>
      <w:r w:rsidRPr="009526F9">
        <w:rPr>
          <w:rFonts w:cs="Calibri"/>
          <w:sz w:val="24"/>
          <w:szCs w:val="24"/>
          <w:lang w:val="es-EC"/>
        </w:rPr>
        <w:t xml:space="preserve"> el histórico de accidentes e incidentes ocurridos desde el año 2007 al 2011 dentro de planta.</w:t>
      </w:r>
    </w:p>
    <w:p w:rsidR="00B67C17" w:rsidRDefault="00B67C17" w:rsidP="00B67C17">
      <w:pPr>
        <w:autoSpaceDE w:val="0"/>
        <w:autoSpaceDN w:val="0"/>
        <w:adjustRightInd w:val="0"/>
        <w:spacing w:after="0" w:line="480" w:lineRule="auto"/>
        <w:ind w:left="708"/>
        <w:jc w:val="center"/>
        <w:rPr>
          <w:rFonts w:cs="Calibri"/>
          <w:noProof/>
          <w:sz w:val="24"/>
          <w:szCs w:val="24"/>
          <w:shd w:val="clear" w:color="auto" w:fill="BFBFBF"/>
          <w:lang w:val="es-EC" w:eastAsia="es-ES"/>
        </w:rPr>
      </w:pPr>
    </w:p>
    <w:p w:rsidR="00B67C17" w:rsidRDefault="00B67C17" w:rsidP="00B67C17">
      <w:pPr>
        <w:autoSpaceDE w:val="0"/>
        <w:autoSpaceDN w:val="0"/>
        <w:adjustRightInd w:val="0"/>
        <w:spacing w:after="0" w:line="480" w:lineRule="auto"/>
        <w:ind w:left="708"/>
        <w:jc w:val="center"/>
        <w:rPr>
          <w:rFonts w:cs="Calibri"/>
          <w:noProof/>
          <w:sz w:val="24"/>
          <w:szCs w:val="24"/>
          <w:shd w:val="clear" w:color="auto" w:fill="BFBFBF"/>
          <w:lang w:val="es-EC" w:eastAsia="es-ES"/>
        </w:rPr>
      </w:pPr>
    </w:p>
    <w:p w:rsidR="00B67C17" w:rsidRDefault="00B67C17" w:rsidP="00B67C17">
      <w:pPr>
        <w:autoSpaceDE w:val="0"/>
        <w:autoSpaceDN w:val="0"/>
        <w:adjustRightInd w:val="0"/>
        <w:spacing w:after="0" w:line="480" w:lineRule="auto"/>
        <w:ind w:left="708"/>
        <w:jc w:val="center"/>
        <w:rPr>
          <w:rFonts w:cs="Calibri"/>
          <w:noProof/>
          <w:sz w:val="24"/>
          <w:szCs w:val="24"/>
          <w:shd w:val="clear" w:color="auto" w:fill="BFBFBF"/>
          <w:lang w:val="es-EC" w:eastAsia="es-ES"/>
        </w:rPr>
      </w:pPr>
    </w:p>
    <w:p w:rsidR="00B67C17" w:rsidRDefault="00B67C17" w:rsidP="00B67C17">
      <w:pPr>
        <w:autoSpaceDE w:val="0"/>
        <w:autoSpaceDN w:val="0"/>
        <w:adjustRightInd w:val="0"/>
        <w:spacing w:after="0" w:line="480" w:lineRule="auto"/>
        <w:ind w:left="708"/>
        <w:jc w:val="center"/>
        <w:rPr>
          <w:rFonts w:cs="Calibri"/>
          <w:noProof/>
          <w:sz w:val="24"/>
          <w:szCs w:val="24"/>
          <w:shd w:val="clear" w:color="auto" w:fill="BFBFBF"/>
          <w:lang w:val="es-EC" w:eastAsia="es-ES"/>
        </w:rPr>
      </w:pPr>
    </w:p>
    <w:p w:rsidR="00B67C17" w:rsidRDefault="00B67C17" w:rsidP="00B67C17">
      <w:pPr>
        <w:autoSpaceDE w:val="0"/>
        <w:autoSpaceDN w:val="0"/>
        <w:adjustRightInd w:val="0"/>
        <w:spacing w:after="0" w:line="480" w:lineRule="auto"/>
        <w:ind w:left="708"/>
        <w:jc w:val="center"/>
        <w:rPr>
          <w:rFonts w:cs="Calibri"/>
          <w:noProof/>
          <w:sz w:val="24"/>
          <w:szCs w:val="24"/>
          <w:shd w:val="clear" w:color="auto" w:fill="BFBFBF"/>
          <w:lang w:val="es-EC" w:eastAsia="es-ES"/>
        </w:rPr>
      </w:pPr>
    </w:p>
    <w:p w:rsidR="00B67C17" w:rsidRDefault="00B67C17" w:rsidP="00B67C17">
      <w:pPr>
        <w:autoSpaceDE w:val="0"/>
        <w:autoSpaceDN w:val="0"/>
        <w:adjustRightInd w:val="0"/>
        <w:spacing w:after="0" w:line="480" w:lineRule="auto"/>
        <w:ind w:left="708"/>
        <w:jc w:val="center"/>
        <w:rPr>
          <w:rFonts w:cs="Calibri"/>
          <w:noProof/>
          <w:sz w:val="24"/>
          <w:szCs w:val="24"/>
          <w:shd w:val="clear" w:color="auto" w:fill="BFBFBF"/>
          <w:lang w:val="es-EC" w:eastAsia="es-ES"/>
        </w:rPr>
      </w:pPr>
    </w:p>
    <w:p w:rsidR="00B67C17" w:rsidRDefault="00B67C17" w:rsidP="00B67C17">
      <w:pPr>
        <w:autoSpaceDE w:val="0"/>
        <w:autoSpaceDN w:val="0"/>
        <w:adjustRightInd w:val="0"/>
        <w:spacing w:after="0" w:line="480" w:lineRule="auto"/>
        <w:ind w:left="708"/>
        <w:jc w:val="center"/>
        <w:rPr>
          <w:rFonts w:cs="Calibri"/>
          <w:noProof/>
          <w:sz w:val="24"/>
          <w:szCs w:val="24"/>
          <w:shd w:val="clear" w:color="auto" w:fill="BFBFBF"/>
          <w:lang w:val="es-EC" w:eastAsia="es-ES"/>
        </w:rPr>
      </w:pPr>
    </w:p>
    <w:p w:rsidR="00B67C17" w:rsidRPr="00E861E6" w:rsidRDefault="00B67C17" w:rsidP="00B67C17">
      <w:pPr>
        <w:pStyle w:val="EstiloGrafico"/>
      </w:pPr>
      <w:r w:rsidRPr="00E861E6">
        <w:rPr>
          <w:szCs w:val="24"/>
          <w:shd w:val="clear" w:color="auto" w:fill="BFBFBF"/>
          <w:lang w:val="es-ES" w:eastAsia="es-ES"/>
        </w:rPr>
        <w:lastRenderedPageBreak/>
        <w:drawing>
          <wp:anchor distT="0" distB="0" distL="114300" distR="114300" simplePos="0" relativeHeight="252101120" behindDoc="0" locked="0" layoutInCell="1" allowOverlap="1" wp14:anchorId="6096239C" wp14:editId="7AE10EA8">
            <wp:simplePos x="0" y="0"/>
            <wp:positionH relativeFrom="column">
              <wp:posOffset>99695</wp:posOffset>
            </wp:positionH>
            <wp:positionV relativeFrom="paragraph">
              <wp:posOffset>19050</wp:posOffset>
            </wp:positionV>
            <wp:extent cx="4942840" cy="3476625"/>
            <wp:effectExtent l="0" t="0" r="0" b="0"/>
            <wp:wrapSquare wrapText="bothSides"/>
            <wp:docPr id="222"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anchor>
        </w:drawing>
      </w:r>
      <w:bookmarkStart w:id="135" w:name="_Toc334295435"/>
      <w:r w:rsidRPr="00E861E6">
        <w:t>Gráfico 3.2 Estadística de Accidentes e Incidentes 2007-2011</w:t>
      </w:r>
      <w:bookmarkEnd w:id="135"/>
    </w:p>
    <w:p w:rsidR="00090576" w:rsidRDefault="00090576" w:rsidP="00090576">
      <w:pPr>
        <w:pStyle w:val="EstiloFigura"/>
      </w:pPr>
      <w:bookmarkStart w:id="136" w:name="_Toc334694235"/>
      <w:r>
        <w:t>Fuente: Balcón estadístico de la empresa.</w:t>
      </w:r>
      <w:bookmarkEnd w:id="136"/>
      <w:r>
        <w:t xml:space="preserve">  </w:t>
      </w:r>
    </w:p>
    <w:p w:rsidR="00B67C17" w:rsidRDefault="00B67C17" w:rsidP="00B67C17">
      <w:pPr>
        <w:autoSpaceDE w:val="0"/>
        <w:autoSpaceDN w:val="0"/>
        <w:adjustRightInd w:val="0"/>
        <w:spacing w:after="0" w:line="480" w:lineRule="auto"/>
        <w:ind w:left="1018"/>
        <w:jc w:val="both"/>
        <w:rPr>
          <w:rFonts w:cs="Calibri"/>
          <w:sz w:val="24"/>
          <w:szCs w:val="24"/>
          <w:lang w:val="es-EC"/>
        </w:rPr>
      </w:pPr>
    </w:p>
    <w:p w:rsidR="00B67C17" w:rsidRDefault="00B67C17" w:rsidP="00B67C17">
      <w:pPr>
        <w:autoSpaceDE w:val="0"/>
        <w:autoSpaceDN w:val="0"/>
        <w:adjustRightInd w:val="0"/>
        <w:spacing w:after="0" w:line="480" w:lineRule="auto"/>
        <w:ind w:left="1018"/>
        <w:jc w:val="both"/>
        <w:rPr>
          <w:rFonts w:cs="Calibri"/>
          <w:sz w:val="24"/>
          <w:szCs w:val="24"/>
          <w:lang w:val="es-EC"/>
        </w:rPr>
      </w:pPr>
      <w:r w:rsidRPr="009526F9">
        <w:rPr>
          <w:rFonts w:cs="Calibri"/>
          <w:sz w:val="24"/>
          <w:szCs w:val="24"/>
          <w:lang w:val="es-EC"/>
        </w:rPr>
        <w:t>El impacto económico para la empresa</w:t>
      </w:r>
      <w:r>
        <w:rPr>
          <w:rFonts w:cs="Calibri"/>
          <w:sz w:val="24"/>
          <w:szCs w:val="24"/>
          <w:lang w:val="es-EC"/>
        </w:rPr>
        <w:t>,</w:t>
      </w:r>
      <w:r w:rsidRPr="009526F9">
        <w:rPr>
          <w:rFonts w:cs="Calibri"/>
          <w:sz w:val="24"/>
          <w:szCs w:val="24"/>
          <w:lang w:val="es-EC"/>
        </w:rPr>
        <w:t xml:space="preserve"> generado en el año 2011</w:t>
      </w:r>
      <w:r>
        <w:rPr>
          <w:rFonts w:cs="Calibri"/>
          <w:sz w:val="24"/>
          <w:szCs w:val="24"/>
          <w:lang w:val="es-EC"/>
        </w:rPr>
        <w:t>,</w:t>
      </w:r>
      <w:r w:rsidRPr="009526F9">
        <w:rPr>
          <w:rFonts w:cs="Calibri"/>
          <w:sz w:val="24"/>
          <w:szCs w:val="24"/>
          <w:lang w:val="es-EC"/>
        </w:rPr>
        <w:t xml:space="preserve"> por los incidentes ocurridos corresponde a una pérdida cuantificada de US$23,400</w:t>
      </w:r>
      <w:r>
        <w:rPr>
          <w:rFonts w:cs="Calibri"/>
          <w:sz w:val="24"/>
          <w:szCs w:val="24"/>
          <w:lang w:val="es-EC"/>
        </w:rPr>
        <w:t>,</w:t>
      </w:r>
      <w:r w:rsidRPr="009526F9">
        <w:rPr>
          <w:rFonts w:cs="Calibri"/>
          <w:sz w:val="24"/>
          <w:szCs w:val="24"/>
          <w:lang w:val="es-EC"/>
        </w:rPr>
        <w:t xml:space="preserve"> derivada de los siguientes factores:</w:t>
      </w:r>
    </w:p>
    <w:p w:rsidR="00B67C17" w:rsidRDefault="00B67C17" w:rsidP="00B67C17">
      <w:pPr>
        <w:pStyle w:val="Prrafodelista1"/>
        <w:tabs>
          <w:tab w:val="left" w:pos="709"/>
        </w:tabs>
        <w:ind w:left="2401"/>
        <w:jc w:val="both"/>
        <w:rPr>
          <w:rFonts w:ascii="Calibri" w:hAnsi="Calibri" w:cs="Calibri"/>
          <w:color w:val="000000"/>
          <w:lang w:val="es-EC" w:eastAsia="es-ES"/>
        </w:rPr>
      </w:pPr>
    </w:p>
    <w:p w:rsidR="00B67C17" w:rsidRPr="009526F9" w:rsidRDefault="00B67C17" w:rsidP="00B67C17">
      <w:pPr>
        <w:pStyle w:val="Prrafodelista1"/>
        <w:tabs>
          <w:tab w:val="left" w:pos="709"/>
        </w:tabs>
        <w:ind w:left="2401"/>
        <w:jc w:val="both"/>
        <w:rPr>
          <w:rFonts w:ascii="Calibri" w:hAnsi="Calibri" w:cs="Calibri"/>
          <w:color w:val="000000"/>
          <w:lang w:val="es-EC" w:eastAsia="es-ES"/>
        </w:rPr>
      </w:pPr>
    </w:p>
    <w:p w:rsidR="00B67C17" w:rsidRPr="00E82F65" w:rsidRDefault="00B67C17" w:rsidP="00B50703">
      <w:pPr>
        <w:pStyle w:val="Prrafodelista"/>
        <w:numPr>
          <w:ilvl w:val="0"/>
          <w:numId w:val="51"/>
        </w:numPr>
        <w:autoSpaceDE w:val="0"/>
        <w:autoSpaceDN w:val="0"/>
        <w:adjustRightInd w:val="0"/>
        <w:spacing w:after="0" w:line="480" w:lineRule="auto"/>
        <w:jc w:val="both"/>
        <w:rPr>
          <w:rFonts w:cs="Calibri"/>
          <w:sz w:val="24"/>
          <w:szCs w:val="24"/>
          <w:lang w:val="es-EC"/>
        </w:rPr>
      </w:pPr>
      <w:r w:rsidRPr="00E82F65">
        <w:rPr>
          <w:rFonts w:cs="Calibri"/>
          <w:sz w:val="24"/>
          <w:szCs w:val="24"/>
          <w:lang w:val="es-EC"/>
        </w:rPr>
        <w:t>Derrame de producto químico en suelo y contacto con operarios.</w:t>
      </w:r>
    </w:p>
    <w:p w:rsidR="00B67C17" w:rsidRPr="00E82F65" w:rsidRDefault="00B67C17" w:rsidP="00B50703">
      <w:pPr>
        <w:pStyle w:val="Prrafodelista"/>
        <w:numPr>
          <w:ilvl w:val="0"/>
          <w:numId w:val="51"/>
        </w:numPr>
        <w:autoSpaceDE w:val="0"/>
        <w:autoSpaceDN w:val="0"/>
        <w:adjustRightInd w:val="0"/>
        <w:spacing w:after="0" w:line="480" w:lineRule="auto"/>
        <w:jc w:val="both"/>
        <w:rPr>
          <w:rFonts w:cs="Calibri"/>
          <w:sz w:val="24"/>
          <w:szCs w:val="24"/>
          <w:lang w:val="es-EC"/>
        </w:rPr>
      </w:pPr>
      <w:r w:rsidRPr="00E82F65">
        <w:rPr>
          <w:rFonts w:cs="Calibri"/>
          <w:sz w:val="24"/>
          <w:szCs w:val="24"/>
          <w:lang w:val="es-EC"/>
        </w:rPr>
        <w:t>Avería de maquinaria por incorrecta manipulación de herramientas.</w:t>
      </w:r>
    </w:p>
    <w:p w:rsidR="00B67C17" w:rsidRDefault="00B67C17" w:rsidP="00B50703">
      <w:pPr>
        <w:pStyle w:val="Prrafodelista"/>
        <w:numPr>
          <w:ilvl w:val="0"/>
          <w:numId w:val="51"/>
        </w:numPr>
        <w:autoSpaceDE w:val="0"/>
        <w:autoSpaceDN w:val="0"/>
        <w:adjustRightInd w:val="0"/>
        <w:spacing w:after="0" w:line="480" w:lineRule="auto"/>
        <w:jc w:val="both"/>
        <w:rPr>
          <w:rFonts w:cs="Calibri"/>
          <w:sz w:val="24"/>
          <w:szCs w:val="24"/>
          <w:lang w:val="es-EC"/>
        </w:rPr>
      </w:pPr>
      <w:r w:rsidRPr="00E82F65">
        <w:rPr>
          <w:rFonts w:cs="Calibri"/>
          <w:sz w:val="24"/>
          <w:szCs w:val="24"/>
          <w:lang w:val="es-EC"/>
        </w:rPr>
        <w:t>Lesiones de los trabajadores por falta de prevención de riesgos laborales.</w:t>
      </w:r>
    </w:p>
    <w:p w:rsidR="00B67C17" w:rsidRDefault="00B67C17" w:rsidP="00B67C17">
      <w:pPr>
        <w:pStyle w:val="Prrafodelista"/>
        <w:autoSpaceDE w:val="0"/>
        <w:autoSpaceDN w:val="0"/>
        <w:adjustRightInd w:val="0"/>
        <w:spacing w:after="0" w:line="240" w:lineRule="auto"/>
        <w:ind w:left="1378"/>
        <w:jc w:val="both"/>
        <w:rPr>
          <w:rFonts w:cs="Calibri"/>
          <w:sz w:val="24"/>
          <w:szCs w:val="24"/>
          <w:lang w:val="es-EC"/>
        </w:rPr>
      </w:pPr>
    </w:p>
    <w:p w:rsidR="00B67C17" w:rsidRDefault="00B67C17" w:rsidP="00B67C17">
      <w:pPr>
        <w:autoSpaceDE w:val="0"/>
        <w:autoSpaceDN w:val="0"/>
        <w:adjustRightInd w:val="0"/>
        <w:spacing w:after="0" w:line="480" w:lineRule="auto"/>
        <w:ind w:left="1021"/>
        <w:jc w:val="both"/>
        <w:rPr>
          <w:rFonts w:cs="Calibri"/>
          <w:sz w:val="24"/>
          <w:szCs w:val="24"/>
          <w:lang w:val="es-EC"/>
        </w:rPr>
      </w:pPr>
      <w:r w:rsidRPr="009526F9">
        <w:rPr>
          <w:rFonts w:cs="Calibri"/>
          <w:sz w:val="24"/>
          <w:szCs w:val="24"/>
          <w:lang w:val="es-EC"/>
        </w:rPr>
        <w:lastRenderedPageBreak/>
        <w:t xml:space="preserve">Con el fin de llegar a la causa raíz se utiliza un diagrama de Ishikawa para identificar las causas de los principales problemas que generan las pérdidas en la organización. </w:t>
      </w: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686057" w:rsidRDefault="00686057" w:rsidP="00B67C17">
      <w:pPr>
        <w:autoSpaceDE w:val="0"/>
        <w:autoSpaceDN w:val="0"/>
        <w:adjustRightInd w:val="0"/>
        <w:spacing w:after="0" w:line="480" w:lineRule="auto"/>
        <w:ind w:left="1021"/>
        <w:jc w:val="both"/>
        <w:rPr>
          <w:rFonts w:cs="Calibri"/>
          <w:sz w:val="24"/>
          <w:szCs w:val="24"/>
          <w:lang w:val="es-EC"/>
        </w:rPr>
      </w:pPr>
    </w:p>
    <w:p w:rsidR="00686057" w:rsidRPr="00686057" w:rsidRDefault="00686057" w:rsidP="00686057">
      <w:pPr>
        <w:rPr>
          <w:rFonts w:cs="Calibri"/>
          <w:sz w:val="24"/>
          <w:szCs w:val="24"/>
          <w:lang w:val="es-EC"/>
        </w:rPr>
      </w:pPr>
    </w:p>
    <w:p w:rsidR="00686057" w:rsidRPr="00686057" w:rsidRDefault="00686057" w:rsidP="00686057">
      <w:pPr>
        <w:rPr>
          <w:rFonts w:cs="Calibri"/>
          <w:sz w:val="24"/>
          <w:szCs w:val="24"/>
          <w:lang w:val="es-EC"/>
        </w:rPr>
      </w:pPr>
    </w:p>
    <w:p w:rsidR="00686057" w:rsidRDefault="00686057" w:rsidP="00686057">
      <w:pPr>
        <w:rPr>
          <w:rFonts w:cs="Calibri"/>
          <w:sz w:val="24"/>
          <w:szCs w:val="24"/>
          <w:lang w:val="es-EC"/>
        </w:rPr>
        <w:sectPr w:rsidR="00686057" w:rsidSect="00643EA4">
          <w:pgSz w:w="11906" w:h="16838"/>
          <w:pgMar w:top="2268" w:right="1361" w:bottom="2268" w:left="2268" w:header="708" w:footer="708" w:gutter="0"/>
          <w:pgNumType w:start="76"/>
          <w:cols w:space="708"/>
          <w:docGrid w:linePitch="360"/>
        </w:sectPr>
      </w:pPr>
    </w:p>
    <w:p w:rsidR="00686057" w:rsidRPr="00686057" w:rsidRDefault="00686057" w:rsidP="00686057">
      <w:pPr>
        <w:rPr>
          <w:rFonts w:cs="Calibri"/>
          <w:sz w:val="24"/>
          <w:szCs w:val="24"/>
          <w:lang w:val="es-EC"/>
        </w:rPr>
      </w:pPr>
    </w:p>
    <w:p w:rsidR="00686057" w:rsidRPr="00686057" w:rsidRDefault="00593733" w:rsidP="00686057">
      <w:pPr>
        <w:rPr>
          <w:rFonts w:cs="Calibri"/>
          <w:sz w:val="24"/>
          <w:szCs w:val="24"/>
          <w:lang w:val="es-EC"/>
        </w:rPr>
      </w:pPr>
      <w:r>
        <w:rPr>
          <w:rFonts w:cs="Calibri"/>
          <w:noProof/>
          <w:sz w:val="24"/>
          <w:szCs w:val="24"/>
          <w:lang w:eastAsia="es-ES"/>
        </w:rPr>
        <w:pict>
          <v:rect id="Rectángulo 39" o:spid="_x0000_s1500" style="position:absolute;margin-left:294.25pt;margin-top:215.75pt;width:90.1pt;height:43.15pt;z-index:2521267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" filled="f" stroked="f" strokeweight="2pt">
            <v:textbox style="mso-next-textbox:#Rectángulo 39">
              <w:txbxContent>
                <w:p w:rsidR="00DE7DBB" w:rsidRDefault="00DE7DBB" w:rsidP="00686057">
                  <w:pPr>
                    <w:pStyle w:val="NormalWeb"/>
                    <w:jc w:val="center"/>
                  </w:pPr>
                  <w:r>
                    <w:rPr>
                      <w:rFonts w:ascii="Calibri" w:hAnsi="Calibri" w:cs="Calibri"/>
                      <w:color w:val="000000"/>
                      <w:sz w:val="16"/>
                      <w:szCs w:val="16"/>
                      <w:lang w:val="es-EC"/>
                    </w:rPr>
                    <w:t>Uso de sustancias químicas</w:t>
                  </w:r>
                </w:p>
              </w:txbxContent>
            </v:textbox>
          </v:rect>
        </w:pict>
      </w:r>
      <w:r>
        <w:rPr>
          <w:rFonts w:cs="Calibri"/>
          <w:noProof/>
          <w:sz w:val="24"/>
          <w:szCs w:val="24"/>
          <w:lang w:eastAsia="es-ES"/>
        </w:rPr>
        <w:pict>
          <v:shapetype id="_x0000_t32" coordsize="21600,21600" o:spt="32" o:oned="t" path="m,l21600,21600e" filled="f">
            <v:path arrowok="t" fillok="f" o:connecttype="none"/>
            <o:lock v:ext="edit" shapetype="t"/>
          </v:shapetype>
          <v:shape id="Conector recto de flecha 38" o:spid="_x0000_s1499" type="#_x0000_t32" style="position:absolute;margin-left:408pt;margin-top:191.25pt;width:23.65pt;height:1.2pt;flip:y;z-index:252125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" strokeweight="1pt">
            <v:stroke endarrow="block"/>
          </v:shape>
        </w:pict>
      </w:r>
      <w:r>
        <w:rPr>
          <w:rFonts w:cs="Calibri"/>
          <w:noProof/>
          <w:sz w:val="24"/>
          <w:szCs w:val="24"/>
          <w:lang w:eastAsia="es-ES"/>
        </w:rPr>
        <w:pict>
          <v:rect id="Rectángulo 37" o:spid="_x0000_s1498" style="position:absolute;margin-left:324.3pt;margin-top:169.1pt;width:99.2pt;height:43.15pt;z-index:2521246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" filled="f" stroked="f" strokeweight="2pt">
            <v:textbox style="mso-next-textbox:#Rectángulo 37">
              <w:txbxContent>
                <w:p w:rsidR="00DE7DBB" w:rsidRDefault="00DE7DBB" w:rsidP="00686057">
                  <w:pPr>
                    <w:pStyle w:val="NormalWeb"/>
                    <w:jc w:val="center"/>
                  </w:pPr>
                  <w:r>
                    <w:rPr>
                      <w:rFonts w:ascii="Calibri" w:hAnsi="Calibri" w:cs="Calibri"/>
                      <w:color w:val="000000"/>
                      <w:sz w:val="16"/>
                      <w:szCs w:val="16"/>
                      <w:lang w:val="es-EC"/>
                    </w:rPr>
                    <w:t>Desgaste de accesorios EPP</w:t>
                  </w:r>
                </w:p>
              </w:txbxContent>
            </v:textbox>
          </v:rect>
        </w:pict>
      </w:r>
      <w:r>
        <w:rPr>
          <w:rFonts w:cs="Calibri"/>
          <w:noProof/>
          <w:sz w:val="24"/>
          <w:szCs w:val="24"/>
          <w:lang w:eastAsia="es-ES"/>
        </w:rPr>
        <w:pict>
          <v:shape id="Conector recto de flecha 36" o:spid="_x0000_s1497" type="#_x0000_t32" style="position:absolute;margin-left:160.45pt;margin-top:145.75pt;width:47.3pt;height:1.2pt;z-index:252123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" strokeweight="1pt">
            <v:stroke endarrow="block"/>
          </v:shape>
        </w:pict>
      </w:r>
      <w:r>
        <w:rPr>
          <w:rFonts w:cs="Calibri"/>
          <w:noProof/>
          <w:sz w:val="24"/>
          <w:szCs w:val="24"/>
          <w:lang w:eastAsia="es-ES"/>
        </w:rPr>
        <w:pict>
          <v:rect id="Rectángulo 35" o:spid="_x0000_s1496" style="position:absolute;margin-left:69.4pt;margin-top:116.6pt;width:96.5pt;height:58.35pt;z-index:2521226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" filled="f" stroked="f" strokeweight="2pt">
            <v:textbox style="mso-next-textbox:#Rectángulo 35">
              <w:txbxContent>
                <w:p w:rsidR="00DE7DBB" w:rsidRDefault="00DE7DBB" w:rsidP="00686057">
                  <w:pPr>
                    <w:pStyle w:val="NormalWeb"/>
                    <w:jc w:val="center"/>
                  </w:pPr>
                  <w:r>
                    <w:rPr>
                      <w:rFonts w:ascii="Calibri" w:hAnsi="Calibri" w:cs="Calibri"/>
                      <w:color w:val="000000"/>
                      <w:sz w:val="16"/>
                      <w:szCs w:val="16"/>
                      <w:lang w:val="es-EC"/>
                    </w:rPr>
                    <w:t xml:space="preserve">Existen dispositivos manuales </w:t>
                  </w:r>
                </w:p>
              </w:txbxContent>
            </v:textbox>
          </v:rect>
        </w:pict>
      </w:r>
      <w:r>
        <w:rPr>
          <w:rFonts w:cs="Calibri"/>
          <w:noProof/>
          <w:sz w:val="24"/>
          <w:szCs w:val="24"/>
          <w:lang w:eastAsia="es-ES"/>
        </w:rPr>
        <w:pict>
          <v:shape id="Conector recto de flecha 34" o:spid="_x0000_s1495" type="#_x0000_t32" style="position:absolute;margin-left:121.3pt;margin-top:215.75pt;width:50.05pt;height:0;z-index:2521216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" strokeweight="1pt">
            <v:stroke endarrow="block"/>
          </v:shape>
        </w:pict>
      </w:r>
      <w:r>
        <w:rPr>
          <w:rFonts w:cs="Calibri"/>
          <w:noProof/>
          <w:sz w:val="24"/>
          <w:szCs w:val="24"/>
          <w:lang w:eastAsia="es-ES"/>
        </w:rPr>
        <w:pict>
          <v:rect id="Rectángulo 33" o:spid="_x0000_s1494" style="position:absolute;margin-left:18.45pt;margin-top:181.95pt;width:114.7pt;height:64.15pt;z-index:2521205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" filled="f" stroked="f" strokeweight="2pt">
            <v:textbox style="mso-next-textbox:#Rectángulo 33">
              <w:txbxContent>
                <w:p w:rsidR="00DE7DBB" w:rsidRPr="005E182B" w:rsidRDefault="00DE7DBB" w:rsidP="00686057">
                  <w:pPr>
                    <w:pStyle w:val="NormalWeb"/>
                    <w:jc w:val="center"/>
                    <w:rPr>
                      <w:lang w:val="es-ES"/>
                    </w:rPr>
                  </w:pPr>
                  <w:r>
                    <w:rPr>
                      <w:rFonts w:ascii="Calibri" w:hAnsi="Calibri" w:cs="Calibri"/>
                      <w:color w:val="000000"/>
                      <w:sz w:val="16"/>
                      <w:szCs w:val="16"/>
                      <w:lang w:val="es-EC"/>
                    </w:rPr>
                    <w:t>Dentro de planta no está visible el camino para el montacargas</w:t>
                  </w:r>
                </w:p>
              </w:txbxContent>
            </v:textbox>
          </v:rect>
        </w:pict>
      </w:r>
      <w:r>
        <w:rPr>
          <w:rFonts w:cs="Calibri"/>
          <w:noProof/>
          <w:sz w:val="24"/>
          <w:szCs w:val="24"/>
          <w:lang w:eastAsia="es-ES"/>
        </w:rPr>
        <w:pict>
          <v:shape id="Conector recto de flecha 32" o:spid="_x0000_s1493" type="#_x0000_t32" style="position:absolute;margin-left:195.95pt;margin-top:170.25pt;width:52.8pt;height:0;flip:x;z-index:25211955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" strokeweight="1pt">
            <v:stroke endarrow="block"/>
          </v:shape>
        </w:pict>
      </w:r>
      <w:r>
        <w:rPr>
          <w:rFonts w:cs="Calibri"/>
          <w:noProof/>
          <w:sz w:val="24"/>
          <w:szCs w:val="24"/>
          <w:lang w:eastAsia="es-ES"/>
        </w:rPr>
        <w:pict>
          <v:rect id="Rectángulo 31" o:spid="_x0000_s1492" style="position:absolute;margin-left:241.45pt;margin-top:146.95pt;width:101.05pt;height:45.5pt;z-index:252118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" filled="f" stroked="f" strokeweight="2pt">
            <v:textbox style="mso-next-textbox:#Rectángulo 31">
              <w:txbxContent>
                <w:p w:rsidR="00DE7DBB" w:rsidRPr="005E182B" w:rsidRDefault="00DE7DBB" w:rsidP="00686057">
                  <w:pPr>
                    <w:pStyle w:val="NormalWeb"/>
                    <w:jc w:val="center"/>
                    <w:rPr>
                      <w:lang w:val="es-ES"/>
                    </w:rPr>
                  </w:pPr>
                  <w:r>
                    <w:rPr>
                      <w:rFonts w:ascii="Calibri" w:hAnsi="Calibri" w:cs="Calibri"/>
                      <w:color w:val="000000"/>
                      <w:sz w:val="16"/>
                      <w:szCs w:val="16"/>
                      <w:lang w:val="es-EC"/>
                    </w:rPr>
                    <w:t xml:space="preserve">Falta de protección en algunos equipos </w:t>
                  </w:r>
                </w:p>
              </w:txbxContent>
            </v:textbox>
          </v:rect>
        </w:pict>
      </w:r>
      <w:r>
        <w:rPr>
          <w:rFonts w:cs="Calibri"/>
          <w:noProof/>
          <w:sz w:val="24"/>
          <w:szCs w:val="24"/>
          <w:lang w:eastAsia="es-ES"/>
        </w:rPr>
        <w:pict>
          <v:shape id="Conector recto de flecha 30" o:spid="_x0000_s1491" type="#_x0000_t32" style="position:absolute;margin-left:408.9pt;margin-top:236.75pt;width:41.9pt;height:1.2pt;flip:y;z-index:252117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" strokeweight="1pt">
            <v:stroke startarrow="block"/>
          </v:shape>
        </w:pict>
      </w:r>
      <w:r>
        <w:rPr>
          <w:rFonts w:cs="Calibri"/>
          <w:noProof/>
          <w:sz w:val="24"/>
          <w:szCs w:val="24"/>
          <w:lang w:eastAsia="es-ES"/>
        </w:rPr>
        <w:pict>
          <v:rect id="Rectángulo 29" o:spid="_x0000_s1490" style="position:absolute;margin-left:447.15pt;margin-top:221.6pt;width:91.95pt;height:50.15pt;z-index:252116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" filled="f" stroked="f" strokeweight="2pt">
            <v:textbox style="mso-next-textbox:#Rectángulo 29">
              <w:txbxContent>
                <w:p w:rsidR="00DE7DBB" w:rsidRPr="005E182B" w:rsidRDefault="00DE7DBB" w:rsidP="00686057">
                  <w:pPr>
                    <w:pStyle w:val="NormalWeb"/>
                    <w:jc w:val="center"/>
                    <w:rPr>
                      <w:lang w:val="es-ES"/>
                    </w:rPr>
                  </w:pPr>
                  <w:r>
                    <w:rPr>
                      <w:rFonts w:ascii="Calibri" w:hAnsi="Calibri" w:cs="Calibri"/>
                      <w:color w:val="000000"/>
                      <w:sz w:val="16"/>
                      <w:szCs w:val="16"/>
                      <w:lang w:val="es-EC"/>
                    </w:rPr>
                    <w:t xml:space="preserve">Exposición a gases y polvos tóxicos </w:t>
                  </w:r>
                </w:p>
              </w:txbxContent>
            </v:textbox>
          </v:rect>
        </w:pict>
      </w:r>
      <w:r>
        <w:rPr>
          <w:rFonts w:cs="Calibri"/>
          <w:noProof/>
          <w:sz w:val="24"/>
          <w:szCs w:val="24"/>
          <w:lang w:eastAsia="es-ES"/>
        </w:rPr>
        <w:pict>
          <v:shape id="Conector recto de flecha 28" o:spid="_x0000_s1489" type="#_x0000_t32" style="position:absolute;margin-left:463.55pt;margin-top:170.25pt;width:49.15pt;height:40.85pt;flip:x y;z-index:252115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" strokeweight="1pt">
            <v:stroke endarrow="block"/>
          </v:shape>
        </w:pict>
      </w:r>
      <w:r>
        <w:rPr>
          <w:rFonts w:cs="Calibri"/>
          <w:noProof/>
          <w:sz w:val="24"/>
          <w:szCs w:val="24"/>
          <w:lang w:eastAsia="es-ES"/>
        </w:rPr>
        <w:pict>
          <v:rect id="Rectángulo 27" o:spid="_x0000_s1488" style="position:absolute;margin-left:512.7pt;margin-top:188.95pt;width:88.3pt;height:44.3pt;z-index:252114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" filled="f" stroked="f" strokeweight="2pt">
            <v:textbox style="mso-next-textbox:#Rectángulo 27">
              <w:txbxContent>
                <w:p w:rsidR="00DE7DBB" w:rsidRDefault="00DE7DBB" w:rsidP="00686057">
                  <w:pPr>
                    <w:pStyle w:val="NormalWeb"/>
                    <w:jc w:val="center"/>
                  </w:pPr>
                  <w:r>
                    <w:rPr>
                      <w:rFonts w:ascii="Calibri" w:hAnsi="Calibri" w:cs="Calibri"/>
                      <w:color w:val="000000"/>
                      <w:sz w:val="16"/>
                      <w:szCs w:val="16"/>
                      <w:lang w:val="es-EC"/>
                    </w:rPr>
                    <w:t>Existen espacios limitados</w:t>
                  </w:r>
                </w:p>
              </w:txbxContent>
            </v:textbox>
          </v:rect>
        </w:pict>
      </w:r>
      <w:r>
        <w:rPr>
          <w:rFonts w:cs="Calibri"/>
          <w:noProof/>
          <w:sz w:val="24"/>
          <w:szCs w:val="24"/>
          <w:lang w:eastAsia="es-ES"/>
        </w:rPr>
        <w:pict>
          <v:shape id="Conector recto de flecha 26" o:spid="_x0000_s1487" type="#_x0000_t32" style="position:absolute;margin-left:445.35pt;margin-top:169.1pt;width:53.7pt;height:2.35pt;flip:x y;z-index:252113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" strokeweight="1pt">
            <v:stroke endarrow="block"/>
          </v:shape>
        </w:pict>
      </w:r>
      <w:r>
        <w:rPr>
          <w:rFonts w:cs="Calibri"/>
          <w:noProof/>
          <w:sz w:val="24"/>
          <w:szCs w:val="24"/>
          <w:lang w:eastAsia="es-ES"/>
        </w:rPr>
        <w:pict>
          <v:rect id="Rectángulo 25" o:spid="_x0000_s1486" style="position:absolute;margin-left:492.65pt;margin-top:152.75pt;width:114.7pt;height:42pt;z-index:2521123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" filled="f" stroked="f" strokeweight="2pt">
            <v:textbox style="mso-next-textbox:#Rectángulo 25">
              <w:txbxContent>
                <w:p w:rsidR="00DE7DBB" w:rsidRDefault="00DE7DBB" w:rsidP="00686057">
                  <w:pPr>
                    <w:pStyle w:val="NormalWeb"/>
                    <w:jc w:val="center"/>
                  </w:pPr>
                  <w:r>
                    <w:rPr>
                      <w:rFonts w:ascii="Calibri" w:hAnsi="Calibri" w:cs="Calibri"/>
                      <w:color w:val="000000"/>
                      <w:sz w:val="16"/>
                      <w:szCs w:val="16"/>
                      <w:lang w:val="es-EC"/>
                    </w:rPr>
                    <w:t>Existe almacenamiento a distinto nivel</w:t>
                  </w:r>
                </w:p>
              </w:txbxContent>
            </v:textbox>
          </v:rect>
        </w:pict>
      </w:r>
      <w:r>
        <w:rPr>
          <w:rFonts w:cs="Calibri"/>
          <w:noProof/>
          <w:sz w:val="24"/>
          <w:szCs w:val="24"/>
          <w:lang w:eastAsia="es-ES"/>
        </w:rPr>
        <w:pict>
          <v:shape id="Conector recto de flecha 24" o:spid="_x0000_s1485" type="#_x0000_t32" style="position:absolute;margin-left:401.65pt;margin-top:87.45pt;width:43.7pt;height:2.35pt;z-index:252111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" strokeweight="1pt">
            <v:stroke endarrow="block"/>
          </v:shape>
        </w:pict>
      </w:r>
      <w:r>
        <w:rPr>
          <w:rFonts w:cs="Calibri"/>
          <w:noProof/>
          <w:sz w:val="24"/>
          <w:szCs w:val="24"/>
          <w:lang w:eastAsia="es-ES"/>
        </w:rPr>
        <w:pict>
          <v:rect id="Rectángulo 23" o:spid="_x0000_s1484" style="position:absolute;margin-left:313.35pt;margin-top:65.3pt;width:99.2pt;height:43.15pt;z-index:2521103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" filled="f" stroked="f" strokeweight="2pt">
            <v:textbox style="mso-next-textbox:#Rectángulo 23">
              <w:txbxContent>
                <w:p w:rsidR="00DE7DBB" w:rsidRDefault="00DE7DBB" w:rsidP="00686057">
                  <w:pPr>
                    <w:pStyle w:val="NormalWeb"/>
                    <w:jc w:val="center"/>
                  </w:pPr>
                  <w:r>
                    <w:rPr>
                      <w:rFonts w:ascii="Calibri" w:hAnsi="Calibri" w:cs="Calibri"/>
                      <w:color w:val="000000"/>
                      <w:sz w:val="16"/>
                      <w:szCs w:val="16"/>
                      <w:lang w:val="es-EC"/>
                    </w:rPr>
                    <w:t>Existe exceso de confianza laboral</w:t>
                  </w:r>
                </w:p>
              </w:txbxContent>
            </v:textbox>
          </v:rect>
        </w:pict>
      </w:r>
      <w:r>
        <w:rPr>
          <w:rFonts w:cs="Calibri"/>
          <w:noProof/>
          <w:sz w:val="24"/>
          <w:szCs w:val="24"/>
          <w:lang w:eastAsia="es-ES"/>
        </w:rPr>
        <w:pict>
          <v:rect id="Rectángulo 42" o:spid="_x0000_s1483" style="position:absolute;margin-left:485.15pt;margin-top:42.7pt;width:87.35pt;height:29.7pt;z-index:2521093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" filled="f" stroked="f" strokeweight="2pt">
            <v:textbox style="mso-next-textbox:#Rectángulo 42">
              <w:txbxContent>
                <w:p w:rsidR="00DE7DBB" w:rsidRDefault="00DE7DBB" w:rsidP="00686057">
                  <w:pPr>
                    <w:pStyle w:val="NormalWeb"/>
                    <w:jc w:val="center"/>
                  </w:pPr>
                </w:p>
              </w:txbxContent>
            </v:textbox>
          </v:rect>
        </w:pict>
      </w:r>
      <w:r>
        <w:rPr>
          <w:rFonts w:cs="Calibri"/>
          <w:noProof/>
          <w:sz w:val="24"/>
          <w:szCs w:val="24"/>
          <w:lang w:eastAsia="es-ES"/>
        </w:rPr>
        <w:pict>
          <v:shape id="Conector recto de flecha 43" o:spid="_x0000_s1482" type="#_x0000_t32" style="position:absolute;margin-left:403.45pt;margin-top:-1pt;width:44.6pt;height:5.65pt;flip:x;z-index:25210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" strokeweight="1pt">
            <v:stroke endarrow="block"/>
          </v:shape>
        </w:pict>
      </w:r>
      <w:r>
        <w:rPr>
          <w:rFonts w:cs="Calibri"/>
          <w:noProof/>
          <w:sz w:val="24"/>
          <w:szCs w:val="24"/>
          <w:lang w:eastAsia="es-ES"/>
        </w:rPr>
        <w:pict>
          <v:rect id="Rectángulo 22" o:spid="_x0000_s1481" style="position:absolute;margin-left:438.95pt;margin-top:-19.9pt;width:121.05pt;height:58.35pt;z-index:252107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" filled="f" stroked="f" strokeweight="2pt">
            <v:textbox style="mso-next-textbox:#Rectángulo 22">
              <w:txbxContent>
                <w:p w:rsidR="00DE7DBB" w:rsidRPr="005E182B" w:rsidRDefault="00DE7DBB" w:rsidP="00686057">
                  <w:pPr>
                    <w:pStyle w:val="NormalWeb"/>
                    <w:jc w:val="center"/>
                    <w:rPr>
                      <w:lang w:val="es-ES"/>
                    </w:rPr>
                  </w:pPr>
                  <w:r>
                    <w:rPr>
                      <w:rFonts w:ascii="Calibri" w:hAnsi="Calibri" w:cs="Calibri"/>
                      <w:color w:val="000000"/>
                      <w:sz w:val="16"/>
                      <w:szCs w:val="16"/>
                      <w:lang w:val="es-EC"/>
                    </w:rPr>
                    <w:t>No realizan el correcto mantenimiento a los respectivos EPP</w:t>
                  </w:r>
                </w:p>
              </w:txbxContent>
            </v:textbox>
          </v:rect>
        </w:pict>
      </w:r>
      <w:r>
        <w:rPr>
          <w:rFonts w:cs="Calibri"/>
          <w:noProof/>
          <w:sz w:val="24"/>
          <w:szCs w:val="24"/>
          <w:lang w:eastAsia="es-ES"/>
        </w:rPr>
        <w:pict>
          <v:shape id="Conector recto de flecha 21" o:spid="_x0000_s1480" type="#_x0000_t32" style="position:absolute;margin-left:387.1pt;margin-top:-4pt;width:33.65pt;height:0;z-index:2521062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" strokeweight="1pt">
            <v:stroke endarrow="block"/>
          </v:shape>
        </w:pict>
      </w:r>
      <w:r>
        <w:rPr>
          <w:rFonts w:cs="Calibri"/>
          <w:noProof/>
          <w:sz w:val="24"/>
          <w:szCs w:val="24"/>
          <w:lang w:eastAsia="es-ES"/>
        </w:rPr>
        <w:pict>
          <v:rect id="Rectángulo 20" o:spid="_x0000_s1479" style="position:absolute;margin-left:288.8pt;margin-top:10.45pt;width:99.2pt;height:43.15pt;z-index:2521052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" filled="f" stroked="f" strokeweight="2pt">
            <v:textbox style="mso-next-textbox:#Rectángulo 20">
              <w:txbxContent>
                <w:p w:rsidR="00DE7DBB" w:rsidRPr="005E182B" w:rsidRDefault="00DE7DBB" w:rsidP="00686057">
                  <w:pPr>
                    <w:pStyle w:val="NormalWeb"/>
                    <w:jc w:val="center"/>
                    <w:rPr>
                      <w:lang w:val="es-ES"/>
                    </w:rPr>
                  </w:pPr>
                  <w:r>
                    <w:rPr>
                      <w:rFonts w:ascii="Calibri" w:hAnsi="Calibri" w:cs="Calibri"/>
                      <w:color w:val="000000"/>
                      <w:sz w:val="16"/>
                      <w:szCs w:val="16"/>
                      <w:lang w:val="es-EC"/>
                    </w:rPr>
                    <w:t>Falta de supervisión a los contratistas</w:t>
                  </w:r>
                </w:p>
              </w:txbxContent>
            </v:textbox>
          </v:rect>
        </w:pict>
      </w:r>
      <w:r>
        <w:rPr>
          <w:rFonts w:cs="Calibri"/>
          <w:noProof/>
          <w:sz w:val="24"/>
          <w:szCs w:val="24"/>
          <w:lang w:eastAsia="es-ES"/>
        </w:rPr>
        <w:pict>
          <v:shape id="Conector recto de flecha 18" o:spid="_x0000_s1478" type="#_x0000_t32" style="position:absolute;margin-left:160.45pt;margin-top:4.65pt;width:43.7pt;height:2.3pt;flip:x;z-index:25210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" strokeweight="1pt">
            <v:stroke endarrow="block"/>
          </v:shape>
        </w:pict>
      </w:r>
      <w:r>
        <w:rPr>
          <w:rFonts w:cs="Calibri"/>
          <w:noProof/>
          <w:sz w:val="24"/>
          <w:szCs w:val="24"/>
          <w:lang w:eastAsia="es-ES"/>
        </w:rPr>
        <w:pict>
          <v:rect id="Rectángulo 17" o:spid="_x0000_s1477" style="position:absolute;margin-left:204.15pt;margin-top:-22.2pt;width:103.75pt;height:53.65pt;z-index:2521031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" filled="f" stroked="f" strokeweight="2pt">
            <v:textbox style="mso-next-textbox:#Rectángulo 17">
              <w:txbxContent>
                <w:p w:rsidR="00DE7DBB" w:rsidRPr="005E182B" w:rsidRDefault="00DE7DBB" w:rsidP="00686057">
                  <w:pPr>
                    <w:pStyle w:val="NormalWeb"/>
                    <w:jc w:val="center"/>
                    <w:rPr>
                      <w:lang w:val="es-ES"/>
                    </w:rPr>
                  </w:pPr>
                  <w:r>
                    <w:rPr>
                      <w:rFonts w:ascii="Calibri" w:hAnsi="Calibri" w:cs="Calibri"/>
                      <w:color w:val="000000"/>
                      <w:sz w:val="16"/>
                      <w:szCs w:val="16"/>
                      <w:lang w:val="es-EC"/>
                    </w:rPr>
                    <w:t>No se reportan todos los incidentes</w:t>
                  </w:r>
                </w:p>
              </w:txbxContent>
            </v:textbox>
          </v:rect>
        </w:pict>
      </w:r>
      <w:r>
        <w:rPr>
          <w:rFonts w:cs="Calibri"/>
          <w:noProof/>
          <w:sz w:val="24"/>
          <w:szCs w:val="24"/>
          <w:lang w:eastAsia="es-ES"/>
        </w:rPr>
        <w:pict>
          <v:group id="Grupo 3" o:spid="_x0000_s1466" style="position:absolute;margin-left:101.25pt;margin-top:-46.7pt;width:600.75pt;height:349.95pt;z-index:252102144" coordorigin="8667" coordsize="62865,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">
            <v:shape id="3 Conector recto de flecha" o:spid="_x0000_s1467" type="#_x0000_t32" style="position:absolute;left:21240;top:14097;width:3086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OJ2sMAAADdAAAADwAAAGRycy9kb3ducmV2LnhtbERPTWuDQBC9B/oflin0FteE0hbrKk1I&#10;wRxjPPQ4dScqcWfF3ajtr88eCj0+3neaL6YXE42us6xgE8UgiGurO24UVOfP9RsI55E19pZJwQ85&#10;yLOHVYqJtjOfaCp9I0IIuwQVtN4PiZSubsmgi+xAHLiLHQ36AMdG6hHnEG56uY3jF2mw49DQ4kD7&#10;lupreTMK9tVtqnZTORxOu69N0x8PxfdvpdTT4/LxDsLT4v/Ff+5CK3jdPof94U14AjK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TidrDAAAA3QAAAA8AAAAAAAAAAAAA&#10;AAAAoQIAAGRycy9kb3ducmV2LnhtbFBLBQYAAAAABAAEAPkAAACRAwAAAAA=&#10;" strokeweight="1.5pt">
              <v:stroke endarrow="block"/>
            </v:shape>
            <v:rect id="4 Rectángulo" o:spid="_x0000_s1468" style="position:absolute;left:52101;top:12763;width:19431;height:2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qgz8YA&#10;AADdAAAADwAAAGRycy9kb3ducmV2LnhtbESPT2sCMRTE70K/Q3gFL1IT/7V1axQRhF4UtIVeH5vn&#10;ZnHzsmziun57UxA8DjPzG2ax6lwlWmpC6VnDaKhAEOfelFxo+P3Zvn2CCBHZYOWZNNwowGr50ltg&#10;ZvyVD9QeYyEShEOGGmyMdSZlyC05DENfEyfv5BuHMcmmkKbBa4K7So6VepcOS04LFmvaWMrPx4vT&#10;sJ+sZ6eDsu35b6pu88Fg51yca91/7dZfICJ18Rl+tL+Nho/xdAT/b9IT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qgz8YAAADdAAAADwAAAAAAAAAAAAAAAACYAgAAZHJz&#10;L2Rvd25yZXYueG1sUEsFBgAAAAAEAAQA9QAAAIsDAAAAAA==&#10;" strokeweight="1.5pt">
              <v:textbox style="mso-next-textbox:#4 Rectángulo">
                <w:txbxContent>
                  <w:p w:rsidR="00DE7DBB" w:rsidRDefault="00DE7DBB" w:rsidP="00686057">
                    <w:pPr>
                      <w:pStyle w:val="NormalWeb"/>
                      <w:jc w:val="center"/>
                    </w:pPr>
                    <w:r>
                      <w:rPr>
                        <w:rFonts w:ascii="Calibri" w:hAnsi="Calibri" w:cs="Calibri"/>
                        <w:b/>
                        <w:bCs/>
                        <w:color w:val="000000"/>
                        <w:lang w:val="es-EC"/>
                      </w:rPr>
                      <w:t>Alto número de incidentes</w:t>
                    </w:r>
                  </w:p>
                </w:txbxContent>
              </v:textbox>
            </v:rect>
            <v:rect id="5 Rectángulo" o:spid="_x0000_s1469" style="position:absolute;left:33813;width:10859;height:28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g+uMYA&#10;AADdAAAADwAAAGRycy9kb3ducmV2LnhtbESPT2sCMRTE74V+h/AKvYgm3Vr/bI0igtCLglbw+tg8&#10;N4ubl2WTruu3bwpCj8PM/IZZrHpXi47aUHnW8DZSIIgLbyouNZy+t8MZiBCRDdaeScOdAqyWz08L&#10;zI2/8YG6YyxFgnDIUYONscmlDIUlh2HkG+LkXXzrMCbZltK0eEtwV8tMqYl0WHFasNjQxlJxPf44&#10;Dfv39cfloGx3PY/VfT4Y7JyLc61fX/r1J4hIffwPP9pfRsM0G2fw9yY9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g+uMYAAADdAAAADwAAAAAAAAAAAAAAAACYAgAAZHJz&#10;L2Rvd25yZXYueG1sUEsFBgAAAAAEAAQA9QAAAIsDAAAAAA==&#10;" strokeweight="1.5pt">
              <v:textbox style="mso-next-textbox:#5 Rectángulo">
                <w:txbxContent>
                  <w:p w:rsidR="00DE7DBB" w:rsidRDefault="00DE7DBB" w:rsidP="00686057">
                    <w:pPr>
                      <w:pStyle w:val="NormalWeb"/>
                      <w:jc w:val="center"/>
                    </w:pPr>
                    <w:r>
                      <w:rPr>
                        <w:rFonts w:ascii="Calibri" w:hAnsi="Calibri" w:cs="Calibri"/>
                        <w:b/>
                        <w:bCs/>
                        <w:color w:val="000000"/>
                        <w:lang w:val="es-EC"/>
                      </w:rPr>
                      <w:t>Mano de obra</w:t>
                    </w:r>
                  </w:p>
                </w:txbxContent>
              </v:textbox>
            </v:rect>
            <v:rect id="6 Rectángulo" o:spid="_x0000_s1470" style="position:absolute;left:8667;top:25527;width:9621;height:28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SbI8YA&#10;AADdAAAADwAAAGRycy9kb3ducmV2LnhtbESPT2sCMRTE70K/Q3gFL1KT+qfV1SgiFLwoaAu9PjbP&#10;zeLmZdmk6/rtG0HwOMzMb5jlunOVaKkJpWcN70MFgjj3puRCw8/319sMRIjIBivPpOFGAdarl94S&#10;M+OvfKT2FAuRIBwy1GBjrDMpQ27JYRj6mjh5Z984jEk2hTQNXhPcVXKk1Id0WHJasFjT1lJ+Of05&#10;DYfxZno+KttefifqNh8M9s7Fudb9126zABGpi8/wo70zGj5HkzHc36Qn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SbI8YAAADdAAAADwAAAAAAAAAAAAAAAACYAgAAZHJz&#10;L2Rvd25yZXYueG1sUEsFBgAAAAAEAAQA9QAAAIsDAAAAAA==&#10;" strokeweight="1.5pt">
              <v:textbox style="mso-next-textbox:#6 Rectángulo">
                <w:txbxContent>
                  <w:p w:rsidR="00DE7DBB" w:rsidRDefault="00DE7DBB" w:rsidP="00686057">
                    <w:pPr>
                      <w:pStyle w:val="NormalWeb"/>
                      <w:jc w:val="center"/>
                    </w:pPr>
                    <w:r>
                      <w:rPr>
                        <w:rFonts w:ascii="Calibri" w:hAnsi="Calibri" w:cs="Calibri"/>
                        <w:b/>
                        <w:bCs/>
                        <w:color w:val="000000"/>
                        <w:lang w:val="es-EC"/>
                      </w:rPr>
                      <w:t>Maquinaria</w:t>
                    </w:r>
                  </w:p>
                </w:txbxContent>
              </v:textbox>
            </v:rect>
            <v:rect id="7 Rectángulo" o:spid="_x0000_s1471" style="position:absolute;left:9810;width:7525;height:28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0DV8YA&#10;AADdAAAADwAAAGRycy9kb3ducmV2LnhtbESPT2sCMRTE74V+h/AKXkST2q1/tkYRQeilglbw+tg8&#10;N4ubl2UT1/XbN4VCj8PM/IZZrntXi47aUHnW8DpWIIgLbyouNZy+d6M5iBCRDdaeScODAqxXz09L&#10;zI2/84G6YyxFgnDIUYONscmlDIUlh2HsG+LkXXzrMCbZltK0eE9wV8uJUlPpsOK0YLGhraXierw5&#10;Dfu3zfvloGx3PWfqsRgOv5yLC60HL/3mA0SkPv6H/9qfRsNskmXw+yY9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0DV8YAAADdAAAADwAAAAAAAAAAAAAAAACYAgAAZHJz&#10;L2Rvd25yZXYueG1sUEsFBgAAAAAEAAQA9QAAAIsDAAAAAA==&#10;" strokeweight="1.5pt">
              <v:textbox style="mso-next-textbox:#7 Rectángulo">
                <w:txbxContent>
                  <w:p w:rsidR="00DE7DBB" w:rsidRDefault="00DE7DBB" w:rsidP="00686057">
                    <w:pPr>
                      <w:pStyle w:val="NormalWeb"/>
                      <w:jc w:val="center"/>
                    </w:pPr>
                    <w:r>
                      <w:rPr>
                        <w:rFonts w:ascii="Calibri" w:hAnsi="Calibri" w:cs="Calibri"/>
                        <w:b/>
                        <w:bCs/>
                        <w:color w:val="000000"/>
                        <w:lang w:val="es-EC"/>
                      </w:rPr>
                      <w:t>Método</w:t>
                    </w:r>
                  </w:p>
                </w:txbxContent>
              </v:textbox>
            </v:rect>
            <v:rect id="8 Rectángulo" o:spid="_x0000_s1472" style="position:absolute;left:33718;top:25717;width:10859;height:2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mzMUA&#10;AADdAAAADwAAAGRycy9kb3ducmV2LnhtbESPQWsCMRSE74X+h/AKXqQmtWp1NYoIBS8V1EKvj81z&#10;s7h5WTbpuv57Iwgeh5n5hlmsOleJlppQetbwMVAgiHNvSi40/B6/36cgQkQ2WHkmDVcKsFq+viww&#10;M/7Ce2oPsRAJwiFDDTbGOpMy5JYchoGviZN38o3DmGRTSNPgJcFdJYdKTaTDktOCxZo2lvLz4d9p&#10;2H2ux6e9su35b6Sus37/x7k407r31q3nICJ18Rl+tLdGw9dwNIb7m/Q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8abMxQAAAN0AAAAPAAAAAAAAAAAAAAAAAJgCAABkcnMv&#10;ZG93bnJldi54bWxQSwUGAAAAAAQABAD1AAAAigMAAAAA&#10;" strokeweight="1.5pt">
              <v:textbox style="mso-next-textbox:#8 Rectángulo">
                <w:txbxContent>
                  <w:p w:rsidR="00DE7DBB" w:rsidRDefault="00DE7DBB" w:rsidP="00686057">
                    <w:pPr>
                      <w:pStyle w:val="NormalWeb"/>
                      <w:jc w:val="center"/>
                    </w:pPr>
                    <w:r>
                      <w:rPr>
                        <w:rFonts w:ascii="Calibri" w:hAnsi="Calibri" w:cs="Calibri"/>
                        <w:b/>
                        <w:bCs/>
                        <w:color w:val="000000"/>
                        <w:lang w:val="es-EC"/>
                      </w:rPr>
                      <w:t>Materiales</w:t>
                    </w:r>
                  </w:p>
                </w:txbxContent>
              </v:textbox>
            </v:rect>
            <v:shape id="9 Conector recto de flecha" o:spid="_x0000_s1473" type="#_x0000_t32" style="position:absolute;left:13525;top:2857;width:7715;height:1124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a0NcYAAADdAAAADwAAAGRycy9kb3ducmV2LnhtbESPQWuDQBSE74X+h+UVeqtrpNhisglN&#10;SMEcYzz0+OK+qMR9K+5qbH99tlDocZiZb5jVZjadmGhwrWUFiygGQVxZ3XKtoDx9vryDcB5ZY2eZ&#10;FHyTg8368WGFmbY3PtJU+FoECLsMFTTe95mUrmrIoItsTxy8ix0M+iCHWuoBbwFuOpnEcSoNthwW&#10;Guxp11B1LUajYFeOU7mdin5/3H4t6u6wz88/pVLPT/PHEoSn2f+H/9q5VvCWvKbw+yY8Ab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2tDXGAAAA3QAAAA8AAAAAAAAA&#10;AAAAAAAAoQIAAGRycy9kb3ducmV2LnhtbFBLBQYAAAAABAAEAPkAAACUAwAAAAA=&#10;" strokeweight="1.5pt">
              <v:stroke endarrow="block"/>
            </v:shape>
            <v:shape id="11 Conector recto de flecha" o:spid="_x0000_s1474" type="#_x0000_t32" style="position:absolute;left:39147;top:2762;width:7716;height:1123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RrsUAAADdAAAADwAAAGRycy9kb3ducmV2LnhtbESPQYvCMBSE7wv+h/AEb9tUkVWqUVQU&#10;3KO1B4/P5tkWm5fSxFr99ZuFhT0OM/MNs1z3phYdta6yrGAcxSCIc6srLhRk58PnHITzyBpry6Tg&#10;RQ7Wq8HHEhNtn3yiLvWFCBB2CSoovW8SKV1ekkEX2YY4eDfbGvRBtoXULT4D3NRyEsdf0mDFYaHE&#10;hnYl5ff0YRTsskeXbbu02Z+2l3FRf++P13em1GjYbxYgPPX+P/zXPmoFs8l0Br9vwhOQ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oRrsUAAADdAAAADwAAAAAAAAAA&#10;AAAAAAChAgAAZHJzL2Rvd25yZXYueG1sUEsFBgAAAAAEAAQA+QAAAJMDAAAAAA==&#10;" strokeweight="1.5pt">
              <v:stroke endarrow="block"/>
            </v:shape>
            <v:shape id="12 Conector recto de flecha" o:spid="_x0000_s1475" type="#_x0000_t32" style="position:absolute;left:13477;top:14001;width:7763;height:1152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TY9sMAAADdAAAADwAAAGRycy9kb3ducmV2LnhtbERPz0/CMBS+m/g/NM+Ei4HOQQQGhRgJ&#10;iUcdHOD2sj7Wafs618Lmf28PJh6/fL/X28FZcaMuNJ4VPE0yEMSV1w3XCo6H/XgBIkRkjdYzKfih&#10;ANvN/d0aC+17/qBbGWuRQjgUqMDE2BZShsqQwzDxLXHiLr5zGBPsaqk77FO4szLPsmfpsOHUYLCl&#10;V0PVV3l1Ct79abbbLcn6vvwezOf0MbdnUmr0MLysQEQa4r/4z/2mFczzWZqb3qQnI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E2PbDAAAA3QAAAA8AAAAAAAAAAAAA&#10;AAAAoQIAAGRycy9kb3ducmV2LnhtbFBLBQYAAAAABAAEAPkAAACRAwAAAAA=&#10;" strokeweight="1.5pt">
              <v:stroke endarrow="block"/>
            </v:shape>
            <v:shape id="15 Conector recto de flecha" o:spid="_x0000_s1476" type="#_x0000_t32" style="position:absolute;left:39243;top:13906;width:7810;height:1181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h9bcYAAADdAAAADwAAAGRycy9kb3ducmV2LnhtbESPQU8CMRSE7yT8h+aReCHSdSUqC4UY&#10;iQlHWD3o7WX72K62r+u2ssu/tyYkHCcz801mtRmcFSfqQuNZwd0sA0Fced1wreD97fX2CUSIyBqt&#10;Z1JwpgCb9Xi0wkL7ng90KmMtEoRDgQpMjG0hZagMOQwz3xIn7+g7hzHJrpa6wz7BnZV5lj1Ihw2n&#10;BYMtvRiqvstfp2DvP+bb7YKs78ufwXzdT3P7SUrdTIbnJYhIQ7yGL+2dVvCYzxfw/yY9Ab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IfW3GAAAA3QAAAA8AAAAAAAAA&#10;AAAAAAAAoQIAAGRycy9kb3ducmV2LnhtbFBLBQYAAAAABAAEAPkAAACUAwAAAAA=&#10;" strokeweight="1.5pt">
              <v:stroke endarrow="block"/>
            </v:shape>
          </v:group>
        </w:pict>
      </w:r>
      <w:r>
        <w:rPr>
          <w:rFonts w:cs="Calibri"/>
          <w:noProof/>
          <w:sz w:val="24"/>
          <w:szCs w:val="24"/>
          <w:lang w:eastAsia="es-ES"/>
        </w:rPr>
        <w:pict>
          <v:shape id="Conector recto de flecha 40" o:spid="_x0000_s1501" type="#_x0000_t32" style="position:absolute;margin-left:373.4pt;margin-top:190.7pt;width:50.1pt;height:49.55pt;flip:y;z-index:252127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" strokeweight="1pt">
            <v:stroke endarrow="block"/>
          </v:shape>
        </w:pict>
      </w:r>
    </w:p>
    <w:p w:rsidR="00686057" w:rsidRPr="00686057" w:rsidRDefault="00686057" w:rsidP="00686057">
      <w:pPr>
        <w:rPr>
          <w:rFonts w:cs="Calibri"/>
          <w:sz w:val="24"/>
          <w:szCs w:val="24"/>
          <w:lang w:val="es-EC"/>
        </w:rPr>
      </w:pPr>
    </w:p>
    <w:p w:rsidR="00686057" w:rsidRPr="00686057" w:rsidRDefault="00686057" w:rsidP="00686057">
      <w:pPr>
        <w:rPr>
          <w:rFonts w:cs="Calibri"/>
          <w:sz w:val="24"/>
          <w:szCs w:val="24"/>
          <w:lang w:val="es-EC"/>
        </w:rPr>
      </w:pPr>
    </w:p>
    <w:p w:rsidR="00686057" w:rsidRPr="00686057" w:rsidRDefault="00686057" w:rsidP="00686057">
      <w:pPr>
        <w:rPr>
          <w:rFonts w:cs="Calibri"/>
          <w:sz w:val="24"/>
          <w:szCs w:val="24"/>
          <w:lang w:val="es-EC"/>
        </w:rPr>
      </w:pPr>
    </w:p>
    <w:p w:rsidR="00686057" w:rsidRPr="00686057" w:rsidRDefault="00686057" w:rsidP="00686057">
      <w:pPr>
        <w:rPr>
          <w:rFonts w:cs="Calibri"/>
          <w:sz w:val="24"/>
          <w:szCs w:val="24"/>
          <w:lang w:val="es-EC"/>
        </w:rPr>
      </w:pPr>
    </w:p>
    <w:p w:rsidR="00686057" w:rsidRPr="00686057" w:rsidRDefault="00686057" w:rsidP="00686057">
      <w:pPr>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FF594A" w:rsidRDefault="00FF594A" w:rsidP="00B67C17">
      <w:pPr>
        <w:autoSpaceDE w:val="0"/>
        <w:autoSpaceDN w:val="0"/>
        <w:adjustRightInd w:val="0"/>
        <w:spacing w:after="0" w:line="480" w:lineRule="auto"/>
        <w:ind w:left="1021"/>
        <w:jc w:val="both"/>
        <w:rPr>
          <w:rFonts w:cs="Calibri"/>
          <w:sz w:val="24"/>
          <w:szCs w:val="24"/>
          <w:lang w:val="es-EC"/>
        </w:rPr>
      </w:pPr>
    </w:p>
    <w:p w:rsidR="00686057" w:rsidRDefault="00686057" w:rsidP="00B67C17">
      <w:pPr>
        <w:autoSpaceDE w:val="0"/>
        <w:autoSpaceDN w:val="0"/>
        <w:adjustRightInd w:val="0"/>
        <w:spacing w:after="0" w:line="480" w:lineRule="auto"/>
        <w:ind w:left="1021"/>
        <w:jc w:val="both"/>
        <w:rPr>
          <w:rFonts w:cs="Calibri"/>
          <w:sz w:val="24"/>
          <w:szCs w:val="24"/>
          <w:lang w:val="es-EC"/>
        </w:rPr>
      </w:pPr>
    </w:p>
    <w:p w:rsidR="00DC57B9" w:rsidRDefault="00DC57B9" w:rsidP="00686057">
      <w:pPr>
        <w:pStyle w:val="EstiloFigura"/>
      </w:pPr>
    </w:p>
    <w:p w:rsidR="00DC57B9" w:rsidRDefault="00DC57B9" w:rsidP="00686057">
      <w:pPr>
        <w:pStyle w:val="EstiloFigura"/>
      </w:pPr>
    </w:p>
    <w:p w:rsidR="00686057" w:rsidRPr="00E861E6" w:rsidRDefault="00686057" w:rsidP="00686057">
      <w:pPr>
        <w:pStyle w:val="EstiloFigura"/>
      </w:pPr>
      <w:bookmarkStart w:id="137" w:name="_Toc334694236"/>
      <w:r w:rsidRPr="00E861E6">
        <w:t>Figura 3.4 Diagrama Causa-Efecto Del Alto Número De Incidente</w:t>
      </w:r>
      <w:bookmarkEnd w:id="137"/>
    </w:p>
    <w:p w:rsidR="00DC57B9" w:rsidRPr="00DC57B9" w:rsidRDefault="00DC57B9" w:rsidP="00DC57B9">
      <w:pPr>
        <w:autoSpaceDE w:val="0"/>
        <w:autoSpaceDN w:val="0"/>
        <w:adjustRightInd w:val="0"/>
        <w:spacing w:after="0" w:line="480" w:lineRule="auto"/>
        <w:ind w:left="1021"/>
        <w:jc w:val="center"/>
        <w:rPr>
          <w:rFonts w:cs="Calibri"/>
          <w:b/>
          <w:sz w:val="24"/>
          <w:szCs w:val="24"/>
          <w:lang w:val="es-EC"/>
        </w:rPr>
        <w:sectPr w:rsidR="00DC57B9" w:rsidRPr="00DC57B9" w:rsidSect="00643EA4">
          <w:pgSz w:w="16838" w:h="11906" w:orient="landscape"/>
          <w:pgMar w:top="2268" w:right="2268" w:bottom="1361" w:left="2268" w:header="709" w:footer="709" w:gutter="0"/>
          <w:cols w:space="708"/>
          <w:docGrid w:linePitch="360"/>
        </w:sectPr>
      </w:pPr>
      <w:r w:rsidRPr="00DC57B9">
        <w:rPr>
          <w:rFonts w:cs="Calibri"/>
          <w:b/>
          <w:sz w:val="24"/>
          <w:szCs w:val="24"/>
          <w:lang w:val="es-EC"/>
        </w:rPr>
        <w:t>Autor:</w:t>
      </w:r>
      <w:r>
        <w:rPr>
          <w:rFonts w:cs="Calibri"/>
          <w:b/>
          <w:sz w:val="24"/>
          <w:szCs w:val="24"/>
          <w:lang w:val="es-EC"/>
        </w:rPr>
        <w:t xml:space="preserve"> </w:t>
      </w:r>
      <w:r w:rsidRPr="00DC57B9">
        <w:rPr>
          <w:rFonts w:cs="Calibri"/>
          <w:sz w:val="24"/>
          <w:szCs w:val="24"/>
          <w:lang w:val="es-EC"/>
        </w:rPr>
        <w:t>Juan</w:t>
      </w:r>
      <w:r>
        <w:rPr>
          <w:rFonts w:cs="Calibri"/>
          <w:sz w:val="24"/>
          <w:szCs w:val="24"/>
          <w:lang w:val="es-EC"/>
        </w:rPr>
        <w:t xml:space="preserve"> Carlos </w:t>
      </w:r>
      <w:r w:rsidR="0086179F">
        <w:rPr>
          <w:rFonts w:cs="Calibri"/>
          <w:sz w:val="24"/>
          <w:szCs w:val="24"/>
          <w:lang w:val="es-EC"/>
        </w:rPr>
        <w:t xml:space="preserve">Flores </w:t>
      </w:r>
      <w:r>
        <w:rPr>
          <w:rFonts w:cs="Calibri"/>
          <w:sz w:val="24"/>
          <w:szCs w:val="24"/>
          <w:lang w:val="es-EC"/>
        </w:rPr>
        <w:t>Sánchez</w:t>
      </w:r>
    </w:p>
    <w:p w:rsidR="00B67C17" w:rsidRDefault="005D5786" w:rsidP="00211798">
      <w:pPr>
        <w:pStyle w:val="EstiloTituloP21"/>
        <w:rPr>
          <w:b/>
          <w:spacing w:val="5"/>
        </w:rPr>
      </w:pPr>
      <w:bookmarkStart w:id="138" w:name="_Toc334701825"/>
      <w:r>
        <w:rPr>
          <w:b/>
          <w:spacing w:val="5"/>
        </w:rPr>
        <w:lastRenderedPageBreak/>
        <w:t xml:space="preserve">Evaluación del cumplimiento actual en Control Operacional </w:t>
      </w:r>
      <w:r w:rsidR="004F2A9C">
        <w:rPr>
          <w:b/>
          <w:spacing w:val="5"/>
        </w:rPr>
        <w:tab/>
      </w:r>
      <w:r>
        <w:rPr>
          <w:b/>
          <w:spacing w:val="5"/>
        </w:rPr>
        <w:t>de los RTL según SART</w:t>
      </w:r>
      <w:bookmarkEnd w:id="138"/>
    </w:p>
    <w:p w:rsidR="004F2A9C" w:rsidRPr="009526F9" w:rsidRDefault="004F2A9C" w:rsidP="004F2A9C">
      <w:pPr>
        <w:autoSpaceDE w:val="0"/>
        <w:autoSpaceDN w:val="0"/>
        <w:adjustRightInd w:val="0"/>
        <w:spacing w:after="0" w:line="480" w:lineRule="auto"/>
        <w:ind w:left="1021"/>
        <w:jc w:val="both"/>
        <w:rPr>
          <w:rFonts w:eastAsia="Times New Roman" w:cs="Calibri"/>
          <w:sz w:val="24"/>
          <w:szCs w:val="24"/>
          <w:lang w:val="es-EC" w:eastAsia="es-EC"/>
        </w:rPr>
      </w:pPr>
      <w:r w:rsidRPr="009526F9">
        <w:rPr>
          <w:rFonts w:eastAsia="Times New Roman" w:cs="Calibri"/>
          <w:sz w:val="24"/>
          <w:szCs w:val="24"/>
          <w:lang w:val="es-EC" w:eastAsia="es-EC"/>
        </w:rPr>
        <w:t>Se realiza una primera evaluación en base a los RTL con respecto a control de la normativa SART, con el fin de conocer el nivel de cumplimiento.</w:t>
      </w:r>
    </w:p>
    <w:p w:rsidR="004F2A9C" w:rsidRDefault="004F2A9C" w:rsidP="004F2A9C">
      <w:pPr>
        <w:autoSpaceDE w:val="0"/>
        <w:autoSpaceDN w:val="0"/>
        <w:adjustRightInd w:val="0"/>
        <w:spacing w:after="0" w:line="240" w:lineRule="auto"/>
        <w:ind w:left="1021"/>
        <w:jc w:val="both"/>
        <w:rPr>
          <w:rFonts w:cs="Calibri"/>
          <w:sz w:val="24"/>
          <w:szCs w:val="24"/>
          <w:lang w:val="es-EC"/>
        </w:rPr>
      </w:pPr>
    </w:p>
    <w:p w:rsidR="004F2A9C" w:rsidRPr="009526F9" w:rsidRDefault="004F2A9C" w:rsidP="004F2A9C">
      <w:pPr>
        <w:autoSpaceDE w:val="0"/>
        <w:autoSpaceDN w:val="0"/>
        <w:adjustRightInd w:val="0"/>
        <w:spacing w:after="0" w:line="240" w:lineRule="auto"/>
        <w:ind w:left="1021"/>
        <w:jc w:val="both"/>
        <w:rPr>
          <w:rFonts w:cs="Calibri"/>
          <w:sz w:val="24"/>
          <w:szCs w:val="24"/>
          <w:lang w:val="es-EC"/>
        </w:rPr>
      </w:pPr>
    </w:p>
    <w:p w:rsidR="004F2A9C" w:rsidRDefault="004F2A9C" w:rsidP="004F2A9C">
      <w:pPr>
        <w:autoSpaceDE w:val="0"/>
        <w:autoSpaceDN w:val="0"/>
        <w:adjustRightInd w:val="0"/>
        <w:spacing w:after="0" w:line="480" w:lineRule="auto"/>
        <w:ind w:left="1021"/>
        <w:jc w:val="both"/>
        <w:rPr>
          <w:rFonts w:cs="Calibri"/>
          <w:sz w:val="24"/>
          <w:szCs w:val="24"/>
          <w:lang w:val="es-EC"/>
        </w:rPr>
      </w:pPr>
      <w:r w:rsidRPr="009526F9">
        <w:rPr>
          <w:rFonts w:cs="Calibri"/>
          <w:sz w:val="24"/>
          <w:szCs w:val="24"/>
          <w:lang w:val="es-EC"/>
        </w:rPr>
        <w:t>Los RTL son en total 149 aproximadamente, pero 56 son de Control Operacional, los mismos que se encuentran clasificados en:</w:t>
      </w:r>
    </w:p>
    <w:p w:rsidR="004F2A9C" w:rsidRDefault="004F2A9C" w:rsidP="004F2A9C">
      <w:pPr>
        <w:autoSpaceDE w:val="0"/>
        <w:autoSpaceDN w:val="0"/>
        <w:adjustRightInd w:val="0"/>
        <w:spacing w:after="0" w:line="240" w:lineRule="auto"/>
        <w:ind w:left="1021"/>
        <w:jc w:val="both"/>
        <w:rPr>
          <w:rFonts w:cs="Calibri"/>
          <w:sz w:val="24"/>
          <w:szCs w:val="24"/>
          <w:lang w:val="es-EC"/>
        </w:rPr>
      </w:pPr>
    </w:p>
    <w:p w:rsidR="004F2A9C" w:rsidRPr="009526F9" w:rsidRDefault="004F2A9C" w:rsidP="004F2A9C">
      <w:pPr>
        <w:autoSpaceDE w:val="0"/>
        <w:autoSpaceDN w:val="0"/>
        <w:adjustRightInd w:val="0"/>
        <w:spacing w:after="0" w:line="240" w:lineRule="auto"/>
        <w:ind w:left="1021"/>
        <w:jc w:val="both"/>
        <w:rPr>
          <w:rFonts w:cs="Calibri"/>
          <w:sz w:val="24"/>
          <w:szCs w:val="24"/>
          <w:lang w:val="es-EC"/>
        </w:rPr>
      </w:pPr>
    </w:p>
    <w:p w:rsidR="004F2A9C" w:rsidRPr="009526F9" w:rsidRDefault="004F2A9C" w:rsidP="00B50703">
      <w:pPr>
        <w:pStyle w:val="Prrafodelista"/>
        <w:numPr>
          <w:ilvl w:val="0"/>
          <w:numId w:val="27"/>
        </w:numPr>
        <w:autoSpaceDE w:val="0"/>
        <w:autoSpaceDN w:val="0"/>
        <w:adjustRightInd w:val="0"/>
        <w:spacing w:after="0" w:line="480" w:lineRule="auto"/>
        <w:ind w:left="1381"/>
        <w:jc w:val="both"/>
        <w:rPr>
          <w:rFonts w:cs="Calibri"/>
          <w:sz w:val="24"/>
          <w:szCs w:val="24"/>
          <w:lang w:val="es-EC"/>
        </w:rPr>
      </w:pPr>
      <w:r w:rsidRPr="009526F9">
        <w:rPr>
          <w:rFonts w:cs="Calibri"/>
          <w:sz w:val="24"/>
          <w:szCs w:val="24"/>
          <w:lang w:val="es-EC"/>
        </w:rPr>
        <w:t>Gestión Administrativa</w:t>
      </w:r>
    </w:p>
    <w:p w:rsidR="004F2A9C" w:rsidRPr="009526F9" w:rsidRDefault="004F2A9C" w:rsidP="00B50703">
      <w:pPr>
        <w:pStyle w:val="Prrafodelista"/>
        <w:numPr>
          <w:ilvl w:val="0"/>
          <w:numId w:val="27"/>
        </w:numPr>
        <w:autoSpaceDE w:val="0"/>
        <w:autoSpaceDN w:val="0"/>
        <w:adjustRightInd w:val="0"/>
        <w:spacing w:after="0" w:line="480" w:lineRule="auto"/>
        <w:ind w:left="1381"/>
        <w:jc w:val="both"/>
        <w:rPr>
          <w:rFonts w:cs="Calibri"/>
          <w:sz w:val="24"/>
          <w:szCs w:val="24"/>
          <w:lang w:val="es-EC"/>
        </w:rPr>
      </w:pPr>
      <w:r w:rsidRPr="009526F9">
        <w:rPr>
          <w:rFonts w:cs="Calibri"/>
          <w:sz w:val="24"/>
          <w:szCs w:val="24"/>
          <w:lang w:val="es-EC"/>
        </w:rPr>
        <w:t>Gestión técnica</w:t>
      </w:r>
    </w:p>
    <w:p w:rsidR="004F2A9C" w:rsidRDefault="004F2A9C" w:rsidP="00B50703">
      <w:pPr>
        <w:pStyle w:val="Prrafodelista"/>
        <w:numPr>
          <w:ilvl w:val="0"/>
          <w:numId w:val="27"/>
        </w:numPr>
        <w:autoSpaceDE w:val="0"/>
        <w:autoSpaceDN w:val="0"/>
        <w:adjustRightInd w:val="0"/>
        <w:spacing w:after="0" w:line="480" w:lineRule="auto"/>
        <w:ind w:left="1381"/>
        <w:jc w:val="both"/>
        <w:rPr>
          <w:rFonts w:cs="Calibri"/>
          <w:sz w:val="24"/>
          <w:szCs w:val="24"/>
          <w:lang w:val="es-EC"/>
        </w:rPr>
      </w:pPr>
      <w:r w:rsidRPr="009526F9">
        <w:rPr>
          <w:rFonts w:cs="Calibri"/>
          <w:sz w:val="24"/>
          <w:szCs w:val="24"/>
          <w:lang w:val="es-EC"/>
        </w:rPr>
        <w:t>Gestión del Talento Humano</w:t>
      </w:r>
    </w:p>
    <w:p w:rsidR="00B73D44" w:rsidRPr="009526F9" w:rsidRDefault="00B73D44" w:rsidP="00B50703">
      <w:pPr>
        <w:pStyle w:val="Prrafodelista"/>
        <w:numPr>
          <w:ilvl w:val="0"/>
          <w:numId w:val="27"/>
        </w:numPr>
        <w:autoSpaceDE w:val="0"/>
        <w:autoSpaceDN w:val="0"/>
        <w:adjustRightInd w:val="0"/>
        <w:spacing w:after="0" w:line="480" w:lineRule="auto"/>
        <w:ind w:left="1381"/>
        <w:jc w:val="both"/>
        <w:rPr>
          <w:rFonts w:cs="Calibri"/>
          <w:sz w:val="24"/>
          <w:szCs w:val="24"/>
          <w:lang w:val="es-EC"/>
        </w:rPr>
      </w:pPr>
      <w:r>
        <w:rPr>
          <w:rFonts w:cs="Calibri"/>
          <w:sz w:val="24"/>
          <w:szCs w:val="24"/>
          <w:lang w:val="es-EC"/>
        </w:rPr>
        <w:t>Procedimientos y programas operativos básicos.</w:t>
      </w:r>
    </w:p>
    <w:p w:rsidR="002E67FB" w:rsidRDefault="002E67FB" w:rsidP="00ED4AC2">
      <w:pPr>
        <w:autoSpaceDE w:val="0"/>
        <w:autoSpaceDN w:val="0"/>
        <w:adjustRightInd w:val="0"/>
        <w:spacing w:after="0" w:line="480" w:lineRule="auto"/>
        <w:ind w:left="1021"/>
        <w:jc w:val="both"/>
        <w:rPr>
          <w:rFonts w:eastAsia="Times New Roman" w:cs="Calibri"/>
          <w:sz w:val="24"/>
          <w:szCs w:val="24"/>
          <w:lang w:val="es-EC" w:eastAsia="es-EC"/>
        </w:rPr>
      </w:pPr>
    </w:p>
    <w:p w:rsidR="004F2A9C" w:rsidRPr="00ED4AC2" w:rsidRDefault="004F2A9C" w:rsidP="00ED4AC2">
      <w:pPr>
        <w:autoSpaceDE w:val="0"/>
        <w:autoSpaceDN w:val="0"/>
        <w:adjustRightInd w:val="0"/>
        <w:spacing w:after="0" w:line="480" w:lineRule="auto"/>
        <w:ind w:left="1021"/>
        <w:jc w:val="both"/>
        <w:rPr>
          <w:rFonts w:eastAsia="Times New Roman" w:cs="Calibri"/>
          <w:sz w:val="24"/>
          <w:szCs w:val="24"/>
          <w:lang w:val="es-EC" w:eastAsia="es-EC"/>
        </w:rPr>
      </w:pPr>
      <w:r w:rsidRPr="00ED4AC2">
        <w:rPr>
          <w:rFonts w:eastAsia="Times New Roman" w:cs="Calibri"/>
          <w:sz w:val="24"/>
          <w:szCs w:val="24"/>
          <w:lang w:val="es-EC" w:eastAsia="es-EC"/>
        </w:rPr>
        <w:t>El análisis de la primera evaluación en la organización dio los siguientes resultados:</w:t>
      </w:r>
    </w:p>
    <w:p w:rsidR="004F2A9C" w:rsidRPr="00211798" w:rsidRDefault="004F2A9C" w:rsidP="004F2A9C">
      <w:pPr>
        <w:pStyle w:val="EstiloTituloP21"/>
        <w:numPr>
          <w:ilvl w:val="0"/>
          <w:numId w:val="0"/>
        </w:numPr>
        <w:ind w:left="426"/>
        <w:rPr>
          <w:b/>
          <w:spacing w:val="5"/>
        </w:rPr>
      </w:pPr>
    </w:p>
    <w:p w:rsidR="00955A16" w:rsidRDefault="00955A16" w:rsidP="00A4036C">
      <w:pPr>
        <w:tabs>
          <w:tab w:val="left" w:pos="5588"/>
        </w:tabs>
        <w:spacing w:after="0"/>
        <w:jc w:val="center"/>
        <w:rPr>
          <w:rFonts w:cs="Calibri"/>
          <w:b/>
          <w:sz w:val="23"/>
          <w:szCs w:val="23"/>
          <w:lang w:val="es-EC"/>
        </w:rPr>
      </w:pPr>
    </w:p>
    <w:p w:rsidR="00E861E6" w:rsidRDefault="00E861E6" w:rsidP="00E861E6">
      <w:pPr>
        <w:pStyle w:val="EstiloTabla"/>
      </w:pPr>
    </w:p>
    <w:p w:rsidR="00E861E6" w:rsidRDefault="00E861E6" w:rsidP="00E861E6">
      <w:pPr>
        <w:pStyle w:val="EstiloTabla"/>
      </w:pPr>
    </w:p>
    <w:p w:rsidR="00E861E6" w:rsidRDefault="00E861E6" w:rsidP="00E861E6">
      <w:pPr>
        <w:pStyle w:val="EstiloTabla"/>
      </w:pPr>
    </w:p>
    <w:p w:rsidR="00E861E6" w:rsidRDefault="00E861E6" w:rsidP="00E861E6">
      <w:pPr>
        <w:pStyle w:val="EstiloTabla"/>
      </w:pPr>
    </w:p>
    <w:p w:rsidR="00E861E6" w:rsidRDefault="00E861E6" w:rsidP="00E861E6">
      <w:pPr>
        <w:pStyle w:val="EstiloTabla"/>
      </w:pPr>
    </w:p>
    <w:p w:rsidR="00E861E6" w:rsidRDefault="00E861E6" w:rsidP="00E861E6">
      <w:pPr>
        <w:pStyle w:val="EstiloTabla"/>
      </w:pPr>
    </w:p>
    <w:p w:rsidR="00E861E6" w:rsidRDefault="00E861E6" w:rsidP="00E861E6">
      <w:pPr>
        <w:pStyle w:val="EstiloTabla"/>
      </w:pPr>
    </w:p>
    <w:p w:rsidR="00E861E6" w:rsidRDefault="00E861E6" w:rsidP="00E861E6">
      <w:pPr>
        <w:pStyle w:val="EstiloTabla"/>
      </w:pPr>
    </w:p>
    <w:p w:rsidR="00E861E6" w:rsidRDefault="00E861E6" w:rsidP="00E861E6">
      <w:pPr>
        <w:pStyle w:val="EstiloTabla"/>
        <w:sectPr w:rsidR="00E861E6" w:rsidSect="00E861E6">
          <w:pgSz w:w="11906" w:h="16838"/>
          <w:pgMar w:top="1361" w:right="2268" w:bottom="2268" w:left="2268" w:header="709" w:footer="709" w:gutter="0"/>
          <w:cols w:space="708"/>
          <w:docGrid w:linePitch="360"/>
        </w:sectPr>
      </w:pPr>
    </w:p>
    <w:p w:rsidR="009B37E8" w:rsidRPr="009526F9" w:rsidRDefault="00E861E6" w:rsidP="00E861E6">
      <w:pPr>
        <w:pStyle w:val="EstiloTabla"/>
        <w:rPr>
          <w:rFonts w:eastAsia="Times New Roman" w:cs="Calibri"/>
          <w:sz w:val="24"/>
          <w:szCs w:val="24"/>
          <w:lang w:eastAsia="es-EC"/>
        </w:rPr>
      </w:pPr>
      <w:bookmarkStart w:id="139" w:name="_Toc334694126"/>
      <w:r w:rsidRPr="00BA20D1">
        <w:lastRenderedPageBreak/>
        <w:t>Tabla 3.2</w:t>
      </w:r>
      <w:r>
        <w:t xml:space="preserve">. </w:t>
      </w:r>
      <w:r w:rsidRPr="00BA20D1">
        <w:t>Evaluación Inicia</w:t>
      </w:r>
      <w:r>
        <w:t xml:space="preserve">l </w:t>
      </w:r>
      <w:r w:rsidRPr="00BA20D1">
        <w:t>del</w:t>
      </w:r>
      <w:r>
        <w:t xml:space="preserve"> SART</w:t>
      </w:r>
      <w:bookmarkEnd w:id="139"/>
    </w:p>
    <w:tbl>
      <w:tblPr>
        <w:tblW w:w="13100" w:type="dxa"/>
        <w:jc w:val="center"/>
        <w:tblInd w:w="53" w:type="dxa"/>
        <w:tblCellMar>
          <w:left w:w="70" w:type="dxa"/>
          <w:right w:w="70" w:type="dxa"/>
        </w:tblCellMar>
        <w:tblLook w:val="04A0" w:firstRow="1" w:lastRow="0" w:firstColumn="1" w:lastColumn="0" w:noHBand="0" w:noVBand="1"/>
      </w:tblPr>
      <w:tblGrid>
        <w:gridCol w:w="7302"/>
        <w:gridCol w:w="837"/>
        <w:gridCol w:w="879"/>
        <w:gridCol w:w="4082"/>
      </w:tblGrid>
      <w:tr w:rsidR="00746CCD" w:rsidRPr="009526F9" w:rsidTr="00335416">
        <w:trPr>
          <w:trHeight w:val="175"/>
          <w:jc w:val="center"/>
        </w:trPr>
        <w:tc>
          <w:tcPr>
            <w:tcW w:w="13100" w:type="dxa"/>
            <w:gridSpan w:val="4"/>
            <w:tcBorders>
              <w:top w:val="single" w:sz="4" w:space="0" w:color="auto"/>
              <w:left w:val="single" w:sz="4" w:space="0" w:color="auto"/>
              <w:bottom w:val="single" w:sz="4" w:space="0" w:color="auto"/>
              <w:right w:val="single" w:sz="4" w:space="0" w:color="000000"/>
            </w:tcBorders>
            <w:shd w:val="clear" w:color="000000" w:fill="9BBB59"/>
            <w:noWrap/>
            <w:vAlign w:val="center"/>
            <w:hideMark/>
          </w:tcPr>
          <w:p w:rsidR="00746CCD" w:rsidRPr="00335416" w:rsidRDefault="00746CCD" w:rsidP="00A4036C">
            <w:pPr>
              <w:spacing w:after="0" w:line="240" w:lineRule="auto"/>
              <w:jc w:val="center"/>
              <w:rPr>
                <w:rFonts w:eastAsia="Times New Roman"/>
                <w:b/>
                <w:bCs/>
                <w:color w:val="000000"/>
                <w:sz w:val="24"/>
                <w:szCs w:val="32"/>
                <w:lang w:val="es-EC" w:eastAsia="es-EC"/>
              </w:rPr>
            </w:pPr>
            <w:bookmarkStart w:id="140" w:name="OLE_LINK1"/>
            <w:r w:rsidRPr="00335416">
              <w:rPr>
                <w:rFonts w:eastAsia="Times New Roman"/>
                <w:b/>
                <w:bCs/>
                <w:color w:val="000000"/>
                <w:sz w:val="24"/>
                <w:szCs w:val="32"/>
                <w:lang w:val="es-EC" w:eastAsia="es-EC"/>
              </w:rPr>
              <w:t>EVALUACIÓN INICIAL DE LOS RTL OPERACIONAL - SART</w:t>
            </w:r>
          </w:p>
        </w:tc>
      </w:tr>
      <w:tr w:rsidR="00746CCD" w:rsidRPr="00335416" w:rsidTr="00714100">
        <w:trPr>
          <w:trHeight w:val="315"/>
          <w:jc w:val="center"/>
        </w:trPr>
        <w:tc>
          <w:tcPr>
            <w:tcW w:w="7302" w:type="dxa"/>
            <w:tcBorders>
              <w:top w:val="nil"/>
              <w:left w:val="single" w:sz="4" w:space="0" w:color="auto"/>
              <w:bottom w:val="single" w:sz="4" w:space="0" w:color="auto"/>
              <w:right w:val="single" w:sz="4" w:space="0" w:color="auto"/>
            </w:tcBorders>
            <w:shd w:val="clear" w:color="000000" w:fill="9BBB59"/>
            <w:noWrap/>
            <w:vAlign w:val="bottom"/>
            <w:hideMark/>
          </w:tcPr>
          <w:p w:rsidR="00746CCD" w:rsidRPr="00335416" w:rsidRDefault="00746CCD" w:rsidP="00A4036C">
            <w:pPr>
              <w:spacing w:after="0" w:line="240" w:lineRule="auto"/>
              <w:rPr>
                <w:rFonts w:eastAsia="Times New Roman"/>
                <w:b/>
                <w:bCs/>
                <w:color w:val="000000"/>
                <w:sz w:val="24"/>
                <w:szCs w:val="24"/>
                <w:lang w:val="es-EC" w:eastAsia="es-EC"/>
              </w:rPr>
            </w:pPr>
            <w:r w:rsidRPr="00335416">
              <w:rPr>
                <w:rFonts w:eastAsia="Times New Roman"/>
                <w:b/>
                <w:bCs/>
                <w:color w:val="000000"/>
                <w:sz w:val="24"/>
                <w:szCs w:val="24"/>
                <w:lang w:val="es-EC" w:eastAsia="es-EC"/>
              </w:rPr>
              <w:t>Fecha: Guayaquil, 14 de Marzo del 2012.</w:t>
            </w:r>
          </w:p>
        </w:tc>
        <w:tc>
          <w:tcPr>
            <w:tcW w:w="5798" w:type="dxa"/>
            <w:gridSpan w:val="3"/>
            <w:tcBorders>
              <w:top w:val="single" w:sz="4" w:space="0" w:color="auto"/>
              <w:left w:val="nil"/>
              <w:bottom w:val="single" w:sz="4" w:space="0" w:color="auto"/>
              <w:right w:val="single" w:sz="4" w:space="0" w:color="000000"/>
            </w:tcBorders>
            <w:shd w:val="clear" w:color="000000" w:fill="9BBB59"/>
            <w:noWrap/>
            <w:vAlign w:val="center"/>
            <w:hideMark/>
          </w:tcPr>
          <w:p w:rsidR="00746CCD" w:rsidRPr="00335416" w:rsidRDefault="00746CCD" w:rsidP="00A4036C">
            <w:pPr>
              <w:spacing w:after="0" w:line="240" w:lineRule="auto"/>
              <w:jc w:val="center"/>
              <w:rPr>
                <w:rFonts w:eastAsia="Times New Roman"/>
                <w:b/>
                <w:bCs/>
                <w:color w:val="000000"/>
                <w:sz w:val="24"/>
                <w:szCs w:val="24"/>
                <w:lang w:val="es-EC" w:eastAsia="es-EC"/>
              </w:rPr>
            </w:pPr>
            <w:r w:rsidRPr="00335416">
              <w:rPr>
                <w:rFonts w:eastAsia="Times New Roman"/>
                <w:b/>
                <w:bCs/>
                <w:color w:val="000000"/>
                <w:sz w:val="24"/>
                <w:szCs w:val="24"/>
                <w:lang w:val="es-EC" w:eastAsia="es-EC"/>
              </w:rPr>
              <w:t>Hora Inicio: 09h00</w:t>
            </w:r>
          </w:p>
        </w:tc>
      </w:tr>
      <w:tr w:rsidR="00746CCD" w:rsidRPr="00335416" w:rsidTr="00714100">
        <w:trPr>
          <w:trHeight w:val="315"/>
          <w:jc w:val="center"/>
        </w:trPr>
        <w:tc>
          <w:tcPr>
            <w:tcW w:w="7302" w:type="dxa"/>
            <w:tcBorders>
              <w:top w:val="nil"/>
              <w:left w:val="single" w:sz="4" w:space="0" w:color="auto"/>
              <w:bottom w:val="single" w:sz="4" w:space="0" w:color="auto"/>
              <w:right w:val="single" w:sz="4" w:space="0" w:color="auto"/>
            </w:tcBorders>
            <w:shd w:val="clear" w:color="000000" w:fill="9BBB59"/>
            <w:vAlign w:val="bottom"/>
            <w:hideMark/>
          </w:tcPr>
          <w:p w:rsidR="00746CCD" w:rsidRPr="00335416" w:rsidRDefault="00746CCD" w:rsidP="00A4036C">
            <w:pPr>
              <w:spacing w:after="0" w:line="240" w:lineRule="auto"/>
              <w:rPr>
                <w:rFonts w:eastAsia="Times New Roman"/>
                <w:b/>
                <w:bCs/>
                <w:color w:val="000000"/>
                <w:sz w:val="24"/>
                <w:szCs w:val="24"/>
                <w:lang w:val="es-EC" w:eastAsia="es-EC"/>
              </w:rPr>
            </w:pPr>
            <w:r w:rsidRPr="00335416">
              <w:rPr>
                <w:rFonts w:eastAsia="Times New Roman"/>
                <w:b/>
                <w:bCs/>
                <w:color w:val="000000"/>
                <w:sz w:val="24"/>
                <w:szCs w:val="24"/>
                <w:lang w:val="es-EC" w:eastAsia="es-EC"/>
              </w:rPr>
              <w:t xml:space="preserve">Equipo Auditor: Nelly Quito, Ricardo Altamirano, Juan Flores.                                     </w:t>
            </w:r>
          </w:p>
        </w:tc>
        <w:tc>
          <w:tcPr>
            <w:tcW w:w="5798" w:type="dxa"/>
            <w:gridSpan w:val="3"/>
            <w:tcBorders>
              <w:top w:val="single" w:sz="4" w:space="0" w:color="auto"/>
              <w:left w:val="nil"/>
              <w:bottom w:val="single" w:sz="4" w:space="0" w:color="auto"/>
              <w:right w:val="single" w:sz="4" w:space="0" w:color="000000"/>
            </w:tcBorders>
            <w:shd w:val="clear" w:color="000000" w:fill="9BBB59"/>
            <w:noWrap/>
            <w:vAlign w:val="center"/>
            <w:hideMark/>
          </w:tcPr>
          <w:p w:rsidR="00746CCD" w:rsidRPr="00335416" w:rsidRDefault="00746CCD" w:rsidP="00A4036C">
            <w:pPr>
              <w:spacing w:after="0" w:line="240" w:lineRule="auto"/>
              <w:jc w:val="center"/>
              <w:rPr>
                <w:rFonts w:eastAsia="Times New Roman"/>
                <w:b/>
                <w:bCs/>
                <w:color w:val="000000"/>
                <w:sz w:val="24"/>
                <w:szCs w:val="24"/>
                <w:lang w:val="es-EC" w:eastAsia="es-EC"/>
              </w:rPr>
            </w:pPr>
            <w:r w:rsidRPr="00335416">
              <w:rPr>
                <w:rFonts w:eastAsia="Times New Roman"/>
                <w:b/>
                <w:bCs/>
                <w:color w:val="000000"/>
                <w:sz w:val="24"/>
                <w:szCs w:val="24"/>
                <w:lang w:val="es-EC" w:eastAsia="es-EC"/>
              </w:rPr>
              <w:t>Hora Final: 12h00</w:t>
            </w:r>
          </w:p>
        </w:tc>
      </w:tr>
      <w:tr w:rsidR="00746CCD" w:rsidRPr="009526F9" w:rsidTr="00714100">
        <w:trPr>
          <w:trHeight w:val="300"/>
          <w:jc w:val="center"/>
        </w:trPr>
        <w:tc>
          <w:tcPr>
            <w:tcW w:w="13100" w:type="dxa"/>
            <w:gridSpan w:val="4"/>
            <w:tcBorders>
              <w:top w:val="single" w:sz="4" w:space="0" w:color="auto"/>
              <w:left w:val="single" w:sz="4" w:space="0" w:color="auto"/>
              <w:bottom w:val="single" w:sz="4" w:space="0" w:color="auto"/>
              <w:right w:val="single" w:sz="4" w:space="0" w:color="000000"/>
            </w:tcBorders>
            <w:shd w:val="clear" w:color="000000" w:fill="C00000"/>
            <w:vAlign w:val="center"/>
            <w:hideMark/>
          </w:tcPr>
          <w:p w:rsidR="00746CCD" w:rsidRPr="009526F9" w:rsidRDefault="00746CCD" w:rsidP="00A4036C">
            <w:pPr>
              <w:spacing w:after="0" w:line="240" w:lineRule="auto"/>
              <w:rPr>
                <w:rFonts w:eastAsia="Times New Roman"/>
                <w:b/>
                <w:bCs/>
                <w:color w:val="FFFFFF"/>
                <w:lang w:val="es-EC" w:eastAsia="es-EC"/>
              </w:rPr>
            </w:pPr>
            <w:r w:rsidRPr="009526F9">
              <w:rPr>
                <w:rFonts w:eastAsia="Times New Roman"/>
                <w:b/>
                <w:bCs/>
                <w:color w:val="FFFFFF"/>
                <w:lang w:val="es-EC" w:eastAsia="es-EC"/>
              </w:rPr>
              <w:t>GESTIÓN ADMINISTRATIVA</w:t>
            </w:r>
          </w:p>
        </w:tc>
      </w:tr>
      <w:tr w:rsidR="00746CCD" w:rsidRPr="009526F9" w:rsidTr="00714100">
        <w:trPr>
          <w:trHeight w:val="300"/>
          <w:jc w:val="center"/>
        </w:trPr>
        <w:tc>
          <w:tcPr>
            <w:tcW w:w="7302" w:type="dxa"/>
            <w:tcBorders>
              <w:top w:val="nil"/>
              <w:left w:val="single" w:sz="4" w:space="0" w:color="auto"/>
              <w:bottom w:val="single" w:sz="4" w:space="0" w:color="auto"/>
              <w:right w:val="single" w:sz="4" w:space="0" w:color="auto"/>
            </w:tcBorders>
            <w:shd w:val="clear" w:color="000000" w:fill="000000"/>
            <w:vAlign w:val="center"/>
            <w:hideMark/>
          </w:tcPr>
          <w:p w:rsidR="00746CCD" w:rsidRPr="009526F9" w:rsidRDefault="00746CCD" w:rsidP="00A4036C">
            <w:pPr>
              <w:spacing w:after="0" w:line="240" w:lineRule="auto"/>
              <w:rPr>
                <w:rFonts w:eastAsia="Times New Roman"/>
                <w:b/>
                <w:bCs/>
                <w:color w:val="FFFFFF"/>
                <w:lang w:val="es-EC" w:eastAsia="es-EC"/>
              </w:rPr>
            </w:pPr>
            <w:r w:rsidRPr="009526F9">
              <w:rPr>
                <w:rFonts w:eastAsia="Times New Roman"/>
                <w:b/>
                <w:bCs/>
                <w:color w:val="FFFFFF"/>
                <w:lang w:val="es-EC" w:eastAsia="es-EC"/>
              </w:rPr>
              <w:t>1.7.- Mejoramiento Continuo</w:t>
            </w:r>
          </w:p>
        </w:tc>
        <w:tc>
          <w:tcPr>
            <w:tcW w:w="837" w:type="dxa"/>
            <w:tcBorders>
              <w:top w:val="nil"/>
              <w:left w:val="nil"/>
              <w:bottom w:val="single" w:sz="4" w:space="0" w:color="auto"/>
              <w:right w:val="single" w:sz="4" w:space="0" w:color="auto"/>
            </w:tcBorders>
            <w:shd w:val="clear" w:color="000000" w:fill="000000"/>
            <w:noWrap/>
            <w:vAlign w:val="center"/>
            <w:hideMark/>
          </w:tcPr>
          <w:p w:rsidR="00746CCD" w:rsidRPr="009526F9" w:rsidRDefault="00746CCD"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Cumple</w:t>
            </w:r>
          </w:p>
        </w:tc>
        <w:tc>
          <w:tcPr>
            <w:tcW w:w="879" w:type="dxa"/>
            <w:tcBorders>
              <w:top w:val="nil"/>
              <w:left w:val="nil"/>
              <w:bottom w:val="single" w:sz="4" w:space="0" w:color="auto"/>
              <w:right w:val="single" w:sz="4" w:space="0" w:color="auto"/>
            </w:tcBorders>
            <w:shd w:val="clear" w:color="000000" w:fill="000000"/>
            <w:noWrap/>
            <w:vAlign w:val="center"/>
            <w:hideMark/>
          </w:tcPr>
          <w:p w:rsidR="00746CCD" w:rsidRPr="009526F9" w:rsidRDefault="00746CCD"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No Cumple</w:t>
            </w:r>
          </w:p>
        </w:tc>
        <w:tc>
          <w:tcPr>
            <w:tcW w:w="4082" w:type="dxa"/>
            <w:tcBorders>
              <w:top w:val="nil"/>
              <w:left w:val="nil"/>
              <w:bottom w:val="single" w:sz="4" w:space="0" w:color="auto"/>
              <w:right w:val="single" w:sz="4" w:space="0" w:color="auto"/>
            </w:tcBorders>
            <w:shd w:val="clear" w:color="000000" w:fill="000000"/>
            <w:vAlign w:val="center"/>
            <w:hideMark/>
          </w:tcPr>
          <w:p w:rsidR="00746CCD" w:rsidRPr="009526F9" w:rsidRDefault="00746CCD"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Observaciones</w:t>
            </w:r>
          </w:p>
        </w:tc>
      </w:tr>
      <w:tr w:rsidR="00746CCD" w:rsidRPr="009526F9" w:rsidTr="00714100">
        <w:trPr>
          <w:trHeight w:val="300"/>
          <w:jc w:val="center"/>
        </w:trPr>
        <w:tc>
          <w:tcPr>
            <w:tcW w:w="7302" w:type="dxa"/>
            <w:tcBorders>
              <w:top w:val="single" w:sz="4" w:space="0" w:color="auto"/>
              <w:left w:val="single" w:sz="4" w:space="0" w:color="auto"/>
              <w:bottom w:val="nil"/>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 xml:space="preserve">a) Cada vez que se re-planifican las actividades de seguridad y salud en el </w:t>
            </w:r>
          </w:p>
        </w:tc>
        <w:tc>
          <w:tcPr>
            <w:tcW w:w="837" w:type="dxa"/>
            <w:tcBorders>
              <w:top w:val="single" w:sz="4" w:space="0" w:color="auto"/>
              <w:left w:val="nil"/>
              <w:bottom w:val="nil"/>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lang w:val="es-EC" w:eastAsia="es-EC"/>
              </w:rPr>
            </w:pPr>
            <w:r w:rsidRPr="009526F9">
              <w:rPr>
                <w:rFonts w:eastAsia="Times New Roman"/>
                <w:lang w:val="es-EC" w:eastAsia="es-EC"/>
              </w:rPr>
              <w:t>60%</w:t>
            </w:r>
          </w:p>
        </w:tc>
        <w:tc>
          <w:tcPr>
            <w:tcW w:w="879" w:type="dxa"/>
            <w:tcBorders>
              <w:top w:val="single" w:sz="4" w:space="0" w:color="auto"/>
              <w:left w:val="nil"/>
              <w:bottom w:val="nil"/>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lang w:val="es-EC" w:eastAsia="es-EC"/>
              </w:rPr>
            </w:pPr>
            <w:r w:rsidRPr="009526F9">
              <w:rPr>
                <w:rFonts w:eastAsia="Times New Roman"/>
                <w:lang w:val="es-EC" w:eastAsia="es-EC"/>
              </w:rPr>
              <w:t> </w:t>
            </w:r>
          </w:p>
        </w:tc>
        <w:tc>
          <w:tcPr>
            <w:tcW w:w="4082" w:type="dxa"/>
            <w:tcBorders>
              <w:top w:val="single" w:sz="4" w:space="0" w:color="auto"/>
              <w:left w:val="nil"/>
              <w:bottom w:val="nil"/>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El comité de Seguridad  realiza inspecciones</w:t>
            </w:r>
          </w:p>
        </w:tc>
      </w:tr>
      <w:tr w:rsidR="00746CCD" w:rsidRPr="009526F9" w:rsidTr="00714100">
        <w:trPr>
          <w:trHeight w:val="300"/>
          <w:jc w:val="center"/>
        </w:trPr>
        <w:tc>
          <w:tcPr>
            <w:tcW w:w="7302" w:type="dxa"/>
            <w:tcBorders>
              <w:top w:val="nil"/>
              <w:left w:val="single" w:sz="4" w:space="0" w:color="auto"/>
              <w:bottom w:val="nil"/>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trabajo, se incorpora criterios de mejoramiento continuo; con mejora cualitati-</w:t>
            </w:r>
          </w:p>
        </w:tc>
        <w:tc>
          <w:tcPr>
            <w:tcW w:w="837" w:type="dxa"/>
            <w:tcBorders>
              <w:top w:val="nil"/>
              <w:left w:val="nil"/>
              <w:bottom w:val="nil"/>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lang w:val="es-EC" w:eastAsia="es-EC"/>
              </w:rPr>
            </w:pPr>
            <w:r w:rsidRPr="009526F9">
              <w:rPr>
                <w:rFonts w:eastAsia="Times New Roman"/>
                <w:lang w:val="es-EC" w:eastAsia="es-EC"/>
              </w:rPr>
              <w:t> </w:t>
            </w:r>
          </w:p>
        </w:tc>
        <w:tc>
          <w:tcPr>
            <w:tcW w:w="879" w:type="dxa"/>
            <w:tcBorders>
              <w:top w:val="nil"/>
              <w:left w:val="nil"/>
              <w:bottom w:val="nil"/>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lang w:val="es-EC" w:eastAsia="es-EC"/>
              </w:rPr>
            </w:pPr>
            <w:r w:rsidRPr="009526F9">
              <w:rPr>
                <w:rFonts w:eastAsia="Times New Roman"/>
                <w:lang w:val="es-EC" w:eastAsia="es-EC"/>
              </w:rPr>
              <w:t> </w:t>
            </w:r>
          </w:p>
        </w:tc>
        <w:tc>
          <w:tcPr>
            <w:tcW w:w="4082" w:type="dxa"/>
            <w:tcBorders>
              <w:top w:val="nil"/>
              <w:left w:val="nil"/>
              <w:bottom w:val="nil"/>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para verificar el cumplimiento de los crite-</w:t>
            </w:r>
          </w:p>
        </w:tc>
      </w:tr>
      <w:tr w:rsidR="00746CCD" w:rsidRPr="009526F9" w:rsidTr="00714100">
        <w:trPr>
          <w:trHeight w:val="300"/>
          <w:jc w:val="center"/>
        </w:trPr>
        <w:tc>
          <w:tcPr>
            <w:tcW w:w="7302" w:type="dxa"/>
            <w:tcBorders>
              <w:top w:val="nil"/>
              <w:left w:val="single" w:sz="4" w:space="0" w:color="auto"/>
              <w:bottom w:val="nil"/>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 xml:space="preserve">va y cuantitativamente de los índices y estándares del sistema de gestión de </w:t>
            </w:r>
          </w:p>
        </w:tc>
        <w:tc>
          <w:tcPr>
            <w:tcW w:w="837" w:type="dxa"/>
            <w:tcBorders>
              <w:top w:val="nil"/>
              <w:left w:val="nil"/>
              <w:bottom w:val="nil"/>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lang w:val="es-EC" w:eastAsia="es-EC"/>
              </w:rPr>
            </w:pPr>
            <w:r w:rsidRPr="009526F9">
              <w:rPr>
                <w:rFonts w:eastAsia="Times New Roman"/>
                <w:lang w:val="es-EC" w:eastAsia="es-EC"/>
              </w:rPr>
              <w:t> </w:t>
            </w:r>
          </w:p>
        </w:tc>
        <w:tc>
          <w:tcPr>
            <w:tcW w:w="879" w:type="dxa"/>
            <w:tcBorders>
              <w:top w:val="nil"/>
              <w:left w:val="nil"/>
              <w:bottom w:val="nil"/>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lang w:val="es-EC" w:eastAsia="es-EC"/>
              </w:rPr>
            </w:pPr>
            <w:r w:rsidRPr="009526F9">
              <w:rPr>
                <w:rFonts w:eastAsia="Times New Roman"/>
                <w:lang w:val="es-EC" w:eastAsia="es-EC"/>
              </w:rPr>
              <w:t> </w:t>
            </w:r>
          </w:p>
        </w:tc>
        <w:tc>
          <w:tcPr>
            <w:tcW w:w="4082" w:type="dxa"/>
            <w:tcBorders>
              <w:top w:val="nil"/>
              <w:left w:val="nil"/>
              <w:bottom w:val="nil"/>
              <w:right w:val="single" w:sz="4" w:space="0" w:color="auto"/>
            </w:tcBorders>
            <w:shd w:val="clear" w:color="000000" w:fill="FFFFFF"/>
            <w:vAlign w:val="center"/>
            <w:hideMark/>
          </w:tcPr>
          <w:p w:rsidR="00746CCD" w:rsidRPr="009526F9" w:rsidRDefault="00C92E5C" w:rsidP="00A4036C">
            <w:pPr>
              <w:spacing w:after="0" w:line="240" w:lineRule="auto"/>
              <w:rPr>
                <w:rFonts w:eastAsia="Times New Roman"/>
                <w:lang w:val="es-EC" w:eastAsia="es-EC"/>
              </w:rPr>
            </w:pPr>
            <w:r w:rsidRPr="009526F9">
              <w:rPr>
                <w:rFonts w:eastAsia="Times New Roman"/>
                <w:lang w:val="es-EC" w:eastAsia="es-EC"/>
              </w:rPr>
              <w:t>ríos</w:t>
            </w:r>
            <w:r w:rsidR="00746CCD" w:rsidRPr="009526F9">
              <w:rPr>
                <w:rFonts w:eastAsia="Times New Roman"/>
                <w:lang w:val="es-EC" w:eastAsia="es-EC"/>
              </w:rPr>
              <w:t xml:space="preserve"> de mejora pero no llevan el control de</w:t>
            </w:r>
          </w:p>
        </w:tc>
      </w:tr>
      <w:tr w:rsidR="00746CCD" w:rsidRPr="009526F9" w:rsidTr="00714100">
        <w:trPr>
          <w:trHeight w:val="300"/>
          <w:jc w:val="center"/>
        </w:trPr>
        <w:tc>
          <w:tcPr>
            <w:tcW w:w="7302" w:type="dxa"/>
            <w:tcBorders>
              <w:top w:val="nil"/>
              <w:left w:val="single" w:sz="4" w:space="0" w:color="auto"/>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seguridad y salud en el trabajo de la empresa u organización.</w:t>
            </w:r>
          </w:p>
        </w:tc>
        <w:tc>
          <w:tcPr>
            <w:tcW w:w="837"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lang w:val="es-EC" w:eastAsia="es-EC"/>
              </w:rPr>
            </w:pPr>
            <w:r w:rsidRPr="009526F9">
              <w:rPr>
                <w:rFonts w:eastAsia="Times New Roman"/>
                <w:lang w:val="es-EC" w:eastAsia="es-EC"/>
              </w:rPr>
              <w:t> </w:t>
            </w:r>
          </w:p>
        </w:tc>
        <w:tc>
          <w:tcPr>
            <w:tcW w:w="879"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lang w:val="es-EC" w:eastAsia="es-EC"/>
              </w:rPr>
            </w:pPr>
            <w:r w:rsidRPr="009526F9">
              <w:rPr>
                <w:rFonts w:eastAsia="Times New Roman"/>
                <w:lang w:val="es-EC" w:eastAsia="es-EC"/>
              </w:rPr>
              <w:t> </w:t>
            </w:r>
          </w:p>
        </w:tc>
        <w:tc>
          <w:tcPr>
            <w:tcW w:w="4082" w:type="dxa"/>
            <w:tcBorders>
              <w:top w:val="nil"/>
              <w:left w:val="nil"/>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 xml:space="preserve"> indicadores, ni se realiza seguimiento</w:t>
            </w:r>
          </w:p>
        </w:tc>
      </w:tr>
      <w:tr w:rsidR="00746CCD" w:rsidRPr="009526F9" w:rsidTr="00714100">
        <w:trPr>
          <w:trHeight w:val="300"/>
          <w:jc w:val="center"/>
        </w:trPr>
        <w:tc>
          <w:tcPr>
            <w:tcW w:w="7302" w:type="dxa"/>
            <w:tcBorders>
              <w:top w:val="single" w:sz="4" w:space="0" w:color="auto"/>
              <w:left w:val="single" w:sz="4" w:space="0" w:color="auto"/>
              <w:bottom w:val="nil"/>
              <w:right w:val="nil"/>
            </w:tcBorders>
            <w:shd w:val="clear" w:color="000000" w:fill="002060"/>
            <w:vAlign w:val="center"/>
            <w:hideMark/>
          </w:tcPr>
          <w:p w:rsidR="00746CCD" w:rsidRPr="009526F9" w:rsidRDefault="00746CCD" w:rsidP="00A4036C">
            <w:pPr>
              <w:spacing w:after="0" w:line="240" w:lineRule="auto"/>
              <w:rPr>
                <w:rFonts w:eastAsia="Times New Roman"/>
                <w:color w:val="FFFFFF"/>
                <w:lang w:val="es-EC" w:eastAsia="es-EC"/>
              </w:rPr>
            </w:pPr>
            <w:r w:rsidRPr="009526F9">
              <w:rPr>
                <w:rFonts w:eastAsia="Times New Roman"/>
                <w:color w:val="FFFFFF"/>
                <w:lang w:val="es-EC" w:eastAsia="es-EC"/>
              </w:rPr>
              <w:t>TOTAL GESTIÓN ADMINISTRATIVA</w:t>
            </w:r>
          </w:p>
        </w:tc>
        <w:tc>
          <w:tcPr>
            <w:tcW w:w="837" w:type="dxa"/>
            <w:tcBorders>
              <w:top w:val="single" w:sz="4" w:space="0" w:color="auto"/>
              <w:left w:val="single" w:sz="4" w:space="0" w:color="auto"/>
              <w:bottom w:val="nil"/>
              <w:right w:val="single" w:sz="4" w:space="0" w:color="auto"/>
            </w:tcBorders>
            <w:shd w:val="clear" w:color="000000" w:fill="002060"/>
            <w:noWrap/>
            <w:vAlign w:val="center"/>
            <w:hideMark/>
          </w:tcPr>
          <w:p w:rsidR="00746CCD" w:rsidRPr="009526F9" w:rsidRDefault="00746CCD" w:rsidP="00A4036C">
            <w:pPr>
              <w:spacing w:after="0" w:line="240" w:lineRule="auto"/>
              <w:jc w:val="center"/>
              <w:rPr>
                <w:rFonts w:eastAsia="Times New Roman"/>
                <w:color w:val="FFFFFF"/>
                <w:lang w:val="es-EC" w:eastAsia="es-EC"/>
              </w:rPr>
            </w:pPr>
            <w:r w:rsidRPr="009526F9">
              <w:rPr>
                <w:rFonts w:eastAsia="Times New Roman"/>
                <w:color w:val="FFFFFF"/>
                <w:lang w:val="es-EC" w:eastAsia="es-EC"/>
              </w:rPr>
              <w:t>60%</w:t>
            </w:r>
          </w:p>
        </w:tc>
        <w:tc>
          <w:tcPr>
            <w:tcW w:w="879" w:type="dxa"/>
            <w:tcBorders>
              <w:top w:val="single" w:sz="4" w:space="0" w:color="auto"/>
              <w:left w:val="nil"/>
              <w:bottom w:val="nil"/>
              <w:right w:val="nil"/>
            </w:tcBorders>
            <w:shd w:val="clear" w:color="000000" w:fill="FFFFFF"/>
            <w:noWrap/>
            <w:vAlign w:val="center"/>
            <w:hideMark/>
          </w:tcPr>
          <w:p w:rsidR="00746CCD" w:rsidRPr="009526F9" w:rsidRDefault="00746CCD" w:rsidP="00A4036C">
            <w:pPr>
              <w:spacing w:after="0" w:line="240" w:lineRule="auto"/>
              <w:jc w:val="center"/>
              <w:rPr>
                <w:rFonts w:eastAsia="Times New Roman"/>
                <w:lang w:val="es-EC" w:eastAsia="es-EC"/>
              </w:rPr>
            </w:pPr>
            <w:r w:rsidRPr="009526F9">
              <w:rPr>
                <w:rFonts w:eastAsia="Times New Roman"/>
                <w:lang w:val="es-EC" w:eastAsia="es-EC"/>
              </w:rPr>
              <w:t> </w:t>
            </w:r>
          </w:p>
        </w:tc>
        <w:tc>
          <w:tcPr>
            <w:tcW w:w="4082" w:type="dxa"/>
            <w:tcBorders>
              <w:top w:val="single" w:sz="4" w:space="0" w:color="auto"/>
              <w:left w:val="nil"/>
              <w:bottom w:val="nil"/>
              <w:right w:val="nil"/>
            </w:tcBorders>
            <w:shd w:val="clear" w:color="000000" w:fill="FFFFFF"/>
            <w:vAlign w:val="center"/>
            <w:hideMark/>
          </w:tcPr>
          <w:p w:rsidR="00746CCD" w:rsidRPr="009526F9" w:rsidRDefault="00746CCD" w:rsidP="00A4036C">
            <w:pPr>
              <w:spacing w:after="0" w:line="240" w:lineRule="auto"/>
              <w:jc w:val="center"/>
              <w:rPr>
                <w:rFonts w:eastAsia="Times New Roman"/>
                <w:lang w:val="es-EC" w:eastAsia="es-EC"/>
              </w:rPr>
            </w:pPr>
            <w:r w:rsidRPr="009526F9">
              <w:rPr>
                <w:rFonts w:eastAsia="Times New Roman"/>
                <w:lang w:val="es-EC" w:eastAsia="es-EC"/>
              </w:rPr>
              <w:t> </w:t>
            </w:r>
          </w:p>
        </w:tc>
      </w:tr>
      <w:tr w:rsidR="00746CCD" w:rsidRPr="009526F9" w:rsidTr="00714100">
        <w:trPr>
          <w:trHeight w:val="300"/>
          <w:jc w:val="center"/>
        </w:trPr>
        <w:tc>
          <w:tcPr>
            <w:tcW w:w="13100" w:type="dxa"/>
            <w:gridSpan w:val="4"/>
            <w:tcBorders>
              <w:top w:val="single" w:sz="4" w:space="0" w:color="auto"/>
              <w:left w:val="single" w:sz="4" w:space="0" w:color="auto"/>
              <w:bottom w:val="single" w:sz="4" w:space="0" w:color="auto"/>
              <w:right w:val="single" w:sz="4" w:space="0" w:color="000000"/>
            </w:tcBorders>
            <w:shd w:val="clear" w:color="000000" w:fill="C00000"/>
            <w:vAlign w:val="center"/>
            <w:hideMark/>
          </w:tcPr>
          <w:p w:rsidR="00746CCD" w:rsidRPr="009526F9" w:rsidRDefault="00746CCD" w:rsidP="00A4036C">
            <w:pPr>
              <w:spacing w:after="0" w:line="240" w:lineRule="auto"/>
              <w:rPr>
                <w:rFonts w:eastAsia="Times New Roman"/>
                <w:b/>
                <w:bCs/>
                <w:color w:val="FFFFFF"/>
                <w:lang w:val="es-EC" w:eastAsia="es-EC"/>
              </w:rPr>
            </w:pPr>
            <w:r w:rsidRPr="009526F9">
              <w:rPr>
                <w:rFonts w:eastAsia="Times New Roman"/>
                <w:b/>
                <w:bCs/>
                <w:color w:val="FFFFFF"/>
                <w:lang w:val="es-EC" w:eastAsia="es-EC"/>
              </w:rPr>
              <w:t>GESTIÓN TÉCNICA</w:t>
            </w:r>
          </w:p>
        </w:tc>
      </w:tr>
      <w:tr w:rsidR="00746CCD" w:rsidRPr="009526F9" w:rsidTr="00714100">
        <w:trPr>
          <w:trHeight w:val="300"/>
          <w:jc w:val="center"/>
        </w:trPr>
        <w:tc>
          <w:tcPr>
            <w:tcW w:w="7302" w:type="dxa"/>
            <w:tcBorders>
              <w:top w:val="nil"/>
              <w:left w:val="single" w:sz="4" w:space="0" w:color="auto"/>
              <w:bottom w:val="single" w:sz="4" w:space="0" w:color="auto"/>
              <w:right w:val="single" w:sz="4" w:space="0" w:color="auto"/>
            </w:tcBorders>
            <w:shd w:val="clear" w:color="000000" w:fill="000000"/>
            <w:vAlign w:val="center"/>
            <w:hideMark/>
          </w:tcPr>
          <w:p w:rsidR="00746CCD" w:rsidRPr="009526F9" w:rsidRDefault="00746CCD" w:rsidP="00A4036C">
            <w:pPr>
              <w:spacing w:after="0" w:line="240" w:lineRule="auto"/>
              <w:rPr>
                <w:rFonts w:eastAsia="Times New Roman"/>
                <w:b/>
                <w:bCs/>
                <w:color w:val="FFFFFF"/>
                <w:lang w:val="es-EC" w:eastAsia="es-EC"/>
              </w:rPr>
            </w:pPr>
            <w:r w:rsidRPr="009526F9">
              <w:rPr>
                <w:rFonts w:eastAsia="Times New Roman"/>
                <w:b/>
                <w:bCs/>
                <w:color w:val="FFFFFF"/>
                <w:lang w:val="es-EC" w:eastAsia="es-EC"/>
              </w:rPr>
              <w:t>2.1.- Identificación</w:t>
            </w:r>
          </w:p>
        </w:tc>
        <w:tc>
          <w:tcPr>
            <w:tcW w:w="837" w:type="dxa"/>
            <w:tcBorders>
              <w:top w:val="nil"/>
              <w:left w:val="nil"/>
              <w:bottom w:val="single" w:sz="4" w:space="0" w:color="auto"/>
              <w:right w:val="single" w:sz="4" w:space="0" w:color="auto"/>
            </w:tcBorders>
            <w:shd w:val="clear" w:color="000000" w:fill="000000"/>
            <w:noWrap/>
            <w:vAlign w:val="center"/>
            <w:hideMark/>
          </w:tcPr>
          <w:p w:rsidR="00746CCD" w:rsidRPr="009526F9" w:rsidRDefault="00746CCD"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Cumple</w:t>
            </w:r>
          </w:p>
        </w:tc>
        <w:tc>
          <w:tcPr>
            <w:tcW w:w="879" w:type="dxa"/>
            <w:tcBorders>
              <w:top w:val="nil"/>
              <w:left w:val="nil"/>
              <w:bottom w:val="single" w:sz="4" w:space="0" w:color="auto"/>
              <w:right w:val="single" w:sz="4" w:space="0" w:color="auto"/>
            </w:tcBorders>
            <w:shd w:val="clear" w:color="000000" w:fill="000000"/>
            <w:noWrap/>
            <w:vAlign w:val="center"/>
            <w:hideMark/>
          </w:tcPr>
          <w:p w:rsidR="00746CCD" w:rsidRPr="009526F9" w:rsidRDefault="00746CCD"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No Cumple</w:t>
            </w:r>
          </w:p>
        </w:tc>
        <w:tc>
          <w:tcPr>
            <w:tcW w:w="4082" w:type="dxa"/>
            <w:tcBorders>
              <w:top w:val="nil"/>
              <w:left w:val="nil"/>
              <w:bottom w:val="single" w:sz="4" w:space="0" w:color="auto"/>
              <w:right w:val="single" w:sz="4" w:space="0" w:color="auto"/>
            </w:tcBorders>
            <w:shd w:val="clear" w:color="000000" w:fill="000000"/>
            <w:vAlign w:val="center"/>
            <w:hideMark/>
          </w:tcPr>
          <w:p w:rsidR="00746CCD" w:rsidRPr="009526F9" w:rsidRDefault="00746CCD"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Observaciones</w:t>
            </w:r>
          </w:p>
        </w:tc>
      </w:tr>
      <w:tr w:rsidR="00746CCD" w:rsidRPr="009526F9" w:rsidTr="00714100">
        <w:trPr>
          <w:trHeight w:val="300"/>
          <w:jc w:val="center"/>
        </w:trPr>
        <w:tc>
          <w:tcPr>
            <w:tcW w:w="7302" w:type="dxa"/>
            <w:tcBorders>
              <w:top w:val="nil"/>
              <w:left w:val="single" w:sz="4" w:space="0" w:color="auto"/>
              <w:bottom w:val="nil"/>
              <w:right w:val="single" w:sz="4" w:space="0" w:color="auto"/>
            </w:tcBorders>
            <w:shd w:val="clear" w:color="auto" w:fill="auto"/>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a) Se han identificado las categorías de factores de riesgo ocupacional;</w:t>
            </w:r>
          </w:p>
        </w:tc>
        <w:tc>
          <w:tcPr>
            <w:tcW w:w="837" w:type="dxa"/>
            <w:tcBorders>
              <w:top w:val="nil"/>
              <w:left w:val="nil"/>
              <w:bottom w:val="nil"/>
              <w:right w:val="single" w:sz="4" w:space="0" w:color="auto"/>
            </w:tcBorders>
            <w:shd w:val="clear" w:color="auto" w:fill="auto"/>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45%</w:t>
            </w:r>
          </w:p>
        </w:tc>
        <w:tc>
          <w:tcPr>
            <w:tcW w:w="879" w:type="dxa"/>
            <w:tcBorders>
              <w:top w:val="nil"/>
              <w:left w:val="nil"/>
              <w:bottom w:val="nil"/>
              <w:right w:val="single" w:sz="4" w:space="0" w:color="auto"/>
            </w:tcBorders>
            <w:shd w:val="clear" w:color="auto" w:fill="auto"/>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4082" w:type="dxa"/>
            <w:tcBorders>
              <w:top w:val="nil"/>
              <w:left w:val="nil"/>
              <w:bottom w:val="nil"/>
              <w:right w:val="single" w:sz="4" w:space="0" w:color="auto"/>
            </w:tcBorders>
            <w:shd w:val="clear" w:color="auto" w:fill="auto"/>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Por área, mas no por puesto de trabajo</w:t>
            </w:r>
          </w:p>
        </w:tc>
      </w:tr>
      <w:tr w:rsidR="00746CCD" w:rsidRPr="009526F9" w:rsidTr="00714100">
        <w:trPr>
          <w:trHeight w:val="300"/>
          <w:jc w:val="center"/>
        </w:trPr>
        <w:tc>
          <w:tcPr>
            <w:tcW w:w="73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b) Tiene diagrama(s) de flujo del(os) proceso(s);</w:t>
            </w:r>
          </w:p>
        </w:tc>
        <w:tc>
          <w:tcPr>
            <w:tcW w:w="837" w:type="dxa"/>
            <w:tcBorders>
              <w:top w:val="single" w:sz="4" w:space="0" w:color="auto"/>
              <w:left w:val="nil"/>
              <w:bottom w:val="single" w:sz="4" w:space="0" w:color="auto"/>
              <w:right w:val="single" w:sz="4" w:space="0" w:color="auto"/>
            </w:tcBorders>
            <w:shd w:val="clear" w:color="auto" w:fill="auto"/>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60%</w:t>
            </w:r>
          </w:p>
        </w:tc>
        <w:tc>
          <w:tcPr>
            <w:tcW w:w="879" w:type="dxa"/>
            <w:tcBorders>
              <w:top w:val="single" w:sz="4" w:space="0" w:color="auto"/>
              <w:left w:val="nil"/>
              <w:bottom w:val="single" w:sz="4" w:space="0" w:color="auto"/>
              <w:right w:val="single" w:sz="4" w:space="0" w:color="auto"/>
            </w:tcBorders>
            <w:shd w:val="clear" w:color="auto" w:fill="auto"/>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4082" w:type="dxa"/>
            <w:tcBorders>
              <w:top w:val="single" w:sz="4" w:space="0" w:color="auto"/>
              <w:left w:val="nil"/>
              <w:bottom w:val="single" w:sz="4" w:space="0" w:color="auto"/>
              <w:right w:val="single" w:sz="4" w:space="0" w:color="auto"/>
            </w:tcBorders>
            <w:shd w:val="clear" w:color="auto" w:fill="auto"/>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 xml:space="preserve">Aplica solo a procesos de formulación, envasado y laboratorio, falta Almacén, bodega materia prima  </w:t>
            </w:r>
          </w:p>
        </w:tc>
      </w:tr>
      <w:tr w:rsidR="00746CCD" w:rsidRPr="009526F9" w:rsidTr="00714100">
        <w:trPr>
          <w:trHeight w:val="421"/>
          <w:jc w:val="center"/>
        </w:trPr>
        <w:tc>
          <w:tcPr>
            <w:tcW w:w="7302" w:type="dxa"/>
            <w:tcBorders>
              <w:top w:val="nil"/>
              <w:left w:val="single" w:sz="4" w:space="0" w:color="auto"/>
              <w:bottom w:val="nil"/>
              <w:right w:val="single" w:sz="4" w:space="0" w:color="auto"/>
            </w:tcBorders>
            <w:shd w:val="clear" w:color="auto" w:fill="auto"/>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c) Se tiene registro de materias primas, productos intermedios y terminados;</w:t>
            </w:r>
          </w:p>
        </w:tc>
        <w:tc>
          <w:tcPr>
            <w:tcW w:w="837" w:type="dxa"/>
            <w:tcBorders>
              <w:top w:val="nil"/>
              <w:left w:val="nil"/>
              <w:bottom w:val="nil"/>
              <w:right w:val="single" w:sz="4" w:space="0" w:color="auto"/>
            </w:tcBorders>
            <w:shd w:val="clear" w:color="auto" w:fill="auto"/>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80%</w:t>
            </w:r>
          </w:p>
        </w:tc>
        <w:tc>
          <w:tcPr>
            <w:tcW w:w="879" w:type="dxa"/>
            <w:tcBorders>
              <w:top w:val="nil"/>
              <w:left w:val="nil"/>
              <w:bottom w:val="nil"/>
              <w:right w:val="single" w:sz="4" w:space="0" w:color="auto"/>
            </w:tcBorders>
            <w:shd w:val="clear" w:color="auto" w:fill="auto"/>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4082" w:type="dxa"/>
            <w:tcBorders>
              <w:top w:val="nil"/>
              <w:left w:val="nil"/>
              <w:bottom w:val="nil"/>
              <w:right w:val="single" w:sz="4" w:space="0" w:color="auto"/>
            </w:tcBorders>
            <w:shd w:val="clear" w:color="auto" w:fill="auto"/>
            <w:vAlign w:val="center"/>
            <w:hideMark/>
          </w:tcPr>
          <w:p w:rsidR="00746CCD" w:rsidRPr="009526F9" w:rsidRDefault="009B4ABC" w:rsidP="00A4036C">
            <w:pPr>
              <w:spacing w:after="0" w:line="240" w:lineRule="auto"/>
              <w:rPr>
                <w:rFonts w:eastAsia="Times New Roman"/>
                <w:lang w:val="es-EC" w:eastAsia="es-EC"/>
              </w:rPr>
            </w:pPr>
            <w:r w:rsidRPr="009526F9">
              <w:rPr>
                <w:rFonts w:eastAsia="Times New Roman"/>
                <w:lang w:val="es-EC" w:eastAsia="es-EC"/>
              </w:rPr>
              <w:t>No se tiene registro de todos los productos</w:t>
            </w:r>
            <w:r w:rsidR="00746CCD" w:rsidRPr="009526F9">
              <w:rPr>
                <w:rFonts w:eastAsia="Times New Roman"/>
                <w:lang w:val="es-EC" w:eastAsia="es-EC"/>
              </w:rPr>
              <w:t> </w:t>
            </w:r>
          </w:p>
        </w:tc>
      </w:tr>
      <w:tr w:rsidR="00746CCD" w:rsidRPr="009526F9" w:rsidTr="00714100">
        <w:trPr>
          <w:trHeight w:val="413"/>
          <w:jc w:val="center"/>
        </w:trPr>
        <w:tc>
          <w:tcPr>
            <w:tcW w:w="7302" w:type="dxa"/>
            <w:tcBorders>
              <w:top w:val="single" w:sz="4" w:space="0" w:color="auto"/>
              <w:left w:val="single" w:sz="4" w:space="0" w:color="auto"/>
              <w:bottom w:val="nil"/>
              <w:right w:val="single" w:sz="4" w:space="0" w:color="auto"/>
            </w:tcBorders>
            <w:shd w:val="clear" w:color="auto" w:fill="auto"/>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d) Se dispone de los registros médicos de los trabajadores expuestos a riesgos;</w:t>
            </w:r>
          </w:p>
        </w:tc>
        <w:tc>
          <w:tcPr>
            <w:tcW w:w="837" w:type="dxa"/>
            <w:tcBorders>
              <w:top w:val="single" w:sz="4" w:space="0" w:color="auto"/>
              <w:left w:val="nil"/>
              <w:bottom w:val="nil"/>
              <w:right w:val="single" w:sz="4" w:space="0" w:color="auto"/>
            </w:tcBorders>
            <w:shd w:val="clear" w:color="auto" w:fill="auto"/>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50%</w:t>
            </w:r>
          </w:p>
        </w:tc>
        <w:tc>
          <w:tcPr>
            <w:tcW w:w="879" w:type="dxa"/>
            <w:tcBorders>
              <w:top w:val="single" w:sz="4" w:space="0" w:color="auto"/>
              <w:left w:val="nil"/>
              <w:bottom w:val="nil"/>
              <w:right w:val="single" w:sz="4" w:space="0" w:color="auto"/>
            </w:tcBorders>
            <w:shd w:val="clear" w:color="auto" w:fill="auto"/>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4082" w:type="dxa"/>
            <w:tcBorders>
              <w:top w:val="single" w:sz="4" w:space="0" w:color="auto"/>
              <w:left w:val="nil"/>
              <w:bottom w:val="nil"/>
              <w:right w:val="single" w:sz="4" w:space="0" w:color="auto"/>
            </w:tcBorders>
            <w:shd w:val="clear" w:color="auto" w:fill="auto"/>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Se encuentran levantado la información</w:t>
            </w:r>
          </w:p>
        </w:tc>
      </w:tr>
      <w:tr w:rsidR="00746CCD" w:rsidRPr="009526F9" w:rsidTr="00714100">
        <w:trPr>
          <w:trHeight w:val="300"/>
          <w:jc w:val="center"/>
        </w:trPr>
        <w:tc>
          <w:tcPr>
            <w:tcW w:w="73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e) Se tiene hojas técnicas de seguridad de los productos químicos; y</w:t>
            </w:r>
          </w:p>
        </w:tc>
        <w:tc>
          <w:tcPr>
            <w:tcW w:w="837" w:type="dxa"/>
            <w:tcBorders>
              <w:top w:val="single" w:sz="4" w:space="0" w:color="auto"/>
              <w:left w:val="nil"/>
              <w:bottom w:val="single" w:sz="4" w:space="0" w:color="auto"/>
              <w:right w:val="single" w:sz="4" w:space="0" w:color="auto"/>
            </w:tcBorders>
            <w:shd w:val="clear" w:color="auto" w:fill="auto"/>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65%</w:t>
            </w:r>
          </w:p>
        </w:tc>
        <w:tc>
          <w:tcPr>
            <w:tcW w:w="879" w:type="dxa"/>
            <w:tcBorders>
              <w:top w:val="single" w:sz="4" w:space="0" w:color="auto"/>
              <w:left w:val="nil"/>
              <w:bottom w:val="single" w:sz="4" w:space="0" w:color="auto"/>
              <w:right w:val="single" w:sz="4" w:space="0" w:color="auto"/>
            </w:tcBorders>
            <w:shd w:val="clear" w:color="auto" w:fill="auto"/>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4082" w:type="dxa"/>
            <w:tcBorders>
              <w:top w:val="single" w:sz="4" w:space="0" w:color="auto"/>
              <w:left w:val="nil"/>
              <w:bottom w:val="single" w:sz="4" w:space="0" w:color="auto"/>
              <w:right w:val="single" w:sz="4" w:space="0" w:color="auto"/>
            </w:tcBorders>
            <w:shd w:val="clear" w:color="auto" w:fill="auto"/>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Solo en productos propios de la empresa mas no en productos de terceros</w:t>
            </w:r>
          </w:p>
        </w:tc>
      </w:tr>
      <w:tr w:rsidR="00746CCD" w:rsidRPr="009526F9" w:rsidTr="00714100">
        <w:trPr>
          <w:trHeight w:val="300"/>
          <w:jc w:val="center"/>
        </w:trPr>
        <w:tc>
          <w:tcPr>
            <w:tcW w:w="7302" w:type="dxa"/>
            <w:tcBorders>
              <w:top w:val="nil"/>
              <w:left w:val="single" w:sz="4" w:space="0" w:color="auto"/>
              <w:bottom w:val="single" w:sz="4" w:space="0" w:color="auto"/>
              <w:right w:val="single" w:sz="4" w:space="0" w:color="auto"/>
            </w:tcBorders>
            <w:shd w:val="clear" w:color="auto" w:fill="auto"/>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f) Se registra el número de potenciales expuestos por puesto de trabajo.</w:t>
            </w:r>
          </w:p>
        </w:tc>
        <w:tc>
          <w:tcPr>
            <w:tcW w:w="837" w:type="dxa"/>
            <w:tcBorders>
              <w:top w:val="nil"/>
              <w:left w:val="nil"/>
              <w:bottom w:val="single" w:sz="4" w:space="0" w:color="auto"/>
              <w:right w:val="single" w:sz="4" w:space="0" w:color="auto"/>
            </w:tcBorders>
            <w:shd w:val="clear" w:color="auto" w:fill="auto"/>
            <w:noWrap/>
            <w:vAlign w:val="center"/>
            <w:hideMark/>
          </w:tcPr>
          <w:p w:rsidR="00746CCD" w:rsidRPr="009526F9" w:rsidRDefault="00746CCD" w:rsidP="00A4036C">
            <w:pPr>
              <w:spacing w:after="0" w:line="240" w:lineRule="auto"/>
              <w:jc w:val="center"/>
              <w:rPr>
                <w:rFonts w:eastAsia="Times New Roman"/>
                <w:color w:val="000000"/>
                <w:lang w:val="es-EC" w:eastAsia="es-EC"/>
              </w:rPr>
            </w:pPr>
          </w:p>
        </w:tc>
        <w:tc>
          <w:tcPr>
            <w:tcW w:w="879" w:type="dxa"/>
            <w:tcBorders>
              <w:top w:val="nil"/>
              <w:left w:val="nil"/>
              <w:bottom w:val="single" w:sz="4" w:space="0" w:color="auto"/>
              <w:right w:val="single" w:sz="4" w:space="0" w:color="auto"/>
            </w:tcBorders>
            <w:shd w:val="clear" w:color="auto" w:fill="auto"/>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0% </w:t>
            </w:r>
          </w:p>
        </w:tc>
        <w:tc>
          <w:tcPr>
            <w:tcW w:w="4082" w:type="dxa"/>
            <w:tcBorders>
              <w:top w:val="nil"/>
              <w:left w:val="nil"/>
              <w:bottom w:val="single" w:sz="4" w:space="0" w:color="auto"/>
              <w:right w:val="single" w:sz="4" w:space="0" w:color="auto"/>
            </w:tcBorders>
            <w:shd w:val="clear" w:color="auto" w:fill="auto"/>
            <w:vAlign w:val="center"/>
            <w:hideMark/>
          </w:tcPr>
          <w:p w:rsidR="00746CCD" w:rsidRPr="009526F9" w:rsidRDefault="00746CCD" w:rsidP="00A4036C">
            <w:pPr>
              <w:spacing w:after="0" w:line="240" w:lineRule="auto"/>
              <w:rPr>
                <w:rFonts w:eastAsia="Times New Roman"/>
                <w:lang w:val="es-EC" w:eastAsia="es-EC"/>
              </w:rPr>
            </w:pPr>
          </w:p>
        </w:tc>
      </w:tr>
    </w:tbl>
    <w:tbl>
      <w:tblPr>
        <w:tblpPr w:leftFromText="141" w:rightFromText="141" w:vertAnchor="text" w:horzAnchor="margin" w:tblpY="-575"/>
        <w:tblW w:w="13253" w:type="dxa"/>
        <w:tblCellMar>
          <w:left w:w="70" w:type="dxa"/>
          <w:right w:w="70" w:type="dxa"/>
        </w:tblCellMar>
        <w:tblLook w:val="04A0" w:firstRow="1" w:lastRow="0" w:firstColumn="1" w:lastColumn="0" w:noHBand="0" w:noVBand="1"/>
      </w:tblPr>
      <w:tblGrid>
        <w:gridCol w:w="7441"/>
        <w:gridCol w:w="851"/>
        <w:gridCol w:w="926"/>
        <w:gridCol w:w="4035"/>
      </w:tblGrid>
      <w:tr w:rsidR="00746CCD" w:rsidRPr="009526F9" w:rsidTr="00335416">
        <w:trPr>
          <w:trHeight w:val="300"/>
        </w:trPr>
        <w:tc>
          <w:tcPr>
            <w:tcW w:w="7441" w:type="dxa"/>
            <w:tcBorders>
              <w:top w:val="single" w:sz="4" w:space="0" w:color="auto"/>
              <w:left w:val="single" w:sz="4" w:space="0" w:color="auto"/>
              <w:bottom w:val="single" w:sz="4" w:space="0" w:color="auto"/>
              <w:right w:val="single" w:sz="4" w:space="0" w:color="auto"/>
            </w:tcBorders>
            <w:shd w:val="clear" w:color="000000" w:fill="000000"/>
            <w:vAlign w:val="center"/>
            <w:hideMark/>
          </w:tcPr>
          <w:bookmarkEnd w:id="140"/>
          <w:p w:rsidR="00746CCD" w:rsidRPr="009526F9" w:rsidRDefault="00746CCD" w:rsidP="00A4036C">
            <w:pPr>
              <w:spacing w:after="0" w:line="240" w:lineRule="auto"/>
              <w:rPr>
                <w:rFonts w:eastAsia="Times New Roman"/>
                <w:b/>
                <w:bCs/>
                <w:color w:val="FFFFFF"/>
                <w:lang w:val="es-EC" w:eastAsia="es-EC"/>
              </w:rPr>
            </w:pPr>
            <w:r w:rsidRPr="009526F9">
              <w:rPr>
                <w:rFonts w:eastAsia="Times New Roman"/>
                <w:b/>
                <w:bCs/>
                <w:color w:val="FFFFFF"/>
                <w:lang w:val="es-EC" w:eastAsia="es-EC"/>
              </w:rPr>
              <w:lastRenderedPageBreak/>
              <w:t>2.2.- Medición</w:t>
            </w:r>
          </w:p>
        </w:tc>
        <w:tc>
          <w:tcPr>
            <w:tcW w:w="851" w:type="dxa"/>
            <w:tcBorders>
              <w:top w:val="single" w:sz="4" w:space="0" w:color="auto"/>
              <w:left w:val="nil"/>
              <w:bottom w:val="single" w:sz="4" w:space="0" w:color="auto"/>
              <w:right w:val="single" w:sz="4" w:space="0" w:color="auto"/>
            </w:tcBorders>
            <w:shd w:val="clear" w:color="000000" w:fill="000000"/>
            <w:noWrap/>
            <w:vAlign w:val="center"/>
            <w:hideMark/>
          </w:tcPr>
          <w:p w:rsidR="00746CCD" w:rsidRPr="009526F9" w:rsidRDefault="00746CCD"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Cumple</w:t>
            </w:r>
          </w:p>
        </w:tc>
        <w:tc>
          <w:tcPr>
            <w:tcW w:w="926" w:type="dxa"/>
            <w:tcBorders>
              <w:top w:val="single" w:sz="4" w:space="0" w:color="auto"/>
              <w:left w:val="nil"/>
              <w:bottom w:val="single" w:sz="4" w:space="0" w:color="auto"/>
              <w:right w:val="single" w:sz="4" w:space="0" w:color="auto"/>
            </w:tcBorders>
            <w:shd w:val="clear" w:color="000000" w:fill="000000"/>
            <w:noWrap/>
            <w:vAlign w:val="center"/>
            <w:hideMark/>
          </w:tcPr>
          <w:p w:rsidR="00746CCD" w:rsidRPr="009526F9" w:rsidRDefault="00746CCD"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No Cumple</w:t>
            </w:r>
          </w:p>
        </w:tc>
        <w:tc>
          <w:tcPr>
            <w:tcW w:w="4035" w:type="dxa"/>
            <w:tcBorders>
              <w:top w:val="single" w:sz="4" w:space="0" w:color="auto"/>
              <w:left w:val="nil"/>
              <w:bottom w:val="single" w:sz="4" w:space="0" w:color="auto"/>
              <w:right w:val="single" w:sz="4" w:space="0" w:color="auto"/>
            </w:tcBorders>
            <w:shd w:val="clear" w:color="000000" w:fill="000000"/>
            <w:vAlign w:val="center"/>
            <w:hideMark/>
          </w:tcPr>
          <w:p w:rsidR="00746CCD" w:rsidRPr="009526F9" w:rsidRDefault="00746CCD"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Observaciones</w:t>
            </w:r>
          </w:p>
        </w:tc>
      </w:tr>
      <w:tr w:rsidR="00746CCD" w:rsidRPr="009526F9" w:rsidTr="00335416">
        <w:trPr>
          <w:trHeight w:val="300"/>
        </w:trPr>
        <w:tc>
          <w:tcPr>
            <w:tcW w:w="7441" w:type="dxa"/>
            <w:tcBorders>
              <w:top w:val="nil"/>
              <w:left w:val="single" w:sz="4" w:space="0" w:color="auto"/>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a) Se han realizado mediciones de los factores de riesgo ocupacional;</w:t>
            </w:r>
          </w:p>
        </w:tc>
        <w:tc>
          <w:tcPr>
            <w:tcW w:w="851"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25%</w:t>
            </w:r>
          </w:p>
        </w:tc>
        <w:tc>
          <w:tcPr>
            <w:tcW w:w="926"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4035" w:type="dxa"/>
            <w:tcBorders>
              <w:top w:val="nil"/>
              <w:left w:val="nil"/>
              <w:bottom w:val="single" w:sz="4" w:space="0" w:color="auto"/>
              <w:right w:val="single" w:sz="4" w:space="0" w:color="auto"/>
            </w:tcBorders>
            <w:shd w:val="clear" w:color="000000" w:fill="FFFFFF"/>
            <w:vAlign w:val="center"/>
            <w:hideMark/>
          </w:tcPr>
          <w:p w:rsidR="00746CCD" w:rsidRPr="009526F9" w:rsidRDefault="009B4ABC" w:rsidP="00A4036C">
            <w:pPr>
              <w:spacing w:after="0" w:line="240" w:lineRule="auto"/>
              <w:rPr>
                <w:rFonts w:eastAsia="Times New Roman"/>
                <w:lang w:val="es-EC" w:eastAsia="es-EC"/>
              </w:rPr>
            </w:pPr>
            <w:r w:rsidRPr="009526F9">
              <w:rPr>
                <w:rFonts w:eastAsia="Times New Roman"/>
                <w:lang w:val="es-EC" w:eastAsia="es-EC"/>
              </w:rPr>
              <w:t>En proceso</w:t>
            </w:r>
          </w:p>
        </w:tc>
      </w:tr>
      <w:tr w:rsidR="00746CCD" w:rsidRPr="009526F9" w:rsidTr="00335416">
        <w:trPr>
          <w:trHeight w:val="300"/>
        </w:trPr>
        <w:tc>
          <w:tcPr>
            <w:tcW w:w="7441" w:type="dxa"/>
            <w:tcBorders>
              <w:top w:val="nil"/>
              <w:left w:val="single" w:sz="4" w:space="0" w:color="auto"/>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b) La medición tiene una estrategia de muestreo definida técnicamente; y,</w:t>
            </w:r>
          </w:p>
        </w:tc>
        <w:tc>
          <w:tcPr>
            <w:tcW w:w="851"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p>
        </w:tc>
        <w:tc>
          <w:tcPr>
            <w:tcW w:w="926"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0%</w:t>
            </w:r>
          </w:p>
        </w:tc>
        <w:tc>
          <w:tcPr>
            <w:tcW w:w="4035" w:type="dxa"/>
            <w:tcBorders>
              <w:top w:val="nil"/>
              <w:left w:val="nil"/>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lang w:val="es-EC" w:eastAsia="es-EC"/>
              </w:rPr>
            </w:pPr>
          </w:p>
        </w:tc>
      </w:tr>
      <w:tr w:rsidR="00746CCD" w:rsidRPr="009526F9" w:rsidTr="00335416">
        <w:trPr>
          <w:trHeight w:val="372"/>
        </w:trPr>
        <w:tc>
          <w:tcPr>
            <w:tcW w:w="7441" w:type="dxa"/>
            <w:tcBorders>
              <w:top w:val="nil"/>
              <w:left w:val="single" w:sz="4" w:space="0" w:color="auto"/>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c) Los equipos de medición utilizados tienen certificados de calibración vigentes.</w:t>
            </w:r>
          </w:p>
        </w:tc>
        <w:tc>
          <w:tcPr>
            <w:tcW w:w="851" w:type="dxa"/>
            <w:tcBorders>
              <w:top w:val="nil"/>
              <w:left w:val="nil"/>
              <w:bottom w:val="single" w:sz="4" w:space="0" w:color="auto"/>
              <w:right w:val="single" w:sz="4" w:space="0" w:color="auto"/>
            </w:tcBorders>
            <w:shd w:val="clear" w:color="000000" w:fill="FFFFFF"/>
            <w:noWrap/>
            <w:vAlign w:val="center"/>
            <w:hideMark/>
          </w:tcPr>
          <w:p w:rsidR="00746CCD" w:rsidRPr="009526F9" w:rsidRDefault="009B4ABC"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80</w:t>
            </w:r>
            <w:r w:rsidR="00746CCD" w:rsidRPr="009526F9">
              <w:rPr>
                <w:rFonts w:eastAsia="Times New Roman"/>
                <w:color w:val="000000"/>
                <w:lang w:val="es-EC" w:eastAsia="es-EC"/>
              </w:rPr>
              <w:t>%</w:t>
            </w:r>
          </w:p>
        </w:tc>
        <w:tc>
          <w:tcPr>
            <w:tcW w:w="926"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4035" w:type="dxa"/>
            <w:tcBorders>
              <w:top w:val="nil"/>
              <w:left w:val="nil"/>
              <w:bottom w:val="single" w:sz="4" w:space="0" w:color="auto"/>
              <w:right w:val="single" w:sz="4" w:space="0" w:color="auto"/>
            </w:tcBorders>
            <w:shd w:val="clear" w:color="000000" w:fill="FFFFFF"/>
            <w:vAlign w:val="center"/>
            <w:hideMark/>
          </w:tcPr>
          <w:p w:rsidR="00746CCD" w:rsidRPr="009526F9" w:rsidRDefault="009B4ABC" w:rsidP="00A4036C">
            <w:pPr>
              <w:spacing w:after="0" w:line="240" w:lineRule="auto"/>
              <w:jc w:val="center"/>
              <w:rPr>
                <w:rFonts w:eastAsia="Times New Roman"/>
                <w:lang w:val="es-EC" w:eastAsia="es-EC"/>
              </w:rPr>
            </w:pPr>
            <w:r w:rsidRPr="009526F9">
              <w:rPr>
                <w:rFonts w:eastAsia="Times New Roman"/>
                <w:lang w:val="es-EC" w:eastAsia="es-EC"/>
              </w:rPr>
              <w:t>No de todos los equipos</w:t>
            </w:r>
            <w:r w:rsidR="00746CCD" w:rsidRPr="009526F9">
              <w:rPr>
                <w:rFonts w:eastAsia="Times New Roman"/>
                <w:lang w:val="es-EC" w:eastAsia="es-EC"/>
              </w:rPr>
              <w:t> </w:t>
            </w:r>
          </w:p>
        </w:tc>
      </w:tr>
      <w:tr w:rsidR="00746CCD" w:rsidRPr="009526F9" w:rsidTr="00335416">
        <w:trPr>
          <w:trHeight w:val="300"/>
        </w:trPr>
        <w:tc>
          <w:tcPr>
            <w:tcW w:w="7441" w:type="dxa"/>
            <w:tcBorders>
              <w:top w:val="nil"/>
              <w:left w:val="single" w:sz="4" w:space="0" w:color="auto"/>
              <w:bottom w:val="single" w:sz="4" w:space="0" w:color="auto"/>
              <w:right w:val="single" w:sz="4" w:space="0" w:color="auto"/>
            </w:tcBorders>
            <w:shd w:val="clear" w:color="000000" w:fill="000000"/>
            <w:vAlign w:val="center"/>
            <w:hideMark/>
          </w:tcPr>
          <w:p w:rsidR="00746CCD" w:rsidRPr="009526F9" w:rsidRDefault="00746CCD" w:rsidP="00A4036C">
            <w:pPr>
              <w:spacing w:after="0" w:line="240" w:lineRule="auto"/>
              <w:rPr>
                <w:rFonts w:eastAsia="Times New Roman"/>
                <w:b/>
                <w:bCs/>
                <w:color w:val="FFFFFF"/>
                <w:lang w:val="es-EC" w:eastAsia="es-EC"/>
              </w:rPr>
            </w:pPr>
            <w:r w:rsidRPr="009526F9">
              <w:rPr>
                <w:rFonts w:eastAsia="Times New Roman"/>
                <w:b/>
                <w:bCs/>
                <w:color w:val="FFFFFF"/>
                <w:lang w:val="es-EC" w:eastAsia="es-EC"/>
              </w:rPr>
              <w:t>2.3.- Evaluación</w:t>
            </w:r>
          </w:p>
        </w:tc>
        <w:tc>
          <w:tcPr>
            <w:tcW w:w="851" w:type="dxa"/>
            <w:tcBorders>
              <w:top w:val="nil"/>
              <w:left w:val="nil"/>
              <w:bottom w:val="single" w:sz="4" w:space="0" w:color="auto"/>
              <w:right w:val="single" w:sz="4" w:space="0" w:color="auto"/>
            </w:tcBorders>
            <w:shd w:val="clear" w:color="000000" w:fill="000000"/>
            <w:noWrap/>
            <w:vAlign w:val="center"/>
            <w:hideMark/>
          </w:tcPr>
          <w:p w:rsidR="00746CCD" w:rsidRPr="009526F9" w:rsidRDefault="00746CCD"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Cumple</w:t>
            </w:r>
          </w:p>
        </w:tc>
        <w:tc>
          <w:tcPr>
            <w:tcW w:w="926" w:type="dxa"/>
            <w:tcBorders>
              <w:top w:val="nil"/>
              <w:left w:val="nil"/>
              <w:bottom w:val="single" w:sz="4" w:space="0" w:color="auto"/>
              <w:right w:val="single" w:sz="4" w:space="0" w:color="auto"/>
            </w:tcBorders>
            <w:shd w:val="clear" w:color="000000" w:fill="000000"/>
            <w:noWrap/>
            <w:vAlign w:val="center"/>
            <w:hideMark/>
          </w:tcPr>
          <w:p w:rsidR="00746CCD" w:rsidRPr="009526F9" w:rsidRDefault="00746CCD"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No Cumple</w:t>
            </w:r>
          </w:p>
        </w:tc>
        <w:tc>
          <w:tcPr>
            <w:tcW w:w="4035" w:type="dxa"/>
            <w:tcBorders>
              <w:top w:val="nil"/>
              <w:left w:val="nil"/>
              <w:bottom w:val="single" w:sz="4" w:space="0" w:color="auto"/>
              <w:right w:val="single" w:sz="4" w:space="0" w:color="auto"/>
            </w:tcBorders>
            <w:shd w:val="clear" w:color="000000" w:fill="000000"/>
            <w:vAlign w:val="center"/>
            <w:hideMark/>
          </w:tcPr>
          <w:p w:rsidR="00746CCD" w:rsidRPr="009526F9" w:rsidRDefault="00746CCD"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Observaciones</w:t>
            </w:r>
          </w:p>
        </w:tc>
      </w:tr>
      <w:tr w:rsidR="00746CCD" w:rsidRPr="009526F9" w:rsidTr="00335416">
        <w:trPr>
          <w:trHeight w:val="600"/>
        </w:trPr>
        <w:tc>
          <w:tcPr>
            <w:tcW w:w="7441" w:type="dxa"/>
            <w:tcBorders>
              <w:top w:val="nil"/>
              <w:left w:val="single" w:sz="4" w:space="0" w:color="auto"/>
              <w:bottom w:val="nil"/>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a) Se han comparado la medición ambiental y/o biológica de los factores de riesgo ocupacional;</w:t>
            </w:r>
          </w:p>
        </w:tc>
        <w:tc>
          <w:tcPr>
            <w:tcW w:w="851" w:type="dxa"/>
            <w:tcBorders>
              <w:top w:val="nil"/>
              <w:left w:val="nil"/>
              <w:bottom w:val="nil"/>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p>
        </w:tc>
        <w:tc>
          <w:tcPr>
            <w:tcW w:w="926" w:type="dxa"/>
            <w:tcBorders>
              <w:top w:val="nil"/>
              <w:left w:val="nil"/>
              <w:bottom w:val="nil"/>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0%</w:t>
            </w:r>
          </w:p>
        </w:tc>
        <w:tc>
          <w:tcPr>
            <w:tcW w:w="4035" w:type="dxa"/>
            <w:tcBorders>
              <w:top w:val="nil"/>
              <w:left w:val="nil"/>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No se ha realizado análisis de tareas</w:t>
            </w:r>
          </w:p>
        </w:tc>
      </w:tr>
      <w:tr w:rsidR="00746CCD" w:rsidRPr="009526F9" w:rsidTr="00335416">
        <w:trPr>
          <w:trHeight w:val="600"/>
        </w:trPr>
        <w:tc>
          <w:tcPr>
            <w:tcW w:w="7441" w:type="dxa"/>
            <w:tcBorders>
              <w:top w:val="single" w:sz="4" w:space="0" w:color="auto"/>
              <w:left w:val="single" w:sz="4" w:space="0" w:color="auto"/>
              <w:bottom w:val="nil"/>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b) Se han realizado evaluaciones de factores de riesgo ocupacional por puesto de trabajo; y,</w:t>
            </w:r>
          </w:p>
        </w:tc>
        <w:tc>
          <w:tcPr>
            <w:tcW w:w="851" w:type="dxa"/>
            <w:tcBorders>
              <w:top w:val="single" w:sz="4" w:space="0" w:color="auto"/>
              <w:left w:val="nil"/>
              <w:bottom w:val="nil"/>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p>
        </w:tc>
        <w:tc>
          <w:tcPr>
            <w:tcW w:w="926" w:type="dxa"/>
            <w:tcBorders>
              <w:top w:val="single" w:sz="4" w:space="0" w:color="auto"/>
              <w:left w:val="nil"/>
              <w:bottom w:val="nil"/>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0%</w:t>
            </w:r>
          </w:p>
        </w:tc>
        <w:tc>
          <w:tcPr>
            <w:tcW w:w="4035" w:type="dxa"/>
            <w:tcBorders>
              <w:top w:val="nil"/>
              <w:left w:val="nil"/>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No se ha realizado análisis de tareas</w:t>
            </w:r>
          </w:p>
        </w:tc>
      </w:tr>
      <w:tr w:rsidR="00746CCD" w:rsidRPr="009526F9" w:rsidTr="00335416">
        <w:trPr>
          <w:trHeight w:val="300"/>
        </w:trPr>
        <w:tc>
          <w:tcPr>
            <w:tcW w:w="744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c) Se han estratificado los puestos de trabajo por grado exposición</w:t>
            </w:r>
          </w:p>
        </w:tc>
        <w:tc>
          <w:tcPr>
            <w:tcW w:w="851" w:type="dxa"/>
            <w:tcBorders>
              <w:top w:val="single" w:sz="4" w:space="0" w:color="auto"/>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p>
        </w:tc>
        <w:tc>
          <w:tcPr>
            <w:tcW w:w="926" w:type="dxa"/>
            <w:tcBorders>
              <w:top w:val="single" w:sz="4" w:space="0" w:color="auto"/>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0%</w:t>
            </w:r>
          </w:p>
        </w:tc>
        <w:tc>
          <w:tcPr>
            <w:tcW w:w="4035" w:type="dxa"/>
            <w:tcBorders>
              <w:top w:val="nil"/>
              <w:left w:val="nil"/>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No se ha realizado análisis de tareas</w:t>
            </w:r>
          </w:p>
        </w:tc>
      </w:tr>
      <w:tr w:rsidR="00746CCD" w:rsidRPr="009526F9" w:rsidTr="00335416">
        <w:trPr>
          <w:trHeight w:val="300"/>
        </w:trPr>
        <w:tc>
          <w:tcPr>
            <w:tcW w:w="7441" w:type="dxa"/>
            <w:tcBorders>
              <w:top w:val="nil"/>
              <w:left w:val="single" w:sz="4" w:space="0" w:color="auto"/>
              <w:bottom w:val="single" w:sz="4" w:space="0" w:color="auto"/>
              <w:right w:val="single" w:sz="4" w:space="0" w:color="auto"/>
            </w:tcBorders>
            <w:shd w:val="clear" w:color="000000" w:fill="000000"/>
            <w:vAlign w:val="center"/>
            <w:hideMark/>
          </w:tcPr>
          <w:p w:rsidR="00746CCD" w:rsidRPr="009526F9" w:rsidRDefault="00746CCD" w:rsidP="00A4036C">
            <w:pPr>
              <w:spacing w:after="0" w:line="240" w:lineRule="auto"/>
              <w:rPr>
                <w:rFonts w:eastAsia="Times New Roman"/>
                <w:b/>
                <w:bCs/>
                <w:color w:val="FFFFFF"/>
                <w:lang w:val="es-EC" w:eastAsia="es-EC"/>
              </w:rPr>
            </w:pPr>
            <w:r w:rsidRPr="009526F9">
              <w:rPr>
                <w:rFonts w:eastAsia="Times New Roman"/>
                <w:b/>
                <w:bCs/>
                <w:color w:val="FFFFFF"/>
                <w:lang w:val="es-EC" w:eastAsia="es-EC"/>
              </w:rPr>
              <w:t>2.4.- Control Operativo Integral</w:t>
            </w:r>
          </w:p>
        </w:tc>
        <w:tc>
          <w:tcPr>
            <w:tcW w:w="851" w:type="dxa"/>
            <w:tcBorders>
              <w:top w:val="nil"/>
              <w:left w:val="nil"/>
              <w:bottom w:val="single" w:sz="4" w:space="0" w:color="auto"/>
              <w:right w:val="single" w:sz="4" w:space="0" w:color="auto"/>
            </w:tcBorders>
            <w:shd w:val="clear" w:color="000000" w:fill="000000"/>
            <w:noWrap/>
            <w:vAlign w:val="center"/>
            <w:hideMark/>
          </w:tcPr>
          <w:p w:rsidR="00746CCD" w:rsidRPr="009526F9" w:rsidRDefault="00746CCD"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Cumple</w:t>
            </w:r>
          </w:p>
        </w:tc>
        <w:tc>
          <w:tcPr>
            <w:tcW w:w="926" w:type="dxa"/>
            <w:tcBorders>
              <w:top w:val="nil"/>
              <w:left w:val="nil"/>
              <w:bottom w:val="single" w:sz="4" w:space="0" w:color="auto"/>
              <w:right w:val="single" w:sz="4" w:space="0" w:color="auto"/>
            </w:tcBorders>
            <w:shd w:val="clear" w:color="000000" w:fill="000000"/>
            <w:noWrap/>
            <w:vAlign w:val="center"/>
            <w:hideMark/>
          </w:tcPr>
          <w:p w:rsidR="00746CCD" w:rsidRPr="009526F9" w:rsidRDefault="00746CCD"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No Cumple</w:t>
            </w:r>
          </w:p>
        </w:tc>
        <w:tc>
          <w:tcPr>
            <w:tcW w:w="4035" w:type="dxa"/>
            <w:tcBorders>
              <w:top w:val="nil"/>
              <w:left w:val="nil"/>
              <w:bottom w:val="single" w:sz="4" w:space="0" w:color="auto"/>
              <w:right w:val="single" w:sz="4" w:space="0" w:color="auto"/>
            </w:tcBorders>
            <w:shd w:val="clear" w:color="000000" w:fill="000000"/>
            <w:vAlign w:val="center"/>
            <w:hideMark/>
          </w:tcPr>
          <w:p w:rsidR="00746CCD" w:rsidRPr="009526F9" w:rsidRDefault="00746CCD"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Observaciones</w:t>
            </w:r>
          </w:p>
        </w:tc>
      </w:tr>
      <w:tr w:rsidR="00746CCD" w:rsidRPr="009526F9" w:rsidTr="00335416">
        <w:trPr>
          <w:trHeight w:val="300"/>
        </w:trPr>
        <w:tc>
          <w:tcPr>
            <w:tcW w:w="7441" w:type="dxa"/>
            <w:tcBorders>
              <w:top w:val="nil"/>
              <w:left w:val="single" w:sz="4" w:space="0" w:color="auto"/>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a) Se han realizado controles de los factores de riesgo ocupacional;</w:t>
            </w:r>
          </w:p>
        </w:tc>
        <w:tc>
          <w:tcPr>
            <w:tcW w:w="851"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45%</w:t>
            </w:r>
          </w:p>
        </w:tc>
        <w:tc>
          <w:tcPr>
            <w:tcW w:w="926"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4035" w:type="dxa"/>
            <w:tcBorders>
              <w:top w:val="nil"/>
              <w:left w:val="nil"/>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 Se realizan inspecciones esporádicas</w:t>
            </w:r>
          </w:p>
        </w:tc>
      </w:tr>
      <w:tr w:rsidR="00746CCD" w:rsidRPr="009526F9" w:rsidTr="00335416">
        <w:trPr>
          <w:trHeight w:val="300"/>
        </w:trPr>
        <w:tc>
          <w:tcPr>
            <w:tcW w:w="7441" w:type="dxa"/>
            <w:tcBorders>
              <w:top w:val="nil"/>
              <w:left w:val="single" w:sz="4" w:space="0" w:color="auto"/>
              <w:bottom w:val="nil"/>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b) Los controles se han establecido en este orden:</w:t>
            </w:r>
          </w:p>
        </w:tc>
        <w:tc>
          <w:tcPr>
            <w:tcW w:w="851" w:type="dxa"/>
            <w:tcBorders>
              <w:top w:val="nil"/>
              <w:left w:val="nil"/>
              <w:bottom w:val="nil"/>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926" w:type="dxa"/>
            <w:tcBorders>
              <w:top w:val="nil"/>
              <w:left w:val="nil"/>
              <w:bottom w:val="nil"/>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4035" w:type="dxa"/>
            <w:vMerge w:val="restart"/>
            <w:tcBorders>
              <w:top w:val="nil"/>
              <w:left w:val="nil"/>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Se está recién implementando pero aún existe deficiencia en los controles.</w:t>
            </w:r>
          </w:p>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 </w:t>
            </w:r>
          </w:p>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 </w:t>
            </w:r>
          </w:p>
        </w:tc>
      </w:tr>
      <w:tr w:rsidR="00746CCD" w:rsidRPr="009526F9" w:rsidTr="00335416">
        <w:trPr>
          <w:trHeight w:val="300"/>
        </w:trPr>
        <w:tc>
          <w:tcPr>
            <w:tcW w:w="744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b.1. Etapa de planeación y/o diseño</w:t>
            </w:r>
          </w:p>
        </w:tc>
        <w:tc>
          <w:tcPr>
            <w:tcW w:w="851" w:type="dxa"/>
            <w:tcBorders>
              <w:top w:val="single" w:sz="4" w:space="0" w:color="auto"/>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60%</w:t>
            </w:r>
          </w:p>
        </w:tc>
        <w:tc>
          <w:tcPr>
            <w:tcW w:w="926" w:type="dxa"/>
            <w:tcBorders>
              <w:top w:val="single" w:sz="4" w:space="0" w:color="auto"/>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4035" w:type="dxa"/>
            <w:vMerge/>
            <w:tcBorders>
              <w:left w:val="nil"/>
              <w:right w:val="single" w:sz="4" w:space="0" w:color="auto"/>
            </w:tcBorders>
            <w:shd w:val="clear" w:color="000000" w:fill="FFFFFF"/>
            <w:vAlign w:val="center"/>
            <w:hideMark/>
          </w:tcPr>
          <w:p w:rsidR="00746CCD" w:rsidRPr="009526F9" w:rsidRDefault="00746CCD" w:rsidP="00A4036C">
            <w:pPr>
              <w:spacing w:after="0" w:line="240" w:lineRule="auto"/>
              <w:jc w:val="center"/>
              <w:rPr>
                <w:rFonts w:eastAsia="Times New Roman"/>
                <w:lang w:val="es-EC" w:eastAsia="es-EC"/>
              </w:rPr>
            </w:pPr>
          </w:p>
        </w:tc>
      </w:tr>
      <w:tr w:rsidR="00746CCD" w:rsidRPr="009526F9" w:rsidTr="00335416">
        <w:trPr>
          <w:trHeight w:val="300"/>
        </w:trPr>
        <w:tc>
          <w:tcPr>
            <w:tcW w:w="7441" w:type="dxa"/>
            <w:tcBorders>
              <w:top w:val="nil"/>
              <w:left w:val="single" w:sz="4" w:space="0" w:color="auto"/>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b.2. En la fuente</w:t>
            </w:r>
          </w:p>
        </w:tc>
        <w:tc>
          <w:tcPr>
            <w:tcW w:w="851"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50%</w:t>
            </w:r>
          </w:p>
        </w:tc>
        <w:tc>
          <w:tcPr>
            <w:tcW w:w="926"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4035" w:type="dxa"/>
            <w:vMerge/>
            <w:tcBorders>
              <w:left w:val="nil"/>
              <w:right w:val="single" w:sz="4" w:space="0" w:color="auto"/>
            </w:tcBorders>
            <w:shd w:val="clear" w:color="000000" w:fill="FFFFFF"/>
            <w:vAlign w:val="center"/>
            <w:hideMark/>
          </w:tcPr>
          <w:p w:rsidR="00746CCD" w:rsidRPr="009526F9" w:rsidRDefault="00746CCD" w:rsidP="00A4036C">
            <w:pPr>
              <w:spacing w:after="0" w:line="240" w:lineRule="auto"/>
              <w:jc w:val="center"/>
              <w:rPr>
                <w:rFonts w:eastAsia="Times New Roman"/>
                <w:lang w:val="es-EC" w:eastAsia="es-EC"/>
              </w:rPr>
            </w:pPr>
          </w:p>
        </w:tc>
      </w:tr>
      <w:tr w:rsidR="00746CCD" w:rsidRPr="009526F9" w:rsidTr="00335416">
        <w:trPr>
          <w:trHeight w:val="300"/>
        </w:trPr>
        <w:tc>
          <w:tcPr>
            <w:tcW w:w="7441" w:type="dxa"/>
            <w:tcBorders>
              <w:top w:val="nil"/>
              <w:left w:val="single" w:sz="4" w:space="0" w:color="auto"/>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b.3. En el medio de transmisión del factor de riesgos ocupacional</w:t>
            </w:r>
          </w:p>
        </w:tc>
        <w:tc>
          <w:tcPr>
            <w:tcW w:w="851"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45%</w:t>
            </w:r>
          </w:p>
        </w:tc>
        <w:tc>
          <w:tcPr>
            <w:tcW w:w="926"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4035" w:type="dxa"/>
            <w:vMerge/>
            <w:tcBorders>
              <w:left w:val="nil"/>
              <w:right w:val="single" w:sz="4" w:space="0" w:color="auto"/>
            </w:tcBorders>
            <w:shd w:val="clear" w:color="000000" w:fill="FFFFFF"/>
            <w:vAlign w:val="center"/>
            <w:hideMark/>
          </w:tcPr>
          <w:p w:rsidR="00746CCD" w:rsidRPr="009526F9" w:rsidRDefault="00746CCD" w:rsidP="00A4036C">
            <w:pPr>
              <w:spacing w:after="0" w:line="240" w:lineRule="auto"/>
              <w:jc w:val="center"/>
              <w:rPr>
                <w:rFonts w:eastAsia="Times New Roman"/>
                <w:lang w:val="es-EC" w:eastAsia="es-EC"/>
              </w:rPr>
            </w:pPr>
          </w:p>
        </w:tc>
      </w:tr>
      <w:tr w:rsidR="00746CCD" w:rsidRPr="009526F9" w:rsidTr="00335416">
        <w:trPr>
          <w:trHeight w:val="300"/>
        </w:trPr>
        <w:tc>
          <w:tcPr>
            <w:tcW w:w="7441" w:type="dxa"/>
            <w:tcBorders>
              <w:top w:val="nil"/>
              <w:left w:val="single" w:sz="4" w:space="0" w:color="auto"/>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b.4. En el receptor</w:t>
            </w:r>
          </w:p>
        </w:tc>
        <w:tc>
          <w:tcPr>
            <w:tcW w:w="851"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40%</w:t>
            </w:r>
          </w:p>
        </w:tc>
        <w:tc>
          <w:tcPr>
            <w:tcW w:w="926"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4035" w:type="dxa"/>
            <w:vMerge/>
            <w:tcBorders>
              <w:left w:val="nil"/>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jc w:val="center"/>
              <w:rPr>
                <w:rFonts w:eastAsia="Times New Roman"/>
                <w:lang w:val="es-EC" w:eastAsia="es-EC"/>
              </w:rPr>
            </w:pPr>
          </w:p>
        </w:tc>
      </w:tr>
      <w:tr w:rsidR="00746CCD" w:rsidRPr="009526F9" w:rsidTr="00335416">
        <w:trPr>
          <w:trHeight w:val="300"/>
        </w:trPr>
        <w:tc>
          <w:tcPr>
            <w:tcW w:w="7441" w:type="dxa"/>
            <w:tcBorders>
              <w:top w:val="nil"/>
              <w:left w:val="single" w:sz="4" w:space="0" w:color="auto"/>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c) Los controles tienen factibilidad técnico legal;</w:t>
            </w:r>
          </w:p>
        </w:tc>
        <w:tc>
          <w:tcPr>
            <w:tcW w:w="851"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60%</w:t>
            </w:r>
          </w:p>
        </w:tc>
        <w:tc>
          <w:tcPr>
            <w:tcW w:w="926" w:type="dxa"/>
            <w:tcBorders>
              <w:top w:val="nil"/>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4035" w:type="dxa"/>
            <w:tcBorders>
              <w:top w:val="nil"/>
              <w:left w:val="nil"/>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No cumple en su totalidad</w:t>
            </w:r>
          </w:p>
        </w:tc>
      </w:tr>
      <w:tr w:rsidR="00746CCD" w:rsidRPr="009526F9" w:rsidTr="00335416">
        <w:trPr>
          <w:trHeight w:val="600"/>
        </w:trPr>
        <w:tc>
          <w:tcPr>
            <w:tcW w:w="7441" w:type="dxa"/>
            <w:tcBorders>
              <w:top w:val="nil"/>
              <w:left w:val="single" w:sz="4" w:space="0" w:color="auto"/>
              <w:bottom w:val="nil"/>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d) Se incluyen en el programa de control operativo las correcciones a nivel de conducta del trabajador; y,</w:t>
            </w:r>
          </w:p>
        </w:tc>
        <w:tc>
          <w:tcPr>
            <w:tcW w:w="851" w:type="dxa"/>
            <w:tcBorders>
              <w:top w:val="nil"/>
              <w:left w:val="nil"/>
              <w:bottom w:val="nil"/>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75%</w:t>
            </w:r>
          </w:p>
        </w:tc>
        <w:tc>
          <w:tcPr>
            <w:tcW w:w="926" w:type="dxa"/>
            <w:tcBorders>
              <w:top w:val="nil"/>
              <w:left w:val="nil"/>
              <w:bottom w:val="nil"/>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4035" w:type="dxa"/>
            <w:tcBorders>
              <w:top w:val="nil"/>
              <w:left w:val="nil"/>
              <w:bottom w:val="nil"/>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Llamados de atención al personal por incumplimientos</w:t>
            </w:r>
          </w:p>
        </w:tc>
      </w:tr>
      <w:tr w:rsidR="00746CCD" w:rsidRPr="009526F9" w:rsidTr="00335416">
        <w:trPr>
          <w:trHeight w:val="600"/>
        </w:trPr>
        <w:tc>
          <w:tcPr>
            <w:tcW w:w="7441" w:type="dxa"/>
            <w:tcBorders>
              <w:top w:val="single" w:sz="4" w:space="0" w:color="auto"/>
              <w:left w:val="single" w:sz="4" w:space="0" w:color="auto"/>
              <w:bottom w:val="nil"/>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color w:val="000000"/>
                <w:lang w:val="es-EC" w:eastAsia="es-EC"/>
              </w:rPr>
            </w:pPr>
            <w:r w:rsidRPr="009526F9">
              <w:rPr>
                <w:rFonts w:eastAsia="Times New Roman"/>
                <w:color w:val="000000"/>
                <w:lang w:val="es-EC" w:eastAsia="es-EC"/>
              </w:rPr>
              <w:t>e) Se incluyen en el programa de control operativo las correcciones a nivel de la gestión administrativa de la organización</w:t>
            </w:r>
          </w:p>
        </w:tc>
        <w:tc>
          <w:tcPr>
            <w:tcW w:w="851" w:type="dxa"/>
            <w:tcBorders>
              <w:top w:val="single" w:sz="4" w:space="0" w:color="auto"/>
              <w:left w:val="nil"/>
              <w:bottom w:val="nil"/>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55%</w:t>
            </w:r>
          </w:p>
        </w:tc>
        <w:tc>
          <w:tcPr>
            <w:tcW w:w="926" w:type="dxa"/>
            <w:tcBorders>
              <w:top w:val="single" w:sz="4" w:space="0" w:color="auto"/>
              <w:left w:val="nil"/>
              <w:bottom w:val="single" w:sz="4" w:space="0" w:color="auto"/>
              <w:right w:val="single" w:sz="4" w:space="0" w:color="auto"/>
            </w:tcBorders>
            <w:shd w:val="clear" w:color="000000" w:fill="FFFFFF"/>
            <w:noWrap/>
            <w:vAlign w:val="center"/>
            <w:hideMark/>
          </w:tcPr>
          <w:p w:rsidR="00746CCD" w:rsidRPr="009526F9" w:rsidRDefault="00746CCD"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4035" w:type="dxa"/>
            <w:tcBorders>
              <w:top w:val="single" w:sz="4" w:space="0" w:color="auto"/>
              <w:left w:val="nil"/>
              <w:bottom w:val="single" w:sz="4" w:space="0" w:color="auto"/>
              <w:right w:val="single" w:sz="4" w:space="0" w:color="auto"/>
            </w:tcBorders>
            <w:shd w:val="clear" w:color="000000" w:fill="FFFFFF"/>
            <w:vAlign w:val="center"/>
            <w:hideMark/>
          </w:tcPr>
          <w:p w:rsidR="00746CCD" w:rsidRPr="009526F9" w:rsidRDefault="00746CCD" w:rsidP="00A4036C">
            <w:pPr>
              <w:spacing w:after="0" w:line="240" w:lineRule="auto"/>
              <w:rPr>
                <w:rFonts w:eastAsia="Times New Roman"/>
                <w:lang w:val="es-EC" w:eastAsia="es-EC"/>
              </w:rPr>
            </w:pPr>
            <w:r w:rsidRPr="009526F9">
              <w:rPr>
                <w:rFonts w:eastAsia="Times New Roman"/>
                <w:lang w:val="es-EC" w:eastAsia="es-EC"/>
              </w:rPr>
              <w:t> Existe control sólo en áreas de producción</w:t>
            </w:r>
          </w:p>
        </w:tc>
      </w:tr>
      <w:tr w:rsidR="00746CCD" w:rsidRPr="009526F9" w:rsidTr="00335416">
        <w:trPr>
          <w:trHeight w:val="300"/>
        </w:trPr>
        <w:tc>
          <w:tcPr>
            <w:tcW w:w="7441" w:type="dxa"/>
            <w:tcBorders>
              <w:top w:val="single" w:sz="4" w:space="0" w:color="auto"/>
              <w:left w:val="single" w:sz="4" w:space="0" w:color="auto"/>
              <w:bottom w:val="single" w:sz="4" w:space="0" w:color="auto"/>
              <w:right w:val="nil"/>
            </w:tcBorders>
            <w:shd w:val="clear" w:color="000000" w:fill="002060"/>
            <w:vAlign w:val="center"/>
            <w:hideMark/>
          </w:tcPr>
          <w:p w:rsidR="00746CCD" w:rsidRPr="009526F9" w:rsidRDefault="00746CCD" w:rsidP="00A4036C">
            <w:pPr>
              <w:spacing w:after="0" w:line="240" w:lineRule="auto"/>
              <w:rPr>
                <w:rFonts w:eastAsia="Times New Roman"/>
                <w:color w:val="FFFFFF"/>
                <w:lang w:val="es-EC" w:eastAsia="es-EC"/>
              </w:rPr>
            </w:pPr>
            <w:r w:rsidRPr="009526F9">
              <w:rPr>
                <w:rFonts w:eastAsia="Times New Roman"/>
                <w:color w:val="FFFFFF"/>
                <w:lang w:val="es-EC" w:eastAsia="es-EC"/>
              </w:rPr>
              <w:t>TOTAL GESTIÓN TÉCNICA</w:t>
            </w:r>
          </w:p>
        </w:tc>
        <w:tc>
          <w:tcPr>
            <w:tcW w:w="85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rsidR="00746CCD" w:rsidRPr="009526F9" w:rsidRDefault="00746CCD" w:rsidP="00A4036C">
            <w:pPr>
              <w:spacing w:after="0" w:line="240" w:lineRule="auto"/>
              <w:jc w:val="center"/>
              <w:rPr>
                <w:rFonts w:eastAsia="Times New Roman"/>
                <w:color w:val="FFFFFF"/>
                <w:lang w:val="es-EC" w:eastAsia="es-EC"/>
              </w:rPr>
            </w:pPr>
            <w:r w:rsidRPr="009526F9">
              <w:rPr>
                <w:rFonts w:eastAsia="Times New Roman"/>
                <w:color w:val="FFFFFF"/>
                <w:lang w:val="es-EC" w:eastAsia="es-EC"/>
              </w:rPr>
              <w:t>43%</w:t>
            </w:r>
          </w:p>
        </w:tc>
        <w:tc>
          <w:tcPr>
            <w:tcW w:w="926" w:type="dxa"/>
            <w:tcBorders>
              <w:top w:val="nil"/>
              <w:left w:val="nil"/>
              <w:bottom w:val="nil"/>
              <w:right w:val="nil"/>
            </w:tcBorders>
            <w:shd w:val="clear" w:color="000000" w:fill="FFFFFF"/>
            <w:noWrap/>
            <w:vAlign w:val="center"/>
            <w:hideMark/>
          </w:tcPr>
          <w:p w:rsidR="00746CCD" w:rsidRPr="009526F9" w:rsidRDefault="00746CCD" w:rsidP="00A4036C">
            <w:pPr>
              <w:spacing w:after="0" w:line="240" w:lineRule="auto"/>
              <w:jc w:val="center"/>
              <w:rPr>
                <w:rFonts w:eastAsia="Times New Roman"/>
                <w:lang w:val="es-EC" w:eastAsia="es-EC"/>
              </w:rPr>
            </w:pPr>
            <w:r w:rsidRPr="009526F9">
              <w:rPr>
                <w:rFonts w:eastAsia="Times New Roman"/>
                <w:lang w:val="es-EC" w:eastAsia="es-EC"/>
              </w:rPr>
              <w:t> </w:t>
            </w:r>
          </w:p>
        </w:tc>
        <w:tc>
          <w:tcPr>
            <w:tcW w:w="4035" w:type="dxa"/>
            <w:tcBorders>
              <w:top w:val="nil"/>
              <w:left w:val="nil"/>
              <w:bottom w:val="nil"/>
              <w:right w:val="nil"/>
            </w:tcBorders>
            <w:shd w:val="clear" w:color="000000" w:fill="FFFFFF"/>
            <w:vAlign w:val="center"/>
            <w:hideMark/>
          </w:tcPr>
          <w:p w:rsidR="00746CCD" w:rsidRPr="009526F9" w:rsidRDefault="00746CCD" w:rsidP="00A4036C">
            <w:pPr>
              <w:spacing w:after="0" w:line="240" w:lineRule="auto"/>
              <w:jc w:val="center"/>
              <w:rPr>
                <w:rFonts w:eastAsia="Times New Roman"/>
                <w:lang w:val="es-EC" w:eastAsia="es-EC"/>
              </w:rPr>
            </w:pPr>
            <w:r w:rsidRPr="009526F9">
              <w:rPr>
                <w:rFonts w:eastAsia="Times New Roman"/>
                <w:lang w:val="es-EC" w:eastAsia="es-EC"/>
              </w:rPr>
              <w:t> </w:t>
            </w:r>
          </w:p>
        </w:tc>
      </w:tr>
    </w:tbl>
    <w:tbl>
      <w:tblPr>
        <w:tblpPr w:leftFromText="141" w:rightFromText="141" w:vertAnchor="text" w:horzAnchor="margin" w:tblpY="-404"/>
        <w:tblW w:w="13820" w:type="dxa"/>
        <w:tblCellMar>
          <w:left w:w="70" w:type="dxa"/>
          <w:right w:w="70" w:type="dxa"/>
        </w:tblCellMar>
        <w:tblLook w:val="04A0" w:firstRow="1" w:lastRow="0" w:firstColumn="1" w:lastColumn="0" w:noHBand="0" w:noVBand="1"/>
      </w:tblPr>
      <w:tblGrid>
        <w:gridCol w:w="8631"/>
        <w:gridCol w:w="774"/>
        <w:gridCol w:w="1155"/>
        <w:gridCol w:w="121"/>
        <w:gridCol w:w="2843"/>
        <w:gridCol w:w="296"/>
      </w:tblGrid>
      <w:tr w:rsidR="00257C14" w:rsidRPr="00335416" w:rsidTr="00B459BC">
        <w:trPr>
          <w:trHeight w:val="291"/>
        </w:trPr>
        <w:tc>
          <w:tcPr>
            <w:tcW w:w="13820" w:type="dxa"/>
            <w:gridSpan w:val="6"/>
            <w:tcBorders>
              <w:top w:val="single" w:sz="4" w:space="0" w:color="auto"/>
              <w:left w:val="single" w:sz="4" w:space="0" w:color="auto"/>
              <w:bottom w:val="single" w:sz="4" w:space="0" w:color="auto"/>
              <w:right w:val="single" w:sz="4" w:space="0" w:color="000000"/>
            </w:tcBorders>
            <w:shd w:val="clear" w:color="000000" w:fill="C00000"/>
            <w:vAlign w:val="center"/>
            <w:hideMark/>
          </w:tcPr>
          <w:p w:rsidR="00257C14" w:rsidRPr="00335416" w:rsidRDefault="00257C14" w:rsidP="00A4036C">
            <w:pPr>
              <w:spacing w:after="0" w:line="240" w:lineRule="auto"/>
              <w:rPr>
                <w:rFonts w:eastAsia="Times New Roman"/>
                <w:b/>
                <w:bCs/>
                <w:color w:val="FFFFFF"/>
                <w:sz w:val="18"/>
                <w:lang w:val="es-EC" w:eastAsia="es-EC"/>
              </w:rPr>
            </w:pPr>
            <w:r w:rsidRPr="00335416">
              <w:rPr>
                <w:rFonts w:eastAsia="Times New Roman"/>
                <w:b/>
                <w:bCs/>
                <w:color w:val="FFFFFF"/>
                <w:sz w:val="18"/>
                <w:lang w:val="es-EC" w:eastAsia="es-EC"/>
              </w:rPr>
              <w:lastRenderedPageBreak/>
              <w:t>GESTIÓN DE TALENTO HUMANO</w:t>
            </w:r>
          </w:p>
        </w:tc>
      </w:tr>
      <w:tr w:rsidR="00B459BC" w:rsidRPr="00335416" w:rsidTr="00B459BC">
        <w:trPr>
          <w:trHeight w:val="291"/>
        </w:trPr>
        <w:tc>
          <w:tcPr>
            <w:tcW w:w="8631" w:type="dxa"/>
            <w:tcBorders>
              <w:top w:val="nil"/>
              <w:left w:val="single" w:sz="4" w:space="0" w:color="auto"/>
              <w:bottom w:val="single" w:sz="4" w:space="0" w:color="auto"/>
              <w:right w:val="single" w:sz="4" w:space="0" w:color="auto"/>
            </w:tcBorders>
            <w:shd w:val="clear" w:color="000000" w:fill="000000"/>
            <w:vAlign w:val="center"/>
            <w:hideMark/>
          </w:tcPr>
          <w:p w:rsidR="00257C14" w:rsidRPr="00335416" w:rsidRDefault="00257C14" w:rsidP="00A4036C">
            <w:pPr>
              <w:spacing w:after="0" w:line="240" w:lineRule="auto"/>
              <w:rPr>
                <w:rFonts w:eastAsia="Times New Roman"/>
                <w:b/>
                <w:bCs/>
                <w:color w:val="FFFFFF"/>
                <w:sz w:val="20"/>
                <w:lang w:val="es-EC" w:eastAsia="es-EC"/>
              </w:rPr>
            </w:pPr>
            <w:r w:rsidRPr="00335416">
              <w:rPr>
                <w:rFonts w:eastAsia="Times New Roman"/>
                <w:b/>
                <w:bCs/>
                <w:color w:val="FFFFFF"/>
                <w:sz w:val="20"/>
                <w:lang w:val="es-EC" w:eastAsia="es-EC"/>
              </w:rPr>
              <w:t>3.1.- Selección de los trabajadores</w:t>
            </w:r>
          </w:p>
        </w:tc>
        <w:tc>
          <w:tcPr>
            <w:tcW w:w="774" w:type="dxa"/>
            <w:tcBorders>
              <w:top w:val="nil"/>
              <w:left w:val="nil"/>
              <w:bottom w:val="single" w:sz="4" w:space="0" w:color="auto"/>
              <w:right w:val="single" w:sz="4" w:space="0" w:color="auto"/>
            </w:tcBorders>
            <w:shd w:val="clear" w:color="000000" w:fill="000000"/>
            <w:noWrap/>
            <w:vAlign w:val="center"/>
            <w:hideMark/>
          </w:tcPr>
          <w:p w:rsidR="00257C14" w:rsidRPr="00335416" w:rsidRDefault="00257C14" w:rsidP="00A4036C">
            <w:pPr>
              <w:spacing w:after="0" w:line="240" w:lineRule="auto"/>
              <w:jc w:val="center"/>
              <w:rPr>
                <w:rFonts w:eastAsia="Times New Roman"/>
                <w:b/>
                <w:bCs/>
                <w:color w:val="FFFFFF"/>
                <w:sz w:val="20"/>
                <w:lang w:val="es-EC" w:eastAsia="es-EC"/>
              </w:rPr>
            </w:pPr>
            <w:r w:rsidRPr="00335416">
              <w:rPr>
                <w:rFonts w:eastAsia="Times New Roman"/>
                <w:b/>
                <w:bCs/>
                <w:color w:val="FFFFFF"/>
                <w:sz w:val="20"/>
                <w:lang w:val="es-EC" w:eastAsia="es-EC"/>
              </w:rPr>
              <w:t>Cumple</w:t>
            </w:r>
          </w:p>
        </w:tc>
        <w:tc>
          <w:tcPr>
            <w:tcW w:w="1276" w:type="dxa"/>
            <w:gridSpan w:val="2"/>
            <w:tcBorders>
              <w:top w:val="nil"/>
              <w:left w:val="nil"/>
              <w:bottom w:val="single" w:sz="4" w:space="0" w:color="auto"/>
              <w:right w:val="single" w:sz="4" w:space="0" w:color="auto"/>
            </w:tcBorders>
            <w:shd w:val="clear" w:color="000000" w:fill="000000"/>
            <w:noWrap/>
            <w:vAlign w:val="center"/>
            <w:hideMark/>
          </w:tcPr>
          <w:p w:rsidR="00257C14" w:rsidRPr="00335416" w:rsidRDefault="00257C14" w:rsidP="00A4036C">
            <w:pPr>
              <w:spacing w:after="0" w:line="240" w:lineRule="auto"/>
              <w:jc w:val="center"/>
              <w:rPr>
                <w:rFonts w:eastAsia="Times New Roman"/>
                <w:b/>
                <w:bCs/>
                <w:color w:val="FFFFFF"/>
                <w:sz w:val="20"/>
                <w:lang w:val="es-EC" w:eastAsia="es-EC"/>
              </w:rPr>
            </w:pPr>
            <w:r w:rsidRPr="00335416">
              <w:rPr>
                <w:rFonts w:eastAsia="Times New Roman"/>
                <w:b/>
                <w:bCs/>
                <w:color w:val="FFFFFF"/>
                <w:sz w:val="20"/>
                <w:lang w:val="es-EC" w:eastAsia="es-EC"/>
              </w:rPr>
              <w:t>No Cumple</w:t>
            </w:r>
          </w:p>
        </w:tc>
        <w:tc>
          <w:tcPr>
            <w:tcW w:w="3139" w:type="dxa"/>
            <w:gridSpan w:val="2"/>
            <w:tcBorders>
              <w:top w:val="nil"/>
              <w:left w:val="nil"/>
              <w:bottom w:val="single" w:sz="4" w:space="0" w:color="auto"/>
              <w:right w:val="single" w:sz="4" w:space="0" w:color="auto"/>
            </w:tcBorders>
            <w:shd w:val="clear" w:color="000000" w:fill="000000"/>
            <w:vAlign w:val="center"/>
            <w:hideMark/>
          </w:tcPr>
          <w:p w:rsidR="00257C14" w:rsidRPr="00335416" w:rsidRDefault="00257C14" w:rsidP="00A4036C">
            <w:pPr>
              <w:spacing w:after="0" w:line="240" w:lineRule="auto"/>
              <w:jc w:val="center"/>
              <w:rPr>
                <w:rFonts w:eastAsia="Times New Roman"/>
                <w:b/>
                <w:bCs/>
                <w:color w:val="FFFFFF"/>
                <w:sz w:val="20"/>
                <w:lang w:val="es-EC" w:eastAsia="es-EC"/>
              </w:rPr>
            </w:pPr>
            <w:r w:rsidRPr="00335416">
              <w:rPr>
                <w:rFonts w:eastAsia="Times New Roman"/>
                <w:b/>
                <w:bCs/>
                <w:color w:val="FFFFFF"/>
                <w:sz w:val="20"/>
                <w:lang w:val="es-EC" w:eastAsia="es-EC"/>
              </w:rPr>
              <w:t>Observaciones</w:t>
            </w:r>
          </w:p>
        </w:tc>
      </w:tr>
      <w:tr w:rsidR="00B459BC" w:rsidRPr="009526F9" w:rsidTr="00B459BC">
        <w:trPr>
          <w:trHeight w:val="291"/>
        </w:trPr>
        <w:tc>
          <w:tcPr>
            <w:tcW w:w="8631" w:type="dxa"/>
            <w:tcBorders>
              <w:top w:val="nil"/>
              <w:left w:val="single" w:sz="4" w:space="0" w:color="auto"/>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a) Están definidos los factores de riesgo ocupacional por puesto de trabajo;</w:t>
            </w:r>
          </w:p>
        </w:tc>
        <w:tc>
          <w:tcPr>
            <w:tcW w:w="774" w:type="dxa"/>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0%</w:t>
            </w:r>
          </w:p>
        </w:tc>
        <w:tc>
          <w:tcPr>
            <w:tcW w:w="3139" w:type="dxa"/>
            <w:gridSpan w:val="2"/>
            <w:tcBorders>
              <w:top w:val="nil"/>
              <w:left w:val="nil"/>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lang w:val="es-EC" w:eastAsia="es-EC"/>
              </w:rPr>
            </w:pPr>
          </w:p>
        </w:tc>
      </w:tr>
      <w:tr w:rsidR="00B459BC" w:rsidRPr="009526F9" w:rsidTr="00B459BC">
        <w:trPr>
          <w:trHeight w:val="291"/>
        </w:trPr>
        <w:tc>
          <w:tcPr>
            <w:tcW w:w="8631" w:type="dxa"/>
            <w:tcBorders>
              <w:top w:val="single" w:sz="4" w:space="0" w:color="auto"/>
              <w:left w:val="single" w:sz="4" w:space="0" w:color="auto"/>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b) Están definidas las competencias (perfiles) de los trabajadores en</w:t>
            </w:r>
            <w:r w:rsidR="00335416">
              <w:rPr>
                <w:rFonts w:eastAsia="Times New Roman"/>
                <w:color w:val="000000"/>
                <w:lang w:val="es-EC" w:eastAsia="es-EC"/>
              </w:rPr>
              <w:t xml:space="preserve"> relación a los riesgos </w:t>
            </w:r>
            <w:r w:rsidR="00335416" w:rsidRPr="009526F9">
              <w:rPr>
                <w:rFonts w:eastAsia="Times New Roman"/>
                <w:color w:val="000000"/>
                <w:lang w:val="es-EC" w:eastAsia="es-EC"/>
              </w:rPr>
              <w:t xml:space="preserve"> ocupacionales del puesto de trabajo;</w:t>
            </w:r>
          </w:p>
        </w:tc>
        <w:tc>
          <w:tcPr>
            <w:tcW w:w="774" w:type="dxa"/>
            <w:tcBorders>
              <w:top w:val="single" w:sz="4" w:space="0" w:color="auto"/>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25%</w:t>
            </w:r>
          </w:p>
        </w:tc>
        <w:tc>
          <w:tcPr>
            <w:tcW w:w="1276"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3139" w:type="dxa"/>
            <w:gridSpan w:val="2"/>
            <w:tcBorders>
              <w:top w:val="nil"/>
              <w:left w:val="single" w:sz="4" w:space="0" w:color="auto"/>
              <w:bottom w:val="single" w:sz="4" w:space="0" w:color="000000"/>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lang w:val="es-EC" w:eastAsia="es-EC"/>
              </w:rPr>
            </w:pPr>
            <w:r w:rsidRPr="009526F9">
              <w:rPr>
                <w:rFonts w:eastAsia="Times New Roman"/>
                <w:lang w:val="es-EC" w:eastAsia="es-EC"/>
              </w:rPr>
              <w:t> En proceso</w:t>
            </w:r>
          </w:p>
        </w:tc>
      </w:tr>
      <w:tr w:rsidR="00B459BC" w:rsidRPr="009526F9" w:rsidTr="00B459BC">
        <w:trPr>
          <w:trHeight w:val="291"/>
        </w:trPr>
        <w:tc>
          <w:tcPr>
            <w:tcW w:w="863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c) Se han definido profesiogramas o análisis de puestos de trabajo para actividades criticas</w:t>
            </w:r>
          </w:p>
        </w:tc>
        <w:tc>
          <w:tcPr>
            <w:tcW w:w="774"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p>
        </w:tc>
        <w:tc>
          <w:tcPr>
            <w:tcW w:w="1276" w:type="dxa"/>
            <w:gridSpan w:val="2"/>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0%</w:t>
            </w:r>
          </w:p>
        </w:tc>
        <w:tc>
          <w:tcPr>
            <w:tcW w:w="3139" w:type="dxa"/>
            <w:gridSpan w:val="2"/>
            <w:tcBorders>
              <w:top w:val="nil"/>
              <w:left w:val="single" w:sz="4" w:space="0" w:color="auto"/>
              <w:bottom w:val="single" w:sz="4" w:space="0" w:color="000000"/>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lang w:val="es-EC" w:eastAsia="es-EC"/>
              </w:rPr>
            </w:pPr>
          </w:p>
        </w:tc>
      </w:tr>
      <w:tr w:rsidR="00335416" w:rsidRPr="009526F9" w:rsidTr="00B459BC">
        <w:trPr>
          <w:trHeight w:val="505"/>
        </w:trPr>
        <w:tc>
          <w:tcPr>
            <w:tcW w:w="8631" w:type="dxa"/>
            <w:tcBorders>
              <w:top w:val="single" w:sz="4" w:space="0" w:color="auto"/>
              <w:left w:val="single" w:sz="4" w:space="0" w:color="auto"/>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d) El déficit de competencia de un trabajador incorporado se solventan mediante formación, capacitación, adiestramiento, entre otros.</w:t>
            </w:r>
          </w:p>
        </w:tc>
        <w:tc>
          <w:tcPr>
            <w:tcW w:w="774" w:type="dxa"/>
            <w:tcBorders>
              <w:top w:val="nil"/>
              <w:left w:val="nil"/>
              <w:bottom w:val="nil"/>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p>
        </w:tc>
        <w:tc>
          <w:tcPr>
            <w:tcW w:w="1276" w:type="dxa"/>
            <w:gridSpan w:val="2"/>
            <w:tcBorders>
              <w:top w:val="nil"/>
              <w:left w:val="nil"/>
              <w:bottom w:val="nil"/>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0% </w:t>
            </w:r>
          </w:p>
        </w:tc>
        <w:tc>
          <w:tcPr>
            <w:tcW w:w="3139" w:type="dxa"/>
            <w:gridSpan w:val="2"/>
            <w:tcBorders>
              <w:top w:val="nil"/>
              <w:left w:val="nil"/>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lang w:val="es-EC" w:eastAsia="es-EC"/>
              </w:rPr>
            </w:pPr>
          </w:p>
        </w:tc>
      </w:tr>
      <w:tr w:rsidR="00B459BC" w:rsidRPr="00335416" w:rsidTr="00B459BC">
        <w:trPr>
          <w:trHeight w:val="291"/>
        </w:trPr>
        <w:tc>
          <w:tcPr>
            <w:tcW w:w="8631" w:type="dxa"/>
            <w:tcBorders>
              <w:top w:val="single" w:sz="4" w:space="0" w:color="auto"/>
              <w:left w:val="single" w:sz="4" w:space="0" w:color="auto"/>
              <w:bottom w:val="single" w:sz="4" w:space="0" w:color="auto"/>
              <w:right w:val="single" w:sz="4" w:space="0" w:color="auto"/>
            </w:tcBorders>
            <w:shd w:val="clear" w:color="000000" w:fill="000000"/>
            <w:vAlign w:val="center"/>
            <w:hideMark/>
          </w:tcPr>
          <w:p w:rsidR="00257C14" w:rsidRPr="00335416" w:rsidRDefault="00257C14" w:rsidP="00A4036C">
            <w:pPr>
              <w:spacing w:after="0" w:line="240" w:lineRule="auto"/>
              <w:rPr>
                <w:rFonts w:eastAsia="Times New Roman"/>
                <w:b/>
                <w:bCs/>
                <w:color w:val="FFFFFF"/>
                <w:sz w:val="20"/>
                <w:lang w:val="es-EC" w:eastAsia="es-EC"/>
              </w:rPr>
            </w:pPr>
            <w:r w:rsidRPr="00335416">
              <w:rPr>
                <w:rFonts w:eastAsia="Times New Roman"/>
                <w:b/>
                <w:bCs/>
                <w:color w:val="FFFFFF"/>
                <w:sz w:val="20"/>
                <w:lang w:val="es-EC" w:eastAsia="es-EC"/>
              </w:rPr>
              <w:t>3.4. Capacitación</w:t>
            </w:r>
          </w:p>
        </w:tc>
        <w:tc>
          <w:tcPr>
            <w:tcW w:w="774" w:type="dxa"/>
            <w:tcBorders>
              <w:top w:val="single" w:sz="4" w:space="0" w:color="auto"/>
              <w:left w:val="nil"/>
              <w:bottom w:val="single" w:sz="4" w:space="0" w:color="auto"/>
              <w:right w:val="single" w:sz="4" w:space="0" w:color="auto"/>
            </w:tcBorders>
            <w:shd w:val="clear" w:color="000000" w:fill="000000"/>
            <w:noWrap/>
            <w:vAlign w:val="center"/>
            <w:hideMark/>
          </w:tcPr>
          <w:p w:rsidR="00257C14" w:rsidRPr="00335416" w:rsidRDefault="00257C14" w:rsidP="00A4036C">
            <w:pPr>
              <w:spacing w:after="0" w:line="240" w:lineRule="auto"/>
              <w:jc w:val="center"/>
              <w:rPr>
                <w:rFonts w:eastAsia="Times New Roman"/>
                <w:b/>
                <w:bCs/>
                <w:color w:val="FFFFFF"/>
                <w:sz w:val="20"/>
                <w:lang w:val="es-EC" w:eastAsia="es-EC"/>
              </w:rPr>
            </w:pPr>
            <w:r w:rsidRPr="00335416">
              <w:rPr>
                <w:rFonts w:eastAsia="Times New Roman"/>
                <w:b/>
                <w:bCs/>
                <w:color w:val="FFFFFF"/>
                <w:sz w:val="20"/>
                <w:lang w:val="es-EC" w:eastAsia="es-EC"/>
              </w:rPr>
              <w:t>Cumple</w:t>
            </w:r>
          </w:p>
        </w:tc>
        <w:tc>
          <w:tcPr>
            <w:tcW w:w="1276" w:type="dxa"/>
            <w:gridSpan w:val="2"/>
            <w:tcBorders>
              <w:top w:val="single" w:sz="4" w:space="0" w:color="auto"/>
              <w:left w:val="nil"/>
              <w:bottom w:val="single" w:sz="4" w:space="0" w:color="auto"/>
              <w:right w:val="single" w:sz="4" w:space="0" w:color="auto"/>
            </w:tcBorders>
            <w:shd w:val="clear" w:color="000000" w:fill="000000"/>
            <w:noWrap/>
            <w:vAlign w:val="center"/>
            <w:hideMark/>
          </w:tcPr>
          <w:p w:rsidR="00257C14" w:rsidRPr="00335416" w:rsidRDefault="00257C14" w:rsidP="00A4036C">
            <w:pPr>
              <w:spacing w:after="0" w:line="240" w:lineRule="auto"/>
              <w:jc w:val="center"/>
              <w:rPr>
                <w:rFonts w:eastAsia="Times New Roman"/>
                <w:b/>
                <w:bCs/>
                <w:color w:val="FFFFFF"/>
                <w:sz w:val="20"/>
                <w:lang w:val="es-EC" w:eastAsia="es-EC"/>
              </w:rPr>
            </w:pPr>
            <w:r w:rsidRPr="00335416">
              <w:rPr>
                <w:rFonts w:eastAsia="Times New Roman"/>
                <w:b/>
                <w:bCs/>
                <w:color w:val="FFFFFF"/>
                <w:sz w:val="20"/>
                <w:lang w:val="es-EC" w:eastAsia="es-EC"/>
              </w:rPr>
              <w:t>No Cumple</w:t>
            </w:r>
          </w:p>
        </w:tc>
        <w:tc>
          <w:tcPr>
            <w:tcW w:w="3139" w:type="dxa"/>
            <w:gridSpan w:val="2"/>
            <w:tcBorders>
              <w:top w:val="single" w:sz="4" w:space="0" w:color="auto"/>
              <w:left w:val="nil"/>
              <w:bottom w:val="single" w:sz="4" w:space="0" w:color="auto"/>
              <w:right w:val="single" w:sz="4" w:space="0" w:color="auto"/>
            </w:tcBorders>
            <w:shd w:val="clear" w:color="000000" w:fill="000000"/>
            <w:vAlign w:val="center"/>
            <w:hideMark/>
          </w:tcPr>
          <w:p w:rsidR="00257C14" w:rsidRPr="00335416" w:rsidRDefault="00257C14" w:rsidP="00A4036C">
            <w:pPr>
              <w:spacing w:after="0" w:line="240" w:lineRule="auto"/>
              <w:jc w:val="center"/>
              <w:rPr>
                <w:rFonts w:eastAsia="Times New Roman"/>
                <w:b/>
                <w:bCs/>
                <w:color w:val="FFFFFF"/>
                <w:sz w:val="20"/>
                <w:lang w:val="es-EC" w:eastAsia="es-EC"/>
              </w:rPr>
            </w:pPr>
            <w:r w:rsidRPr="00335416">
              <w:rPr>
                <w:rFonts w:eastAsia="Times New Roman"/>
                <w:b/>
                <w:bCs/>
                <w:color w:val="FFFFFF"/>
                <w:sz w:val="20"/>
                <w:lang w:val="es-EC" w:eastAsia="es-EC"/>
              </w:rPr>
              <w:t>Observaciones</w:t>
            </w:r>
          </w:p>
        </w:tc>
      </w:tr>
      <w:tr w:rsidR="00335416" w:rsidRPr="009526F9" w:rsidTr="00B459BC">
        <w:trPr>
          <w:trHeight w:val="298"/>
        </w:trPr>
        <w:tc>
          <w:tcPr>
            <w:tcW w:w="8631" w:type="dxa"/>
            <w:tcBorders>
              <w:top w:val="nil"/>
              <w:left w:val="single" w:sz="4" w:space="0" w:color="auto"/>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a) Se considera de prioridad tener un programa sistemático y documentado; y,</w:t>
            </w:r>
          </w:p>
        </w:tc>
        <w:tc>
          <w:tcPr>
            <w:tcW w:w="774" w:type="dxa"/>
            <w:tcBorders>
              <w:top w:val="nil"/>
              <w:left w:val="nil"/>
              <w:bottom w:val="nil"/>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50%</w:t>
            </w:r>
          </w:p>
        </w:tc>
        <w:tc>
          <w:tcPr>
            <w:tcW w:w="1276" w:type="dxa"/>
            <w:gridSpan w:val="2"/>
            <w:tcBorders>
              <w:top w:val="nil"/>
              <w:left w:val="nil"/>
              <w:bottom w:val="nil"/>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3139" w:type="dxa"/>
            <w:gridSpan w:val="2"/>
            <w:tcBorders>
              <w:top w:val="nil"/>
              <w:left w:val="nil"/>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lang w:val="es-EC" w:eastAsia="es-EC"/>
              </w:rPr>
            </w:pPr>
            <w:r w:rsidRPr="009526F9">
              <w:rPr>
                <w:rFonts w:eastAsia="Times New Roman"/>
                <w:lang w:val="es-EC" w:eastAsia="es-EC"/>
              </w:rPr>
              <w:t>No está realizado en base a las necesidades de capacitación </w:t>
            </w:r>
          </w:p>
        </w:tc>
      </w:tr>
      <w:tr w:rsidR="00335416" w:rsidRPr="009526F9" w:rsidTr="00B459BC">
        <w:trPr>
          <w:trHeight w:val="291"/>
        </w:trPr>
        <w:tc>
          <w:tcPr>
            <w:tcW w:w="863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b) Verificar si el programa ha permitido:</w:t>
            </w:r>
          </w:p>
        </w:tc>
        <w:tc>
          <w:tcPr>
            <w:tcW w:w="774" w:type="dxa"/>
            <w:tcBorders>
              <w:top w:val="single" w:sz="4" w:space="0" w:color="auto"/>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1276"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3139" w:type="dxa"/>
            <w:gridSpan w:val="2"/>
            <w:tcBorders>
              <w:top w:val="single" w:sz="4" w:space="0" w:color="auto"/>
              <w:left w:val="nil"/>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jc w:val="center"/>
              <w:rPr>
                <w:rFonts w:eastAsia="Times New Roman"/>
                <w:lang w:val="es-EC" w:eastAsia="es-EC"/>
              </w:rPr>
            </w:pPr>
            <w:r w:rsidRPr="009526F9">
              <w:rPr>
                <w:rFonts w:eastAsia="Times New Roman"/>
                <w:lang w:val="es-EC" w:eastAsia="es-EC"/>
              </w:rPr>
              <w:t> </w:t>
            </w:r>
          </w:p>
        </w:tc>
      </w:tr>
      <w:tr w:rsidR="00335416" w:rsidRPr="009526F9" w:rsidTr="00B459BC">
        <w:trPr>
          <w:trHeight w:val="291"/>
        </w:trPr>
        <w:tc>
          <w:tcPr>
            <w:tcW w:w="8631" w:type="dxa"/>
            <w:tcBorders>
              <w:top w:val="nil"/>
              <w:left w:val="single" w:sz="4" w:space="0" w:color="auto"/>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b.1. Considerar las responsabilidades integradas en el sistema de gestión de la seguri</w:t>
            </w:r>
            <w:r w:rsidR="004B02AF">
              <w:rPr>
                <w:rFonts w:eastAsia="Times New Roman"/>
                <w:color w:val="000000"/>
                <w:lang w:val="es-EC" w:eastAsia="es-EC"/>
              </w:rPr>
              <w:t>dad</w:t>
            </w:r>
          </w:p>
        </w:tc>
        <w:tc>
          <w:tcPr>
            <w:tcW w:w="774" w:type="dxa"/>
            <w:tcBorders>
              <w:top w:val="nil"/>
              <w:left w:val="nil"/>
              <w:bottom w:val="nil"/>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50%</w:t>
            </w:r>
          </w:p>
        </w:tc>
        <w:tc>
          <w:tcPr>
            <w:tcW w:w="1276" w:type="dxa"/>
            <w:gridSpan w:val="2"/>
            <w:tcBorders>
              <w:top w:val="nil"/>
              <w:left w:val="nil"/>
              <w:bottom w:val="nil"/>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3139" w:type="dxa"/>
            <w:gridSpan w:val="2"/>
            <w:vMerge w:val="restart"/>
            <w:tcBorders>
              <w:top w:val="nil"/>
              <w:left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lang w:val="es-EC" w:eastAsia="es-EC"/>
              </w:rPr>
            </w:pPr>
            <w:r w:rsidRPr="009526F9">
              <w:rPr>
                <w:rFonts w:eastAsia="Times New Roman"/>
                <w:lang w:val="es-EC" w:eastAsia="es-EC"/>
              </w:rPr>
              <w:t>No todas las  áreas tienen definidas responsabilidades</w:t>
            </w:r>
          </w:p>
        </w:tc>
      </w:tr>
      <w:tr w:rsidR="00335416" w:rsidRPr="009526F9" w:rsidTr="00B459BC">
        <w:trPr>
          <w:trHeight w:val="225"/>
        </w:trPr>
        <w:tc>
          <w:tcPr>
            <w:tcW w:w="8631" w:type="dxa"/>
            <w:tcBorders>
              <w:top w:val="nil"/>
              <w:left w:val="single" w:sz="4" w:space="0" w:color="auto"/>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 xml:space="preserve"> y salud en el trabajo.</w:t>
            </w:r>
          </w:p>
        </w:tc>
        <w:tc>
          <w:tcPr>
            <w:tcW w:w="774" w:type="dxa"/>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3139" w:type="dxa"/>
            <w:gridSpan w:val="2"/>
            <w:vMerge/>
            <w:tcBorders>
              <w:left w:val="nil"/>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jc w:val="center"/>
              <w:rPr>
                <w:rFonts w:eastAsia="Times New Roman"/>
                <w:lang w:val="es-EC" w:eastAsia="es-EC"/>
              </w:rPr>
            </w:pPr>
          </w:p>
        </w:tc>
      </w:tr>
      <w:tr w:rsidR="00335416" w:rsidRPr="009526F9" w:rsidTr="00B459BC">
        <w:trPr>
          <w:trHeight w:val="283"/>
        </w:trPr>
        <w:tc>
          <w:tcPr>
            <w:tcW w:w="8631" w:type="dxa"/>
            <w:tcBorders>
              <w:top w:val="nil"/>
              <w:left w:val="single" w:sz="4" w:space="0" w:color="auto"/>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b.2. Identificar en relación al literal anterior, cuáles son las necesidades de capacitación.</w:t>
            </w:r>
          </w:p>
        </w:tc>
        <w:tc>
          <w:tcPr>
            <w:tcW w:w="774" w:type="dxa"/>
            <w:tcBorders>
              <w:top w:val="nil"/>
              <w:left w:val="nil"/>
              <w:bottom w:val="nil"/>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50%</w:t>
            </w:r>
          </w:p>
        </w:tc>
        <w:tc>
          <w:tcPr>
            <w:tcW w:w="1276" w:type="dxa"/>
            <w:gridSpan w:val="2"/>
            <w:tcBorders>
              <w:top w:val="nil"/>
              <w:left w:val="nil"/>
              <w:bottom w:val="nil"/>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3139" w:type="dxa"/>
            <w:gridSpan w:val="2"/>
            <w:tcBorders>
              <w:top w:val="nil"/>
              <w:left w:val="nil"/>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lang w:val="es-EC" w:eastAsia="es-EC"/>
              </w:rPr>
            </w:pPr>
            <w:r w:rsidRPr="009526F9">
              <w:rPr>
                <w:rFonts w:eastAsia="Times New Roman"/>
                <w:lang w:val="es-EC" w:eastAsia="es-EC"/>
              </w:rPr>
              <w:t>Solo forma verbal</w:t>
            </w:r>
          </w:p>
        </w:tc>
      </w:tr>
      <w:tr w:rsidR="00335416" w:rsidRPr="009526F9" w:rsidTr="00B459BC">
        <w:trPr>
          <w:trHeight w:val="291"/>
        </w:trPr>
        <w:tc>
          <w:tcPr>
            <w:tcW w:w="8631" w:type="dxa"/>
            <w:tcBorders>
              <w:top w:val="single" w:sz="4" w:space="0" w:color="auto"/>
              <w:left w:val="single" w:sz="4" w:space="0" w:color="auto"/>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b.3. Definir los planes, objetivos y cronogramas.</w:t>
            </w:r>
          </w:p>
        </w:tc>
        <w:tc>
          <w:tcPr>
            <w:tcW w:w="774" w:type="dxa"/>
            <w:tcBorders>
              <w:top w:val="single" w:sz="4" w:space="0" w:color="auto"/>
              <w:left w:val="nil"/>
              <w:bottom w:val="nil"/>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50%</w:t>
            </w:r>
          </w:p>
        </w:tc>
        <w:tc>
          <w:tcPr>
            <w:tcW w:w="1276" w:type="dxa"/>
            <w:gridSpan w:val="2"/>
            <w:tcBorders>
              <w:top w:val="single" w:sz="4" w:space="0" w:color="auto"/>
              <w:left w:val="nil"/>
              <w:bottom w:val="nil"/>
              <w:right w:val="single" w:sz="4" w:space="0" w:color="auto"/>
            </w:tcBorders>
            <w:shd w:val="clear" w:color="000000" w:fill="FFFFFF"/>
            <w:noWrap/>
            <w:vAlign w:val="center"/>
            <w:hideMark/>
          </w:tcPr>
          <w:p w:rsidR="00257C14" w:rsidRPr="009526F9" w:rsidRDefault="00257C14" w:rsidP="00A4036C">
            <w:pPr>
              <w:spacing w:after="0" w:line="240" w:lineRule="auto"/>
              <w:rPr>
                <w:rFonts w:eastAsia="Times New Roman"/>
                <w:color w:val="000000"/>
                <w:lang w:val="es-EC" w:eastAsia="es-EC"/>
              </w:rPr>
            </w:pPr>
          </w:p>
        </w:tc>
        <w:tc>
          <w:tcPr>
            <w:tcW w:w="3139" w:type="dxa"/>
            <w:gridSpan w:val="2"/>
            <w:tcBorders>
              <w:top w:val="single" w:sz="4" w:space="0" w:color="auto"/>
              <w:left w:val="nil"/>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lang w:val="es-EC" w:eastAsia="es-EC"/>
              </w:rPr>
            </w:pPr>
            <w:r w:rsidRPr="009526F9">
              <w:rPr>
                <w:rFonts w:eastAsia="Times New Roman"/>
                <w:lang w:val="es-EC" w:eastAsia="es-EC"/>
              </w:rPr>
              <w:t>Sin definir planes ni objetivos</w:t>
            </w:r>
          </w:p>
        </w:tc>
      </w:tr>
      <w:tr w:rsidR="00335416" w:rsidRPr="009526F9" w:rsidTr="00B459BC">
        <w:trPr>
          <w:trHeight w:val="250"/>
        </w:trPr>
        <w:tc>
          <w:tcPr>
            <w:tcW w:w="8631" w:type="dxa"/>
            <w:tcBorders>
              <w:top w:val="single" w:sz="4" w:space="0" w:color="auto"/>
              <w:left w:val="single" w:sz="4" w:space="0" w:color="auto"/>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b.4. Desarrollar las actividades de capacitación de acuerdo a los numerales anteriores.</w:t>
            </w:r>
          </w:p>
        </w:tc>
        <w:tc>
          <w:tcPr>
            <w:tcW w:w="774" w:type="dxa"/>
            <w:tcBorders>
              <w:top w:val="single" w:sz="4" w:space="0" w:color="auto"/>
              <w:left w:val="nil"/>
              <w:bottom w:val="nil"/>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40%</w:t>
            </w:r>
          </w:p>
        </w:tc>
        <w:tc>
          <w:tcPr>
            <w:tcW w:w="1276" w:type="dxa"/>
            <w:gridSpan w:val="2"/>
            <w:tcBorders>
              <w:top w:val="single" w:sz="4" w:space="0" w:color="auto"/>
              <w:left w:val="nil"/>
              <w:bottom w:val="nil"/>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3139" w:type="dxa"/>
            <w:gridSpan w:val="2"/>
            <w:tcBorders>
              <w:top w:val="single" w:sz="4" w:space="0" w:color="auto"/>
              <w:left w:val="nil"/>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lang w:val="es-EC" w:eastAsia="es-EC"/>
              </w:rPr>
            </w:pPr>
            <w:r w:rsidRPr="009526F9">
              <w:rPr>
                <w:rFonts w:eastAsia="Times New Roman"/>
                <w:lang w:val="es-EC" w:eastAsia="es-EC"/>
              </w:rPr>
              <w:t>Se realizan esporádicamente</w:t>
            </w:r>
          </w:p>
        </w:tc>
      </w:tr>
      <w:tr w:rsidR="00335416" w:rsidRPr="009526F9" w:rsidTr="00B459BC">
        <w:trPr>
          <w:trHeight w:val="354"/>
        </w:trPr>
        <w:tc>
          <w:tcPr>
            <w:tcW w:w="8631" w:type="dxa"/>
            <w:tcBorders>
              <w:top w:val="single" w:sz="4" w:space="0" w:color="auto"/>
              <w:left w:val="single" w:sz="4" w:space="0" w:color="auto"/>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b.5. Evaluar la eficacia de los programas de capacitación.</w:t>
            </w:r>
          </w:p>
        </w:tc>
        <w:tc>
          <w:tcPr>
            <w:tcW w:w="774" w:type="dxa"/>
            <w:tcBorders>
              <w:top w:val="single" w:sz="4" w:space="0" w:color="auto"/>
              <w:left w:val="nil"/>
              <w:bottom w:val="nil"/>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p>
        </w:tc>
        <w:tc>
          <w:tcPr>
            <w:tcW w:w="1276" w:type="dxa"/>
            <w:gridSpan w:val="2"/>
            <w:tcBorders>
              <w:top w:val="single" w:sz="4" w:space="0" w:color="auto"/>
              <w:left w:val="nil"/>
              <w:bottom w:val="nil"/>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0%</w:t>
            </w:r>
          </w:p>
        </w:tc>
        <w:tc>
          <w:tcPr>
            <w:tcW w:w="3139" w:type="dxa"/>
            <w:gridSpan w:val="2"/>
            <w:tcBorders>
              <w:top w:val="single" w:sz="4" w:space="0" w:color="auto"/>
              <w:left w:val="nil"/>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lang w:val="es-EC" w:eastAsia="es-EC"/>
              </w:rPr>
            </w:pPr>
          </w:p>
        </w:tc>
      </w:tr>
      <w:tr w:rsidR="00B459BC" w:rsidRPr="00335416" w:rsidTr="00B459BC">
        <w:trPr>
          <w:trHeight w:val="291"/>
        </w:trPr>
        <w:tc>
          <w:tcPr>
            <w:tcW w:w="8631" w:type="dxa"/>
            <w:tcBorders>
              <w:top w:val="single" w:sz="4" w:space="0" w:color="auto"/>
              <w:left w:val="single" w:sz="4" w:space="0" w:color="auto"/>
              <w:bottom w:val="single" w:sz="4" w:space="0" w:color="auto"/>
              <w:right w:val="single" w:sz="4" w:space="0" w:color="auto"/>
            </w:tcBorders>
            <w:shd w:val="clear" w:color="000000" w:fill="000000"/>
            <w:vAlign w:val="center"/>
            <w:hideMark/>
          </w:tcPr>
          <w:p w:rsidR="00257C14" w:rsidRPr="00335416" w:rsidRDefault="00257C14" w:rsidP="00A4036C">
            <w:pPr>
              <w:spacing w:after="0" w:line="240" w:lineRule="auto"/>
              <w:rPr>
                <w:rFonts w:eastAsia="Times New Roman"/>
                <w:b/>
                <w:bCs/>
                <w:color w:val="FFFFFF"/>
                <w:sz w:val="20"/>
                <w:lang w:val="es-EC" w:eastAsia="es-EC"/>
              </w:rPr>
            </w:pPr>
            <w:r w:rsidRPr="00335416">
              <w:rPr>
                <w:rFonts w:eastAsia="Times New Roman"/>
                <w:b/>
                <w:bCs/>
                <w:color w:val="FFFFFF"/>
                <w:sz w:val="20"/>
                <w:lang w:val="es-EC" w:eastAsia="es-EC"/>
              </w:rPr>
              <w:t>3.5. Adiestramiento</w:t>
            </w:r>
          </w:p>
        </w:tc>
        <w:tc>
          <w:tcPr>
            <w:tcW w:w="774" w:type="dxa"/>
            <w:tcBorders>
              <w:top w:val="single" w:sz="4" w:space="0" w:color="auto"/>
              <w:left w:val="nil"/>
              <w:bottom w:val="single" w:sz="4" w:space="0" w:color="auto"/>
              <w:right w:val="single" w:sz="4" w:space="0" w:color="auto"/>
            </w:tcBorders>
            <w:shd w:val="clear" w:color="000000" w:fill="000000"/>
            <w:noWrap/>
            <w:vAlign w:val="center"/>
            <w:hideMark/>
          </w:tcPr>
          <w:p w:rsidR="00257C14" w:rsidRPr="00335416" w:rsidRDefault="00257C14" w:rsidP="00A4036C">
            <w:pPr>
              <w:spacing w:after="0" w:line="240" w:lineRule="auto"/>
              <w:jc w:val="center"/>
              <w:rPr>
                <w:rFonts w:eastAsia="Times New Roman"/>
                <w:b/>
                <w:bCs/>
                <w:color w:val="FFFFFF"/>
                <w:sz w:val="20"/>
                <w:lang w:val="es-EC" w:eastAsia="es-EC"/>
              </w:rPr>
            </w:pPr>
            <w:r w:rsidRPr="00335416">
              <w:rPr>
                <w:rFonts w:eastAsia="Times New Roman"/>
                <w:b/>
                <w:bCs/>
                <w:color w:val="FFFFFF"/>
                <w:sz w:val="20"/>
                <w:lang w:val="es-EC" w:eastAsia="es-EC"/>
              </w:rPr>
              <w:t>Cumple</w:t>
            </w:r>
          </w:p>
        </w:tc>
        <w:tc>
          <w:tcPr>
            <w:tcW w:w="1276" w:type="dxa"/>
            <w:gridSpan w:val="2"/>
            <w:tcBorders>
              <w:top w:val="single" w:sz="4" w:space="0" w:color="auto"/>
              <w:left w:val="nil"/>
              <w:bottom w:val="single" w:sz="4" w:space="0" w:color="auto"/>
              <w:right w:val="single" w:sz="4" w:space="0" w:color="auto"/>
            </w:tcBorders>
            <w:shd w:val="clear" w:color="000000" w:fill="000000"/>
            <w:noWrap/>
            <w:vAlign w:val="center"/>
            <w:hideMark/>
          </w:tcPr>
          <w:p w:rsidR="00257C14" w:rsidRPr="00335416" w:rsidRDefault="00257C14" w:rsidP="00A4036C">
            <w:pPr>
              <w:spacing w:after="0" w:line="240" w:lineRule="auto"/>
              <w:jc w:val="center"/>
              <w:rPr>
                <w:rFonts w:eastAsia="Times New Roman"/>
                <w:b/>
                <w:bCs/>
                <w:color w:val="FFFFFF"/>
                <w:sz w:val="20"/>
                <w:lang w:val="es-EC" w:eastAsia="es-EC"/>
              </w:rPr>
            </w:pPr>
            <w:r w:rsidRPr="00335416">
              <w:rPr>
                <w:rFonts w:eastAsia="Times New Roman"/>
                <w:b/>
                <w:bCs/>
                <w:color w:val="FFFFFF"/>
                <w:sz w:val="20"/>
                <w:lang w:val="es-EC" w:eastAsia="es-EC"/>
              </w:rPr>
              <w:t>No Cumple</w:t>
            </w:r>
          </w:p>
        </w:tc>
        <w:tc>
          <w:tcPr>
            <w:tcW w:w="3139" w:type="dxa"/>
            <w:gridSpan w:val="2"/>
            <w:tcBorders>
              <w:top w:val="single" w:sz="4" w:space="0" w:color="auto"/>
              <w:left w:val="nil"/>
              <w:bottom w:val="single" w:sz="4" w:space="0" w:color="auto"/>
              <w:right w:val="single" w:sz="4" w:space="0" w:color="auto"/>
            </w:tcBorders>
            <w:shd w:val="clear" w:color="000000" w:fill="000000"/>
            <w:vAlign w:val="center"/>
            <w:hideMark/>
          </w:tcPr>
          <w:p w:rsidR="00257C14" w:rsidRPr="00335416" w:rsidRDefault="00257C14" w:rsidP="00A4036C">
            <w:pPr>
              <w:spacing w:after="0" w:line="240" w:lineRule="auto"/>
              <w:jc w:val="center"/>
              <w:rPr>
                <w:rFonts w:eastAsia="Times New Roman"/>
                <w:b/>
                <w:bCs/>
                <w:color w:val="FFFFFF"/>
                <w:sz w:val="20"/>
                <w:lang w:val="es-EC" w:eastAsia="es-EC"/>
              </w:rPr>
            </w:pPr>
            <w:r w:rsidRPr="00335416">
              <w:rPr>
                <w:rFonts w:eastAsia="Times New Roman"/>
                <w:b/>
                <w:bCs/>
                <w:color w:val="FFFFFF"/>
                <w:sz w:val="20"/>
                <w:lang w:val="es-EC" w:eastAsia="es-EC"/>
              </w:rPr>
              <w:t>Observaciones</w:t>
            </w:r>
          </w:p>
        </w:tc>
      </w:tr>
      <w:tr w:rsidR="00335416" w:rsidRPr="009526F9" w:rsidTr="00B459BC">
        <w:trPr>
          <w:trHeight w:val="291"/>
        </w:trPr>
        <w:tc>
          <w:tcPr>
            <w:tcW w:w="8631" w:type="dxa"/>
            <w:tcBorders>
              <w:top w:val="nil"/>
              <w:left w:val="single" w:sz="4" w:space="0" w:color="auto"/>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a) Existe un programa de adiestramiento a los trabajadores; y,</w:t>
            </w:r>
          </w:p>
        </w:tc>
        <w:tc>
          <w:tcPr>
            <w:tcW w:w="774" w:type="dxa"/>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50%</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3139" w:type="dxa"/>
            <w:gridSpan w:val="2"/>
            <w:tcBorders>
              <w:top w:val="nil"/>
              <w:left w:val="nil"/>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lang w:val="es-EC" w:eastAsia="es-EC"/>
              </w:rPr>
            </w:pPr>
            <w:r w:rsidRPr="009526F9">
              <w:rPr>
                <w:rFonts w:eastAsia="Times New Roman"/>
                <w:lang w:val="es-EC" w:eastAsia="es-EC"/>
              </w:rPr>
              <w:t>En proceso</w:t>
            </w:r>
          </w:p>
        </w:tc>
      </w:tr>
      <w:tr w:rsidR="00335416" w:rsidRPr="009526F9" w:rsidTr="00B459BC">
        <w:trPr>
          <w:trHeight w:val="291"/>
        </w:trPr>
        <w:tc>
          <w:tcPr>
            <w:tcW w:w="8631" w:type="dxa"/>
            <w:tcBorders>
              <w:top w:val="nil"/>
              <w:left w:val="single" w:sz="4" w:space="0" w:color="auto"/>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b) Verificar si el programa ha permitido:</w:t>
            </w:r>
          </w:p>
        </w:tc>
        <w:tc>
          <w:tcPr>
            <w:tcW w:w="774" w:type="dxa"/>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3139" w:type="dxa"/>
            <w:gridSpan w:val="2"/>
            <w:tcBorders>
              <w:top w:val="single" w:sz="4" w:space="0" w:color="auto"/>
              <w:left w:val="nil"/>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jc w:val="center"/>
              <w:rPr>
                <w:rFonts w:eastAsia="Times New Roman"/>
                <w:lang w:val="es-EC" w:eastAsia="es-EC"/>
              </w:rPr>
            </w:pPr>
            <w:r w:rsidRPr="009526F9">
              <w:rPr>
                <w:rFonts w:eastAsia="Times New Roman"/>
                <w:lang w:val="es-EC" w:eastAsia="es-EC"/>
              </w:rPr>
              <w:t> </w:t>
            </w:r>
          </w:p>
        </w:tc>
      </w:tr>
      <w:tr w:rsidR="00335416" w:rsidRPr="009526F9" w:rsidTr="00B459BC">
        <w:trPr>
          <w:trHeight w:val="291"/>
        </w:trPr>
        <w:tc>
          <w:tcPr>
            <w:tcW w:w="8631" w:type="dxa"/>
            <w:tcBorders>
              <w:top w:val="nil"/>
              <w:left w:val="single" w:sz="4" w:space="0" w:color="auto"/>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b.1. Identificar las necesidades de adiestramiento.</w:t>
            </w:r>
          </w:p>
        </w:tc>
        <w:tc>
          <w:tcPr>
            <w:tcW w:w="774" w:type="dxa"/>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45%</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3139" w:type="dxa"/>
            <w:gridSpan w:val="2"/>
            <w:tcBorders>
              <w:top w:val="nil"/>
              <w:left w:val="nil"/>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lang w:val="es-EC" w:eastAsia="es-EC"/>
              </w:rPr>
            </w:pPr>
            <w:r w:rsidRPr="009526F9">
              <w:rPr>
                <w:rFonts w:eastAsia="Times New Roman"/>
                <w:lang w:val="es-EC" w:eastAsia="es-EC"/>
              </w:rPr>
              <w:t>En proceso</w:t>
            </w:r>
          </w:p>
        </w:tc>
      </w:tr>
      <w:tr w:rsidR="00335416" w:rsidRPr="009526F9" w:rsidTr="00B459BC">
        <w:trPr>
          <w:trHeight w:val="291"/>
        </w:trPr>
        <w:tc>
          <w:tcPr>
            <w:tcW w:w="8631" w:type="dxa"/>
            <w:tcBorders>
              <w:top w:val="nil"/>
              <w:left w:val="single" w:sz="4" w:space="0" w:color="auto"/>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b.2. Definir los planes, objetivos y cronogramas.</w:t>
            </w:r>
          </w:p>
        </w:tc>
        <w:tc>
          <w:tcPr>
            <w:tcW w:w="774" w:type="dxa"/>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38%</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3139" w:type="dxa"/>
            <w:gridSpan w:val="2"/>
            <w:tcBorders>
              <w:top w:val="nil"/>
              <w:left w:val="nil"/>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lang w:val="es-EC" w:eastAsia="es-EC"/>
              </w:rPr>
            </w:pPr>
            <w:r w:rsidRPr="009526F9">
              <w:rPr>
                <w:rFonts w:eastAsia="Times New Roman"/>
                <w:lang w:val="es-EC" w:eastAsia="es-EC"/>
              </w:rPr>
              <w:t>En proceso</w:t>
            </w:r>
          </w:p>
        </w:tc>
      </w:tr>
      <w:tr w:rsidR="00335416" w:rsidRPr="009526F9" w:rsidTr="00B459BC">
        <w:trPr>
          <w:trHeight w:val="291"/>
        </w:trPr>
        <w:tc>
          <w:tcPr>
            <w:tcW w:w="8631" w:type="dxa"/>
            <w:tcBorders>
              <w:top w:val="nil"/>
              <w:left w:val="single" w:sz="4" w:space="0" w:color="auto"/>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b.3. Desarrollar las actividades de adiestramiento.</w:t>
            </w:r>
          </w:p>
        </w:tc>
        <w:tc>
          <w:tcPr>
            <w:tcW w:w="774" w:type="dxa"/>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40%</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3139" w:type="dxa"/>
            <w:gridSpan w:val="2"/>
            <w:tcBorders>
              <w:top w:val="nil"/>
              <w:left w:val="nil"/>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lang w:val="es-EC" w:eastAsia="es-EC"/>
              </w:rPr>
            </w:pPr>
            <w:r w:rsidRPr="009526F9">
              <w:rPr>
                <w:rFonts w:eastAsia="Times New Roman"/>
                <w:lang w:val="es-EC" w:eastAsia="es-EC"/>
              </w:rPr>
              <w:t>No definidas en todas las áreas</w:t>
            </w:r>
          </w:p>
        </w:tc>
      </w:tr>
      <w:tr w:rsidR="00335416" w:rsidRPr="009526F9" w:rsidTr="00B459BC">
        <w:trPr>
          <w:trHeight w:val="291"/>
        </w:trPr>
        <w:tc>
          <w:tcPr>
            <w:tcW w:w="8631" w:type="dxa"/>
            <w:tcBorders>
              <w:top w:val="nil"/>
              <w:left w:val="single" w:sz="4" w:space="0" w:color="auto"/>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b.4. Evaluar la eficacia del programa.</w:t>
            </w:r>
          </w:p>
        </w:tc>
        <w:tc>
          <w:tcPr>
            <w:tcW w:w="774" w:type="dxa"/>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0%</w:t>
            </w:r>
          </w:p>
        </w:tc>
        <w:tc>
          <w:tcPr>
            <w:tcW w:w="3139" w:type="dxa"/>
            <w:gridSpan w:val="2"/>
            <w:tcBorders>
              <w:top w:val="nil"/>
              <w:left w:val="nil"/>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lang w:val="es-EC" w:eastAsia="es-EC"/>
              </w:rPr>
            </w:pPr>
          </w:p>
        </w:tc>
      </w:tr>
      <w:tr w:rsidR="00B459BC" w:rsidRPr="00335416" w:rsidTr="00B459BC">
        <w:trPr>
          <w:gridAfter w:val="1"/>
          <w:wAfter w:w="296" w:type="dxa"/>
          <w:trHeight w:val="147"/>
        </w:trPr>
        <w:tc>
          <w:tcPr>
            <w:tcW w:w="8631" w:type="dxa"/>
            <w:tcBorders>
              <w:top w:val="nil"/>
              <w:left w:val="single" w:sz="4" w:space="0" w:color="auto"/>
              <w:bottom w:val="single" w:sz="4" w:space="0" w:color="auto"/>
              <w:right w:val="nil"/>
            </w:tcBorders>
            <w:shd w:val="clear" w:color="000000" w:fill="002060"/>
            <w:vAlign w:val="center"/>
            <w:hideMark/>
          </w:tcPr>
          <w:p w:rsidR="00B459BC" w:rsidRPr="00335416" w:rsidRDefault="00B459BC" w:rsidP="00067DB1">
            <w:pPr>
              <w:spacing w:after="0" w:line="240" w:lineRule="auto"/>
              <w:rPr>
                <w:rFonts w:eastAsia="Times New Roman"/>
                <w:color w:val="FFFFFF"/>
                <w:sz w:val="18"/>
                <w:lang w:val="es-EC" w:eastAsia="es-EC"/>
              </w:rPr>
            </w:pPr>
            <w:r w:rsidRPr="00335416">
              <w:rPr>
                <w:rFonts w:eastAsia="Times New Roman"/>
                <w:color w:val="FFFFFF"/>
                <w:sz w:val="18"/>
                <w:lang w:val="es-EC" w:eastAsia="es-EC"/>
              </w:rPr>
              <w:t>TOTAL GESTIÓN DE TALENTO HUMANO</w:t>
            </w:r>
          </w:p>
        </w:tc>
        <w:tc>
          <w:tcPr>
            <w:tcW w:w="774" w:type="dxa"/>
            <w:tcBorders>
              <w:top w:val="nil"/>
              <w:left w:val="single" w:sz="4" w:space="0" w:color="auto"/>
              <w:bottom w:val="single" w:sz="4" w:space="0" w:color="auto"/>
              <w:right w:val="single" w:sz="4" w:space="0" w:color="auto"/>
            </w:tcBorders>
            <w:shd w:val="clear" w:color="000000" w:fill="002060"/>
            <w:noWrap/>
            <w:vAlign w:val="center"/>
            <w:hideMark/>
          </w:tcPr>
          <w:p w:rsidR="00B459BC" w:rsidRPr="00335416" w:rsidRDefault="00B459BC" w:rsidP="00067DB1">
            <w:pPr>
              <w:spacing w:after="0" w:line="240" w:lineRule="auto"/>
              <w:jc w:val="center"/>
              <w:rPr>
                <w:rFonts w:eastAsia="Times New Roman"/>
                <w:color w:val="FFFFFF"/>
                <w:sz w:val="18"/>
                <w:lang w:val="es-EC" w:eastAsia="es-EC"/>
              </w:rPr>
            </w:pPr>
            <w:r w:rsidRPr="00335416">
              <w:rPr>
                <w:rFonts w:eastAsia="Times New Roman"/>
                <w:color w:val="FFFFFF"/>
                <w:sz w:val="18"/>
                <w:lang w:val="es-EC" w:eastAsia="es-EC"/>
              </w:rPr>
              <w:t>29%</w:t>
            </w:r>
          </w:p>
        </w:tc>
        <w:tc>
          <w:tcPr>
            <w:tcW w:w="1155" w:type="dxa"/>
            <w:tcBorders>
              <w:top w:val="nil"/>
              <w:left w:val="nil"/>
              <w:bottom w:val="nil"/>
              <w:right w:val="nil"/>
            </w:tcBorders>
            <w:shd w:val="clear" w:color="000000" w:fill="FFFFFF"/>
            <w:noWrap/>
            <w:vAlign w:val="center"/>
            <w:hideMark/>
          </w:tcPr>
          <w:p w:rsidR="00B459BC" w:rsidRPr="00335416" w:rsidRDefault="00B459BC" w:rsidP="00067DB1">
            <w:pPr>
              <w:spacing w:after="0" w:line="240" w:lineRule="auto"/>
              <w:rPr>
                <w:rFonts w:eastAsia="Times New Roman"/>
                <w:sz w:val="18"/>
                <w:lang w:val="es-EC" w:eastAsia="es-EC"/>
              </w:rPr>
            </w:pPr>
            <w:r w:rsidRPr="00335416">
              <w:rPr>
                <w:rFonts w:eastAsia="Times New Roman"/>
                <w:sz w:val="18"/>
                <w:lang w:val="es-EC" w:eastAsia="es-EC"/>
              </w:rPr>
              <w:t> </w:t>
            </w:r>
          </w:p>
        </w:tc>
        <w:tc>
          <w:tcPr>
            <w:tcW w:w="2964" w:type="dxa"/>
            <w:gridSpan w:val="2"/>
            <w:tcBorders>
              <w:top w:val="nil"/>
              <w:left w:val="nil"/>
              <w:bottom w:val="nil"/>
              <w:right w:val="nil"/>
            </w:tcBorders>
            <w:shd w:val="clear" w:color="000000" w:fill="FFFFFF"/>
            <w:vAlign w:val="center"/>
            <w:hideMark/>
          </w:tcPr>
          <w:p w:rsidR="00B459BC" w:rsidRPr="00335416" w:rsidRDefault="00B459BC" w:rsidP="00067DB1">
            <w:pPr>
              <w:spacing w:after="0" w:line="240" w:lineRule="auto"/>
              <w:jc w:val="center"/>
              <w:rPr>
                <w:rFonts w:eastAsia="Times New Roman"/>
                <w:sz w:val="18"/>
                <w:lang w:val="es-EC" w:eastAsia="es-EC"/>
              </w:rPr>
            </w:pPr>
            <w:r w:rsidRPr="00335416">
              <w:rPr>
                <w:rFonts w:eastAsia="Times New Roman"/>
                <w:sz w:val="18"/>
                <w:lang w:val="es-EC" w:eastAsia="es-EC"/>
              </w:rPr>
              <w:t> </w:t>
            </w:r>
          </w:p>
        </w:tc>
      </w:tr>
    </w:tbl>
    <w:p w:rsidR="00E861E6" w:rsidRDefault="00E861E6" w:rsidP="00A4036C">
      <w:pPr>
        <w:spacing w:after="0" w:line="240" w:lineRule="auto"/>
        <w:rPr>
          <w:rFonts w:eastAsia="Times New Roman"/>
          <w:color w:val="FFFFFF"/>
          <w:lang w:val="es-EC" w:eastAsia="es-EC"/>
        </w:rPr>
        <w:sectPr w:rsidR="00E861E6" w:rsidSect="00E861E6">
          <w:pgSz w:w="16838" w:h="11906" w:orient="landscape"/>
          <w:pgMar w:top="2268" w:right="1361" w:bottom="2268" w:left="2268" w:header="709" w:footer="709" w:gutter="0"/>
          <w:cols w:space="708"/>
          <w:docGrid w:linePitch="360"/>
        </w:sectPr>
      </w:pPr>
    </w:p>
    <w:tbl>
      <w:tblPr>
        <w:tblpPr w:leftFromText="141" w:rightFromText="141" w:vertAnchor="text" w:horzAnchor="margin" w:tblpY="32"/>
        <w:tblW w:w="13537" w:type="dxa"/>
        <w:tblCellMar>
          <w:left w:w="70" w:type="dxa"/>
          <w:right w:w="70" w:type="dxa"/>
        </w:tblCellMar>
        <w:tblLook w:val="04A0" w:firstRow="1" w:lastRow="0" w:firstColumn="1" w:lastColumn="0" w:noHBand="0" w:noVBand="1"/>
      </w:tblPr>
      <w:tblGrid>
        <w:gridCol w:w="8434"/>
        <w:gridCol w:w="850"/>
        <w:gridCol w:w="1559"/>
        <w:gridCol w:w="2694"/>
      </w:tblGrid>
      <w:tr w:rsidR="00257C14" w:rsidRPr="009526F9" w:rsidTr="00DC6623">
        <w:trPr>
          <w:trHeight w:val="168"/>
        </w:trPr>
        <w:tc>
          <w:tcPr>
            <w:tcW w:w="13537" w:type="dxa"/>
            <w:gridSpan w:val="4"/>
            <w:tcBorders>
              <w:top w:val="single" w:sz="4" w:space="0" w:color="auto"/>
              <w:left w:val="single" w:sz="4" w:space="0" w:color="auto"/>
              <w:bottom w:val="single" w:sz="4" w:space="0" w:color="auto"/>
              <w:right w:val="single" w:sz="4" w:space="0" w:color="000000"/>
            </w:tcBorders>
            <w:shd w:val="clear" w:color="000000" w:fill="C00000"/>
            <w:vAlign w:val="center"/>
            <w:hideMark/>
          </w:tcPr>
          <w:p w:rsidR="00257C14" w:rsidRPr="009526F9" w:rsidRDefault="00257C14" w:rsidP="00A4036C">
            <w:pPr>
              <w:spacing w:after="0" w:line="240" w:lineRule="auto"/>
              <w:rPr>
                <w:rFonts w:eastAsia="Times New Roman"/>
                <w:b/>
                <w:bCs/>
                <w:color w:val="FFFFFF"/>
                <w:lang w:val="es-EC" w:eastAsia="es-EC"/>
              </w:rPr>
            </w:pPr>
            <w:r w:rsidRPr="009526F9">
              <w:rPr>
                <w:rFonts w:eastAsia="Times New Roman"/>
                <w:b/>
                <w:bCs/>
                <w:color w:val="FFFFFF"/>
                <w:lang w:val="es-EC" w:eastAsia="es-EC"/>
              </w:rPr>
              <w:lastRenderedPageBreak/>
              <w:t>PROCEDIMIENTOS Y PROGRAMAS OPERATIVOS BÁSICOS</w:t>
            </w:r>
          </w:p>
        </w:tc>
      </w:tr>
      <w:tr w:rsidR="00257C14" w:rsidRPr="009526F9" w:rsidTr="00DC6623">
        <w:trPr>
          <w:trHeight w:val="168"/>
        </w:trPr>
        <w:tc>
          <w:tcPr>
            <w:tcW w:w="8434" w:type="dxa"/>
            <w:tcBorders>
              <w:top w:val="nil"/>
              <w:left w:val="single" w:sz="4" w:space="0" w:color="auto"/>
              <w:bottom w:val="single" w:sz="4" w:space="0" w:color="auto"/>
              <w:right w:val="single" w:sz="4" w:space="0" w:color="auto"/>
            </w:tcBorders>
            <w:shd w:val="clear" w:color="000000" w:fill="000000"/>
            <w:vAlign w:val="center"/>
            <w:hideMark/>
          </w:tcPr>
          <w:p w:rsidR="00257C14" w:rsidRPr="009526F9" w:rsidRDefault="00257C14" w:rsidP="00A4036C">
            <w:pPr>
              <w:spacing w:after="0" w:line="240" w:lineRule="auto"/>
              <w:rPr>
                <w:rFonts w:eastAsia="Times New Roman"/>
                <w:b/>
                <w:bCs/>
                <w:color w:val="FFFFFF"/>
                <w:lang w:val="es-EC" w:eastAsia="es-EC"/>
              </w:rPr>
            </w:pPr>
            <w:r w:rsidRPr="009526F9">
              <w:rPr>
                <w:rFonts w:eastAsia="Times New Roman"/>
                <w:b/>
                <w:bCs/>
                <w:color w:val="FFFFFF"/>
                <w:lang w:val="es-EC" w:eastAsia="es-EC"/>
              </w:rPr>
              <w:t>4.5.- Auditorías internas</w:t>
            </w:r>
          </w:p>
        </w:tc>
        <w:tc>
          <w:tcPr>
            <w:tcW w:w="850" w:type="dxa"/>
            <w:tcBorders>
              <w:top w:val="nil"/>
              <w:left w:val="nil"/>
              <w:bottom w:val="single" w:sz="4" w:space="0" w:color="auto"/>
              <w:right w:val="single" w:sz="4" w:space="0" w:color="auto"/>
            </w:tcBorders>
            <w:shd w:val="clear" w:color="000000" w:fill="000000"/>
            <w:noWrap/>
            <w:vAlign w:val="center"/>
            <w:hideMark/>
          </w:tcPr>
          <w:p w:rsidR="00257C14" w:rsidRPr="009526F9" w:rsidRDefault="00257C14"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Cumple</w:t>
            </w:r>
          </w:p>
        </w:tc>
        <w:tc>
          <w:tcPr>
            <w:tcW w:w="1559" w:type="dxa"/>
            <w:tcBorders>
              <w:top w:val="nil"/>
              <w:left w:val="nil"/>
              <w:bottom w:val="single" w:sz="4" w:space="0" w:color="auto"/>
              <w:right w:val="single" w:sz="4" w:space="0" w:color="auto"/>
            </w:tcBorders>
            <w:shd w:val="clear" w:color="000000" w:fill="000000"/>
            <w:noWrap/>
            <w:vAlign w:val="center"/>
            <w:hideMark/>
          </w:tcPr>
          <w:p w:rsidR="00257C14" w:rsidRPr="009526F9" w:rsidRDefault="00257C14"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No Cumple</w:t>
            </w:r>
          </w:p>
        </w:tc>
        <w:tc>
          <w:tcPr>
            <w:tcW w:w="2694" w:type="dxa"/>
            <w:tcBorders>
              <w:top w:val="nil"/>
              <w:left w:val="nil"/>
              <w:bottom w:val="single" w:sz="4" w:space="0" w:color="auto"/>
              <w:right w:val="single" w:sz="4" w:space="0" w:color="auto"/>
            </w:tcBorders>
            <w:shd w:val="clear" w:color="000000" w:fill="000000"/>
            <w:vAlign w:val="center"/>
            <w:hideMark/>
          </w:tcPr>
          <w:p w:rsidR="00257C14" w:rsidRPr="009526F9" w:rsidRDefault="00257C14"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Observaciones</w:t>
            </w:r>
          </w:p>
        </w:tc>
      </w:tr>
      <w:tr w:rsidR="00257C14" w:rsidRPr="009526F9" w:rsidTr="00DC6623">
        <w:trPr>
          <w:trHeight w:val="309"/>
        </w:trPr>
        <w:tc>
          <w:tcPr>
            <w:tcW w:w="8434" w:type="dxa"/>
            <w:tcBorders>
              <w:top w:val="nil"/>
              <w:left w:val="single" w:sz="4" w:space="0" w:color="auto"/>
              <w:bottom w:val="nil"/>
              <w:right w:val="single" w:sz="4" w:space="0" w:color="auto"/>
            </w:tcBorders>
            <w:shd w:val="clear" w:color="auto" w:fill="auto"/>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Se tiene un programa técnicamente idóneo, para realizar auditorías internas, integrado-implantado que defina:</w:t>
            </w:r>
          </w:p>
        </w:tc>
        <w:tc>
          <w:tcPr>
            <w:tcW w:w="850" w:type="dxa"/>
            <w:tcBorders>
              <w:top w:val="nil"/>
              <w:left w:val="nil"/>
              <w:bottom w:val="nil"/>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1559" w:type="dxa"/>
            <w:tcBorders>
              <w:top w:val="nil"/>
              <w:left w:val="nil"/>
              <w:bottom w:val="nil"/>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2694" w:type="dxa"/>
            <w:vMerge w:val="restart"/>
            <w:tcBorders>
              <w:top w:val="single" w:sz="4" w:space="0" w:color="auto"/>
              <w:left w:val="nil"/>
              <w:right w:val="single" w:sz="4" w:space="0" w:color="auto"/>
            </w:tcBorders>
            <w:shd w:val="clear" w:color="auto" w:fill="auto"/>
            <w:vAlign w:val="bottom"/>
            <w:hideMark/>
          </w:tcPr>
          <w:p w:rsidR="00257C14" w:rsidRPr="009526F9" w:rsidRDefault="00257C14" w:rsidP="00A4036C">
            <w:pPr>
              <w:spacing w:after="0" w:line="240" w:lineRule="auto"/>
              <w:rPr>
                <w:rFonts w:eastAsia="Times New Roman"/>
                <w:lang w:val="es-EC" w:eastAsia="es-EC"/>
              </w:rPr>
            </w:pPr>
            <w:r w:rsidRPr="009526F9">
              <w:rPr>
                <w:rFonts w:eastAsia="Times New Roman"/>
                <w:lang w:val="es-EC" w:eastAsia="es-EC"/>
              </w:rPr>
              <w:t xml:space="preserve">Se realizan </w:t>
            </w:r>
            <w:r w:rsidR="00A502F1">
              <w:rPr>
                <w:rFonts w:eastAsia="Times New Roman"/>
                <w:lang w:val="es-EC" w:eastAsia="es-EC"/>
              </w:rPr>
              <w:t>Auditoría</w:t>
            </w:r>
            <w:r w:rsidRPr="009526F9">
              <w:rPr>
                <w:rFonts w:eastAsia="Times New Roman"/>
                <w:lang w:val="es-EC" w:eastAsia="es-EC"/>
              </w:rPr>
              <w:t>s, pero no se lleva a cabo con todos los criterios de un sistema de gestión de riesgos</w:t>
            </w:r>
          </w:p>
          <w:p w:rsidR="00257C14" w:rsidRPr="009526F9" w:rsidRDefault="00257C14" w:rsidP="00A4036C">
            <w:pPr>
              <w:spacing w:after="0" w:line="240" w:lineRule="auto"/>
              <w:jc w:val="center"/>
              <w:rPr>
                <w:rFonts w:eastAsia="Times New Roman"/>
                <w:lang w:val="es-EC" w:eastAsia="es-EC"/>
              </w:rPr>
            </w:pPr>
            <w:r w:rsidRPr="009526F9">
              <w:rPr>
                <w:rFonts w:eastAsia="Times New Roman"/>
                <w:lang w:val="es-EC" w:eastAsia="es-EC"/>
              </w:rPr>
              <w:t> </w:t>
            </w:r>
          </w:p>
          <w:p w:rsidR="00257C14" w:rsidRPr="009526F9" w:rsidRDefault="00257C14" w:rsidP="00A4036C">
            <w:pPr>
              <w:spacing w:after="0" w:line="240" w:lineRule="auto"/>
              <w:jc w:val="center"/>
              <w:rPr>
                <w:rFonts w:eastAsia="Times New Roman"/>
                <w:lang w:val="es-EC" w:eastAsia="es-EC"/>
              </w:rPr>
            </w:pPr>
            <w:r w:rsidRPr="009526F9">
              <w:rPr>
                <w:rFonts w:eastAsia="Times New Roman"/>
                <w:lang w:val="es-EC" w:eastAsia="es-EC"/>
              </w:rPr>
              <w:t> </w:t>
            </w:r>
          </w:p>
        </w:tc>
      </w:tr>
      <w:tr w:rsidR="00257C14" w:rsidRPr="009526F9" w:rsidTr="00DC6623">
        <w:trPr>
          <w:trHeight w:val="168"/>
        </w:trPr>
        <w:tc>
          <w:tcPr>
            <w:tcW w:w="84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a) Las implicaciones y responsabilidades;</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70%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2694" w:type="dxa"/>
            <w:vMerge/>
            <w:tcBorders>
              <w:left w:val="nil"/>
              <w:right w:val="single" w:sz="4" w:space="0" w:color="auto"/>
            </w:tcBorders>
            <w:shd w:val="clear" w:color="auto" w:fill="auto"/>
            <w:vAlign w:val="center"/>
            <w:hideMark/>
          </w:tcPr>
          <w:p w:rsidR="00257C14" w:rsidRPr="009526F9" w:rsidRDefault="00257C14" w:rsidP="00A4036C">
            <w:pPr>
              <w:spacing w:after="0" w:line="240" w:lineRule="auto"/>
              <w:jc w:val="center"/>
              <w:rPr>
                <w:rFonts w:eastAsia="Times New Roman"/>
                <w:lang w:val="es-EC" w:eastAsia="es-EC"/>
              </w:rPr>
            </w:pPr>
          </w:p>
        </w:tc>
      </w:tr>
      <w:tr w:rsidR="00257C14" w:rsidRPr="009526F9" w:rsidTr="00DC6623">
        <w:trPr>
          <w:trHeight w:val="168"/>
        </w:trPr>
        <w:tc>
          <w:tcPr>
            <w:tcW w:w="8434" w:type="dxa"/>
            <w:tcBorders>
              <w:top w:val="nil"/>
              <w:left w:val="single" w:sz="4" w:space="0" w:color="auto"/>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b) El proceso de desarrollo de la auditoría;</w:t>
            </w:r>
          </w:p>
        </w:tc>
        <w:tc>
          <w:tcPr>
            <w:tcW w:w="850"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80%</w:t>
            </w:r>
          </w:p>
        </w:tc>
        <w:tc>
          <w:tcPr>
            <w:tcW w:w="1559"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2694" w:type="dxa"/>
            <w:vMerge/>
            <w:tcBorders>
              <w:left w:val="nil"/>
              <w:right w:val="single" w:sz="4" w:space="0" w:color="auto"/>
            </w:tcBorders>
            <w:shd w:val="clear" w:color="auto" w:fill="auto"/>
            <w:vAlign w:val="center"/>
            <w:hideMark/>
          </w:tcPr>
          <w:p w:rsidR="00257C14" w:rsidRPr="009526F9" w:rsidRDefault="00257C14" w:rsidP="00A4036C">
            <w:pPr>
              <w:spacing w:after="0" w:line="240" w:lineRule="auto"/>
              <w:jc w:val="center"/>
              <w:rPr>
                <w:rFonts w:eastAsia="Times New Roman"/>
                <w:lang w:val="es-EC" w:eastAsia="es-EC"/>
              </w:rPr>
            </w:pPr>
          </w:p>
        </w:tc>
      </w:tr>
      <w:tr w:rsidR="00257C14" w:rsidRPr="009526F9" w:rsidTr="00DC6623">
        <w:trPr>
          <w:trHeight w:val="168"/>
        </w:trPr>
        <w:tc>
          <w:tcPr>
            <w:tcW w:w="8434" w:type="dxa"/>
            <w:tcBorders>
              <w:top w:val="nil"/>
              <w:left w:val="single" w:sz="4" w:space="0" w:color="auto"/>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c) Las actividades previas a la auditoría;</w:t>
            </w:r>
          </w:p>
        </w:tc>
        <w:tc>
          <w:tcPr>
            <w:tcW w:w="850"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60%</w:t>
            </w:r>
          </w:p>
        </w:tc>
        <w:tc>
          <w:tcPr>
            <w:tcW w:w="1559"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2694" w:type="dxa"/>
            <w:vMerge/>
            <w:tcBorders>
              <w:left w:val="nil"/>
              <w:right w:val="single" w:sz="4" w:space="0" w:color="auto"/>
            </w:tcBorders>
            <w:shd w:val="clear" w:color="auto" w:fill="auto"/>
            <w:vAlign w:val="center"/>
            <w:hideMark/>
          </w:tcPr>
          <w:p w:rsidR="00257C14" w:rsidRPr="009526F9" w:rsidRDefault="00257C14" w:rsidP="00A4036C">
            <w:pPr>
              <w:spacing w:after="0" w:line="240" w:lineRule="auto"/>
              <w:jc w:val="center"/>
              <w:rPr>
                <w:rFonts w:eastAsia="Times New Roman"/>
                <w:lang w:val="es-EC" w:eastAsia="es-EC"/>
              </w:rPr>
            </w:pPr>
          </w:p>
        </w:tc>
      </w:tr>
      <w:tr w:rsidR="00257C14" w:rsidRPr="009526F9" w:rsidTr="00DC6623">
        <w:trPr>
          <w:trHeight w:val="168"/>
        </w:trPr>
        <w:tc>
          <w:tcPr>
            <w:tcW w:w="8434" w:type="dxa"/>
            <w:tcBorders>
              <w:top w:val="nil"/>
              <w:left w:val="single" w:sz="4" w:space="0" w:color="auto"/>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d) Las actividades de la auditoría; y,</w:t>
            </w:r>
          </w:p>
        </w:tc>
        <w:tc>
          <w:tcPr>
            <w:tcW w:w="850"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80%</w:t>
            </w:r>
          </w:p>
        </w:tc>
        <w:tc>
          <w:tcPr>
            <w:tcW w:w="1559"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2694" w:type="dxa"/>
            <w:vMerge/>
            <w:tcBorders>
              <w:left w:val="nil"/>
              <w:right w:val="single" w:sz="4" w:space="0" w:color="auto"/>
            </w:tcBorders>
            <w:shd w:val="clear" w:color="auto" w:fill="auto"/>
            <w:vAlign w:val="center"/>
            <w:hideMark/>
          </w:tcPr>
          <w:p w:rsidR="00257C14" w:rsidRPr="009526F9" w:rsidRDefault="00257C14" w:rsidP="00A4036C">
            <w:pPr>
              <w:spacing w:after="0" w:line="240" w:lineRule="auto"/>
              <w:jc w:val="center"/>
              <w:rPr>
                <w:rFonts w:eastAsia="Times New Roman"/>
                <w:lang w:val="es-EC" w:eastAsia="es-EC"/>
              </w:rPr>
            </w:pPr>
          </w:p>
        </w:tc>
      </w:tr>
      <w:tr w:rsidR="00257C14" w:rsidRPr="009526F9" w:rsidTr="00DC6623">
        <w:trPr>
          <w:trHeight w:val="168"/>
        </w:trPr>
        <w:tc>
          <w:tcPr>
            <w:tcW w:w="8434" w:type="dxa"/>
            <w:tcBorders>
              <w:top w:val="nil"/>
              <w:left w:val="single" w:sz="4" w:space="0" w:color="auto"/>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f) Las actividades posteriores a la auditoría.</w:t>
            </w:r>
          </w:p>
        </w:tc>
        <w:tc>
          <w:tcPr>
            <w:tcW w:w="850"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60%</w:t>
            </w:r>
          </w:p>
        </w:tc>
        <w:tc>
          <w:tcPr>
            <w:tcW w:w="1559"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2694" w:type="dxa"/>
            <w:vMerge/>
            <w:tcBorders>
              <w:left w:val="nil"/>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jc w:val="center"/>
              <w:rPr>
                <w:rFonts w:eastAsia="Times New Roman"/>
                <w:lang w:val="es-EC" w:eastAsia="es-EC"/>
              </w:rPr>
            </w:pPr>
          </w:p>
        </w:tc>
      </w:tr>
      <w:tr w:rsidR="00257C14" w:rsidRPr="009526F9" w:rsidTr="00DC6623">
        <w:trPr>
          <w:trHeight w:val="168"/>
        </w:trPr>
        <w:tc>
          <w:tcPr>
            <w:tcW w:w="8434" w:type="dxa"/>
            <w:tcBorders>
              <w:top w:val="nil"/>
              <w:left w:val="single" w:sz="4" w:space="0" w:color="auto"/>
              <w:bottom w:val="single" w:sz="4" w:space="0" w:color="auto"/>
              <w:right w:val="single" w:sz="4" w:space="0" w:color="auto"/>
            </w:tcBorders>
            <w:shd w:val="clear" w:color="000000" w:fill="000000"/>
            <w:vAlign w:val="center"/>
            <w:hideMark/>
          </w:tcPr>
          <w:p w:rsidR="00257C14" w:rsidRPr="009526F9" w:rsidRDefault="00257C14" w:rsidP="00A4036C">
            <w:pPr>
              <w:spacing w:after="0" w:line="240" w:lineRule="auto"/>
              <w:rPr>
                <w:rFonts w:eastAsia="Times New Roman"/>
                <w:b/>
                <w:bCs/>
                <w:color w:val="FFFFFF"/>
                <w:lang w:val="es-EC" w:eastAsia="es-EC"/>
              </w:rPr>
            </w:pPr>
            <w:r w:rsidRPr="009526F9">
              <w:rPr>
                <w:rFonts w:eastAsia="Times New Roman"/>
                <w:b/>
                <w:bCs/>
                <w:color w:val="FFFFFF"/>
                <w:lang w:val="es-EC" w:eastAsia="es-EC"/>
              </w:rPr>
              <w:t>4.6.- Inspecciones de seguridad y salud</w:t>
            </w:r>
          </w:p>
        </w:tc>
        <w:tc>
          <w:tcPr>
            <w:tcW w:w="850" w:type="dxa"/>
            <w:tcBorders>
              <w:top w:val="nil"/>
              <w:left w:val="nil"/>
              <w:bottom w:val="single" w:sz="4" w:space="0" w:color="auto"/>
              <w:right w:val="single" w:sz="4" w:space="0" w:color="auto"/>
            </w:tcBorders>
            <w:shd w:val="clear" w:color="000000" w:fill="000000"/>
            <w:noWrap/>
            <w:vAlign w:val="center"/>
            <w:hideMark/>
          </w:tcPr>
          <w:p w:rsidR="00257C14" w:rsidRPr="009526F9" w:rsidRDefault="00257C14"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Cumple</w:t>
            </w:r>
          </w:p>
        </w:tc>
        <w:tc>
          <w:tcPr>
            <w:tcW w:w="1559" w:type="dxa"/>
            <w:tcBorders>
              <w:top w:val="nil"/>
              <w:left w:val="nil"/>
              <w:bottom w:val="single" w:sz="4" w:space="0" w:color="auto"/>
              <w:right w:val="single" w:sz="4" w:space="0" w:color="auto"/>
            </w:tcBorders>
            <w:shd w:val="clear" w:color="000000" w:fill="000000"/>
            <w:noWrap/>
            <w:vAlign w:val="center"/>
            <w:hideMark/>
          </w:tcPr>
          <w:p w:rsidR="00257C14" w:rsidRPr="009526F9" w:rsidRDefault="00257C14"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No Cumple</w:t>
            </w:r>
          </w:p>
        </w:tc>
        <w:tc>
          <w:tcPr>
            <w:tcW w:w="2694" w:type="dxa"/>
            <w:tcBorders>
              <w:top w:val="nil"/>
              <w:left w:val="nil"/>
              <w:bottom w:val="single" w:sz="4" w:space="0" w:color="auto"/>
              <w:right w:val="single" w:sz="4" w:space="0" w:color="auto"/>
            </w:tcBorders>
            <w:shd w:val="clear" w:color="000000" w:fill="000000"/>
            <w:vAlign w:val="center"/>
            <w:hideMark/>
          </w:tcPr>
          <w:p w:rsidR="00257C14" w:rsidRPr="009526F9" w:rsidRDefault="00257C14"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Observaciones</w:t>
            </w:r>
          </w:p>
        </w:tc>
      </w:tr>
      <w:tr w:rsidR="00257C14" w:rsidRPr="009526F9" w:rsidTr="00DC6623">
        <w:trPr>
          <w:trHeight w:val="274"/>
        </w:trPr>
        <w:tc>
          <w:tcPr>
            <w:tcW w:w="8434" w:type="dxa"/>
            <w:tcBorders>
              <w:top w:val="nil"/>
              <w:left w:val="single" w:sz="4" w:space="0" w:color="auto"/>
              <w:bottom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Se tiene un procedimiento, para realizar inspecciones y revisiones de seguridad, integrado-implantado y que contenga:</w:t>
            </w:r>
          </w:p>
        </w:tc>
        <w:tc>
          <w:tcPr>
            <w:tcW w:w="850" w:type="dxa"/>
            <w:tcBorders>
              <w:top w:val="nil"/>
              <w:left w:val="nil"/>
              <w:bottom w:val="nil"/>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1559" w:type="dxa"/>
            <w:tcBorders>
              <w:top w:val="nil"/>
              <w:left w:val="nil"/>
              <w:bottom w:val="nil"/>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2694" w:type="dxa"/>
            <w:vMerge w:val="restart"/>
            <w:tcBorders>
              <w:top w:val="nil"/>
              <w:left w:val="nil"/>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lang w:val="es-EC" w:eastAsia="es-EC"/>
              </w:rPr>
            </w:pPr>
            <w:r w:rsidRPr="009526F9">
              <w:rPr>
                <w:rFonts w:eastAsia="Times New Roman"/>
                <w:lang w:val="es-EC" w:eastAsia="es-EC"/>
              </w:rPr>
              <w:t>Inspecciones no documentadas, ni periódicas, sin objetivo puntual, las inspecciones son muy generales </w:t>
            </w:r>
          </w:p>
        </w:tc>
      </w:tr>
      <w:tr w:rsidR="00257C14" w:rsidRPr="009526F9" w:rsidTr="00DC6623">
        <w:trPr>
          <w:trHeight w:val="168"/>
        </w:trPr>
        <w:tc>
          <w:tcPr>
            <w:tcW w:w="84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a) Objetivo y alcance;</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70%</w:t>
            </w:r>
          </w:p>
        </w:tc>
        <w:tc>
          <w:tcPr>
            <w:tcW w:w="1559" w:type="dxa"/>
            <w:tcBorders>
              <w:top w:val="single" w:sz="4" w:space="0" w:color="auto"/>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2694" w:type="dxa"/>
            <w:vMerge/>
            <w:tcBorders>
              <w:left w:val="nil"/>
              <w:right w:val="single" w:sz="4" w:space="0" w:color="auto"/>
            </w:tcBorders>
            <w:shd w:val="clear" w:color="000000" w:fill="FFFFFF"/>
            <w:vAlign w:val="center"/>
            <w:hideMark/>
          </w:tcPr>
          <w:p w:rsidR="00257C14" w:rsidRPr="009526F9" w:rsidRDefault="00257C14" w:rsidP="00A4036C">
            <w:pPr>
              <w:spacing w:after="0" w:line="240" w:lineRule="auto"/>
              <w:jc w:val="center"/>
              <w:rPr>
                <w:rFonts w:eastAsia="Times New Roman"/>
                <w:lang w:val="es-EC" w:eastAsia="es-EC"/>
              </w:rPr>
            </w:pPr>
          </w:p>
        </w:tc>
      </w:tr>
      <w:tr w:rsidR="00257C14" w:rsidRPr="009526F9" w:rsidTr="00DC6623">
        <w:trPr>
          <w:trHeight w:val="168"/>
        </w:trPr>
        <w:tc>
          <w:tcPr>
            <w:tcW w:w="8434" w:type="dxa"/>
            <w:tcBorders>
              <w:top w:val="nil"/>
              <w:left w:val="single" w:sz="4" w:space="0" w:color="auto"/>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b) Implicaciones y responsabilidades;</w:t>
            </w:r>
          </w:p>
        </w:tc>
        <w:tc>
          <w:tcPr>
            <w:tcW w:w="850" w:type="dxa"/>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70%</w:t>
            </w:r>
          </w:p>
        </w:tc>
        <w:tc>
          <w:tcPr>
            <w:tcW w:w="1559" w:type="dxa"/>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2694" w:type="dxa"/>
            <w:vMerge/>
            <w:tcBorders>
              <w:left w:val="nil"/>
              <w:right w:val="single" w:sz="4" w:space="0" w:color="auto"/>
            </w:tcBorders>
            <w:shd w:val="clear" w:color="000000" w:fill="FFFFFF"/>
            <w:vAlign w:val="center"/>
            <w:hideMark/>
          </w:tcPr>
          <w:p w:rsidR="00257C14" w:rsidRPr="009526F9" w:rsidRDefault="00257C14" w:rsidP="00A4036C">
            <w:pPr>
              <w:spacing w:after="0" w:line="240" w:lineRule="auto"/>
              <w:jc w:val="center"/>
              <w:rPr>
                <w:rFonts w:eastAsia="Times New Roman"/>
                <w:lang w:val="es-EC" w:eastAsia="es-EC"/>
              </w:rPr>
            </w:pPr>
          </w:p>
        </w:tc>
      </w:tr>
      <w:tr w:rsidR="00257C14" w:rsidRPr="009526F9" w:rsidTr="00DC6623">
        <w:trPr>
          <w:trHeight w:val="168"/>
        </w:trPr>
        <w:tc>
          <w:tcPr>
            <w:tcW w:w="8434" w:type="dxa"/>
            <w:tcBorders>
              <w:top w:val="nil"/>
              <w:left w:val="single" w:sz="4" w:space="0" w:color="auto"/>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c) Áreas y elementos a inspeccionar;</w:t>
            </w:r>
          </w:p>
        </w:tc>
        <w:tc>
          <w:tcPr>
            <w:tcW w:w="850" w:type="dxa"/>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80%</w:t>
            </w:r>
          </w:p>
        </w:tc>
        <w:tc>
          <w:tcPr>
            <w:tcW w:w="1559" w:type="dxa"/>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2694" w:type="dxa"/>
            <w:vMerge/>
            <w:tcBorders>
              <w:left w:val="nil"/>
              <w:right w:val="single" w:sz="4" w:space="0" w:color="auto"/>
            </w:tcBorders>
            <w:shd w:val="clear" w:color="000000" w:fill="FFFFFF"/>
            <w:vAlign w:val="center"/>
            <w:hideMark/>
          </w:tcPr>
          <w:p w:rsidR="00257C14" w:rsidRPr="009526F9" w:rsidRDefault="00257C14" w:rsidP="00A4036C">
            <w:pPr>
              <w:spacing w:after="0" w:line="240" w:lineRule="auto"/>
              <w:jc w:val="center"/>
              <w:rPr>
                <w:rFonts w:eastAsia="Times New Roman"/>
                <w:lang w:val="es-EC" w:eastAsia="es-EC"/>
              </w:rPr>
            </w:pPr>
          </w:p>
        </w:tc>
      </w:tr>
      <w:tr w:rsidR="00257C14" w:rsidRPr="009526F9" w:rsidTr="00DC6623">
        <w:trPr>
          <w:trHeight w:val="168"/>
        </w:trPr>
        <w:tc>
          <w:tcPr>
            <w:tcW w:w="8434" w:type="dxa"/>
            <w:tcBorders>
              <w:top w:val="nil"/>
              <w:left w:val="single" w:sz="4" w:space="0" w:color="auto"/>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d) Metodología; y,</w:t>
            </w:r>
          </w:p>
        </w:tc>
        <w:tc>
          <w:tcPr>
            <w:tcW w:w="850" w:type="dxa"/>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50%</w:t>
            </w:r>
          </w:p>
        </w:tc>
        <w:tc>
          <w:tcPr>
            <w:tcW w:w="1559" w:type="dxa"/>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2694" w:type="dxa"/>
            <w:vMerge/>
            <w:tcBorders>
              <w:left w:val="nil"/>
              <w:right w:val="single" w:sz="4" w:space="0" w:color="auto"/>
            </w:tcBorders>
            <w:shd w:val="clear" w:color="000000" w:fill="FFFFFF"/>
            <w:vAlign w:val="center"/>
            <w:hideMark/>
          </w:tcPr>
          <w:p w:rsidR="00257C14" w:rsidRPr="009526F9" w:rsidRDefault="00257C14" w:rsidP="00A4036C">
            <w:pPr>
              <w:spacing w:after="0" w:line="240" w:lineRule="auto"/>
              <w:jc w:val="center"/>
              <w:rPr>
                <w:rFonts w:eastAsia="Times New Roman"/>
                <w:lang w:val="es-EC" w:eastAsia="es-EC"/>
              </w:rPr>
            </w:pPr>
          </w:p>
        </w:tc>
      </w:tr>
      <w:tr w:rsidR="00257C14" w:rsidRPr="009526F9" w:rsidTr="00DC6623">
        <w:trPr>
          <w:trHeight w:val="168"/>
        </w:trPr>
        <w:tc>
          <w:tcPr>
            <w:tcW w:w="8434" w:type="dxa"/>
            <w:tcBorders>
              <w:top w:val="nil"/>
              <w:left w:val="single" w:sz="4" w:space="0" w:color="auto"/>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e) Gestión documental.</w:t>
            </w:r>
          </w:p>
        </w:tc>
        <w:tc>
          <w:tcPr>
            <w:tcW w:w="850" w:type="dxa"/>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25%</w:t>
            </w:r>
          </w:p>
        </w:tc>
        <w:tc>
          <w:tcPr>
            <w:tcW w:w="1559" w:type="dxa"/>
            <w:tcBorders>
              <w:top w:val="nil"/>
              <w:left w:val="nil"/>
              <w:bottom w:val="single" w:sz="4" w:space="0" w:color="auto"/>
              <w:right w:val="single" w:sz="4" w:space="0" w:color="auto"/>
            </w:tcBorders>
            <w:shd w:val="clear" w:color="000000" w:fill="FFFFFF"/>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2694" w:type="dxa"/>
            <w:vMerge/>
            <w:tcBorders>
              <w:left w:val="nil"/>
              <w:bottom w:val="single" w:sz="4" w:space="0" w:color="auto"/>
              <w:right w:val="single" w:sz="4" w:space="0" w:color="auto"/>
            </w:tcBorders>
            <w:shd w:val="clear" w:color="000000" w:fill="FFFFFF"/>
            <w:vAlign w:val="center"/>
            <w:hideMark/>
          </w:tcPr>
          <w:p w:rsidR="00257C14" w:rsidRPr="009526F9" w:rsidRDefault="00257C14" w:rsidP="00A4036C">
            <w:pPr>
              <w:spacing w:after="0" w:line="240" w:lineRule="auto"/>
              <w:jc w:val="center"/>
              <w:rPr>
                <w:rFonts w:eastAsia="Times New Roman"/>
                <w:lang w:val="es-EC" w:eastAsia="es-EC"/>
              </w:rPr>
            </w:pPr>
          </w:p>
        </w:tc>
      </w:tr>
      <w:tr w:rsidR="00257C14" w:rsidRPr="009526F9" w:rsidTr="00DC6623">
        <w:trPr>
          <w:trHeight w:val="168"/>
        </w:trPr>
        <w:tc>
          <w:tcPr>
            <w:tcW w:w="8434" w:type="dxa"/>
            <w:tcBorders>
              <w:top w:val="nil"/>
              <w:left w:val="single" w:sz="4" w:space="0" w:color="auto"/>
              <w:bottom w:val="single" w:sz="4" w:space="0" w:color="auto"/>
              <w:right w:val="single" w:sz="4" w:space="0" w:color="auto"/>
            </w:tcBorders>
            <w:shd w:val="clear" w:color="000000" w:fill="000000"/>
            <w:vAlign w:val="center"/>
            <w:hideMark/>
          </w:tcPr>
          <w:p w:rsidR="00257C14" w:rsidRPr="009526F9" w:rsidRDefault="00257C14" w:rsidP="00A4036C">
            <w:pPr>
              <w:spacing w:after="0" w:line="240" w:lineRule="auto"/>
              <w:rPr>
                <w:rFonts w:eastAsia="Times New Roman"/>
                <w:b/>
                <w:bCs/>
                <w:color w:val="FFFFFF"/>
                <w:lang w:val="es-EC" w:eastAsia="es-EC"/>
              </w:rPr>
            </w:pPr>
            <w:r w:rsidRPr="009526F9">
              <w:rPr>
                <w:rFonts w:eastAsia="Times New Roman"/>
                <w:b/>
                <w:bCs/>
                <w:color w:val="FFFFFF"/>
                <w:lang w:val="es-EC" w:eastAsia="es-EC"/>
              </w:rPr>
              <w:t>4.7.- Equipos de protección personal individual y ropa de trabajo</w:t>
            </w:r>
          </w:p>
        </w:tc>
        <w:tc>
          <w:tcPr>
            <w:tcW w:w="850" w:type="dxa"/>
            <w:tcBorders>
              <w:top w:val="nil"/>
              <w:left w:val="nil"/>
              <w:bottom w:val="single" w:sz="4" w:space="0" w:color="auto"/>
              <w:right w:val="single" w:sz="4" w:space="0" w:color="auto"/>
            </w:tcBorders>
            <w:shd w:val="clear" w:color="000000" w:fill="000000"/>
            <w:noWrap/>
            <w:vAlign w:val="center"/>
            <w:hideMark/>
          </w:tcPr>
          <w:p w:rsidR="00257C14" w:rsidRPr="009526F9" w:rsidRDefault="00257C14"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Cumple</w:t>
            </w:r>
          </w:p>
        </w:tc>
        <w:tc>
          <w:tcPr>
            <w:tcW w:w="1559" w:type="dxa"/>
            <w:tcBorders>
              <w:top w:val="nil"/>
              <w:left w:val="nil"/>
              <w:bottom w:val="single" w:sz="4" w:space="0" w:color="auto"/>
              <w:right w:val="single" w:sz="4" w:space="0" w:color="auto"/>
            </w:tcBorders>
            <w:shd w:val="clear" w:color="000000" w:fill="000000"/>
            <w:noWrap/>
            <w:vAlign w:val="center"/>
            <w:hideMark/>
          </w:tcPr>
          <w:p w:rsidR="00257C14" w:rsidRPr="009526F9" w:rsidRDefault="00257C14"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No Cumple</w:t>
            </w:r>
          </w:p>
        </w:tc>
        <w:tc>
          <w:tcPr>
            <w:tcW w:w="2694" w:type="dxa"/>
            <w:tcBorders>
              <w:top w:val="nil"/>
              <w:left w:val="nil"/>
              <w:bottom w:val="single" w:sz="4" w:space="0" w:color="auto"/>
              <w:right w:val="single" w:sz="4" w:space="0" w:color="auto"/>
            </w:tcBorders>
            <w:shd w:val="clear" w:color="000000" w:fill="000000"/>
            <w:vAlign w:val="center"/>
            <w:hideMark/>
          </w:tcPr>
          <w:p w:rsidR="00257C14" w:rsidRPr="009526F9" w:rsidRDefault="00257C14" w:rsidP="00A4036C">
            <w:pPr>
              <w:spacing w:after="0" w:line="240" w:lineRule="auto"/>
              <w:jc w:val="center"/>
              <w:rPr>
                <w:rFonts w:eastAsia="Times New Roman"/>
                <w:b/>
                <w:bCs/>
                <w:color w:val="FFFFFF"/>
                <w:lang w:val="es-EC" w:eastAsia="es-EC"/>
              </w:rPr>
            </w:pPr>
            <w:r w:rsidRPr="009526F9">
              <w:rPr>
                <w:rFonts w:eastAsia="Times New Roman"/>
                <w:b/>
                <w:bCs/>
                <w:color w:val="FFFFFF"/>
                <w:lang w:val="es-EC" w:eastAsia="es-EC"/>
              </w:rPr>
              <w:t>Observaciones</w:t>
            </w:r>
          </w:p>
        </w:tc>
      </w:tr>
      <w:tr w:rsidR="00257C14" w:rsidRPr="009526F9" w:rsidTr="00DC6623">
        <w:trPr>
          <w:trHeight w:val="276"/>
        </w:trPr>
        <w:tc>
          <w:tcPr>
            <w:tcW w:w="8434" w:type="dxa"/>
            <w:tcBorders>
              <w:top w:val="nil"/>
              <w:left w:val="single" w:sz="4" w:space="0" w:color="auto"/>
              <w:bottom w:val="nil"/>
              <w:right w:val="single" w:sz="4" w:space="0" w:color="auto"/>
            </w:tcBorders>
            <w:shd w:val="clear" w:color="auto" w:fill="auto"/>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Se tiene un procedimiento, para selección, capacitación, uso y mantenimiento de equipos de protección individual, integrado implantado y que defina:</w:t>
            </w:r>
          </w:p>
        </w:tc>
        <w:tc>
          <w:tcPr>
            <w:tcW w:w="850" w:type="dxa"/>
            <w:tcBorders>
              <w:top w:val="nil"/>
              <w:left w:val="nil"/>
              <w:bottom w:val="nil"/>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1559" w:type="dxa"/>
            <w:tcBorders>
              <w:top w:val="nil"/>
              <w:left w:val="nil"/>
              <w:bottom w:val="nil"/>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2694" w:type="dxa"/>
            <w:tcBorders>
              <w:top w:val="nil"/>
              <w:left w:val="nil"/>
              <w:bottom w:val="nil"/>
              <w:right w:val="single" w:sz="4" w:space="0" w:color="auto"/>
            </w:tcBorders>
            <w:shd w:val="clear" w:color="auto" w:fill="auto"/>
            <w:vAlign w:val="center"/>
            <w:hideMark/>
          </w:tcPr>
          <w:p w:rsidR="00257C14" w:rsidRPr="009526F9" w:rsidRDefault="00257C14" w:rsidP="00A4036C">
            <w:pPr>
              <w:spacing w:after="0" w:line="240" w:lineRule="auto"/>
              <w:rPr>
                <w:rFonts w:eastAsia="Times New Roman"/>
                <w:lang w:val="es-EC" w:eastAsia="es-EC"/>
              </w:rPr>
            </w:pPr>
            <w:r w:rsidRPr="009526F9">
              <w:rPr>
                <w:rFonts w:eastAsia="Times New Roman"/>
                <w:lang w:val="es-EC" w:eastAsia="es-EC"/>
              </w:rPr>
              <w:t>No hay procedimiento documentado</w:t>
            </w:r>
          </w:p>
        </w:tc>
      </w:tr>
      <w:tr w:rsidR="00257C14" w:rsidRPr="009526F9" w:rsidTr="00DC6623">
        <w:trPr>
          <w:trHeight w:val="99"/>
        </w:trPr>
        <w:tc>
          <w:tcPr>
            <w:tcW w:w="84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a) Objetivo y alcance;</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rPr>
                <w:rFonts w:eastAsia="Times New Roman"/>
                <w:color w:val="000000"/>
                <w:lang w:val="es-EC" w:eastAsia="es-EC"/>
              </w:rPr>
            </w:pP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0%</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jc w:val="center"/>
              <w:rPr>
                <w:rFonts w:eastAsia="Times New Roman"/>
                <w:lang w:val="es-EC" w:eastAsia="es-EC"/>
              </w:rPr>
            </w:pPr>
            <w:r w:rsidRPr="009526F9">
              <w:rPr>
                <w:rFonts w:eastAsia="Times New Roman"/>
                <w:lang w:val="es-EC" w:eastAsia="es-EC"/>
              </w:rPr>
              <w:t> </w:t>
            </w:r>
          </w:p>
        </w:tc>
      </w:tr>
      <w:tr w:rsidR="00257C14" w:rsidRPr="009526F9" w:rsidTr="00DC6623">
        <w:trPr>
          <w:trHeight w:val="168"/>
        </w:trPr>
        <w:tc>
          <w:tcPr>
            <w:tcW w:w="8434" w:type="dxa"/>
            <w:tcBorders>
              <w:top w:val="nil"/>
              <w:left w:val="single" w:sz="4" w:space="0" w:color="auto"/>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b) Implicaciones y responsabilidades;</w:t>
            </w:r>
          </w:p>
        </w:tc>
        <w:tc>
          <w:tcPr>
            <w:tcW w:w="850"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p>
        </w:tc>
        <w:tc>
          <w:tcPr>
            <w:tcW w:w="1559"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0%</w:t>
            </w:r>
          </w:p>
        </w:tc>
        <w:tc>
          <w:tcPr>
            <w:tcW w:w="2694" w:type="dxa"/>
            <w:tcBorders>
              <w:top w:val="nil"/>
              <w:left w:val="nil"/>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jc w:val="center"/>
              <w:rPr>
                <w:rFonts w:eastAsia="Times New Roman"/>
                <w:lang w:val="es-EC" w:eastAsia="es-EC"/>
              </w:rPr>
            </w:pPr>
            <w:r w:rsidRPr="009526F9">
              <w:rPr>
                <w:rFonts w:eastAsia="Times New Roman"/>
                <w:lang w:val="es-EC" w:eastAsia="es-EC"/>
              </w:rPr>
              <w:t> </w:t>
            </w:r>
          </w:p>
        </w:tc>
      </w:tr>
      <w:tr w:rsidR="00257C14" w:rsidRPr="009526F9" w:rsidTr="00DC6623">
        <w:trPr>
          <w:trHeight w:val="168"/>
        </w:trPr>
        <w:tc>
          <w:tcPr>
            <w:tcW w:w="8434" w:type="dxa"/>
            <w:tcBorders>
              <w:top w:val="nil"/>
              <w:left w:val="single" w:sz="4" w:space="0" w:color="auto"/>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c) Vigilancia ambiental y biológica;</w:t>
            </w:r>
          </w:p>
        </w:tc>
        <w:tc>
          <w:tcPr>
            <w:tcW w:w="850"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p>
        </w:tc>
        <w:tc>
          <w:tcPr>
            <w:tcW w:w="1559"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0%</w:t>
            </w:r>
          </w:p>
        </w:tc>
        <w:tc>
          <w:tcPr>
            <w:tcW w:w="2694" w:type="dxa"/>
            <w:tcBorders>
              <w:top w:val="nil"/>
              <w:left w:val="nil"/>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jc w:val="center"/>
              <w:rPr>
                <w:rFonts w:eastAsia="Times New Roman"/>
                <w:lang w:val="es-EC" w:eastAsia="es-EC"/>
              </w:rPr>
            </w:pPr>
            <w:r w:rsidRPr="009526F9">
              <w:rPr>
                <w:rFonts w:eastAsia="Times New Roman"/>
                <w:lang w:val="es-EC" w:eastAsia="es-EC"/>
              </w:rPr>
              <w:t> </w:t>
            </w:r>
          </w:p>
        </w:tc>
      </w:tr>
      <w:tr w:rsidR="00257C14" w:rsidRPr="009526F9" w:rsidTr="00DC6623">
        <w:trPr>
          <w:trHeight w:val="168"/>
        </w:trPr>
        <w:tc>
          <w:tcPr>
            <w:tcW w:w="8434" w:type="dxa"/>
            <w:tcBorders>
              <w:top w:val="nil"/>
              <w:left w:val="single" w:sz="4" w:space="0" w:color="auto"/>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d) Desarrollo del programa;</w:t>
            </w:r>
          </w:p>
        </w:tc>
        <w:tc>
          <w:tcPr>
            <w:tcW w:w="850"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rPr>
                <w:rFonts w:eastAsia="Times New Roman"/>
                <w:color w:val="000000"/>
                <w:lang w:val="es-EC" w:eastAsia="es-EC"/>
              </w:rPr>
            </w:pPr>
          </w:p>
        </w:tc>
        <w:tc>
          <w:tcPr>
            <w:tcW w:w="1559"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0%</w:t>
            </w:r>
          </w:p>
        </w:tc>
        <w:tc>
          <w:tcPr>
            <w:tcW w:w="2694" w:type="dxa"/>
            <w:tcBorders>
              <w:top w:val="nil"/>
              <w:left w:val="nil"/>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jc w:val="center"/>
              <w:rPr>
                <w:rFonts w:eastAsia="Times New Roman"/>
                <w:lang w:val="es-EC" w:eastAsia="es-EC"/>
              </w:rPr>
            </w:pPr>
            <w:r w:rsidRPr="009526F9">
              <w:rPr>
                <w:rFonts w:eastAsia="Times New Roman"/>
                <w:lang w:val="es-EC" w:eastAsia="es-EC"/>
              </w:rPr>
              <w:t> </w:t>
            </w:r>
          </w:p>
        </w:tc>
      </w:tr>
      <w:tr w:rsidR="00257C14" w:rsidRPr="009526F9" w:rsidTr="00DC6623">
        <w:trPr>
          <w:trHeight w:val="168"/>
        </w:trPr>
        <w:tc>
          <w:tcPr>
            <w:tcW w:w="8434" w:type="dxa"/>
            <w:tcBorders>
              <w:top w:val="nil"/>
              <w:left w:val="single" w:sz="4" w:space="0" w:color="auto"/>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e) Matriz con inventario de riesgos para utilización de EPI(s); y,</w:t>
            </w:r>
          </w:p>
        </w:tc>
        <w:tc>
          <w:tcPr>
            <w:tcW w:w="850"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p>
        </w:tc>
        <w:tc>
          <w:tcPr>
            <w:tcW w:w="1559"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0%</w:t>
            </w:r>
          </w:p>
        </w:tc>
        <w:tc>
          <w:tcPr>
            <w:tcW w:w="2694" w:type="dxa"/>
            <w:tcBorders>
              <w:top w:val="nil"/>
              <w:left w:val="nil"/>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jc w:val="center"/>
              <w:rPr>
                <w:rFonts w:eastAsia="Times New Roman"/>
                <w:lang w:val="es-EC" w:eastAsia="es-EC"/>
              </w:rPr>
            </w:pPr>
            <w:r w:rsidRPr="009526F9">
              <w:rPr>
                <w:rFonts w:eastAsia="Times New Roman"/>
                <w:lang w:val="es-EC" w:eastAsia="es-EC"/>
              </w:rPr>
              <w:t> </w:t>
            </w:r>
          </w:p>
        </w:tc>
      </w:tr>
      <w:tr w:rsidR="00257C14" w:rsidRPr="009526F9" w:rsidTr="00DC6623">
        <w:trPr>
          <w:trHeight w:val="168"/>
        </w:trPr>
        <w:tc>
          <w:tcPr>
            <w:tcW w:w="8434" w:type="dxa"/>
            <w:tcBorders>
              <w:top w:val="nil"/>
              <w:left w:val="single" w:sz="4" w:space="0" w:color="auto"/>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rPr>
                <w:rFonts w:eastAsia="Times New Roman"/>
                <w:color w:val="000000"/>
                <w:lang w:val="es-EC" w:eastAsia="es-EC"/>
              </w:rPr>
            </w:pPr>
            <w:r w:rsidRPr="009526F9">
              <w:rPr>
                <w:rFonts w:eastAsia="Times New Roman"/>
                <w:color w:val="000000"/>
                <w:lang w:val="es-EC" w:eastAsia="es-EC"/>
              </w:rPr>
              <w:t>f) Ficha para el seguimiento del uso de EPI(s) y ropa de trabajo</w:t>
            </w:r>
          </w:p>
        </w:tc>
        <w:tc>
          <w:tcPr>
            <w:tcW w:w="850"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p>
        </w:tc>
        <w:tc>
          <w:tcPr>
            <w:tcW w:w="1559" w:type="dxa"/>
            <w:tcBorders>
              <w:top w:val="nil"/>
              <w:left w:val="nil"/>
              <w:bottom w:val="single" w:sz="4" w:space="0" w:color="auto"/>
              <w:right w:val="single" w:sz="4" w:space="0" w:color="auto"/>
            </w:tcBorders>
            <w:shd w:val="clear" w:color="auto" w:fill="auto"/>
            <w:noWrap/>
            <w:vAlign w:val="center"/>
            <w:hideMark/>
          </w:tcPr>
          <w:p w:rsidR="00257C14" w:rsidRPr="009526F9" w:rsidRDefault="00257C14"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0%</w:t>
            </w:r>
          </w:p>
        </w:tc>
        <w:tc>
          <w:tcPr>
            <w:tcW w:w="2694" w:type="dxa"/>
            <w:tcBorders>
              <w:top w:val="nil"/>
              <w:left w:val="nil"/>
              <w:bottom w:val="single" w:sz="4" w:space="0" w:color="auto"/>
              <w:right w:val="single" w:sz="4" w:space="0" w:color="auto"/>
            </w:tcBorders>
            <w:shd w:val="clear" w:color="auto" w:fill="auto"/>
            <w:vAlign w:val="center"/>
            <w:hideMark/>
          </w:tcPr>
          <w:p w:rsidR="00257C14" w:rsidRPr="009526F9" w:rsidRDefault="00257C14" w:rsidP="00A4036C">
            <w:pPr>
              <w:spacing w:after="0" w:line="240" w:lineRule="auto"/>
              <w:jc w:val="center"/>
              <w:rPr>
                <w:rFonts w:eastAsia="Times New Roman"/>
                <w:lang w:val="es-EC" w:eastAsia="es-EC"/>
              </w:rPr>
            </w:pPr>
            <w:r w:rsidRPr="009526F9">
              <w:rPr>
                <w:rFonts w:eastAsia="Times New Roman"/>
                <w:lang w:val="es-EC" w:eastAsia="es-EC"/>
              </w:rPr>
              <w:t> </w:t>
            </w:r>
          </w:p>
        </w:tc>
      </w:tr>
      <w:tr w:rsidR="00257C14" w:rsidRPr="009526F9" w:rsidTr="00DC6623">
        <w:trPr>
          <w:trHeight w:val="168"/>
        </w:trPr>
        <w:tc>
          <w:tcPr>
            <w:tcW w:w="8434" w:type="dxa"/>
            <w:tcBorders>
              <w:top w:val="nil"/>
              <w:left w:val="single" w:sz="4" w:space="0" w:color="auto"/>
              <w:bottom w:val="single" w:sz="4" w:space="0" w:color="auto"/>
              <w:right w:val="nil"/>
            </w:tcBorders>
            <w:shd w:val="clear" w:color="000000" w:fill="002060"/>
            <w:vAlign w:val="center"/>
            <w:hideMark/>
          </w:tcPr>
          <w:p w:rsidR="00257C14" w:rsidRPr="009526F9" w:rsidRDefault="00257C14" w:rsidP="00A4036C">
            <w:pPr>
              <w:spacing w:after="0" w:line="240" w:lineRule="auto"/>
              <w:rPr>
                <w:rFonts w:eastAsia="Times New Roman"/>
                <w:color w:val="FFFFFF"/>
                <w:lang w:val="es-EC" w:eastAsia="es-EC"/>
              </w:rPr>
            </w:pPr>
            <w:r w:rsidRPr="009526F9">
              <w:rPr>
                <w:rFonts w:eastAsia="Times New Roman"/>
                <w:color w:val="FFFFFF"/>
                <w:lang w:val="es-EC" w:eastAsia="es-EC"/>
              </w:rPr>
              <w:t>TOTAL PROCEDIMIENTOS Y PROGRAMAS</w:t>
            </w:r>
          </w:p>
        </w:tc>
        <w:tc>
          <w:tcPr>
            <w:tcW w:w="850" w:type="dxa"/>
            <w:tcBorders>
              <w:top w:val="nil"/>
              <w:left w:val="single" w:sz="4" w:space="0" w:color="auto"/>
              <w:bottom w:val="single" w:sz="4" w:space="0" w:color="auto"/>
              <w:right w:val="single" w:sz="4" w:space="0" w:color="auto"/>
            </w:tcBorders>
            <w:shd w:val="clear" w:color="000000" w:fill="002060"/>
            <w:noWrap/>
            <w:vAlign w:val="center"/>
            <w:hideMark/>
          </w:tcPr>
          <w:p w:rsidR="00257C14" w:rsidRPr="009526F9" w:rsidRDefault="00257C14" w:rsidP="00A4036C">
            <w:pPr>
              <w:spacing w:after="0" w:line="240" w:lineRule="auto"/>
              <w:jc w:val="center"/>
              <w:rPr>
                <w:rFonts w:eastAsia="Times New Roman"/>
                <w:color w:val="FFFFFF"/>
                <w:lang w:val="es-EC" w:eastAsia="es-EC"/>
              </w:rPr>
            </w:pPr>
            <w:r w:rsidRPr="009526F9">
              <w:rPr>
                <w:rFonts w:eastAsia="Times New Roman"/>
                <w:color w:val="FFFFFF"/>
                <w:lang w:val="es-EC" w:eastAsia="es-EC"/>
              </w:rPr>
              <w:t>40%</w:t>
            </w:r>
          </w:p>
        </w:tc>
        <w:tc>
          <w:tcPr>
            <w:tcW w:w="1559" w:type="dxa"/>
            <w:tcBorders>
              <w:top w:val="nil"/>
              <w:left w:val="nil"/>
              <w:bottom w:val="nil"/>
              <w:right w:val="nil"/>
            </w:tcBorders>
            <w:shd w:val="clear" w:color="000000" w:fill="FFFFFF"/>
            <w:noWrap/>
            <w:vAlign w:val="center"/>
            <w:hideMark/>
          </w:tcPr>
          <w:p w:rsidR="00257C14" w:rsidRPr="009526F9" w:rsidRDefault="00257C14" w:rsidP="00A4036C">
            <w:pPr>
              <w:spacing w:after="0" w:line="240" w:lineRule="auto"/>
              <w:jc w:val="center"/>
              <w:rPr>
                <w:rFonts w:eastAsia="Times New Roman"/>
                <w:lang w:val="es-EC" w:eastAsia="es-EC"/>
              </w:rPr>
            </w:pPr>
            <w:r w:rsidRPr="009526F9">
              <w:rPr>
                <w:rFonts w:eastAsia="Times New Roman"/>
                <w:lang w:val="es-EC" w:eastAsia="es-EC"/>
              </w:rPr>
              <w:t> </w:t>
            </w:r>
          </w:p>
        </w:tc>
        <w:tc>
          <w:tcPr>
            <w:tcW w:w="2694" w:type="dxa"/>
            <w:tcBorders>
              <w:top w:val="nil"/>
              <w:left w:val="nil"/>
              <w:bottom w:val="nil"/>
              <w:right w:val="nil"/>
            </w:tcBorders>
            <w:shd w:val="clear" w:color="000000" w:fill="FFFFFF"/>
            <w:vAlign w:val="center"/>
            <w:hideMark/>
          </w:tcPr>
          <w:p w:rsidR="00257C14" w:rsidRPr="009526F9" w:rsidRDefault="00257C14" w:rsidP="00A4036C">
            <w:pPr>
              <w:spacing w:after="0" w:line="240" w:lineRule="auto"/>
              <w:jc w:val="center"/>
              <w:rPr>
                <w:rFonts w:eastAsia="Times New Roman"/>
                <w:lang w:val="es-EC" w:eastAsia="es-EC"/>
              </w:rPr>
            </w:pPr>
            <w:r w:rsidRPr="009526F9">
              <w:rPr>
                <w:rFonts w:eastAsia="Times New Roman"/>
                <w:lang w:val="es-EC" w:eastAsia="es-EC"/>
              </w:rPr>
              <w:t> </w:t>
            </w:r>
          </w:p>
        </w:tc>
      </w:tr>
      <w:tr w:rsidR="00257C14" w:rsidRPr="009526F9" w:rsidTr="00DC6623">
        <w:trPr>
          <w:trHeight w:val="153"/>
        </w:trPr>
        <w:tc>
          <w:tcPr>
            <w:tcW w:w="8434" w:type="dxa"/>
            <w:tcBorders>
              <w:top w:val="nil"/>
              <w:left w:val="single" w:sz="4" w:space="0" w:color="auto"/>
              <w:bottom w:val="single" w:sz="4" w:space="0" w:color="auto"/>
              <w:right w:val="nil"/>
            </w:tcBorders>
            <w:shd w:val="clear" w:color="000000" w:fill="C00000"/>
            <w:vAlign w:val="center"/>
            <w:hideMark/>
          </w:tcPr>
          <w:p w:rsidR="00257C14" w:rsidRPr="009526F9" w:rsidRDefault="00257C14" w:rsidP="00A4036C">
            <w:pPr>
              <w:spacing w:after="0" w:line="240" w:lineRule="auto"/>
              <w:rPr>
                <w:rFonts w:eastAsia="Times New Roman"/>
                <w:color w:val="FFFFFF"/>
                <w:sz w:val="24"/>
                <w:szCs w:val="24"/>
                <w:lang w:val="es-EC" w:eastAsia="es-EC"/>
              </w:rPr>
            </w:pPr>
            <w:r w:rsidRPr="009526F9">
              <w:rPr>
                <w:rFonts w:eastAsia="Times New Roman"/>
                <w:color w:val="FFFFFF"/>
                <w:sz w:val="24"/>
                <w:szCs w:val="24"/>
                <w:lang w:val="es-EC" w:eastAsia="es-EC"/>
              </w:rPr>
              <w:t>DIAGNOSTICO GENERAL</w:t>
            </w:r>
          </w:p>
        </w:tc>
        <w:tc>
          <w:tcPr>
            <w:tcW w:w="850" w:type="dxa"/>
            <w:tcBorders>
              <w:top w:val="nil"/>
              <w:left w:val="single" w:sz="4" w:space="0" w:color="auto"/>
              <w:bottom w:val="single" w:sz="4" w:space="0" w:color="auto"/>
              <w:right w:val="single" w:sz="4" w:space="0" w:color="auto"/>
            </w:tcBorders>
            <w:shd w:val="clear" w:color="000000" w:fill="C00000"/>
            <w:noWrap/>
            <w:vAlign w:val="center"/>
            <w:hideMark/>
          </w:tcPr>
          <w:p w:rsidR="00257C14" w:rsidRPr="009526F9" w:rsidRDefault="00257C14" w:rsidP="00A4036C">
            <w:pPr>
              <w:spacing w:after="0" w:line="240" w:lineRule="auto"/>
              <w:jc w:val="center"/>
              <w:rPr>
                <w:rFonts w:eastAsia="Times New Roman"/>
                <w:color w:val="FFFFFF"/>
                <w:sz w:val="24"/>
                <w:szCs w:val="24"/>
                <w:lang w:val="es-EC" w:eastAsia="es-EC"/>
              </w:rPr>
            </w:pPr>
            <w:r w:rsidRPr="009526F9">
              <w:rPr>
                <w:rFonts w:eastAsia="Times New Roman"/>
                <w:color w:val="FFFFFF"/>
                <w:sz w:val="24"/>
                <w:szCs w:val="24"/>
                <w:lang w:val="es-EC" w:eastAsia="es-EC"/>
              </w:rPr>
              <w:t>43%</w:t>
            </w:r>
          </w:p>
        </w:tc>
        <w:tc>
          <w:tcPr>
            <w:tcW w:w="1559" w:type="dxa"/>
            <w:tcBorders>
              <w:top w:val="nil"/>
              <w:left w:val="nil"/>
              <w:bottom w:val="nil"/>
              <w:right w:val="nil"/>
            </w:tcBorders>
            <w:shd w:val="clear" w:color="000000" w:fill="FFFFFF"/>
            <w:noWrap/>
            <w:vAlign w:val="center"/>
            <w:hideMark/>
          </w:tcPr>
          <w:p w:rsidR="00257C14" w:rsidRPr="009526F9" w:rsidRDefault="00257C14" w:rsidP="00A4036C">
            <w:pPr>
              <w:spacing w:after="0" w:line="240" w:lineRule="auto"/>
              <w:jc w:val="center"/>
              <w:rPr>
                <w:rFonts w:eastAsia="Times New Roman"/>
                <w:sz w:val="24"/>
                <w:szCs w:val="24"/>
                <w:lang w:val="es-EC" w:eastAsia="es-EC"/>
              </w:rPr>
            </w:pPr>
            <w:r w:rsidRPr="009526F9">
              <w:rPr>
                <w:rFonts w:eastAsia="Times New Roman"/>
                <w:sz w:val="24"/>
                <w:szCs w:val="24"/>
                <w:lang w:val="es-EC" w:eastAsia="es-EC"/>
              </w:rPr>
              <w:t> </w:t>
            </w:r>
          </w:p>
        </w:tc>
        <w:tc>
          <w:tcPr>
            <w:tcW w:w="2694" w:type="dxa"/>
            <w:tcBorders>
              <w:top w:val="nil"/>
              <w:left w:val="nil"/>
              <w:bottom w:val="nil"/>
              <w:right w:val="nil"/>
            </w:tcBorders>
            <w:shd w:val="clear" w:color="000000" w:fill="FFFFFF"/>
            <w:vAlign w:val="center"/>
            <w:hideMark/>
          </w:tcPr>
          <w:p w:rsidR="00257C14" w:rsidRPr="009526F9" w:rsidRDefault="00257C14" w:rsidP="00A4036C">
            <w:pPr>
              <w:spacing w:after="0" w:line="240" w:lineRule="auto"/>
              <w:jc w:val="center"/>
              <w:rPr>
                <w:rFonts w:eastAsia="Times New Roman"/>
                <w:sz w:val="24"/>
                <w:szCs w:val="24"/>
                <w:lang w:val="es-EC" w:eastAsia="es-EC"/>
              </w:rPr>
            </w:pPr>
            <w:r w:rsidRPr="009526F9">
              <w:rPr>
                <w:rFonts w:eastAsia="Times New Roman"/>
                <w:sz w:val="24"/>
                <w:szCs w:val="24"/>
                <w:lang w:val="es-EC" w:eastAsia="es-EC"/>
              </w:rPr>
              <w:t> </w:t>
            </w:r>
          </w:p>
        </w:tc>
      </w:tr>
    </w:tbl>
    <w:p w:rsidR="0093648A" w:rsidRPr="009526F9" w:rsidRDefault="00593733" w:rsidP="00A4036C">
      <w:pPr>
        <w:spacing w:after="0" w:line="480" w:lineRule="auto"/>
        <w:rPr>
          <w:b/>
          <w:spacing w:val="5"/>
          <w:sz w:val="24"/>
          <w:szCs w:val="24"/>
          <w:lang w:val="es-EC"/>
        </w:rPr>
        <w:sectPr w:rsidR="0093648A" w:rsidRPr="009526F9" w:rsidSect="009B37E8">
          <w:pgSz w:w="16838" w:h="11906" w:orient="landscape"/>
          <w:pgMar w:top="1361" w:right="2268" w:bottom="2268" w:left="2268" w:header="709" w:footer="709" w:gutter="0"/>
          <w:cols w:space="708"/>
          <w:docGrid w:linePitch="360"/>
        </w:sectPr>
      </w:pPr>
      <w:r>
        <w:rPr>
          <w:b/>
          <w:noProof/>
          <w:spacing w:val="5"/>
          <w:sz w:val="24"/>
          <w:szCs w:val="24"/>
          <w:lang w:eastAsia="es-ES"/>
        </w:rPr>
        <w:pict>
          <v:shapetype id="_x0000_t202" coordsize="21600,21600" o:spt="202" path="m,l,21600r21600,l21600,xe">
            <v:stroke joinstyle="miter"/>
            <v:path gradientshapeok="t" o:connecttype="rect"/>
          </v:shapetype>
          <v:shape id="Text Box 827" o:spid="_x0000_s1054" type="#_x0000_t202" style="position:absolute;margin-left:220pt;margin-top:392.4pt;width:245.75pt;height:32.65pt;z-index:251954688;visibility:visible;mso-width-percent:400;mso-height-percent:200;mso-position-horizontal-relative:text;mso-position-vertical-relative:tex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" filled="f" stroked="f">
            <v:textbox style="mso-next-textbox:#Text Box 827;mso-fit-shape-to-text:t">
              <w:txbxContent>
                <w:p w:rsidR="00DE7DBB" w:rsidRPr="00161924" w:rsidRDefault="00DE7DBB" w:rsidP="00955A16">
                  <w:pPr>
                    <w:jc w:val="center"/>
                  </w:pPr>
                  <w:r>
                    <w:rPr>
                      <w:b/>
                    </w:rPr>
                    <w:t xml:space="preserve">Autor: </w:t>
                  </w:r>
                  <w:r w:rsidRPr="00161924">
                    <w:t>Juan Flores, Nelly Quito, Ricardo Altamirano</w:t>
                  </w:r>
                </w:p>
              </w:txbxContent>
            </v:textbox>
          </v:shape>
        </w:pict>
      </w:r>
    </w:p>
    <w:p w:rsidR="00D21838" w:rsidRPr="009526F9" w:rsidRDefault="00D21838" w:rsidP="00A4036C">
      <w:pPr>
        <w:autoSpaceDE w:val="0"/>
        <w:autoSpaceDN w:val="0"/>
        <w:adjustRightInd w:val="0"/>
        <w:spacing w:after="0" w:line="480" w:lineRule="auto"/>
        <w:ind w:left="1985"/>
        <w:jc w:val="both"/>
        <w:rPr>
          <w:rFonts w:eastAsia="Times New Roman" w:cs="Calibri"/>
          <w:sz w:val="24"/>
          <w:szCs w:val="24"/>
          <w:lang w:val="es-EC" w:eastAsia="es-EC"/>
        </w:rPr>
      </w:pPr>
      <w:r w:rsidRPr="009526F9">
        <w:rPr>
          <w:rFonts w:eastAsia="Times New Roman" w:cs="Calibri"/>
          <w:sz w:val="24"/>
          <w:szCs w:val="24"/>
          <w:lang w:val="es-EC" w:eastAsia="es-EC"/>
        </w:rPr>
        <w:lastRenderedPageBreak/>
        <w:t>Debido al elevado número de incidentes suscitados y debido a que la empresa sólo cumple en un 4</w:t>
      </w:r>
      <w:r w:rsidR="00945BA4" w:rsidRPr="009526F9">
        <w:rPr>
          <w:rFonts w:eastAsia="Times New Roman" w:cs="Calibri"/>
          <w:sz w:val="24"/>
          <w:szCs w:val="24"/>
          <w:lang w:val="es-EC" w:eastAsia="es-EC"/>
        </w:rPr>
        <w:t>3</w:t>
      </w:r>
      <w:r w:rsidRPr="009526F9">
        <w:rPr>
          <w:rFonts w:eastAsia="Times New Roman" w:cs="Calibri"/>
          <w:sz w:val="24"/>
          <w:szCs w:val="24"/>
          <w:lang w:val="es-EC" w:eastAsia="es-EC"/>
        </w:rPr>
        <w:t>% de los RTL de SART, es necesario realizar un sistema de control operacional alineado a SART.</w:t>
      </w:r>
    </w:p>
    <w:p w:rsidR="004835AD" w:rsidRPr="009526F9" w:rsidRDefault="004835AD" w:rsidP="00A4036C">
      <w:pPr>
        <w:spacing w:after="0" w:line="480" w:lineRule="auto"/>
        <w:rPr>
          <w:b/>
          <w:spacing w:val="5"/>
          <w:sz w:val="24"/>
          <w:szCs w:val="24"/>
          <w:lang w:val="es-EC"/>
        </w:rPr>
      </w:pPr>
    </w:p>
    <w:p w:rsidR="004835AD" w:rsidRPr="009526F9" w:rsidRDefault="004835AD" w:rsidP="00A4036C">
      <w:pPr>
        <w:spacing w:after="0" w:line="480" w:lineRule="auto"/>
        <w:rPr>
          <w:b/>
          <w:spacing w:val="5"/>
          <w:sz w:val="24"/>
          <w:szCs w:val="24"/>
          <w:lang w:val="es-EC"/>
        </w:rPr>
      </w:pPr>
    </w:p>
    <w:p w:rsidR="009B37E8" w:rsidRPr="009526F9" w:rsidRDefault="009B37E8" w:rsidP="00A4036C">
      <w:pPr>
        <w:pStyle w:val="Prrafodelista"/>
        <w:spacing w:after="0" w:line="480" w:lineRule="auto"/>
        <w:ind w:left="1021"/>
        <w:rPr>
          <w:b/>
          <w:spacing w:val="5"/>
          <w:sz w:val="24"/>
          <w:szCs w:val="24"/>
          <w:lang w:val="es-EC"/>
        </w:rPr>
      </w:pPr>
    </w:p>
    <w:p w:rsidR="00EC040A" w:rsidRPr="009526F9" w:rsidRDefault="00EC040A" w:rsidP="00A4036C">
      <w:pPr>
        <w:pStyle w:val="Prrafodelista"/>
        <w:spacing w:after="0" w:line="480" w:lineRule="auto"/>
        <w:ind w:left="1021"/>
        <w:rPr>
          <w:b/>
          <w:spacing w:val="5"/>
          <w:sz w:val="24"/>
          <w:szCs w:val="24"/>
          <w:lang w:val="es-EC"/>
        </w:rPr>
      </w:pPr>
    </w:p>
    <w:p w:rsidR="00EC040A" w:rsidRPr="009526F9" w:rsidRDefault="00EC040A" w:rsidP="00A4036C">
      <w:pPr>
        <w:pStyle w:val="Prrafodelista"/>
        <w:spacing w:after="0" w:line="480" w:lineRule="auto"/>
        <w:ind w:left="1021"/>
        <w:rPr>
          <w:b/>
          <w:spacing w:val="5"/>
          <w:sz w:val="24"/>
          <w:szCs w:val="24"/>
          <w:lang w:val="es-EC"/>
        </w:rPr>
      </w:pPr>
    </w:p>
    <w:p w:rsidR="00EC040A" w:rsidRPr="009526F9" w:rsidRDefault="00EC040A" w:rsidP="00A4036C">
      <w:pPr>
        <w:pStyle w:val="Prrafodelista"/>
        <w:spacing w:after="0" w:line="480" w:lineRule="auto"/>
        <w:ind w:left="1021"/>
        <w:rPr>
          <w:b/>
          <w:spacing w:val="5"/>
          <w:sz w:val="24"/>
          <w:szCs w:val="24"/>
          <w:lang w:val="es-EC"/>
        </w:rPr>
      </w:pPr>
    </w:p>
    <w:p w:rsidR="00EC040A" w:rsidRPr="009526F9" w:rsidRDefault="00EC040A" w:rsidP="00A4036C">
      <w:pPr>
        <w:pStyle w:val="Prrafodelista"/>
        <w:spacing w:after="0" w:line="480" w:lineRule="auto"/>
        <w:ind w:left="1021"/>
        <w:rPr>
          <w:b/>
          <w:spacing w:val="5"/>
          <w:sz w:val="24"/>
          <w:szCs w:val="24"/>
          <w:lang w:val="es-EC"/>
        </w:rPr>
      </w:pPr>
    </w:p>
    <w:p w:rsidR="00EC040A" w:rsidRPr="009526F9" w:rsidRDefault="00EC040A" w:rsidP="00A4036C">
      <w:pPr>
        <w:pStyle w:val="Prrafodelista"/>
        <w:spacing w:after="0" w:line="480" w:lineRule="auto"/>
        <w:ind w:left="1021"/>
        <w:rPr>
          <w:b/>
          <w:spacing w:val="5"/>
          <w:sz w:val="24"/>
          <w:szCs w:val="24"/>
          <w:lang w:val="es-EC"/>
        </w:rPr>
      </w:pPr>
    </w:p>
    <w:p w:rsidR="00EC040A" w:rsidRPr="009526F9" w:rsidRDefault="00EC040A" w:rsidP="00A4036C">
      <w:pPr>
        <w:pStyle w:val="Prrafodelista"/>
        <w:spacing w:after="0" w:line="480" w:lineRule="auto"/>
        <w:ind w:left="1021"/>
        <w:rPr>
          <w:b/>
          <w:spacing w:val="5"/>
          <w:sz w:val="24"/>
          <w:szCs w:val="24"/>
          <w:lang w:val="es-EC"/>
        </w:rPr>
      </w:pPr>
    </w:p>
    <w:p w:rsidR="00EC040A" w:rsidRPr="009526F9" w:rsidRDefault="00EC040A" w:rsidP="00A4036C">
      <w:pPr>
        <w:pStyle w:val="Prrafodelista"/>
        <w:spacing w:after="0" w:line="480" w:lineRule="auto"/>
        <w:ind w:left="1021"/>
        <w:rPr>
          <w:b/>
          <w:spacing w:val="5"/>
          <w:sz w:val="24"/>
          <w:szCs w:val="24"/>
          <w:lang w:val="es-EC"/>
        </w:rPr>
      </w:pPr>
    </w:p>
    <w:p w:rsidR="00EC040A" w:rsidRPr="009526F9" w:rsidRDefault="00EC040A" w:rsidP="00A4036C">
      <w:pPr>
        <w:pStyle w:val="Prrafodelista"/>
        <w:spacing w:after="0" w:line="480" w:lineRule="auto"/>
        <w:ind w:left="1021"/>
        <w:rPr>
          <w:b/>
          <w:spacing w:val="5"/>
          <w:sz w:val="24"/>
          <w:szCs w:val="24"/>
          <w:lang w:val="es-EC"/>
        </w:rPr>
      </w:pPr>
    </w:p>
    <w:p w:rsidR="00EC040A" w:rsidRPr="009526F9" w:rsidRDefault="00EC040A" w:rsidP="00A4036C">
      <w:pPr>
        <w:pStyle w:val="Prrafodelista"/>
        <w:spacing w:after="0" w:line="480" w:lineRule="auto"/>
        <w:ind w:left="1021"/>
        <w:rPr>
          <w:b/>
          <w:spacing w:val="5"/>
          <w:sz w:val="24"/>
          <w:szCs w:val="24"/>
          <w:lang w:val="es-EC"/>
        </w:rPr>
      </w:pPr>
    </w:p>
    <w:p w:rsidR="00EC040A" w:rsidRPr="009526F9" w:rsidRDefault="00EC040A" w:rsidP="00A4036C">
      <w:pPr>
        <w:pStyle w:val="Prrafodelista"/>
        <w:spacing w:after="0" w:line="480" w:lineRule="auto"/>
        <w:ind w:left="1021"/>
        <w:rPr>
          <w:b/>
          <w:spacing w:val="5"/>
          <w:sz w:val="24"/>
          <w:szCs w:val="24"/>
          <w:lang w:val="es-EC"/>
        </w:rPr>
      </w:pPr>
    </w:p>
    <w:p w:rsidR="00EC040A" w:rsidRPr="009526F9" w:rsidRDefault="00EC040A" w:rsidP="00A4036C">
      <w:pPr>
        <w:pStyle w:val="Prrafodelista"/>
        <w:spacing w:after="0" w:line="480" w:lineRule="auto"/>
        <w:ind w:left="1021"/>
        <w:rPr>
          <w:b/>
          <w:spacing w:val="5"/>
          <w:sz w:val="24"/>
          <w:szCs w:val="24"/>
          <w:lang w:val="es-EC"/>
        </w:rPr>
      </w:pPr>
    </w:p>
    <w:p w:rsidR="00EC040A" w:rsidRPr="009526F9" w:rsidRDefault="00EC040A" w:rsidP="00A4036C">
      <w:pPr>
        <w:pStyle w:val="Prrafodelista"/>
        <w:spacing w:after="0" w:line="480" w:lineRule="auto"/>
        <w:ind w:left="1021"/>
        <w:rPr>
          <w:b/>
          <w:spacing w:val="5"/>
          <w:sz w:val="24"/>
          <w:szCs w:val="24"/>
          <w:lang w:val="es-EC"/>
        </w:rPr>
      </w:pPr>
    </w:p>
    <w:p w:rsidR="00EC040A" w:rsidRPr="009526F9" w:rsidRDefault="00EC040A" w:rsidP="00A4036C">
      <w:pPr>
        <w:pStyle w:val="Prrafodelista"/>
        <w:spacing w:after="0" w:line="480" w:lineRule="auto"/>
        <w:ind w:left="1021"/>
        <w:rPr>
          <w:b/>
          <w:spacing w:val="5"/>
          <w:sz w:val="24"/>
          <w:szCs w:val="24"/>
          <w:lang w:val="es-EC"/>
        </w:rPr>
      </w:pPr>
    </w:p>
    <w:p w:rsidR="001B40E1" w:rsidRDefault="001B40E1">
      <w:pPr>
        <w:rPr>
          <w:b/>
          <w:sz w:val="24"/>
          <w:szCs w:val="24"/>
          <w:lang w:val="es-EC"/>
        </w:rPr>
        <w:sectPr w:rsidR="001B40E1" w:rsidSect="00D8146B">
          <w:footerReference w:type="default" r:id="rId88"/>
          <w:pgSz w:w="11906" w:h="16838"/>
          <w:pgMar w:top="1418" w:right="1701" w:bottom="1418" w:left="1701" w:header="709" w:footer="709" w:gutter="0"/>
          <w:cols w:space="708"/>
          <w:docGrid w:linePitch="360"/>
        </w:sectPr>
      </w:pPr>
    </w:p>
    <w:p w:rsidR="000D5490" w:rsidRDefault="000D5490" w:rsidP="00EE3803">
      <w:pPr>
        <w:spacing w:line="240" w:lineRule="auto"/>
        <w:rPr>
          <w:b/>
          <w:sz w:val="24"/>
          <w:szCs w:val="24"/>
          <w:lang w:val="es-EC"/>
        </w:rPr>
      </w:pPr>
    </w:p>
    <w:p w:rsidR="000D5490" w:rsidRDefault="000D5490" w:rsidP="00EE3803">
      <w:pPr>
        <w:pStyle w:val="Ttulo1"/>
        <w:spacing w:before="0" w:line="240" w:lineRule="auto"/>
        <w:rPr>
          <w:rFonts w:asciiTheme="minorHAnsi" w:hAnsiTheme="minorHAnsi" w:cstheme="minorHAnsi"/>
          <w:color w:val="auto"/>
          <w:sz w:val="24"/>
          <w:szCs w:val="24"/>
          <w:lang w:val="es-EC"/>
        </w:rPr>
      </w:pPr>
    </w:p>
    <w:p w:rsidR="000D5490" w:rsidRDefault="000D5490" w:rsidP="00EE3803">
      <w:pPr>
        <w:spacing w:line="240" w:lineRule="auto"/>
        <w:rPr>
          <w:lang w:val="es-EC"/>
        </w:rPr>
      </w:pPr>
    </w:p>
    <w:p w:rsidR="000D5490" w:rsidRDefault="000D5490" w:rsidP="00EE3803">
      <w:pPr>
        <w:spacing w:line="240" w:lineRule="auto"/>
        <w:rPr>
          <w:lang w:val="es-EC"/>
        </w:rPr>
      </w:pPr>
    </w:p>
    <w:p w:rsidR="000D5490" w:rsidRDefault="000D5490" w:rsidP="00EE3803">
      <w:pPr>
        <w:spacing w:line="240" w:lineRule="auto"/>
        <w:rPr>
          <w:lang w:val="es-EC"/>
        </w:rPr>
      </w:pPr>
    </w:p>
    <w:p w:rsidR="000D5490" w:rsidRDefault="000D5490" w:rsidP="00EE3803">
      <w:pPr>
        <w:spacing w:line="240" w:lineRule="auto"/>
        <w:rPr>
          <w:lang w:val="es-EC"/>
        </w:rPr>
      </w:pPr>
    </w:p>
    <w:p w:rsidR="002D1340" w:rsidRPr="009526F9" w:rsidRDefault="002D1340" w:rsidP="00F6189C">
      <w:pPr>
        <w:pStyle w:val="EstiloTitulo1"/>
      </w:pPr>
      <w:bookmarkStart w:id="141" w:name="_Toc334701826"/>
      <w:r w:rsidRPr="009526F9">
        <w:t xml:space="preserve">CAPÍTULO </w:t>
      </w:r>
      <w:r>
        <w:t>4</w:t>
      </w:r>
      <w:bookmarkEnd w:id="141"/>
    </w:p>
    <w:p w:rsidR="00EC040A" w:rsidRPr="00D30602" w:rsidRDefault="002869F3" w:rsidP="00EE3803">
      <w:pPr>
        <w:tabs>
          <w:tab w:val="left" w:pos="4406"/>
        </w:tabs>
        <w:spacing w:after="0" w:line="240" w:lineRule="auto"/>
        <w:rPr>
          <w:b/>
          <w:sz w:val="24"/>
          <w:szCs w:val="24"/>
          <w:lang w:val="es-EC"/>
        </w:rPr>
      </w:pPr>
      <w:r w:rsidRPr="009526F9">
        <w:rPr>
          <w:b/>
          <w:sz w:val="40"/>
          <w:szCs w:val="40"/>
          <w:lang w:val="es-EC"/>
        </w:rPr>
        <w:tab/>
      </w:r>
    </w:p>
    <w:p w:rsidR="00EC040A" w:rsidRPr="00D30602" w:rsidRDefault="00EC040A" w:rsidP="00EE3803">
      <w:pPr>
        <w:spacing w:after="0" w:line="240" w:lineRule="auto"/>
        <w:jc w:val="center"/>
        <w:rPr>
          <w:b/>
          <w:sz w:val="24"/>
          <w:szCs w:val="24"/>
          <w:lang w:val="es-EC"/>
        </w:rPr>
      </w:pPr>
    </w:p>
    <w:p w:rsidR="00EC040A" w:rsidRPr="00D30602" w:rsidRDefault="00EC040A" w:rsidP="00EE3803">
      <w:pPr>
        <w:spacing w:after="0" w:line="240" w:lineRule="auto"/>
        <w:jc w:val="center"/>
        <w:rPr>
          <w:b/>
          <w:sz w:val="24"/>
          <w:szCs w:val="24"/>
          <w:lang w:val="es-EC"/>
        </w:rPr>
      </w:pPr>
    </w:p>
    <w:p w:rsidR="00EC040A" w:rsidRDefault="00EC040A" w:rsidP="00D30602">
      <w:pPr>
        <w:spacing w:after="0" w:line="240" w:lineRule="auto"/>
        <w:jc w:val="center"/>
        <w:rPr>
          <w:b/>
          <w:sz w:val="24"/>
          <w:szCs w:val="24"/>
          <w:lang w:val="es-EC"/>
        </w:rPr>
      </w:pPr>
    </w:p>
    <w:p w:rsidR="00976691" w:rsidRPr="004B02AF" w:rsidRDefault="00161741" w:rsidP="004B02AF">
      <w:pPr>
        <w:pStyle w:val="EstiloTitiloP1"/>
        <w:rPr>
          <w:rStyle w:val="Textoennegrita"/>
          <w:b/>
          <w:bCs w:val="0"/>
        </w:rPr>
      </w:pPr>
      <w:bookmarkStart w:id="142" w:name="_Toc334701827"/>
      <w:r w:rsidRPr="004B02AF">
        <w:rPr>
          <w:rStyle w:val="Textoennegrita"/>
          <w:b/>
          <w:bCs w:val="0"/>
        </w:rPr>
        <w:t xml:space="preserve">DISEÑO </w:t>
      </w:r>
      <w:r w:rsidR="00976691" w:rsidRPr="004B02AF">
        <w:rPr>
          <w:rStyle w:val="Textoennegrita"/>
          <w:b/>
          <w:bCs w:val="0"/>
        </w:rPr>
        <w:t xml:space="preserve">DEL SISTEMA </w:t>
      </w:r>
      <w:r w:rsidRPr="004B02AF">
        <w:rPr>
          <w:rStyle w:val="Textoennegrita"/>
          <w:b/>
          <w:bCs w:val="0"/>
        </w:rPr>
        <w:t>DE CONTROL OPERACIONAL</w:t>
      </w:r>
      <w:r w:rsidRPr="004B02AF">
        <w:rPr>
          <w:rStyle w:val="Textoennegrita"/>
        </w:rPr>
        <w:t xml:space="preserve"> </w:t>
      </w:r>
      <w:r w:rsidRPr="004B02AF">
        <w:rPr>
          <w:rStyle w:val="Textoennegrita"/>
          <w:b/>
          <w:bCs w:val="0"/>
        </w:rPr>
        <w:t>ALINEADO A SART</w:t>
      </w:r>
      <w:bookmarkEnd w:id="142"/>
    </w:p>
    <w:p w:rsidR="00976691" w:rsidRPr="006D6F1A" w:rsidRDefault="00976691" w:rsidP="00E7585C">
      <w:pPr>
        <w:pStyle w:val="EstiloTituloP21"/>
        <w:ind w:left="993" w:hanging="567"/>
        <w:rPr>
          <w:b/>
          <w:spacing w:val="5"/>
        </w:rPr>
      </w:pPr>
      <w:bookmarkStart w:id="143" w:name="_Toc334701828"/>
      <w:r w:rsidRPr="006D6F1A">
        <w:rPr>
          <w:b/>
          <w:bCs/>
          <w:spacing w:val="5"/>
        </w:rPr>
        <w:t>Identificación De Peligros</w:t>
      </w:r>
      <w:bookmarkEnd w:id="143"/>
    </w:p>
    <w:p w:rsidR="002869F3" w:rsidRPr="001E490A" w:rsidRDefault="007E20C8"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44" w:name="_Toc334701829"/>
      <w:r w:rsidRPr="001E490A">
        <w:rPr>
          <w:rFonts w:cs="Calibri"/>
          <w:b/>
        </w:rPr>
        <w:t>Mal apilamiento de objetos materiales</w:t>
      </w:r>
      <w:bookmarkEnd w:id="144"/>
    </w:p>
    <w:p w:rsidR="00976691" w:rsidRPr="009526F9" w:rsidRDefault="00976691" w:rsidP="00A4036C">
      <w:pPr>
        <w:spacing w:after="0" w:line="480" w:lineRule="auto"/>
        <w:ind w:left="1985"/>
        <w:jc w:val="both"/>
        <w:rPr>
          <w:sz w:val="24"/>
          <w:szCs w:val="24"/>
          <w:lang w:val="es-EC"/>
        </w:rPr>
      </w:pPr>
      <w:r w:rsidRPr="009526F9">
        <w:rPr>
          <w:sz w:val="24"/>
          <w:szCs w:val="24"/>
          <w:lang w:val="es-EC"/>
        </w:rPr>
        <w:t>Se evidencia en la entrada principal al taller un apilamiento de pallets mal estibado con el riesgo de que caigan y golpeen al personal que entre a esta área. También se evidencia un apilamiento de cartones en el área de almacén, esta falencia puede producir un derrumbe de los cartones y afectar la seguridad física de los trabajadores del área. Incumpliendo con el Reglamento de Seguridad y Salud de los trabajadores y mejoramiento del medio ambiente de trabajo (Decreto Ejecutivo 2393 Art. 129).</w:t>
      </w:r>
    </w:p>
    <w:p w:rsidR="00976691" w:rsidRDefault="00976691" w:rsidP="00A4036C">
      <w:pPr>
        <w:spacing w:after="0" w:line="480" w:lineRule="auto"/>
        <w:ind w:left="2041"/>
        <w:jc w:val="both"/>
        <w:rPr>
          <w:noProof/>
          <w:sz w:val="24"/>
          <w:szCs w:val="24"/>
          <w:lang w:val="es-EC" w:eastAsia="es-ES"/>
        </w:rPr>
      </w:pPr>
    </w:p>
    <w:p w:rsidR="00AB1C6D" w:rsidRDefault="00AB1C6D" w:rsidP="00A4036C">
      <w:pPr>
        <w:spacing w:after="0" w:line="480" w:lineRule="auto"/>
        <w:ind w:left="2041"/>
        <w:jc w:val="both"/>
        <w:rPr>
          <w:noProof/>
          <w:sz w:val="24"/>
          <w:szCs w:val="24"/>
          <w:lang w:val="es-EC" w:eastAsia="es-ES"/>
        </w:rPr>
      </w:pPr>
    </w:p>
    <w:p w:rsidR="00AB1C6D" w:rsidRDefault="00AB1C6D" w:rsidP="00A4036C">
      <w:pPr>
        <w:spacing w:after="0" w:line="480" w:lineRule="auto"/>
        <w:ind w:left="2041"/>
        <w:jc w:val="both"/>
        <w:rPr>
          <w:noProof/>
          <w:sz w:val="24"/>
          <w:szCs w:val="24"/>
          <w:lang w:val="es-EC" w:eastAsia="es-ES"/>
        </w:rPr>
      </w:pPr>
    </w:p>
    <w:p w:rsidR="00AB1C6D" w:rsidRDefault="00AB1C6D" w:rsidP="00A4036C">
      <w:pPr>
        <w:spacing w:after="0" w:line="480" w:lineRule="auto"/>
        <w:ind w:left="2041"/>
        <w:jc w:val="both"/>
        <w:rPr>
          <w:noProof/>
          <w:sz w:val="24"/>
          <w:szCs w:val="24"/>
          <w:lang w:val="es-EC" w:eastAsia="es-ES"/>
        </w:rPr>
      </w:pPr>
      <w:r w:rsidRPr="009526F9">
        <w:rPr>
          <w:noProof/>
          <w:sz w:val="24"/>
          <w:szCs w:val="24"/>
          <w:lang w:eastAsia="es-ES"/>
        </w:rPr>
        <w:drawing>
          <wp:anchor distT="0" distB="0" distL="114300" distR="114300" simplePos="0" relativeHeight="251964928" behindDoc="0" locked="0" layoutInCell="1" allowOverlap="1" wp14:anchorId="26FC2DF5" wp14:editId="337BCB46">
            <wp:simplePos x="0" y="0"/>
            <wp:positionH relativeFrom="column">
              <wp:posOffset>2066925</wp:posOffset>
            </wp:positionH>
            <wp:positionV relativeFrom="paragraph">
              <wp:posOffset>114935</wp:posOffset>
            </wp:positionV>
            <wp:extent cx="2507615" cy="1932305"/>
            <wp:effectExtent l="19050" t="19050" r="6985" b="0"/>
            <wp:wrapSquare wrapText="bothSides"/>
            <wp:docPr id="7176" name="Imagen 10" descr="E:\Desarrollo Tesina de Graduación\FOTOS-VIDEOS\Caida de pall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esarrollo Tesina de Graduación\FOTOS-VIDEOS\Caida de pallets.JPG"/>
                    <pic:cNvPicPr>
                      <a:picLocks noChangeAspect="1" noChangeArrowheads="1"/>
                    </pic:cNvPicPr>
                  </pic:nvPicPr>
                  <pic:blipFill>
                    <a:blip r:embed="rId89" cstate="print"/>
                    <a:srcRect l="1716" b="262"/>
                    <a:stretch>
                      <a:fillRect/>
                    </a:stretch>
                  </pic:blipFill>
                  <pic:spPr bwMode="auto">
                    <a:xfrm>
                      <a:off x="0" y="0"/>
                      <a:ext cx="2507615" cy="1932305"/>
                    </a:xfrm>
                    <a:prstGeom prst="rect">
                      <a:avLst/>
                    </a:prstGeom>
                    <a:noFill/>
                    <a:ln w="19050">
                      <a:solidFill>
                        <a:schemeClr val="accent6">
                          <a:lumMod val="75000"/>
                        </a:schemeClr>
                      </a:solidFill>
                      <a:miter lim="800000"/>
                      <a:headEnd/>
                      <a:tailEnd/>
                    </a:ln>
                  </pic:spPr>
                </pic:pic>
              </a:graphicData>
            </a:graphic>
          </wp:anchor>
        </w:drawing>
      </w:r>
    </w:p>
    <w:p w:rsidR="00AB1C6D" w:rsidRDefault="00AB1C6D" w:rsidP="00A4036C">
      <w:pPr>
        <w:spacing w:after="0" w:line="480" w:lineRule="auto"/>
        <w:ind w:left="2041"/>
        <w:jc w:val="both"/>
        <w:rPr>
          <w:noProof/>
          <w:sz w:val="24"/>
          <w:szCs w:val="24"/>
          <w:lang w:val="es-EC" w:eastAsia="es-ES"/>
        </w:rPr>
      </w:pPr>
    </w:p>
    <w:p w:rsidR="00AB1C6D" w:rsidRPr="009526F9" w:rsidRDefault="00AB1C6D" w:rsidP="00A4036C">
      <w:pPr>
        <w:spacing w:after="0" w:line="480" w:lineRule="auto"/>
        <w:ind w:left="2041"/>
        <w:jc w:val="both"/>
        <w:rPr>
          <w:sz w:val="24"/>
          <w:szCs w:val="24"/>
          <w:lang w:val="es-EC"/>
        </w:rPr>
      </w:pPr>
    </w:p>
    <w:p w:rsidR="00976691" w:rsidRPr="009526F9" w:rsidRDefault="00976691" w:rsidP="00A4036C">
      <w:pPr>
        <w:spacing w:after="0" w:line="480" w:lineRule="auto"/>
        <w:ind w:left="2041"/>
        <w:jc w:val="both"/>
        <w:rPr>
          <w:sz w:val="24"/>
          <w:szCs w:val="24"/>
          <w:lang w:val="es-EC"/>
        </w:rPr>
      </w:pPr>
    </w:p>
    <w:p w:rsidR="00976691" w:rsidRPr="009526F9" w:rsidRDefault="00976691" w:rsidP="00A4036C">
      <w:pPr>
        <w:spacing w:after="0" w:line="480" w:lineRule="auto"/>
        <w:ind w:left="2041"/>
        <w:jc w:val="both"/>
        <w:rPr>
          <w:sz w:val="24"/>
          <w:szCs w:val="24"/>
          <w:lang w:val="es-EC"/>
        </w:rPr>
      </w:pPr>
    </w:p>
    <w:p w:rsidR="00976691" w:rsidRPr="009526F9" w:rsidRDefault="00976691" w:rsidP="00A4036C">
      <w:pPr>
        <w:spacing w:after="0" w:line="480" w:lineRule="auto"/>
        <w:ind w:left="2041"/>
        <w:jc w:val="both"/>
        <w:rPr>
          <w:sz w:val="24"/>
          <w:szCs w:val="24"/>
          <w:lang w:val="es-EC"/>
        </w:rPr>
      </w:pPr>
    </w:p>
    <w:p w:rsidR="00976691" w:rsidRPr="00FB7914" w:rsidRDefault="00976691" w:rsidP="00FB7914">
      <w:pPr>
        <w:pStyle w:val="EstiloFigura"/>
        <w:rPr>
          <w:szCs w:val="24"/>
        </w:rPr>
      </w:pPr>
      <w:bookmarkStart w:id="145" w:name="_Toc334694237"/>
      <w:r w:rsidRPr="00FB7914">
        <w:t>Figura 4.1 Apilamiento De Pallets</w:t>
      </w:r>
      <w:bookmarkEnd w:id="145"/>
    </w:p>
    <w:p w:rsidR="00976691" w:rsidRPr="009526F9" w:rsidRDefault="00976691" w:rsidP="00A4036C">
      <w:pPr>
        <w:spacing w:after="0" w:line="480" w:lineRule="auto"/>
        <w:ind w:left="2041"/>
        <w:jc w:val="both"/>
        <w:rPr>
          <w:sz w:val="24"/>
          <w:szCs w:val="24"/>
          <w:lang w:val="es-EC"/>
        </w:rPr>
      </w:pPr>
      <w:r w:rsidRPr="009526F9">
        <w:rPr>
          <w:noProof/>
          <w:lang w:eastAsia="es-ES"/>
        </w:rPr>
        <w:drawing>
          <wp:anchor distT="0" distB="0" distL="114300" distR="114300" simplePos="0" relativeHeight="251620864" behindDoc="0" locked="0" layoutInCell="1" allowOverlap="1" wp14:anchorId="2F3209E8" wp14:editId="2DB2DC14">
            <wp:simplePos x="0" y="0"/>
            <wp:positionH relativeFrom="column">
              <wp:posOffset>2063750</wp:posOffset>
            </wp:positionH>
            <wp:positionV relativeFrom="paragraph">
              <wp:posOffset>359410</wp:posOffset>
            </wp:positionV>
            <wp:extent cx="2507615" cy="1931670"/>
            <wp:effectExtent l="19050" t="19050" r="26035" b="11430"/>
            <wp:wrapSquare wrapText="bothSides"/>
            <wp:docPr id="7177" name="Imagen 11" descr="E:\Desarrollo Tesina de Graduación\FOTOS-VIDEOS\100_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esarrollo Tesina de Graduación\FOTOS-VIDEOS\100_2603.JPG"/>
                    <pic:cNvPicPr>
                      <a:picLocks noChangeAspect="1" noChangeArrowheads="1"/>
                    </pic:cNvPicPr>
                  </pic:nvPicPr>
                  <pic:blipFill>
                    <a:blip r:embed="rId90" cstate="print"/>
                    <a:srcRect l="5530" r="7471"/>
                    <a:stretch>
                      <a:fillRect/>
                    </a:stretch>
                  </pic:blipFill>
                  <pic:spPr bwMode="auto">
                    <a:xfrm>
                      <a:off x="0" y="0"/>
                      <a:ext cx="2507615" cy="1931670"/>
                    </a:xfrm>
                    <a:prstGeom prst="rect">
                      <a:avLst/>
                    </a:prstGeom>
                    <a:noFill/>
                    <a:ln w="19050">
                      <a:solidFill>
                        <a:schemeClr val="accent6">
                          <a:lumMod val="75000"/>
                        </a:schemeClr>
                      </a:solidFill>
                      <a:miter lim="800000"/>
                      <a:headEnd/>
                      <a:tailEnd/>
                    </a:ln>
                  </pic:spPr>
                </pic:pic>
              </a:graphicData>
            </a:graphic>
          </wp:anchor>
        </w:drawing>
      </w:r>
    </w:p>
    <w:p w:rsidR="00976691" w:rsidRPr="009526F9" w:rsidRDefault="00976691" w:rsidP="00A4036C">
      <w:pPr>
        <w:spacing w:after="0" w:line="480" w:lineRule="auto"/>
        <w:ind w:left="2041"/>
        <w:jc w:val="both"/>
        <w:rPr>
          <w:sz w:val="24"/>
          <w:szCs w:val="24"/>
          <w:lang w:val="es-EC"/>
        </w:rPr>
      </w:pPr>
    </w:p>
    <w:p w:rsidR="00976691" w:rsidRPr="009526F9" w:rsidRDefault="00976691" w:rsidP="00A4036C">
      <w:pPr>
        <w:spacing w:after="0" w:line="480" w:lineRule="auto"/>
        <w:ind w:left="2041"/>
        <w:jc w:val="both"/>
        <w:rPr>
          <w:sz w:val="24"/>
          <w:szCs w:val="24"/>
          <w:lang w:val="es-EC"/>
        </w:rPr>
      </w:pPr>
    </w:p>
    <w:p w:rsidR="00976691" w:rsidRDefault="00976691" w:rsidP="00A4036C">
      <w:pPr>
        <w:spacing w:after="0" w:line="480" w:lineRule="auto"/>
        <w:ind w:left="2041"/>
        <w:jc w:val="both"/>
        <w:rPr>
          <w:sz w:val="24"/>
          <w:szCs w:val="24"/>
          <w:lang w:val="es-EC"/>
        </w:rPr>
      </w:pPr>
    </w:p>
    <w:p w:rsidR="00AB1C6D" w:rsidRDefault="00AB1C6D" w:rsidP="00A4036C">
      <w:pPr>
        <w:spacing w:after="0" w:line="480" w:lineRule="auto"/>
        <w:ind w:left="2041"/>
        <w:jc w:val="both"/>
        <w:rPr>
          <w:sz w:val="24"/>
          <w:szCs w:val="24"/>
          <w:lang w:val="es-EC"/>
        </w:rPr>
      </w:pPr>
    </w:p>
    <w:p w:rsidR="00976691" w:rsidRDefault="00976691" w:rsidP="00A4036C">
      <w:pPr>
        <w:spacing w:after="0" w:line="480" w:lineRule="auto"/>
        <w:ind w:left="2041"/>
        <w:jc w:val="both"/>
        <w:rPr>
          <w:sz w:val="24"/>
          <w:szCs w:val="24"/>
          <w:lang w:val="es-EC"/>
        </w:rPr>
      </w:pPr>
    </w:p>
    <w:p w:rsidR="00AB1C6D" w:rsidRPr="009526F9" w:rsidRDefault="00AB1C6D" w:rsidP="00A4036C">
      <w:pPr>
        <w:spacing w:after="0" w:line="480" w:lineRule="auto"/>
        <w:ind w:left="2041"/>
        <w:jc w:val="both"/>
        <w:rPr>
          <w:sz w:val="24"/>
          <w:szCs w:val="24"/>
          <w:lang w:val="es-EC"/>
        </w:rPr>
      </w:pPr>
    </w:p>
    <w:p w:rsidR="00976691" w:rsidRPr="00FB7914" w:rsidRDefault="00976691" w:rsidP="00FB7914">
      <w:pPr>
        <w:pStyle w:val="EstiloFigura"/>
      </w:pPr>
      <w:bookmarkStart w:id="146" w:name="_Toc334694238"/>
      <w:r w:rsidRPr="00FB7914">
        <w:t>Figura 4.2 Apilamiento De Cartones</w:t>
      </w:r>
      <w:bookmarkEnd w:id="146"/>
    </w:p>
    <w:p w:rsidR="00976691" w:rsidRDefault="00976691" w:rsidP="00AB1C6D">
      <w:pPr>
        <w:spacing w:after="0" w:line="240" w:lineRule="auto"/>
        <w:ind w:left="2124"/>
        <w:jc w:val="center"/>
        <w:rPr>
          <w:b/>
          <w:spacing w:val="5"/>
          <w:sz w:val="24"/>
          <w:szCs w:val="24"/>
          <w:lang w:val="es-EC"/>
        </w:rPr>
      </w:pPr>
    </w:p>
    <w:p w:rsidR="00AB1C6D" w:rsidRPr="009526F9" w:rsidRDefault="00AB1C6D" w:rsidP="00AB1C6D">
      <w:pPr>
        <w:spacing w:after="0" w:line="240" w:lineRule="auto"/>
        <w:ind w:left="2124"/>
        <w:jc w:val="center"/>
        <w:rPr>
          <w:b/>
          <w:spacing w:val="5"/>
          <w:sz w:val="24"/>
          <w:szCs w:val="24"/>
          <w:lang w:val="es-EC"/>
        </w:rPr>
      </w:pPr>
    </w:p>
    <w:p w:rsidR="00976691" w:rsidRPr="001E490A" w:rsidRDefault="00976691"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47" w:name="_Toc334701830"/>
      <w:r w:rsidRPr="001E490A">
        <w:rPr>
          <w:rFonts w:cs="Calibri"/>
          <w:b/>
        </w:rPr>
        <w:t>Cables doblados y torcidos sin protección</w:t>
      </w:r>
      <w:bookmarkEnd w:id="147"/>
    </w:p>
    <w:p w:rsidR="00976691" w:rsidRPr="009526F9" w:rsidRDefault="00976691" w:rsidP="00A4036C">
      <w:pPr>
        <w:spacing w:after="0" w:line="480" w:lineRule="auto"/>
        <w:ind w:left="1985"/>
        <w:jc w:val="both"/>
        <w:rPr>
          <w:sz w:val="24"/>
          <w:szCs w:val="24"/>
          <w:lang w:val="es-EC"/>
        </w:rPr>
      </w:pPr>
      <w:r w:rsidRPr="009526F9">
        <w:rPr>
          <w:sz w:val="24"/>
          <w:szCs w:val="24"/>
          <w:lang w:val="es-EC"/>
        </w:rPr>
        <w:t>Se evidencia cables sin cubierta de protección, tomacorrientes sobrecargados, tendido eléctrico en el suelo con el riesgo de que una persona tropiece y caiga ocasionando a su vez golpes y lesiones. Cables torcidos y enredados con el peligro de que un trabajador sufra un shock eléctrico.</w:t>
      </w:r>
    </w:p>
    <w:p w:rsidR="00976691" w:rsidRPr="009526F9" w:rsidRDefault="00976691" w:rsidP="00A4036C">
      <w:pPr>
        <w:spacing w:after="0" w:line="480" w:lineRule="auto"/>
        <w:ind w:left="2041"/>
        <w:rPr>
          <w:b/>
          <w:spacing w:val="5"/>
          <w:sz w:val="24"/>
          <w:szCs w:val="24"/>
          <w:lang w:val="es-EC"/>
        </w:rPr>
      </w:pPr>
      <w:r w:rsidRPr="009526F9">
        <w:rPr>
          <w:noProof/>
          <w:lang w:eastAsia="es-ES"/>
        </w:rPr>
        <w:lastRenderedPageBreak/>
        <w:drawing>
          <wp:anchor distT="0" distB="0" distL="114300" distR="114300" simplePos="0" relativeHeight="251621888" behindDoc="0" locked="0" layoutInCell="1" allowOverlap="1" wp14:anchorId="41B1BA17" wp14:editId="5A3CE17D">
            <wp:simplePos x="0" y="0"/>
            <wp:positionH relativeFrom="column">
              <wp:posOffset>1922145</wp:posOffset>
            </wp:positionH>
            <wp:positionV relativeFrom="paragraph">
              <wp:posOffset>32385</wp:posOffset>
            </wp:positionV>
            <wp:extent cx="2506980" cy="1935480"/>
            <wp:effectExtent l="19050" t="19050" r="26670" b="26670"/>
            <wp:wrapSquare wrapText="bothSides"/>
            <wp:docPr id="7180" name="Imagen 12" descr="E:\Desarrollo Tesina de Graduación\FOTOS-VIDEOS\2012-03-22 10.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esarrollo Tesina de Graduación\FOTOS-VIDEOS\2012-03-22 10.26.31.jpg"/>
                    <pic:cNvPicPr>
                      <a:picLocks noChangeAspect="1" noChangeArrowheads="1"/>
                    </pic:cNvPicPr>
                  </pic:nvPicPr>
                  <pic:blipFill>
                    <a:blip r:embed="rId91" cstate="print"/>
                    <a:srcRect/>
                    <a:stretch>
                      <a:fillRect/>
                    </a:stretch>
                  </pic:blipFill>
                  <pic:spPr bwMode="auto">
                    <a:xfrm>
                      <a:off x="0" y="0"/>
                      <a:ext cx="2506980" cy="1935480"/>
                    </a:xfrm>
                    <a:prstGeom prst="rect">
                      <a:avLst/>
                    </a:prstGeom>
                    <a:noFill/>
                    <a:ln w="19050">
                      <a:solidFill>
                        <a:schemeClr val="accent6">
                          <a:lumMod val="75000"/>
                        </a:schemeClr>
                      </a:solidFill>
                      <a:miter lim="800000"/>
                      <a:headEnd/>
                      <a:tailEnd/>
                    </a:ln>
                  </pic:spPr>
                </pic:pic>
              </a:graphicData>
            </a:graphic>
          </wp:anchor>
        </w:drawing>
      </w:r>
    </w:p>
    <w:p w:rsidR="00976691" w:rsidRPr="009526F9" w:rsidRDefault="00976691" w:rsidP="00A4036C">
      <w:pPr>
        <w:spacing w:after="0" w:line="480" w:lineRule="auto"/>
        <w:ind w:left="2041"/>
        <w:rPr>
          <w:b/>
          <w:spacing w:val="5"/>
          <w:sz w:val="24"/>
          <w:szCs w:val="24"/>
          <w:lang w:val="es-EC"/>
        </w:rPr>
      </w:pPr>
    </w:p>
    <w:p w:rsidR="00976691" w:rsidRDefault="00976691" w:rsidP="00A4036C">
      <w:pPr>
        <w:spacing w:after="0" w:line="480" w:lineRule="auto"/>
        <w:ind w:left="2041"/>
        <w:rPr>
          <w:b/>
          <w:spacing w:val="5"/>
          <w:sz w:val="24"/>
          <w:szCs w:val="24"/>
          <w:lang w:val="es-EC"/>
        </w:rPr>
      </w:pPr>
    </w:p>
    <w:p w:rsidR="00AB1C6D" w:rsidRDefault="00AB1C6D" w:rsidP="00A4036C">
      <w:pPr>
        <w:spacing w:after="0" w:line="480" w:lineRule="auto"/>
        <w:ind w:left="2041"/>
        <w:rPr>
          <w:b/>
          <w:spacing w:val="5"/>
          <w:sz w:val="24"/>
          <w:szCs w:val="24"/>
          <w:lang w:val="es-EC"/>
        </w:rPr>
      </w:pPr>
    </w:p>
    <w:p w:rsidR="00AB1C6D" w:rsidRPr="009526F9" w:rsidRDefault="00AB1C6D" w:rsidP="00A4036C">
      <w:pPr>
        <w:spacing w:after="0" w:line="480" w:lineRule="auto"/>
        <w:ind w:left="2041"/>
        <w:rPr>
          <w:b/>
          <w:spacing w:val="5"/>
          <w:sz w:val="24"/>
          <w:szCs w:val="24"/>
          <w:lang w:val="es-EC"/>
        </w:rPr>
      </w:pPr>
    </w:p>
    <w:p w:rsidR="00976691" w:rsidRPr="009526F9" w:rsidRDefault="00976691" w:rsidP="00A4036C">
      <w:pPr>
        <w:spacing w:after="0" w:line="480" w:lineRule="auto"/>
        <w:ind w:left="2041"/>
        <w:rPr>
          <w:b/>
          <w:spacing w:val="5"/>
          <w:sz w:val="24"/>
          <w:szCs w:val="24"/>
          <w:lang w:val="es-EC"/>
        </w:rPr>
      </w:pPr>
    </w:p>
    <w:p w:rsidR="00976691" w:rsidRPr="00FB7914" w:rsidRDefault="00976691" w:rsidP="00FB7914">
      <w:pPr>
        <w:pStyle w:val="EstiloFigura"/>
      </w:pPr>
      <w:bookmarkStart w:id="148" w:name="_Toc334694239"/>
      <w:r w:rsidRPr="00FB7914">
        <w:t>Figura 4.3 Cables Sin Protección</w:t>
      </w:r>
      <w:bookmarkEnd w:id="148"/>
    </w:p>
    <w:p w:rsidR="00976691" w:rsidRPr="009526F9" w:rsidRDefault="00976691" w:rsidP="00A4036C">
      <w:pPr>
        <w:spacing w:after="0"/>
        <w:ind w:left="2041"/>
        <w:rPr>
          <w:b/>
          <w:sz w:val="20"/>
          <w:szCs w:val="20"/>
          <w:lang w:val="es-EC"/>
        </w:rPr>
      </w:pPr>
      <w:r w:rsidRPr="009526F9">
        <w:rPr>
          <w:noProof/>
          <w:lang w:eastAsia="es-ES"/>
        </w:rPr>
        <w:drawing>
          <wp:anchor distT="0" distB="0" distL="114300" distR="114300" simplePos="0" relativeHeight="251622912" behindDoc="0" locked="0" layoutInCell="1" allowOverlap="1" wp14:anchorId="6CA37025" wp14:editId="55121F52">
            <wp:simplePos x="0" y="0"/>
            <wp:positionH relativeFrom="column">
              <wp:posOffset>1920240</wp:posOffset>
            </wp:positionH>
            <wp:positionV relativeFrom="paragraph">
              <wp:posOffset>160655</wp:posOffset>
            </wp:positionV>
            <wp:extent cx="2508885" cy="1935480"/>
            <wp:effectExtent l="19050" t="19050" r="24765" b="26670"/>
            <wp:wrapSquare wrapText="bothSides"/>
            <wp:docPr id="7181" name="Imagen 13" descr="E:\Desarrollo Tesina de Graduación\FOTOS-VIDEOS\Riesgo eléctr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esarrollo Tesina de Graduación\FOTOS-VIDEOS\Riesgo eléctrico.JPG"/>
                    <pic:cNvPicPr>
                      <a:picLocks noChangeAspect="1" noChangeArrowheads="1"/>
                    </pic:cNvPicPr>
                  </pic:nvPicPr>
                  <pic:blipFill>
                    <a:blip r:embed="rId92" cstate="print"/>
                    <a:srcRect l="12529" b="11597"/>
                    <a:stretch>
                      <a:fillRect/>
                    </a:stretch>
                  </pic:blipFill>
                  <pic:spPr bwMode="auto">
                    <a:xfrm>
                      <a:off x="0" y="0"/>
                      <a:ext cx="2508885" cy="1935480"/>
                    </a:xfrm>
                    <a:prstGeom prst="rect">
                      <a:avLst/>
                    </a:prstGeom>
                    <a:noFill/>
                    <a:ln w="19050">
                      <a:solidFill>
                        <a:schemeClr val="accent6">
                          <a:lumMod val="75000"/>
                        </a:schemeClr>
                      </a:solidFill>
                      <a:miter lim="800000"/>
                      <a:headEnd/>
                      <a:tailEnd/>
                    </a:ln>
                  </pic:spPr>
                </pic:pic>
              </a:graphicData>
            </a:graphic>
          </wp:anchor>
        </w:drawing>
      </w:r>
    </w:p>
    <w:p w:rsidR="00976691" w:rsidRPr="009526F9" w:rsidRDefault="00976691" w:rsidP="00A4036C">
      <w:pPr>
        <w:spacing w:after="0"/>
        <w:ind w:left="2041"/>
        <w:rPr>
          <w:b/>
          <w:sz w:val="20"/>
          <w:szCs w:val="20"/>
          <w:lang w:val="es-EC"/>
        </w:rPr>
      </w:pPr>
    </w:p>
    <w:p w:rsidR="00976691" w:rsidRPr="009526F9" w:rsidRDefault="00976691" w:rsidP="00A4036C">
      <w:pPr>
        <w:spacing w:after="0"/>
        <w:ind w:left="2041"/>
        <w:rPr>
          <w:b/>
          <w:sz w:val="20"/>
          <w:szCs w:val="20"/>
          <w:lang w:val="es-EC"/>
        </w:rPr>
      </w:pPr>
    </w:p>
    <w:p w:rsidR="00976691" w:rsidRPr="009526F9" w:rsidRDefault="00976691" w:rsidP="00A4036C">
      <w:pPr>
        <w:spacing w:after="0"/>
        <w:ind w:left="2041"/>
        <w:rPr>
          <w:b/>
          <w:sz w:val="20"/>
          <w:szCs w:val="20"/>
          <w:lang w:val="es-EC"/>
        </w:rPr>
      </w:pPr>
    </w:p>
    <w:p w:rsidR="00976691" w:rsidRDefault="00976691" w:rsidP="00A4036C">
      <w:pPr>
        <w:spacing w:after="0"/>
        <w:ind w:left="2041"/>
        <w:rPr>
          <w:b/>
          <w:sz w:val="20"/>
          <w:szCs w:val="20"/>
          <w:lang w:val="es-EC"/>
        </w:rPr>
      </w:pPr>
    </w:p>
    <w:p w:rsidR="00AB1C6D" w:rsidRDefault="00AB1C6D" w:rsidP="00A4036C">
      <w:pPr>
        <w:spacing w:after="0"/>
        <w:ind w:left="2041"/>
        <w:rPr>
          <w:b/>
          <w:sz w:val="20"/>
          <w:szCs w:val="20"/>
          <w:lang w:val="es-EC"/>
        </w:rPr>
      </w:pPr>
    </w:p>
    <w:p w:rsidR="00AB1C6D" w:rsidRDefault="00AB1C6D" w:rsidP="00A4036C">
      <w:pPr>
        <w:spacing w:after="0"/>
        <w:ind w:left="2041"/>
        <w:rPr>
          <w:b/>
          <w:sz w:val="20"/>
          <w:szCs w:val="20"/>
          <w:lang w:val="es-EC"/>
        </w:rPr>
      </w:pPr>
    </w:p>
    <w:p w:rsidR="00AB1C6D" w:rsidRDefault="00AB1C6D" w:rsidP="00A4036C">
      <w:pPr>
        <w:spacing w:after="0"/>
        <w:ind w:left="2041"/>
        <w:rPr>
          <w:b/>
          <w:sz w:val="20"/>
          <w:szCs w:val="20"/>
          <w:lang w:val="es-EC"/>
        </w:rPr>
      </w:pPr>
    </w:p>
    <w:p w:rsidR="00AB1C6D" w:rsidRDefault="00AB1C6D" w:rsidP="00A4036C">
      <w:pPr>
        <w:spacing w:after="0"/>
        <w:ind w:left="2041"/>
        <w:rPr>
          <w:b/>
          <w:sz w:val="20"/>
          <w:szCs w:val="20"/>
          <w:lang w:val="es-EC"/>
        </w:rPr>
      </w:pPr>
    </w:p>
    <w:p w:rsidR="00AB1C6D" w:rsidRDefault="00AB1C6D" w:rsidP="00A4036C">
      <w:pPr>
        <w:spacing w:after="0"/>
        <w:ind w:left="2041"/>
        <w:rPr>
          <w:b/>
          <w:sz w:val="20"/>
          <w:szCs w:val="20"/>
          <w:lang w:val="es-EC"/>
        </w:rPr>
      </w:pPr>
    </w:p>
    <w:p w:rsidR="00AB1C6D" w:rsidRPr="009526F9" w:rsidRDefault="00AB1C6D" w:rsidP="00A4036C">
      <w:pPr>
        <w:spacing w:after="0"/>
        <w:ind w:left="2041"/>
        <w:rPr>
          <w:b/>
          <w:sz w:val="20"/>
          <w:szCs w:val="20"/>
          <w:lang w:val="es-EC"/>
        </w:rPr>
      </w:pPr>
    </w:p>
    <w:p w:rsidR="00976691" w:rsidRPr="009526F9" w:rsidRDefault="00976691" w:rsidP="00A4036C">
      <w:pPr>
        <w:spacing w:after="0"/>
        <w:ind w:left="2041"/>
        <w:rPr>
          <w:b/>
          <w:sz w:val="20"/>
          <w:szCs w:val="20"/>
          <w:lang w:val="es-EC"/>
        </w:rPr>
      </w:pPr>
    </w:p>
    <w:p w:rsidR="00976691" w:rsidRPr="009526F9" w:rsidRDefault="00976691" w:rsidP="00A4036C">
      <w:pPr>
        <w:spacing w:after="0"/>
        <w:ind w:left="2041"/>
        <w:rPr>
          <w:b/>
          <w:sz w:val="20"/>
          <w:szCs w:val="20"/>
          <w:lang w:val="es-EC"/>
        </w:rPr>
      </w:pPr>
    </w:p>
    <w:p w:rsidR="00976691" w:rsidRPr="00FB7914" w:rsidRDefault="00976691" w:rsidP="00FB7914">
      <w:pPr>
        <w:pStyle w:val="EstiloFigura"/>
      </w:pPr>
      <w:bookmarkStart w:id="149" w:name="_Toc334694240"/>
      <w:r w:rsidRPr="00FB7914">
        <w:t>Figura 4.4Cables Doblados Y Torcidos</w:t>
      </w:r>
      <w:bookmarkEnd w:id="149"/>
    </w:p>
    <w:p w:rsidR="009D6087" w:rsidRDefault="009D6087" w:rsidP="009D6087">
      <w:pPr>
        <w:spacing w:after="0" w:line="240" w:lineRule="auto"/>
        <w:ind w:left="3540"/>
        <w:rPr>
          <w:sz w:val="24"/>
          <w:szCs w:val="24"/>
          <w:lang w:val="es-EC"/>
        </w:rPr>
      </w:pPr>
    </w:p>
    <w:p w:rsidR="009D6087" w:rsidRPr="009526F9" w:rsidRDefault="009D6087" w:rsidP="009D6087">
      <w:pPr>
        <w:spacing w:after="0" w:line="240" w:lineRule="auto"/>
        <w:ind w:left="3540"/>
        <w:rPr>
          <w:sz w:val="20"/>
          <w:szCs w:val="20"/>
          <w:lang w:val="es-EC"/>
        </w:rPr>
      </w:pPr>
    </w:p>
    <w:p w:rsidR="00976691" w:rsidRPr="001E490A" w:rsidRDefault="00976691"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50" w:name="_Toc334701831"/>
      <w:r w:rsidRPr="001E490A">
        <w:rPr>
          <w:rFonts w:cs="Calibri"/>
          <w:b/>
        </w:rPr>
        <w:t>Falta de señalización</w:t>
      </w:r>
      <w:bookmarkEnd w:id="150"/>
      <w:r w:rsidRPr="001E490A">
        <w:rPr>
          <w:rFonts w:cs="Calibri"/>
          <w:b/>
        </w:rPr>
        <w:t xml:space="preserve"> </w:t>
      </w:r>
    </w:p>
    <w:p w:rsidR="00976691" w:rsidRPr="009526F9" w:rsidRDefault="00976691" w:rsidP="00A4036C">
      <w:pPr>
        <w:autoSpaceDE w:val="0"/>
        <w:autoSpaceDN w:val="0"/>
        <w:adjustRightInd w:val="0"/>
        <w:spacing w:after="0" w:line="480" w:lineRule="auto"/>
        <w:ind w:left="1985"/>
        <w:jc w:val="both"/>
        <w:rPr>
          <w:sz w:val="24"/>
          <w:szCs w:val="24"/>
          <w:lang w:val="es-EC"/>
        </w:rPr>
      </w:pPr>
      <w:r w:rsidRPr="009526F9">
        <w:rPr>
          <w:sz w:val="24"/>
          <w:szCs w:val="24"/>
          <w:lang w:val="es-EC"/>
        </w:rPr>
        <w:t>Se evidencia escasa señalizaciones en las áreas de formulado de herbicidas (Ver figura 4.5), fungicidas, envasado, bodega y despacho, incumpliendo con el Reglamento de Seguridad y salud de los trabajadores y mejoramiento del medio ambiente de trabajo (Decreto Ejecutivo 2393 Art. # 147 y # 154). Por lo cual no se tiene una rápida identificación de las zonas de peligro, de la puerta de salida, de los pasillos usados para el tránsito del montacargas, ni de los implementos obligatorios a usar en las áreas de mayor riesgo.</w:t>
      </w:r>
    </w:p>
    <w:p w:rsidR="00976691" w:rsidRPr="009526F9" w:rsidRDefault="00976691" w:rsidP="00A4036C">
      <w:pPr>
        <w:tabs>
          <w:tab w:val="left" w:pos="7280"/>
        </w:tabs>
        <w:spacing w:after="0"/>
        <w:ind w:left="2041"/>
        <w:rPr>
          <w:sz w:val="24"/>
          <w:szCs w:val="24"/>
          <w:lang w:val="es-EC"/>
        </w:rPr>
      </w:pPr>
      <w:r w:rsidRPr="009526F9">
        <w:rPr>
          <w:noProof/>
          <w:lang w:eastAsia="es-ES"/>
        </w:rPr>
        <w:lastRenderedPageBreak/>
        <w:drawing>
          <wp:anchor distT="0" distB="0" distL="114300" distR="114300" simplePos="0" relativeHeight="251623936" behindDoc="0" locked="0" layoutInCell="1" allowOverlap="1" wp14:anchorId="33486B93" wp14:editId="7C53B79F">
            <wp:simplePos x="0" y="0"/>
            <wp:positionH relativeFrom="column">
              <wp:posOffset>1594485</wp:posOffset>
            </wp:positionH>
            <wp:positionV relativeFrom="paragraph">
              <wp:posOffset>237490</wp:posOffset>
            </wp:positionV>
            <wp:extent cx="2940685" cy="1878330"/>
            <wp:effectExtent l="19050" t="19050" r="12065" b="26670"/>
            <wp:wrapSquare wrapText="bothSides"/>
            <wp:docPr id="7183"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srcRect/>
                    <a:stretch>
                      <a:fillRect/>
                    </a:stretch>
                  </pic:blipFill>
                  <pic:spPr bwMode="auto">
                    <a:xfrm>
                      <a:off x="0" y="0"/>
                      <a:ext cx="2940685" cy="1878330"/>
                    </a:xfrm>
                    <a:prstGeom prst="rect">
                      <a:avLst/>
                    </a:prstGeom>
                    <a:noFill/>
                    <a:ln w="19050">
                      <a:solidFill>
                        <a:schemeClr val="accent6">
                          <a:lumMod val="75000"/>
                        </a:schemeClr>
                      </a:solidFill>
                      <a:miter lim="800000"/>
                      <a:headEnd/>
                      <a:tailEnd/>
                    </a:ln>
                  </pic:spPr>
                </pic:pic>
              </a:graphicData>
            </a:graphic>
          </wp:anchor>
        </w:drawing>
      </w:r>
      <w:r w:rsidRPr="009526F9">
        <w:rPr>
          <w:sz w:val="24"/>
          <w:szCs w:val="24"/>
          <w:lang w:val="es-EC"/>
        </w:rPr>
        <w:tab/>
      </w:r>
    </w:p>
    <w:p w:rsidR="00976691" w:rsidRPr="009526F9" w:rsidRDefault="00976691" w:rsidP="00A4036C">
      <w:pPr>
        <w:tabs>
          <w:tab w:val="left" w:pos="7280"/>
        </w:tabs>
        <w:spacing w:after="0"/>
        <w:ind w:left="2041"/>
        <w:rPr>
          <w:sz w:val="24"/>
          <w:szCs w:val="24"/>
          <w:lang w:val="es-EC"/>
        </w:rPr>
      </w:pPr>
    </w:p>
    <w:p w:rsidR="00976691" w:rsidRPr="009526F9" w:rsidRDefault="00976691" w:rsidP="00A4036C">
      <w:pPr>
        <w:tabs>
          <w:tab w:val="left" w:pos="7280"/>
        </w:tabs>
        <w:spacing w:after="0"/>
        <w:ind w:left="2041"/>
        <w:rPr>
          <w:sz w:val="24"/>
          <w:szCs w:val="24"/>
          <w:lang w:val="es-EC"/>
        </w:rPr>
      </w:pPr>
    </w:p>
    <w:p w:rsidR="00976691" w:rsidRDefault="00976691" w:rsidP="00A4036C">
      <w:pPr>
        <w:tabs>
          <w:tab w:val="left" w:pos="7280"/>
        </w:tabs>
        <w:spacing w:after="0"/>
        <w:ind w:left="2041"/>
        <w:rPr>
          <w:sz w:val="24"/>
          <w:szCs w:val="24"/>
          <w:lang w:val="es-EC"/>
        </w:rPr>
      </w:pPr>
    </w:p>
    <w:p w:rsidR="009D6087" w:rsidRDefault="009D6087" w:rsidP="00A4036C">
      <w:pPr>
        <w:tabs>
          <w:tab w:val="left" w:pos="7280"/>
        </w:tabs>
        <w:spacing w:after="0"/>
        <w:ind w:left="2041"/>
        <w:rPr>
          <w:sz w:val="24"/>
          <w:szCs w:val="24"/>
          <w:lang w:val="es-EC"/>
        </w:rPr>
      </w:pPr>
    </w:p>
    <w:p w:rsidR="009D6087" w:rsidRDefault="009D6087" w:rsidP="00A4036C">
      <w:pPr>
        <w:tabs>
          <w:tab w:val="left" w:pos="7280"/>
        </w:tabs>
        <w:spacing w:after="0"/>
        <w:ind w:left="2041"/>
        <w:rPr>
          <w:sz w:val="24"/>
          <w:szCs w:val="24"/>
          <w:lang w:val="es-EC"/>
        </w:rPr>
      </w:pPr>
    </w:p>
    <w:p w:rsidR="009D6087" w:rsidRDefault="009D6087" w:rsidP="00A4036C">
      <w:pPr>
        <w:tabs>
          <w:tab w:val="left" w:pos="7280"/>
        </w:tabs>
        <w:spacing w:after="0"/>
        <w:ind w:left="2041"/>
        <w:rPr>
          <w:sz w:val="24"/>
          <w:szCs w:val="24"/>
          <w:lang w:val="es-EC"/>
        </w:rPr>
      </w:pPr>
    </w:p>
    <w:p w:rsidR="009D6087" w:rsidRPr="009526F9" w:rsidRDefault="009D6087" w:rsidP="00A4036C">
      <w:pPr>
        <w:tabs>
          <w:tab w:val="left" w:pos="7280"/>
        </w:tabs>
        <w:spacing w:after="0"/>
        <w:ind w:left="2041"/>
        <w:rPr>
          <w:sz w:val="24"/>
          <w:szCs w:val="24"/>
          <w:lang w:val="es-EC"/>
        </w:rPr>
      </w:pPr>
    </w:p>
    <w:p w:rsidR="00976691" w:rsidRPr="009526F9" w:rsidRDefault="00976691" w:rsidP="00A4036C">
      <w:pPr>
        <w:spacing w:after="0"/>
        <w:ind w:left="2041"/>
        <w:rPr>
          <w:sz w:val="24"/>
          <w:szCs w:val="24"/>
          <w:lang w:val="es-EC"/>
        </w:rPr>
      </w:pPr>
    </w:p>
    <w:p w:rsidR="00976691" w:rsidRPr="009526F9" w:rsidRDefault="00976691" w:rsidP="00A4036C">
      <w:pPr>
        <w:spacing w:after="0"/>
        <w:ind w:left="2041"/>
        <w:jc w:val="center"/>
        <w:rPr>
          <w:b/>
          <w:sz w:val="16"/>
          <w:szCs w:val="16"/>
          <w:lang w:val="es-EC"/>
        </w:rPr>
      </w:pPr>
    </w:p>
    <w:p w:rsidR="00976691" w:rsidRPr="009526F9" w:rsidRDefault="00976691" w:rsidP="00A4036C">
      <w:pPr>
        <w:spacing w:after="0"/>
        <w:ind w:left="2041"/>
        <w:rPr>
          <w:b/>
          <w:sz w:val="20"/>
          <w:szCs w:val="20"/>
          <w:lang w:val="es-EC"/>
        </w:rPr>
      </w:pPr>
    </w:p>
    <w:p w:rsidR="00976691" w:rsidRPr="00FB7914" w:rsidRDefault="00976691" w:rsidP="00FB7914">
      <w:pPr>
        <w:pStyle w:val="EstiloFigura"/>
      </w:pPr>
      <w:bookmarkStart w:id="151" w:name="_Toc334694241"/>
      <w:r w:rsidRPr="00FB7914">
        <w:t>Figura 4.5 Zona De Reactores Sin Señal De Peligro</w:t>
      </w:r>
      <w:bookmarkEnd w:id="151"/>
    </w:p>
    <w:p w:rsidR="009D6087" w:rsidRDefault="009D6087" w:rsidP="009D6087">
      <w:pPr>
        <w:spacing w:after="0" w:line="240" w:lineRule="auto"/>
        <w:ind w:left="2832"/>
        <w:rPr>
          <w:sz w:val="24"/>
          <w:szCs w:val="24"/>
          <w:lang w:val="es-EC"/>
        </w:rPr>
      </w:pPr>
    </w:p>
    <w:p w:rsidR="009D6087" w:rsidRPr="009D6087" w:rsidRDefault="009D6087" w:rsidP="009D6087">
      <w:pPr>
        <w:spacing w:after="0" w:line="240" w:lineRule="auto"/>
        <w:ind w:left="2832"/>
        <w:rPr>
          <w:sz w:val="24"/>
          <w:szCs w:val="24"/>
          <w:lang w:val="es-EC"/>
        </w:rPr>
      </w:pPr>
    </w:p>
    <w:p w:rsidR="00976691" w:rsidRPr="001E490A" w:rsidRDefault="00AF2A91"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52" w:name="_Toc334701832"/>
      <w:r w:rsidRPr="001E490A">
        <w:rPr>
          <w:rFonts w:cs="Calibri"/>
          <w:b/>
        </w:rPr>
        <w:t>Falta de Extintores</w:t>
      </w:r>
      <w:bookmarkEnd w:id="152"/>
    </w:p>
    <w:p w:rsidR="00AF2A91" w:rsidRPr="009526F9" w:rsidRDefault="00AF2A91" w:rsidP="00A4036C">
      <w:pPr>
        <w:pStyle w:val="Prrafodelista"/>
        <w:spacing w:after="0" w:line="480" w:lineRule="auto"/>
        <w:ind w:left="1985"/>
        <w:jc w:val="both"/>
        <w:rPr>
          <w:sz w:val="24"/>
          <w:szCs w:val="24"/>
          <w:lang w:val="es-EC"/>
        </w:rPr>
      </w:pPr>
      <w:r w:rsidRPr="009526F9">
        <w:rPr>
          <w:sz w:val="24"/>
          <w:szCs w:val="24"/>
          <w:lang w:val="es-EC"/>
        </w:rPr>
        <w:t>Se evidencia la poca presencia de extintores en el área de formulado, incumpliendo con el Reglamento de Seguridad y salud de los trabajadores y mejoramiento del medio ambiente de trabajo (Decreto Ejecutivo 2393 Art. 159). En caso de un corto circuito sería presa fácil de expansión del fuego, sin forma de poder extinguirlo y atentando contra la vida de los operarios y trabajadores de la compañía.</w:t>
      </w:r>
    </w:p>
    <w:p w:rsidR="00161741" w:rsidRDefault="00161741" w:rsidP="009D6087">
      <w:pPr>
        <w:pStyle w:val="Prrafodelista"/>
        <w:spacing w:after="0" w:line="240" w:lineRule="auto"/>
        <w:ind w:left="1985"/>
        <w:jc w:val="both"/>
        <w:rPr>
          <w:b/>
          <w:spacing w:val="5"/>
          <w:sz w:val="24"/>
          <w:szCs w:val="24"/>
          <w:lang w:val="es-EC"/>
        </w:rPr>
      </w:pPr>
    </w:p>
    <w:p w:rsidR="009D6087" w:rsidRPr="009526F9" w:rsidRDefault="009D6087" w:rsidP="009D6087">
      <w:pPr>
        <w:pStyle w:val="Prrafodelista"/>
        <w:spacing w:after="0" w:line="240" w:lineRule="auto"/>
        <w:ind w:left="1985"/>
        <w:jc w:val="both"/>
        <w:rPr>
          <w:b/>
          <w:spacing w:val="5"/>
          <w:sz w:val="24"/>
          <w:szCs w:val="24"/>
          <w:lang w:val="es-EC"/>
        </w:rPr>
      </w:pPr>
    </w:p>
    <w:p w:rsidR="00AF2A91" w:rsidRPr="001E490A" w:rsidRDefault="00AF2A91"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53" w:name="_Toc334701833"/>
      <w:r w:rsidRPr="001E490A">
        <w:rPr>
          <w:rFonts w:cs="Calibri"/>
          <w:b/>
        </w:rPr>
        <w:t>Calzada Resbal</w:t>
      </w:r>
      <w:r w:rsidR="00D448BD" w:rsidRPr="001E490A">
        <w:rPr>
          <w:rFonts w:cs="Calibri"/>
          <w:b/>
        </w:rPr>
        <w:t>ad</w:t>
      </w:r>
      <w:r w:rsidRPr="001E490A">
        <w:rPr>
          <w:rFonts w:cs="Calibri"/>
          <w:b/>
        </w:rPr>
        <w:t>iza</w:t>
      </w:r>
      <w:bookmarkEnd w:id="153"/>
    </w:p>
    <w:p w:rsidR="00AF2A91" w:rsidRDefault="00AF2A91" w:rsidP="00A4036C">
      <w:pPr>
        <w:spacing w:after="0" w:line="480" w:lineRule="auto"/>
        <w:ind w:left="1985"/>
        <w:jc w:val="both"/>
        <w:rPr>
          <w:sz w:val="24"/>
          <w:szCs w:val="24"/>
          <w:lang w:val="es-EC"/>
        </w:rPr>
      </w:pPr>
      <w:r w:rsidRPr="009526F9">
        <w:rPr>
          <w:sz w:val="24"/>
          <w:szCs w:val="24"/>
          <w:lang w:val="es-EC"/>
        </w:rPr>
        <w:t xml:space="preserve">Durante la visita realizada a la compañía objeto de estudio, se pudo observar en la nave de formulación de herbicidas el estado del área de trabajo de la misma, encontrando algunos sectores con agua en el piso, producto de filtraciones producidas por la época invernal, claramente se evidenció falta de orden y aseo en dicha área de trabajo, que puede afectar la seguridad y salud de </w:t>
      </w:r>
      <w:r w:rsidRPr="009526F9">
        <w:rPr>
          <w:sz w:val="24"/>
          <w:szCs w:val="24"/>
          <w:lang w:val="es-EC"/>
        </w:rPr>
        <w:lastRenderedPageBreak/>
        <w:t>los operarios del área. Incumpliendo con el  reglamento de Seguridad y Salud de trabajadores y mejoramiento del medio ambiente de trabajo (Decreto Ejecutivo 2393 Art. 24, numeral 4 y el Art. 34 numeral 5).</w:t>
      </w:r>
    </w:p>
    <w:p w:rsidR="009D6087" w:rsidRDefault="009D6087" w:rsidP="009D6087">
      <w:pPr>
        <w:spacing w:after="0" w:line="240" w:lineRule="auto"/>
        <w:ind w:left="1985"/>
        <w:jc w:val="both"/>
        <w:rPr>
          <w:sz w:val="24"/>
          <w:szCs w:val="24"/>
          <w:lang w:val="es-EC"/>
        </w:rPr>
      </w:pPr>
    </w:p>
    <w:p w:rsidR="009D6087" w:rsidRPr="009526F9" w:rsidRDefault="009D6087" w:rsidP="009D6087">
      <w:pPr>
        <w:spacing w:after="0" w:line="240" w:lineRule="auto"/>
        <w:ind w:left="1985"/>
        <w:jc w:val="both"/>
        <w:rPr>
          <w:b/>
          <w:spacing w:val="5"/>
          <w:sz w:val="24"/>
          <w:szCs w:val="24"/>
          <w:lang w:val="es-EC"/>
        </w:rPr>
      </w:pPr>
    </w:p>
    <w:p w:rsidR="007E20C8" w:rsidRPr="00E7585C" w:rsidRDefault="00AF2A91" w:rsidP="00E7585C">
      <w:pPr>
        <w:pStyle w:val="EstiloTituloP21"/>
        <w:ind w:left="993" w:hanging="567"/>
        <w:rPr>
          <w:b/>
          <w:bCs/>
          <w:spacing w:val="5"/>
        </w:rPr>
      </w:pPr>
      <w:bookmarkStart w:id="154" w:name="_Toc334701834"/>
      <w:r w:rsidRPr="00E7585C">
        <w:rPr>
          <w:b/>
          <w:bCs/>
          <w:spacing w:val="5"/>
        </w:rPr>
        <w:t>Análisis de Tareas</w:t>
      </w:r>
      <w:bookmarkEnd w:id="154"/>
    </w:p>
    <w:p w:rsidR="00AF2A91" w:rsidRPr="009526F9" w:rsidRDefault="00AF2A91" w:rsidP="00A4036C">
      <w:pPr>
        <w:spacing w:after="0" w:line="480" w:lineRule="auto"/>
        <w:ind w:left="1021"/>
        <w:jc w:val="both"/>
        <w:rPr>
          <w:sz w:val="24"/>
          <w:szCs w:val="24"/>
          <w:lang w:val="es-EC"/>
        </w:rPr>
      </w:pPr>
      <w:r w:rsidRPr="009526F9">
        <w:rPr>
          <w:sz w:val="24"/>
          <w:szCs w:val="24"/>
          <w:lang w:val="es-EC"/>
        </w:rPr>
        <w:t xml:space="preserve">En el análisis de tareas </w:t>
      </w:r>
      <w:r w:rsidR="00842A63" w:rsidRPr="009526F9">
        <w:rPr>
          <w:sz w:val="24"/>
          <w:szCs w:val="24"/>
          <w:lang w:val="es-EC"/>
        </w:rPr>
        <w:t xml:space="preserve">se </w:t>
      </w:r>
      <w:r w:rsidRPr="009526F9">
        <w:rPr>
          <w:sz w:val="24"/>
          <w:szCs w:val="24"/>
          <w:lang w:val="es-EC"/>
        </w:rPr>
        <w:t>presenta</w:t>
      </w:r>
      <w:r w:rsidR="00842A63" w:rsidRPr="009526F9">
        <w:rPr>
          <w:sz w:val="24"/>
          <w:szCs w:val="24"/>
          <w:lang w:val="es-EC"/>
        </w:rPr>
        <w:t>n</w:t>
      </w:r>
      <w:r w:rsidRPr="009526F9">
        <w:rPr>
          <w:sz w:val="24"/>
          <w:szCs w:val="24"/>
          <w:lang w:val="es-EC"/>
        </w:rPr>
        <w:t xml:space="preserve"> las actividades que se realizan en los procesos críticos como son formulación, envasado y almacén, los cuales se descomponen mediante acciones y pasos, con el fin de identificar claramente los peligros a los que se expone el trabajador y a los riesgos derivados de los mismos, la protección colectiva y el EPP necesario según sea la actividad que se va a realizar.</w:t>
      </w:r>
    </w:p>
    <w:p w:rsidR="0023757A" w:rsidRPr="009526F9" w:rsidRDefault="0023757A" w:rsidP="00A4036C">
      <w:pPr>
        <w:spacing w:after="0" w:line="480" w:lineRule="auto"/>
        <w:ind w:left="1021"/>
        <w:jc w:val="both"/>
        <w:rPr>
          <w:sz w:val="24"/>
          <w:szCs w:val="24"/>
          <w:lang w:val="es-EC"/>
        </w:rPr>
      </w:pPr>
    </w:p>
    <w:p w:rsidR="0023757A" w:rsidRPr="009526F9" w:rsidRDefault="0023757A" w:rsidP="00A4036C">
      <w:pPr>
        <w:spacing w:after="0" w:line="480" w:lineRule="auto"/>
        <w:ind w:left="1021"/>
        <w:jc w:val="both"/>
        <w:rPr>
          <w:sz w:val="24"/>
          <w:szCs w:val="24"/>
          <w:lang w:val="es-EC"/>
        </w:rPr>
      </w:pPr>
    </w:p>
    <w:p w:rsidR="0023757A" w:rsidRPr="009526F9" w:rsidRDefault="0023757A" w:rsidP="00A4036C">
      <w:pPr>
        <w:spacing w:after="0" w:line="480" w:lineRule="auto"/>
        <w:ind w:left="1021"/>
        <w:jc w:val="both"/>
        <w:rPr>
          <w:sz w:val="24"/>
          <w:szCs w:val="24"/>
          <w:lang w:val="es-EC"/>
        </w:rPr>
      </w:pPr>
    </w:p>
    <w:p w:rsidR="0023757A" w:rsidRPr="009526F9" w:rsidRDefault="0023757A" w:rsidP="00A4036C">
      <w:pPr>
        <w:spacing w:after="0" w:line="480" w:lineRule="auto"/>
        <w:ind w:left="1021"/>
        <w:jc w:val="both"/>
        <w:rPr>
          <w:sz w:val="24"/>
          <w:szCs w:val="24"/>
          <w:lang w:val="es-EC"/>
        </w:rPr>
      </w:pPr>
    </w:p>
    <w:p w:rsidR="0023757A" w:rsidRPr="009526F9" w:rsidRDefault="0023757A" w:rsidP="00A4036C">
      <w:pPr>
        <w:spacing w:after="0" w:line="480" w:lineRule="auto"/>
        <w:ind w:left="1021"/>
        <w:jc w:val="both"/>
        <w:rPr>
          <w:sz w:val="24"/>
          <w:szCs w:val="24"/>
          <w:lang w:val="es-EC"/>
        </w:rPr>
      </w:pPr>
    </w:p>
    <w:p w:rsidR="0023757A" w:rsidRPr="009526F9" w:rsidRDefault="0023757A" w:rsidP="00A4036C">
      <w:pPr>
        <w:spacing w:after="0" w:line="480" w:lineRule="auto"/>
        <w:ind w:left="1021"/>
        <w:jc w:val="both"/>
        <w:rPr>
          <w:sz w:val="24"/>
          <w:szCs w:val="24"/>
          <w:lang w:val="es-EC"/>
        </w:rPr>
      </w:pPr>
    </w:p>
    <w:p w:rsidR="0023757A" w:rsidRPr="009526F9" w:rsidRDefault="0023757A" w:rsidP="00A4036C">
      <w:pPr>
        <w:spacing w:after="0" w:line="480" w:lineRule="auto"/>
        <w:ind w:left="1021"/>
        <w:jc w:val="both"/>
        <w:rPr>
          <w:sz w:val="24"/>
          <w:szCs w:val="24"/>
          <w:lang w:val="es-EC"/>
        </w:rPr>
      </w:pPr>
    </w:p>
    <w:p w:rsidR="0023757A" w:rsidRPr="009526F9" w:rsidRDefault="0023757A" w:rsidP="00A4036C">
      <w:pPr>
        <w:spacing w:after="0" w:line="480" w:lineRule="auto"/>
        <w:ind w:left="1021"/>
        <w:jc w:val="both"/>
        <w:rPr>
          <w:sz w:val="24"/>
          <w:szCs w:val="24"/>
          <w:lang w:val="es-EC"/>
        </w:rPr>
      </w:pPr>
    </w:p>
    <w:p w:rsidR="0023757A" w:rsidRDefault="0023757A" w:rsidP="00A4036C">
      <w:pPr>
        <w:spacing w:after="0" w:line="480" w:lineRule="auto"/>
        <w:ind w:left="1021"/>
        <w:jc w:val="both"/>
        <w:rPr>
          <w:sz w:val="24"/>
          <w:szCs w:val="24"/>
          <w:lang w:val="es-EC"/>
        </w:rPr>
      </w:pPr>
    </w:p>
    <w:p w:rsidR="00EA4C20" w:rsidRDefault="00EA4C20" w:rsidP="00A4036C">
      <w:pPr>
        <w:spacing w:after="0" w:line="480" w:lineRule="auto"/>
        <w:ind w:left="1021"/>
        <w:jc w:val="both"/>
        <w:rPr>
          <w:sz w:val="24"/>
          <w:szCs w:val="24"/>
          <w:lang w:val="es-EC"/>
        </w:rPr>
      </w:pPr>
    </w:p>
    <w:p w:rsidR="00EA4C20" w:rsidRPr="009526F9" w:rsidRDefault="00EA4C20" w:rsidP="00A4036C">
      <w:pPr>
        <w:spacing w:after="0" w:line="480" w:lineRule="auto"/>
        <w:ind w:left="1021"/>
        <w:jc w:val="both"/>
        <w:rPr>
          <w:sz w:val="24"/>
          <w:szCs w:val="24"/>
          <w:lang w:val="es-EC"/>
        </w:rPr>
      </w:pPr>
    </w:p>
    <w:p w:rsidR="0023757A" w:rsidRPr="009526F9" w:rsidRDefault="0023757A" w:rsidP="00A4036C">
      <w:pPr>
        <w:spacing w:after="0" w:line="480" w:lineRule="auto"/>
        <w:ind w:left="1021"/>
        <w:jc w:val="both"/>
        <w:rPr>
          <w:sz w:val="24"/>
          <w:szCs w:val="24"/>
          <w:lang w:val="es-EC"/>
        </w:rPr>
      </w:pPr>
    </w:p>
    <w:p w:rsidR="0023757A" w:rsidRPr="009526F9" w:rsidRDefault="00AF2A91" w:rsidP="00A4036C">
      <w:pPr>
        <w:spacing w:after="0"/>
        <w:ind w:left="1021"/>
        <w:rPr>
          <w:rFonts w:eastAsia="Times New Roman"/>
          <w:bCs/>
          <w:color w:val="000000"/>
          <w:sz w:val="24"/>
          <w:szCs w:val="24"/>
          <w:lang w:val="es-EC" w:eastAsia="es-EC"/>
        </w:rPr>
      </w:pPr>
      <w:r w:rsidRPr="009526F9">
        <w:rPr>
          <w:rFonts w:eastAsia="Times New Roman"/>
          <w:b/>
          <w:bCs/>
          <w:color w:val="C00000"/>
          <w:sz w:val="24"/>
          <w:szCs w:val="24"/>
          <w:lang w:val="es-EC" w:eastAsia="es-EC"/>
        </w:rPr>
        <w:lastRenderedPageBreak/>
        <w:t>Tarea 1:</w:t>
      </w:r>
      <w:r w:rsidR="006F1567">
        <w:rPr>
          <w:rFonts w:eastAsia="Times New Roman"/>
          <w:b/>
          <w:bCs/>
          <w:color w:val="C00000"/>
          <w:sz w:val="24"/>
          <w:szCs w:val="24"/>
          <w:lang w:val="es-EC" w:eastAsia="es-EC"/>
        </w:rPr>
        <w:t xml:space="preserve"> </w:t>
      </w:r>
      <w:r w:rsidRPr="009526F9">
        <w:rPr>
          <w:rFonts w:eastAsia="Times New Roman"/>
          <w:bCs/>
          <w:color w:val="000000"/>
          <w:sz w:val="24"/>
          <w:szCs w:val="24"/>
          <w:u w:val="single"/>
          <w:lang w:val="es-EC" w:eastAsia="es-EC"/>
        </w:rPr>
        <w:t>Elaborar Concentrados Solubles Herbicidas</w:t>
      </w:r>
      <w:r w:rsidRPr="009526F9">
        <w:rPr>
          <w:rFonts w:eastAsia="Times New Roman"/>
          <w:bCs/>
          <w:color w:val="000000"/>
          <w:sz w:val="24"/>
          <w:szCs w:val="24"/>
          <w:lang w:val="es-EC" w:eastAsia="es-EC"/>
        </w:rPr>
        <w:tab/>
      </w:r>
    </w:p>
    <w:p w:rsidR="0023757A" w:rsidRDefault="00AF2A91" w:rsidP="00A4036C">
      <w:pPr>
        <w:spacing w:after="0"/>
        <w:ind w:left="1021"/>
        <w:rPr>
          <w:rFonts w:eastAsia="Times New Roman"/>
          <w:bCs/>
          <w:color w:val="000000"/>
          <w:sz w:val="24"/>
          <w:szCs w:val="24"/>
          <w:u w:val="single"/>
          <w:lang w:val="es-EC" w:eastAsia="es-EC"/>
        </w:rPr>
      </w:pPr>
      <w:r w:rsidRPr="009526F9">
        <w:rPr>
          <w:rFonts w:eastAsia="Times New Roman"/>
          <w:b/>
          <w:bCs/>
          <w:color w:val="C00000"/>
          <w:sz w:val="24"/>
          <w:szCs w:val="24"/>
          <w:lang w:val="es-EC" w:eastAsia="es-EC"/>
        </w:rPr>
        <w:t>Lugar:</w:t>
      </w:r>
      <w:r w:rsidR="006F1567">
        <w:rPr>
          <w:rFonts w:eastAsia="Times New Roman"/>
          <w:b/>
          <w:bCs/>
          <w:color w:val="C00000"/>
          <w:sz w:val="24"/>
          <w:szCs w:val="24"/>
          <w:lang w:val="es-EC" w:eastAsia="es-EC"/>
        </w:rPr>
        <w:t xml:space="preserve"> </w:t>
      </w:r>
      <w:r w:rsidRPr="009526F9">
        <w:rPr>
          <w:rFonts w:eastAsia="Times New Roman"/>
          <w:bCs/>
          <w:color w:val="000000"/>
          <w:sz w:val="24"/>
          <w:szCs w:val="24"/>
          <w:u w:val="single"/>
          <w:lang w:val="es-EC" w:eastAsia="es-EC"/>
        </w:rPr>
        <w:t>Herbicidas</w:t>
      </w:r>
    </w:p>
    <w:p w:rsidR="00EA4C20" w:rsidRPr="009526F9" w:rsidRDefault="00EA4C20" w:rsidP="00A4036C">
      <w:pPr>
        <w:spacing w:after="0"/>
        <w:ind w:left="1021"/>
        <w:rPr>
          <w:rFonts w:eastAsia="Times New Roman"/>
          <w:bCs/>
          <w:color w:val="000000"/>
          <w:sz w:val="24"/>
          <w:szCs w:val="24"/>
          <w:lang w:val="es-EC" w:eastAsia="es-EC"/>
        </w:rPr>
      </w:pPr>
    </w:p>
    <w:p w:rsidR="0023757A" w:rsidRPr="009526F9" w:rsidRDefault="00EA4C20" w:rsidP="0053517C">
      <w:pPr>
        <w:pStyle w:val="EstiloTabla"/>
      </w:pPr>
      <w:bookmarkStart w:id="155" w:name="_Toc334694127"/>
      <w:r w:rsidRPr="00FB7914">
        <w:t>Tabla 4.1 Análisis De Tarea: Llenar Tanque De Almacenamiento De Agua De 2000 L</w:t>
      </w:r>
      <w:r w:rsidRPr="009526F9">
        <w:t>t</w:t>
      </w:r>
      <w:bookmarkEnd w:id="155"/>
    </w:p>
    <w:tbl>
      <w:tblPr>
        <w:tblpPr w:leftFromText="141" w:rightFromText="141" w:vertAnchor="text" w:horzAnchor="margin" w:tblpX="282" w:tblpY="65"/>
        <w:tblW w:w="4795" w:type="pct"/>
        <w:tblLayout w:type="fixed"/>
        <w:tblCellMar>
          <w:left w:w="70" w:type="dxa"/>
          <w:right w:w="70" w:type="dxa"/>
        </w:tblCellMar>
        <w:tblLook w:val="04A0" w:firstRow="1" w:lastRow="0" w:firstColumn="1" w:lastColumn="0" w:noHBand="0" w:noVBand="1"/>
      </w:tblPr>
      <w:tblGrid>
        <w:gridCol w:w="217"/>
        <w:gridCol w:w="70"/>
        <w:gridCol w:w="1416"/>
        <w:gridCol w:w="1350"/>
        <w:gridCol w:w="1414"/>
        <w:gridCol w:w="1273"/>
        <w:gridCol w:w="1248"/>
        <w:gridCol w:w="1302"/>
      </w:tblGrid>
      <w:tr w:rsidR="00EA4C20" w:rsidRPr="009526F9" w:rsidTr="007008FC">
        <w:trPr>
          <w:trHeight w:val="300"/>
        </w:trPr>
        <w:tc>
          <w:tcPr>
            <w:tcW w:w="130" w:type="pct"/>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EA4C20" w:rsidRPr="009526F9" w:rsidRDefault="00EA4C20" w:rsidP="00EA4C20">
            <w:pPr>
              <w:spacing w:after="0" w:line="240" w:lineRule="auto"/>
              <w:rPr>
                <w:rFonts w:eastAsia="Times New Roman"/>
                <w:b/>
                <w:bCs/>
                <w:sz w:val="18"/>
                <w:szCs w:val="18"/>
                <w:lang w:val="es-EC" w:eastAsia="es-ES"/>
              </w:rPr>
            </w:pPr>
            <w:r w:rsidRPr="009526F9">
              <w:rPr>
                <w:rFonts w:eastAsia="Times New Roman"/>
                <w:b/>
                <w:bCs/>
                <w:sz w:val="18"/>
                <w:szCs w:val="18"/>
                <w:lang w:val="es-EC" w:eastAsia="es-ES"/>
              </w:rPr>
              <w:t>#</w:t>
            </w:r>
          </w:p>
        </w:tc>
        <w:tc>
          <w:tcPr>
            <w:tcW w:w="896" w:type="pct"/>
            <w:gridSpan w:val="2"/>
            <w:tcBorders>
              <w:top w:val="single" w:sz="4" w:space="0" w:color="auto"/>
              <w:left w:val="nil"/>
              <w:bottom w:val="single" w:sz="4" w:space="0" w:color="auto"/>
              <w:right w:val="single" w:sz="4" w:space="0" w:color="auto"/>
            </w:tcBorders>
            <w:shd w:val="clear" w:color="000000" w:fill="C2D69A"/>
            <w:noWrap/>
            <w:vAlign w:val="bottom"/>
            <w:hideMark/>
          </w:tcPr>
          <w:p w:rsidR="00EA4C20" w:rsidRPr="009526F9" w:rsidRDefault="00EA4C20" w:rsidP="00EA4C20">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Subtarea</w:t>
            </w:r>
          </w:p>
        </w:tc>
        <w:tc>
          <w:tcPr>
            <w:tcW w:w="814" w:type="pct"/>
            <w:tcBorders>
              <w:top w:val="single" w:sz="4" w:space="0" w:color="auto"/>
              <w:left w:val="nil"/>
              <w:bottom w:val="single" w:sz="4" w:space="0" w:color="auto"/>
              <w:right w:val="single" w:sz="4" w:space="0" w:color="auto"/>
            </w:tcBorders>
            <w:shd w:val="clear" w:color="000000" w:fill="C2D69A"/>
            <w:noWrap/>
            <w:vAlign w:val="bottom"/>
            <w:hideMark/>
          </w:tcPr>
          <w:p w:rsidR="00EA4C20" w:rsidRPr="009526F9" w:rsidRDefault="00EA4C20" w:rsidP="00EA4C20">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Pasos</w:t>
            </w:r>
          </w:p>
        </w:tc>
        <w:tc>
          <w:tcPr>
            <w:tcW w:w="853" w:type="pct"/>
            <w:tcBorders>
              <w:top w:val="single" w:sz="4" w:space="0" w:color="auto"/>
              <w:left w:val="nil"/>
              <w:bottom w:val="single" w:sz="4" w:space="0" w:color="auto"/>
              <w:right w:val="single" w:sz="4" w:space="0" w:color="auto"/>
            </w:tcBorders>
            <w:shd w:val="clear" w:color="000000" w:fill="C2D69A"/>
            <w:noWrap/>
            <w:vAlign w:val="bottom"/>
            <w:hideMark/>
          </w:tcPr>
          <w:p w:rsidR="00EA4C20" w:rsidRPr="009526F9" w:rsidRDefault="00EA4C20" w:rsidP="00EA4C20">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Peligros</w:t>
            </w:r>
          </w:p>
        </w:tc>
        <w:tc>
          <w:tcPr>
            <w:tcW w:w="768" w:type="pct"/>
            <w:tcBorders>
              <w:top w:val="single" w:sz="4" w:space="0" w:color="auto"/>
              <w:left w:val="nil"/>
              <w:bottom w:val="single" w:sz="4" w:space="0" w:color="auto"/>
              <w:right w:val="single" w:sz="4" w:space="0" w:color="auto"/>
            </w:tcBorders>
            <w:shd w:val="clear" w:color="000000" w:fill="C2D69A"/>
            <w:noWrap/>
            <w:vAlign w:val="bottom"/>
            <w:hideMark/>
          </w:tcPr>
          <w:p w:rsidR="00EA4C20" w:rsidRPr="009526F9" w:rsidRDefault="00EA4C20" w:rsidP="00EA4C20">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Riesgos</w:t>
            </w:r>
          </w:p>
        </w:tc>
        <w:tc>
          <w:tcPr>
            <w:tcW w:w="753" w:type="pct"/>
            <w:tcBorders>
              <w:top w:val="single" w:sz="4" w:space="0" w:color="auto"/>
              <w:left w:val="nil"/>
              <w:bottom w:val="single" w:sz="4" w:space="0" w:color="auto"/>
              <w:right w:val="single" w:sz="4" w:space="0" w:color="auto"/>
            </w:tcBorders>
            <w:shd w:val="clear" w:color="000000" w:fill="C2D69A"/>
            <w:noWrap/>
            <w:vAlign w:val="bottom"/>
            <w:hideMark/>
          </w:tcPr>
          <w:p w:rsidR="00EA4C20" w:rsidRPr="009526F9" w:rsidRDefault="00EA4C20" w:rsidP="00EA4C20">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PC</w:t>
            </w:r>
          </w:p>
        </w:tc>
        <w:tc>
          <w:tcPr>
            <w:tcW w:w="785" w:type="pct"/>
            <w:tcBorders>
              <w:top w:val="single" w:sz="4" w:space="0" w:color="auto"/>
              <w:left w:val="nil"/>
              <w:bottom w:val="single" w:sz="4" w:space="0" w:color="auto"/>
              <w:right w:val="single" w:sz="4" w:space="0" w:color="auto"/>
            </w:tcBorders>
            <w:shd w:val="clear" w:color="000000" w:fill="C2D69A"/>
            <w:noWrap/>
            <w:vAlign w:val="bottom"/>
            <w:hideMark/>
          </w:tcPr>
          <w:p w:rsidR="00EA4C20" w:rsidRPr="009526F9" w:rsidRDefault="00EA4C20" w:rsidP="00EA4C20">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EPP</w:t>
            </w:r>
          </w:p>
        </w:tc>
      </w:tr>
      <w:tr w:rsidR="00EA4C20" w:rsidRPr="009526F9" w:rsidTr="007008FC">
        <w:trPr>
          <w:trHeight w:val="600"/>
        </w:trPr>
        <w:tc>
          <w:tcPr>
            <w:tcW w:w="172" w:type="pct"/>
            <w:gridSpan w:val="2"/>
            <w:vMerge w:val="restart"/>
            <w:tcBorders>
              <w:top w:val="nil"/>
              <w:left w:val="single" w:sz="4" w:space="0" w:color="auto"/>
              <w:bottom w:val="nil"/>
              <w:right w:val="single" w:sz="4" w:space="0" w:color="auto"/>
            </w:tcBorders>
            <w:shd w:val="clear" w:color="auto" w:fill="auto"/>
            <w:vAlign w:val="center"/>
            <w:hideMark/>
          </w:tcPr>
          <w:p w:rsidR="00EA4C20" w:rsidRPr="009526F9" w:rsidRDefault="00EA4C20" w:rsidP="00EA4C20">
            <w:pPr>
              <w:spacing w:after="0" w:line="240" w:lineRule="auto"/>
              <w:jc w:val="center"/>
              <w:rPr>
                <w:rFonts w:eastAsia="Times New Roman"/>
                <w:b/>
                <w:bCs/>
                <w:color w:val="000000"/>
                <w:sz w:val="18"/>
                <w:szCs w:val="18"/>
                <w:lang w:val="es-EC" w:eastAsia="es-ES"/>
              </w:rPr>
            </w:pPr>
            <w:r w:rsidRPr="009526F9">
              <w:rPr>
                <w:rFonts w:eastAsia="Times New Roman"/>
                <w:b/>
                <w:bCs/>
                <w:color w:val="000000"/>
                <w:sz w:val="18"/>
                <w:szCs w:val="18"/>
                <w:lang w:val="es-EC" w:eastAsia="es-ES"/>
              </w:rPr>
              <w:t>1</w:t>
            </w:r>
          </w:p>
        </w:tc>
        <w:tc>
          <w:tcPr>
            <w:tcW w:w="854" w:type="pct"/>
            <w:vMerge w:val="restart"/>
            <w:tcBorders>
              <w:top w:val="nil"/>
              <w:left w:val="nil"/>
              <w:bottom w:val="nil"/>
              <w:right w:val="nil"/>
            </w:tcBorders>
            <w:shd w:val="clear" w:color="auto" w:fill="auto"/>
            <w:vAlign w:val="center"/>
            <w:hideMark/>
          </w:tcPr>
          <w:p w:rsidR="00EA4C20" w:rsidRPr="009526F9" w:rsidRDefault="00EA4C20" w:rsidP="00EA4C20">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Llenar tanque de almacenamiento de agua de 2000 Lts.</w:t>
            </w:r>
          </w:p>
        </w:tc>
        <w:tc>
          <w:tcPr>
            <w:tcW w:w="814" w:type="pct"/>
            <w:tcBorders>
              <w:top w:val="nil"/>
              <w:left w:val="single" w:sz="4" w:space="0" w:color="auto"/>
              <w:bottom w:val="single" w:sz="4" w:space="0" w:color="auto"/>
              <w:right w:val="single" w:sz="4" w:space="0" w:color="auto"/>
            </w:tcBorders>
            <w:shd w:val="clear" w:color="auto" w:fill="auto"/>
            <w:vAlign w:val="bottom"/>
            <w:hideMark/>
          </w:tcPr>
          <w:p w:rsidR="00EA4C20" w:rsidRPr="009526F9" w:rsidRDefault="00EA4C20" w:rsidP="00EA4C20">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Tomar lectura inicial del medidor ubicado en la parte trasera del tanque</w:t>
            </w:r>
          </w:p>
        </w:tc>
        <w:tc>
          <w:tcPr>
            <w:tcW w:w="853" w:type="pct"/>
            <w:vMerge w:val="restart"/>
            <w:tcBorders>
              <w:top w:val="nil"/>
              <w:left w:val="single" w:sz="4" w:space="0" w:color="auto"/>
              <w:bottom w:val="single" w:sz="4" w:space="0" w:color="000000"/>
              <w:right w:val="single" w:sz="4" w:space="0" w:color="auto"/>
            </w:tcBorders>
            <w:shd w:val="clear" w:color="auto" w:fill="auto"/>
            <w:vAlign w:val="center"/>
            <w:hideMark/>
          </w:tcPr>
          <w:p w:rsidR="007008FC"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*Superficie de trabajo a 2.10 m de altura aprox.</w:t>
            </w:r>
          </w:p>
          <w:p w:rsidR="007008FC"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br/>
              <w:t>*Manejo de herramientas pesadas en altura.</w:t>
            </w:r>
          </w:p>
          <w:p w:rsidR="007008FC"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br/>
              <w:t>*Utilización de montacargas para elevar marquetas de hielo en espacio reducido.</w:t>
            </w:r>
          </w:p>
          <w:p w:rsidR="007008FC"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br/>
              <w:t>*Sacos con hielos y Marquetas Picadas elevadas a 2.10m de altura.</w:t>
            </w:r>
          </w:p>
          <w:p w:rsidR="007008FC"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br/>
              <w:t>*Suelo deslizante</w:t>
            </w:r>
          </w:p>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br/>
              <w:t>*Condiciones Ambientales</w:t>
            </w:r>
          </w:p>
        </w:tc>
        <w:tc>
          <w:tcPr>
            <w:tcW w:w="768" w:type="pct"/>
            <w:vMerge w:val="restart"/>
            <w:tcBorders>
              <w:top w:val="nil"/>
              <w:left w:val="single" w:sz="4" w:space="0" w:color="auto"/>
              <w:bottom w:val="single" w:sz="4" w:space="0" w:color="000000"/>
              <w:right w:val="single" w:sz="4" w:space="0" w:color="auto"/>
            </w:tcBorders>
            <w:shd w:val="clear" w:color="auto" w:fill="auto"/>
            <w:vAlign w:val="center"/>
            <w:hideMark/>
          </w:tcPr>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*Caída de operario al mismo o diferente nivel</w:t>
            </w:r>
            <w:r w:rsidRPr="009526F9">
              <w:rPr>
                <w:rFonts w:eastAsia="Times New Roman"/>
                <w:color w:val="000000"/>
                <w:sz w:val="18"/>
                <w:szCs w:val="18"/>
                <w:lang w:val="es-EC" w:eastAsia="es-ES"/>
              </w:rPr>
              <w:br/>
            </w:r>
            <w:r w:rsidRPr="009526F9">
              <w:rPr>
                <w:rFonts w:eastAsia="Times New Roman"/>
                <w:color w:val="000000"/>
                <w:sz w:val="18"/>
                <w:szCs w:val="18"/>
                <w:lang w:val="es-EC" w:eastAsia="es-ES"/>
              </w:rPr>
              <w:br/>
              <w:t>*Golpes con tuberías o herramientas</w:t>
            </w:r>
          </w:p>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br/>
              <w:t>*Caída de herramientas o Marquetas de hielo al suelo</w:t>
            </w:r>
          </w:p>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br/>
              <w:t>*La misma postura durante periodos prolongados de tiempo</w:t>
            </w:r>
          </w:p>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br/>
              <w:t>*Sobresfuerzos y malas posturas</w:t>
            </w:r>
          </w:p>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br/>
              <w:t>*Ruido</w:t>
            </w:r>
          </w:p>
          <w:p w:rsidR="00EA4C20" w:rsidRPr="009526F9" w:rsidRDefault="00EA4C20" w:rsidP="007008FC">
            <w:pPr>
              <w:spacing w:after="0" w:line="240" w:lineRule="auto"/>
              <w:rPr>
                <w:rFonts w:eastAsia="Times New Roman"/>
                <w:color w:val="000000"/>
                <w:sz w:val="18"/>
                <w:szCs w:val="18"/>
                <w:lang w:val="es-EC" w:eastAsia="es-ES"/>
              </w:rPr>
            </w:pPr>
          </w:p>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*Vibraciones</w:t>
            </w:r>
          </w:p>
          <w:p w:rsidR="00EA4C20" w:rsidRPr="009526F9" w:rsidRDefault="00EA4C20" w:rsidP="007008FC">
            <w:pPr>
              <w:spacing w:after="0" w:line="240" w:lineRule="auto"/>
              <w:rPr>
                <w:rFonts w:eastAsia="Times New Roman"/>
                <w:color w:val="000000"/>
                <w:sz w:val="18"/>
                <w:szCs w:val="18"/>
                <w:lang w:val="es-EC" w:eastAsia="es-ES"/>
              </w:rPr>
            </w:pPr>
          </w:p>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 xml:space="preserve">*Ambiente Térmico </w:t>
            </w:r>
          </w:p>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*Iluminación</w:t>
            </w:r>
          </w:p>
        </w:tc>
        <w:tc>
          <w:tcPr>
            <w:tcW w:w="753" w:type="pct"/>
            <w:vMerge w:val="restart"/>
            <w:tcBorders>
              <w:top w:val="nil"/>
              <w:left w:val="single" w:sz="4" w:space="0" w:color="auto"/>
              <w:bottom w:val="single" w:sz="4" w:space="0" w:color="000000"/>
              <w:right w:val="single" w:sz="4" w:space="0" w:color="auto"/>
            </w:tcBorders>
            <w:shd w:val="clear" w:color="auto" w:fill="auto"/>
            <w:vAlign w:val="center"/>
            <w:hideMark/>
          </w:tcPr>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*Barandillas y pasamanos en escalera y plataforma</w:t>
            </w:r>
          </w:p>
          <w:p w:rsidR="00EA4C20" w:rsidRPr="009526F9" w:rsidRDefault="00EA4C20" w:rsidP="007008FC">
            <w:pPr>
              <w:spacing w:after="0" w:line="240" w:lineRule="auto"/>
              <w:rPr>
                <w:rFonts w:eastAsia="Times New Roman"/>
                <w:color w:val="000000"/>
                <w:sz w:val="18"/>
                <w:szCs w:val="18"/>
                <w:lang w:val="es-EC" w:eastAsia="es-ES"/>
              </w:rPr>
            </w:pPr>
          </w:p>
          <w:p w:rsidR="00EA4C20" w:rsidRPr="009526F9" w:rsidRDefault="007008FC" w:rsidP="007008FC">
            <w:pPr>
              <w:spacing w:after="0" w:line="240" w:lineRule="auto"/>
              <w:rPr>
                <w:rFonts w:eastAsia="Times New Roman"/>
                <w:color w:val="000000"/>
                <w:sz w:val="18"/>
                <w:szCs w:val="18"/>
                <w:lang w:val="es-EC" w:eastAsia="es-ES"/>
              </w:rPr>
            </w:pPr>
            <w:r>
              <w:rPr>
                <w:rFonts w:eastAsia="Times New Roman"/>
                <w:color w:val="000000"/>
                <w:sz w:val="18"/>
                <w:szCs w:val="18"/>
                <w:lang w:val="es-EC" w:eastAsia="es-ES"/>
              </w:rPr>
              <w:t>*</w:t>
            </w:r>
            <w:r w:rsidR="00EA4C20" w:rsidRPr="009526F9">
              <w:rPr>
                <w:rFonts w:eastAsia="Times New Roman"/>
                <w:color w:val="000000"/>
                <w:sz w:val="18"/>
                <w:szCs w:val="18"/>
                <w:lang w:val="es-EC" w:eastAsia="es-ES"/>
              </w:rPr>
              <w:t xml:space="preserve">Señalización </w:t>
            </w:r>
          </w:p>
          <w:p w:rsidR="00EA4C20" w:rsidRPr="009526F9" w:rsidRDefault="00EA4C20" w:rsidP="007008FC">
            <w:pPr>
              <w:spacing w:after="0" w:line="240" w:lineRule="auto"/>
              <w:rPr>
                <w:rFonts w:eastAsia="Times New Roman"/>
                <w:color w:val="000000"/>
                <w:sz w:val="18"/>
                <w:szCs w:val="18"/>
                <w:lang w:val="es-EC" w:eastAsia="es-ES"/>
              </w:rPr>
            </w:pPr>
          </w:p>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*Pasos peatonales</w:t>
            </w:r>
          </w:p>
          <w:p w:rsidR="00EA4C20" w:rsidRPr="009526F9" w:rsidRDefault="00EA4C20" w:rsidP="007008FC">
            <w:pPr>
              <w:spacing w:after="0" w:line="240" w:lineRule="auto"/>
              <w:rPr>
                <w:rFonts w:eastAsia="Times New Roman"/>
                <w:color w:val="000000"/>
                <w:sz w:val="18"/>
                <w:szCs w:val="18"/>
                <w:lang w:val="es-EC" w:eastAsia="es-ES"/>
              </w:rPr>
            </w:pPr>
          </w:p>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 xml:space="preserve">Conos de seguridad </w:t>
            </w:r>
          </w:p>
          <w:p w:rsidR="00EA4C20" w:rsidRPr="009526F9" w:rsidRDefault="00EA4C20" w:rsidP="007008FC">
            <w:pPr>
              <w:spacing w:after="0" w:line="240" w:lineRule="auto"/>
              <w:rPr>
                <w:rFonts w:eastAsia="Times New Roman"/>
                <w:color w:val="000000"/>
                <w:sz w:val="18"/>
                <w:szCs w:val="18"/>
                <w:lang w:val="es-EC" w:eastAsia="es-ES"/>
              </w:rPr>
            </w:pPr>
          </w:p>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*Guardas</w:t>
            </w:r>
          </w:p>
        </w:tc>
        <w:tc>
          <w:tcPr>
            <w:tcW w:w="785" w:type="pct"/>
            <w:vMerge w:val="restart"/>
            <w:tcBorders>
              <w:top w:val="nil"/>
              <w:left w:val="single" w:sz="4" w:space="0" w:color="auto"/>
              <w:bottom w:val="single" w:sz="4" w:space="0" w:color="000000"/>
              <w:right w:val="single" w:sz="4" w:space="0" w:color="auto"/>
            </w:tcBorders>
            <w:shd w:val="clear" w:color="auto" w:fill="auto"/>
            <w:vAlign w:val="center"/>
            <w:hideMark/>
          </w:tcPr>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*Uniforme de Trabajo</w:t>
            </w:r>
          </w:p>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br/>
              <w:t>*Delantal</w:t>
            </w:r>
          </w:p>
          <w:p w:rsidR="00EA4C20" w:rsidRPr="009526F9" w:rsidRDefault="00EA4C20" w:rsidP="007008FC">
            <w:pPr>
              <w:spacing w:after="0" w:line="240" w:lineRule="auto"/>
              <w:rPr>
                <w:rFonts w:eastAsia="Times New Roman"/>
                <w:color w:val="000000"/>
                <w:sz w:val="18"/>
                <w:szCs w:val="18"/>
                <w:lang w:val="es-EC" w:eastAsia="es-ES"/>
              </w:rPr>
            </w:pPr>
          </w:p>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 xml:space="preserve">*Casco </w:t>
            </w:r>
          </w:p>
          <w:p w:rsidR="00EA4C20" w:rsidRPr="009526F9" w:rsidRDefault="00EA4C20" w:rsidP="007008FC">
            <w:pPr>
              <w:spacing w:after="0" w:line="240" w:lineRule="auto"/>
              <w:rPr>
                <w:rFonts w:eastAsia="Times New Roman"/>
                <w:color w:val="000000"/>
                <w:sz w:val="18"/>
                <w:szCs w:val="18"/>
                <w:lang w:val="es-EC" w:eastAsia="es-ES"/>
              </w:rPr>
            </w:pPr>
          </w:p>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*Guantes de cuero</w:t>
            </w:r>
          </w:p>
          <w:p w:rsidR="00EA4C20" w:rsidRPr="009526F9" w:rsidRDefault="00EA4C20" w:rsidP="007008FC">
            <w:pPr>
              <w:spacing w:after="0" w:line="240" w:lineRule="auto"/>
              <w:rPr>
                <w:rFonts w:eastAsia="Times New Roman"/>
                <w:color w:val="000000"/>
                <w:sz w:val="18"/>
                <w:szCs w:val="18"/>
                <w:lang w:val="es-EC" w:eastAsia="es-ES"/>
              </w:rPr>
            </w:pPr>
          </w:p>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*Botas antideslizantes</w:t>
            </w:r>
          </w:p>
          <w:p w:rsidR="00EA4C20" w:rsidRPr="009526F9" w:rsidRDefault="00EA4C20" w:rsidP="007008FC">
            <w:pPr>
              <w:spacing w:after="0" w:line="240" w:lineRule="auto"/>
              <w:rPr>
                <w:rFonts w:eastAsia="Times New Roman"/>
                <w:color w:val="000000"/>
                <w:sz w:val="18"/>
                <w:szCs w:val="18"/>
                <w:lang w:val="es-EC" w:eastAsia="es-ES"/>
              </w:rPr>
            </w:pPr>
          </w:p>
          <w:p w:rsidR="00EA4C20" w:rsidRPr="009526F9" w:rsidRDefault="00EA4C20" w:rsidP="007008FC">
            <w:pPr>
              <w:spacing w:after="0" w:line="240" w:lineRule="auto"/>
              <w:rPr>
                <w:rFonts w:eastAsia="Times New Roman"/>
                <w:color w:val="000000"/>
                <w:sz w:val="18"/>
                <w:szCs w:val="18"/>
                <w:lang w:val="es-EC" w:eastAsia="es-ES"/>
              </w:rPr>
            </w:pPr>
          </w:p>
          <w:p w:rsidR="00EA4C20" w:rsidRPr="009526F9" w:rsidRDefault="00EA4C20" w:rsidP="007008F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 Respiradores de filtro mecánico</w:t>
            </w:r>
          </w:p>
        </w:tc>
      </w:tr>
      <w:tr w:rsidR="00EA4C20" w:rsidRPr="009526F9" w:rsidTr="007008FC">
        <w:trPr>
          <w:trHeight w:val="600"/>
        </w:trPr>
        <w:tc>
          <w:tcPr>
            <w:tcW w:w="172" w:type="pct"/>
            <w:gridSpan w:val="2"/>
            <w:vMerge/>
            <w:tcBorders>
              <w:top w:val="nil"/>
              <w:left w:val="single" w:sz="4" w:space="0" w:color="auto"/>
              <w:bottom w:val="nil"/>
              <w:right w:val="single" w:sz="4" w:space="0" w:color="auto"/>
            </w:tcBorders>
            <w:vAlign w:val="center"/>
            <w:hideMark/>
          </w:tcPr>
          <w:p w:rsidR="00EA4C20" w:rsidRPr="009526F9" w:rsidRDefault="00EA4C20" w:rsidP="00EA4C20">
            <w:pPr>
              <w:spacing w:after="0" w:line="240" w:lineRule="auto"/>
              <w:rPr>
                <w:rFonts w:eastAsia="Times New Roman"/>
                <w:b/>
                <w:bCs/>
                <w:color w:val="000000"/>
                <w:sz w:val="18"/>
                <w:szCs w:val="18"/>
                <w:lang w:val="es-EC" w:eastAsia="es-ES"/>
              </w:rPr>
            </w:pPr>
          </w:p>
        </w:tc>
        <w:tc>
          <w:tcPr>
            <w:tcW w:w="854" w:type="pct"/>
            <w:vMerge/>
            <w:tcBorders>
              <w:top w:val="nil"/>
              <w:left w:val="nil"/>
              <w:bottom w:val="nil"/>
              <w:right w:val="nil"/>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814" w:type="pct"/>
            <w:tcBorders>
              <w:top w:val="nil"/>
              <w:left w:val="single" w:sz="4" w:space="0" w:color="auto"/>
              <w:bottom w:val="single" w:sz="4" w:space="0" w:color="auto"/>
              <w:right w:val="single" w:sz="4" w:space="0" w:color="auto"/>
            </w:tcBorders>
            <w:shd w:val="clear" w:color="auto" w:fill="auto"/>
            <w:vAlign w:val="bottom"/>
            <w:hideMark/>
          </w:tcPr>
          <w:p w:rsidR="00EA4C20" w:rsidRPr="009526F9" w:rsidRDefault="00EA4C20" w:rsidP="00EA4C20">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Chequear nivel de agua en la manguera lateral</w:t>
            </w:r>
          </w:p>
        </w:tc>
        <w:tc>
          <w:tcPr>
            <w:tcW w:w="853"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768"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753"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785"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r>
      <w:tr w:rsidR="00EA4C20" w:rsidRPr="009526F9" w:rsidTr="007008FC">
        <w:trPr>
          <w:trHeight w:val="600"/>
        </w:trPr>
        <w:tc>
          <w:tcPr>
            <w:tcW w:w="172" w:type="pct"/>
            <w:gridSpan w:val="2"/>
            <w:vMerge/>
            <w:tcBorders>
              <w:top w:val="nil"/>
              <w:left w:val="single" w:sz="4" w:space="0" w:color="auto"/>
              <w:bottom w:val="nil"/>
              <w:right w:val="single" w:sz="4" w:space="0" w:color="auto"/>
            </w:tcBorders>
            <w:vAlign w:val="center"/>
            <w:hideMark/>
          </w:tcPr>
          <w:p w:rsidR="00EA4C20" w:rsidRPr="009526F9" w:rsidRDefault="00EA4C20" w:rsidP="00EA4C20">
            <w:pPr>
              <w:spacing w:after="0" w:line="240" w:lineRule="auto"/>
              <w:rPr>
                <w:rFonts w:eastAsia="Times New Roman"/>
                <w:b/>
                <w:bCs/>
                <w:color w:val="000000"/>
                <w:sz w:val="18"/>
                <w:szCs w:val="18"/>
                <w:lang w:val="es-EC" w:eastAsia="es-ES"/>
              </w:rPr>
            </w:pPr>
          </w:p>
        </w:tc>
        <w:tc>
          <w:tcPr>
            <w:tcW w:w="854" w:type="pct"/>
            <w:vMerge/>
            <w:tcBorders>
              <w:top w:val="nil"/>
              <w:left w:val="nil"/>
              <w:bottom w:val="nil"/>
              <w:right w:val="nil"/>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814" w:type="pct"/>
            <w:tcBorders>
              <w:top w:val="nil"/>
              <w:left w:val="single" w:sz="4" w:space="0" w:color="auto"/>
              <w:bottom w:val="single" w:sz="4" w:space="0" w:color="auto"/>
              <w:right w:val="single" w:sz="4" w:space="0" w:color="auto"/>
            </w:tcBorders>
            <w:shd w:val="clear" w:color="auto" w:fill="auto"/>
            <w:vAlign w:val="bottom"/>
            <w:hideMark/>
          </w:tcPr>
          <w:p w:rsidR="00EA4C20" w:rsidRPr="009526F9" w:rsidRDefault="00EA4C20" w:rsidP="00EA4C20">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Abrir llave ubicada en la parte lateral izquierda del tanque</w:t>
            </w:r>
          </w:p>
        </w:tc>
        <w:tc>
          <w:tcPr>
            <w:tcW w:w="853"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768"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753"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785"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r>
      <w:tr w:rsidR="00EA4C20" w:rsidRPr="009526F9" w:rsidTr="007008FC">
        <w:trPr>
          <w:trHeight w:val="600"/>
        </w:trPr>
        <w:tc>
          <w:tcPr>
            <w:tcW w:w="172" w:type="pct"/>
            <w:gridSpan w:val="2"/>
            <w:vMerge/>
            <w:tcBorders>
              <w:top w:val="nil"/>
              <w:left w:val="single" w:sz="4" w:space="0" w:color="auto"/>
              <w:bottom w:val="nil"/>
              <w:right w:val="single" w:sz="4" w:space="0" w:color="auto"/>
            </w:tcBorders>
            <w:vAlign w:val="center"/>
            <w:hideMark/>
          </w:tcPr>
          <w:p w:rsidR="00EA4C20" w:rsidRPr="009526F9" w:rsidRDefault="00EA4C20" w:rsidP="00EA4C20">
            <w:pPr>
              <w:spacing w:after="0" w:line="240" w:lineRule="auto"/>
              <w:rPr>
                <w:rFonts w:eastAsia="Times New Roman"/>
                <w:b/>
                <w:bCs/>
                <w:color w:val="000000"/>
                <w:sz w:val="18"/>
                <w:szCs w:val="18"/>
                <w:lang w:val="es-EC" w:eastAsia="es-ES"/>
              </w:rPr>
            </w:pPr>
          </w:p>
        </w:tc>
        <w:tc>
          <w:tcPr>
            <w:tcW w:w="854" w:type="pct"/>
            <w:vMerge/>
            <w:tcBorders>
              <w:top w:val="nil"/>
              <w:left w:val="nil"/>
              <w:bottom w:val="nil"/>
              <w:right w:val="nil"/>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814" w:type="pct"/>
            <w:tcBorders>
              <w:top w:val="nil"/>
              <w:left w:val="single" w:sz="4" w:space="0" w:color="auto"/>
              <w:bottom w:val="single" w:sz="4" w:space="0" w:color="auto"/>
              <w:right w:val="single" w:sz="4" w:space="0" w:color="auto"/>
            </w:tcBorders>
            <w:shd w:val="clear" w:color="auto" w:fill="auto"/>
            <w:vAlign w:val="bottom"/>
            <w:hideMark/>
          </w:tcPr>
          <w:p w:rsidR="00EA4C20" w:rsidRPr="009526F9" w:rsidRDefault="00EA4C20" w:rsidP="00EA4C20">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Llenar tanque de almacenamiento con el agua necesaria</w:t>
            </w:r>
          </w:p>
        </w:tc>
        <w:tc>
          <w:tcPr>
            <w:tcW w:w="853"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768"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753"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785"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r>
      <w:tr w:rsidR="00EA4C20" w:rsidRPr="009526F9" w:rsidTr="007008FC">
        <w:trPr>
          <w:trHeight w:val="600"/>
        </w:trPr>
        <w:tc>
          <w:tcPr>
            <w:tcW w:w="172" w:type="pct"/>
            <w:gridSpan w:val="2"/>
            <w:vMerge/>
            <w:tcBorders>
              <w:top w:val="nil"/>
              <w:left w:val="single" w:sz="4" w:space="0" w:color="auto"/>
              <w:bottom w:val="nil"/>
              <w:right w:val="single" w:sz="4" w:space="0" w:color="auto"/>
            </w:tcBorders>
            <w:vAlign w:val="center"/>
            <w:hideMark/>
          </w:tcPr>
          <w:p w:rsidR="00EA4C20" w:rsidRPr="009526F9" w:rsidRDefault="00EA4C20" w:rsidP="00EA4C20">
            <w:pPr>
              <w:spacing w:after="0" w:line="240" w:lineRule="auto"/>
              <w:rPr>
                <w:rFonts w:eastAsia="Times New Roman"/>
                <w:b/>
                <w:bCs/>
                <w:color w:val="000000"/>
                <w:sz w:val="18"/>
                <w:szCs w:val="18"/>
                <w:lang w:val="es-EC" w:eastAsia="es-ES"/>
              </w:rPr>
            </w:pPr>
          </w:p>
        </w:tc>
        <w:tc>
          <w:tcPr>
            <w:tcW w:w="854" w:type="pct"/>
            <w:vMerge/>
            <w:tcBorders>
              <w:top w:val="nil"/>
              <w:left w:val="nil"/>
              <w:bottom w:val="nil"/>
              <w:right w:val="nil"/>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814" w:type="pct"/>
            <w:tcBorders>
              <w:top w:val="nil"/>
              <w:left w:val="single" w:sz="4" w:space="0" w:color="auto"/>
              <w:bottom w:val="single" w:sz="4" w:space="0" w:color="auto"/>
              <w:right w:val="single" w:sz="4" w:space="0" w:color="auto"/>
            </w:tcBorders>
            <w:shd w:val="clear" w:color="auto" w:fill="auto"/>
            <w:vAlign w:val="bottom"/>
            <w:hideMark/>
          </w:tcPr>
          <w:p w:rsidR="00EA4C20" w:rsidRPr="009526F9" w:rsidRDefault="00EA4C20" w:rsidP="00EA4C20">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Cerrar llave ubicada en la parte lateral izquierda del tanque</w:t>
            </w:r>
          </w:p>
        </w:tc>
        <w:tc>
          <w:tcPr>
            <w:tcW w:w="853"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768"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753"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785"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r>
      <w:tr w:rsidR="00EA4C20" w:rsidRPr="009526F9" w:rsidTr="007008FC">
        <w:trPr>
          <w:trHeight w:val="900"/>
        </w:trPr>
        <w:tc>
          <w:tcPr>
            <w:tcW w:w="172" w:type="pct"/>
            <w:gridSpan w:val="2"/>
            <w:vMerge/>
            <w:tcBorders>
              <w:top w:val="nil"/>
              <w:left w:val="single" w:sz="4" w:space="0" w:color="auto"/>
              <w:bottom w:val="single" w:sz="4" w:space="0" w:color="auto"/>
              <w:right w:val="single" w:sz="4" w:space="0" w:color="auto"/>
            </w:tcBorders>
            <w:vAlign w:val="center"/>
            <w:hideMark/>
          </w:tcPr>
          <w:p w:rsidR="00EA4C20" w:rsidRPr="009526F9" w:rsidRDefault="00EA4C20" w:rsidP="00EA4C20">
            <w:pPr>
              <w:spacing w:after="0" w:line="240" w:lineRule="auto"/>
              <w:rPr>
                <w:rFonts w:eastAsia="Times New Roman"/>
                <w:b/>
                <w:bCs/>
                <w:color w:val="000000"/>
                <w:sz w:val="18"/>
                <w:szCs w:val="18"/>
                <w:lang w:val="es-EC" w:eastAsia="es-ES"/>
              </w:rPr>
            </w:pPr>
          </w:p>
        </w:tc>
        <w:tc>
          <w:tcPr>
            <w:tcW w:w="854" w:type="pct"/>
            <w:vMerge/>
            <w:tcBorders>
              <w:top w:val="nil"/>
              <w:left w:val="nil"/>
              <w:bottom w:val="single" w:sz="4" w:space="0" w:color="auto"/>
              <w:right w:val="nil"/>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814" w:type="pct"/>
            <w:tcBorders>
              <w:top w:val="nil"/>
              <w:left w:val="single" w:sz="4" w:space="0" w:color="auto"/>
              <w:bottom w:val="single" w:sz="4" w:space="0" w:color="auto"/>
              <w:right w:val="single" w:sz="4" w:space="0" w:color="auto"/>
            </w:tcBorders>
            <w:shd w:val="clear" w:color="auto" w:fill="auto"/>
            <w:vAlign w:val="bottom"/>
            <w:hideMark/>
          </w:tcPr>
          <w:p w:rsidR="00EA4C20" w:rsidRPr="009526F9" w:rsidRDefault="00EA4C20" w:rsidP="00EA4C20">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Llenar tanque de almacenamiento con marquetas de hielo para conservar la temperatura deseada</w:t>
            </w:r>
          </w:p>
        </w:tc>
        <w:tc>
          <w:tcPr>
            <w:tcW w:w="853" w:type="pct"/>
            <w:vMerge/>
            <w:tcBorders>
              <w:top w:val="nil"/>
              <w:left w:val="single" w:sz="4" w:space="0" w:color="auto"/>
              <w:bottom w:val="single" w:sz="4" w:space="0" w:color="auto"/>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768" w:type="pct"/>
            <w:vMerge/>
            <w:tcBorders>
              <w:top w:val="nil"/>
              <w:left w:val="single" w:sz="4" w:space="0" w:color="auto"/>
              <w:bottom w:val="single" w:sz="4" w:space="0" w:color="auto"/>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753" w:type="pct"/>
            <w:vMerge/>
            <w:tcBorders>
              <w:top w:val="nil"/>
              <w:left w:val="single" w:sz="4" w:space="0" w:color="auto"/>
              <w:bottom w:val="single" w:sz="4" w:space="0" w:color="auto"/>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c>
          <w:tcPr>
            <w:tcW w:w="785" w:type="pct"/>
            <w:vMerge/>
            <w:tcBorders>
              <w:top w:val="nil"/>
              <w:left w:val="single" w:sz="4" w:space="0" w:color="auto"/>
              <w:bottom w:val="single" w:sz="4" w:space="0" w:color="auto"/>
              <w:right w:val="single" w:sz="4" w:space="0" w:color="auto"/>
            </w:tcBorders>
            <w:vAlign w:val="center"/>
            <w:hideMark/>
          </w:tcPr>
          <w:p w:rsidR="00EA4C20" w:rsidRPr="009526F9" w:rsidRDefault="00EA4C20" w:rsidP="00EA4C20">
            <w:pPr>
              <w:spacing w:after="0" w:line="240" w:lineRule="auto"/>
              <w:rPr>
                <w:rFonts w:eastAsia="Times New Roman"/>
                <w:color w:val="000000"/>
                <w:sz w:val="18"/>
                <w:szCs w:val="18"/>
                <w:lang w:val="es-EC" w:eastAsia="es-ES"/>
              </w:rPr>
            </w:pPr>
          </w:p>
        </w:tc>
      </w:tr>
    </w:tbl>
    <w:p w:rsidR="0023757A" w:rsidRPr="009526F9" w:rsidRDefault="0023757A" w:rsidP="00A4036C">
      <w:pPr>
        <w:spacing w:after="0" w:line="240" w:lineRule="auto"/>
        <w:ind w:left="1021"/>
        <w:jc w:val="center"/>
        <w:rPr>
          <w:b/>
          <w:sz w:val="20"/>
          <w:szCs w:val="20"/>
          <w:lang w:val="es-EC"/>
        </w:rPr>
      </w:pPr>
    </w:p>
    <w:p w:rsidR="0065210E" w:rsidRPr="009526F9" w:rsidRDefault="00C92E5C" w:rsidP="0065210E">
      <w:pPr>
        <w:spacing w:after="0" w:line="240" w:lineRule="auto"/>
        <w:jc w:val="center"/>
        <w:rPr>
          <w:b/>
          <w:sz w:val="20"/>
          <w:szCs w:val="20"/>
          <w:lang w:val="es-EC"/>
        </w:rPr>
      </w:pPr>
      <w:r>
        <w:rPr>
          <w:b/>
          <w:sz w:val="20"/>
          <w:szCs w:val="20"/>
          <w:lang w:val="es-EC"/>
        </w:rPr>
        <w:t>Autor:</w:t>
      </w:r>
      <w:r>
        <w:rPr>
          <w:sz w:val="20"/>
          <w:szCs w:val="20"/>
          <w:lang w:val="es-EC"/>
        </w:rPr>
        <w:t xml:space="preserve"> Juan</w:t>
      </w:r>
      <w:r w:rsidR="0065210E">
        <w:rPr>
          <w:sz w:val="20"/>
          <w:szCs w:val="20"/>
          <w:lang w:val="es-EC"/>
        </w:rPr>
        <w:t xml:space="preserve"> Flores, Nelly Quito, Ricardo Altamirano</w:t>
      </w: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p w:rsidR="0023757A" w:rsidRPr="009526F9" w:rsidRDefault="0023757A" w:rsidP="00A4036C">
      <w:pPr>
        <w:spacing w:after="0" w:line="240" w:lineRule="auto"/>
        <w:ind w:left="1021"/>
        <w:jc w:val="center"/>
        <w:rPr>
          <w:b/>
          <w:sz w:val="20"/>
          <w:szCs w:val="20"/>
          <w:lang w:val="es-EC"/>
        </w:rPr>
      </w:pPr>
    </w:p>
    <w:tbl>
      <w:tblPr>
        <w:tblpPr w:leftFromText="141" w:rightFromText="141" w:vertAnchor="text" w:horzAnchor="margin" w:tblpX="547" w:tblpY="449"/>
        <w:tblW w:w="4632" w:type="pct"/>
        <w:tblLayout w:type="fixed"/>
        <w:tblCellMar>
          <w:left w:w="70" w:type="dxa"/>
          <w:right w:w="70" w:type="dxa"/>
        </w:tblCellMar>
        <w:tblLook w:val="04A0" w:firstRow="1" w:lastRow="0" w:firstColumn="1" w:lastColumn="0" w:noHBand="0" w:noVBand="1"/>
      </w:tblPr>
      <w:tblGrid>
        <w:gridCol w:w="355"/>
        <w:gridCol w:w="996"/>
        <w:gridCol w:w="1554"/>
        <w:gridCol w:w="1214"/>
        <w:gridCol w:w="1385"/>
        <w:gridCol w:w="1264"/>
        <w:gridCol w:w="1240"/>
      </w:tblGrid>
      <w:tr w:rsidR="00662DCD" w:rsidRPr="009526F9" w:rsidTr="00F3579D">
        <w:trPr>
          <w:trHeight w:val="300"/>
        </w:trPr>
        <w:tc>
          <w:tcPr>
            <w:tcW w:w="222" w:type="pct"/>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EA4C20" w:rsidRPr="009526F9" w:rsidRDefault="00EA4C20" w:rsidP="00662DCD">
            <w:pPr>
              <w:spacing w:after="0" w:line="240" w:lineRule="auto"/>
              <w:rPr>
                <w:rFonts w:eastAsia="Times New Roman"/>
                <w:b/>
                <w:bCs/>
                <w:sz w:val="18"/>
                <w:szCs w:val="18"/>
                <w:lang w:val="es-EC" w:eastAsia="es-ES"/>
              </w:rPr>
            </w:pPr>
            <w:r w:rsidRPr="009526F9">
              <w:rPr>
                <w:rFonts w:eastAsia="Times New Roman"/>
                <w:b/>
                <w:bCs/>
                <w:sz w:val="18"/>
                <w:szCs w:val="18"/>
                <w:lang w:val="es-EC" w:eastAsia="es-ES"/>
              </w:rPr>
              <w:t>#</w:t>
            </w:r>
          </w:p>
        </w:tc>
        <w:tc>
          <w:tcPr>
            <w:tcW w:w="622" w:type="pct"/>
            <w:tcBorders>
              <w:top w:val="single" w:sz="4" w:space="0" w:color="auto"/>
              <w:left w:val="nil"/>
              <w:bottom w:val="single" w:sz="4" w:space="0" w:color="auto"/>
              <w:right w:val="single" w:sz="4" w:space="0" w:color="auto"/>
            </w:tcBorders>
            <w:shd w:val="clear" w:color="000000" w:fill="C2D69A"/>
            <w:noWrap/>
            <w:vAlign w:val="bottom"/>
            <w:hideMark/>
          </w:tcPr>
          <w:p w:rsidR="00EA4C20" w:rsidRPr="009526F9" w:rsidRDefault="00EA4C20" w:rsidP="00662DCD">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Subtarea</w:t>
            </w:r>
          </w:p>
        </w:tc>
        <w:tc>
          <w:tcPr>
            <w:tcW w:w="970" w:type="pct"/>
            <w:tcBorders>
              <w:top w:val="single" w:sz="4" w:space="0" w:color="auto"/>
              <w:left w:val="nil"/>
              <w:bottom w:val="single" w:sz="4" w:space="0" w:color="auto"/>
              <w:right w:val="single" w:sz="4" w:space="0" w:color="auto"/>
            </w:tcBorders>
            <w:shd w:val="clear" w:color="000000" w:fill="C2D69A"/>
            <w:noWrap/>
            <w:vAlign w:val="bottom"/>
            <w:hideMark/>
          </w:tcPr>
          <w:p w:rsidR="00EA4C20" w:rsidRPr="009526F9" w:rsidRDefault="00EA4C20" w:rsidP="00662DCD">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Pasos</w:t>
            </w:r>
          </w:p>
        </w:tc>
        <w:tc>
          <w:tcPr>
            <w:tcW w:w="758" w:type="pct"/>
            <w:tcBorders>
              <w:top w:val="single" w:sz="4" w:space="0" w:color="auto"/>
              <w:left w:val="nil"/>
              <w:bottom w:val="single" w:sz="4" w:space="0" w:color="auto"/>
              <w:right w:val="single" w:sz="4" w:space="0" w:color="auto"/>
            </w:tcBorders>
            <w:shd w:val="clear" w:color="000000" w:fill="C2D69A"/>
            <w:noWrap/>
            <w:vAlign w:val="bottom"/>
            <w:hideMark/>
          </w:tcPr>
          <w:p w:rsidR="00EA4C20" w:rsidRPr="009526F9" w:rsidRDefault="00EA4C20" w:rsidP="00662DCD">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Peligros</w:t>
            </w:r>
          </w:p>
        </w:tc>
        <w:tc>
          <w:tcPr>
            <w:tcW w:w="865" w:type="pct"/>
            <w:tcBorders>
              <w:top w:val="single" w:sz="4" w:space="0" w:color="auto"/>
              <w:left w:val="nil"/>
              <w:bottom w:val="single" w:sz="4" w:space="0" w:color="auto"/>
              <w:right w:val="single" w:sz="4" w:space="0" w:color="auto"/>
            </w:tcBorders>
            <w:shd w:val="clear" w:color="000000" w:fill="C2D69A"/>
            <w:noWrap/>
            <w:vAlign w:val="bottom"/>
            <w:hideMark/>
          </w:tcPr>
          <w:p w:rsidR="00EA4C20" w:rsidRPr="009526F9" w:rsidRDefault="00EA4C20" w:rsidP="00662DCD">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Riesgos</w:t>
            </w:r>
          </w:p>
        </w:tc>
        <w:tc>
          <w:tcPr>
            <w:tcW w:w="789" w:type="pct"/>
            <w:tcBorders>
              <w:top w:val="single" w:sz="4" w:space="0" w:color="auto"/>
              <w:left w:val="nil"/>
              <w:bottom w:val="single" w:sz="4" w:space="0" w:color="auto"/>
              <w:right w:val="single" w:sz="4" w:space="0" w:color="auto"/>
            </w:tcBorders>
            <w:shd w:val="clear" w:color="000000" w:fill="C2D69A"/>
            <w:noWrap/>
            <w:vAlign w:val="bottom"/>
            <w:hideMark/>
          </w:tcPr>
          <w:p w:rsidR="00EA4C20" w:rsidRPr="009526F9" w:rsidRDefault="00EA4C20" w:rsidP="00662DCD">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PC</w:t>
            </w:r>
          </w:p>
        </w:tc>
        <w:tc>
          <w:tcPr>
            <w:tcW w:w="774" w:type="pct"/>
            <w:tcBorders>
              <w:top w:val="single" w:sz="4" w:space="0" w:color="auto"/>
              <w:left w:val="nil"/>
              <w:bottom w:val="single" w:sz="4" w:space="0" w:color="auto"/>
              <w:right w:val="single" w:sz="4" w:space="0" w:color="auto"/>
            </w:tcBorders>
            <w:shd w:val="clear" w:color="000000" w:fill="C2D69A"/>
            <w:noWrap/>
            <w:vAlign w:val="bottom"/>
            <w:hideMark/>
          </w:tcPr>
          <w:p w:rsidR="00EA4C20" w:rsidRPr="009526F9" w:rsidRDefault="00EA4C20" w:rsidP="00662DCD">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EPP</w:t>
            </w:r>
          </w:p>
        </w:tc>
      </w:tr>
      <w:tr w:rsidR="00662DCD" w:rsidRPr="009526F9" w:rsidTr="00F3579D">
        <w:trPr>
          <w:trHeight w:val="1236"/>
        </w:trPr>
        <w:tc>
          <w:tcPr>
            <w:tcW w:w="222" w:type="pct"/>
            <w:vMerge w:val="restart"/>
            <w:tcBorders>
              <w:top w:val="nil"/>
              <w:left w:val="single" w:sz="4" w:space="0" w:color="auto"/>
              <w:bottom w:val="single" w:sz="4" w:space="0" w:color="000000"/>
              <w:right w:val="single" w:sz="4" w:space="0" w:color="auto"/>
            </w:tcBorders>
            <w:shd w:val="clear" w:color="auto" w:fill="auto"/>
            <w:vAlign w:val="center"/>
            <w:hideMark/>
          </w:tcPr>
          <w:p w:rsidR="00EA4C20" w:rsidRPr="009526F9" w:rsidRDefault="00EA4C20" w:rsidP="00662DCD">
            <w:pPr>
              <w:spacing w:after="0" w:line="240" w:lineRule="auto"/>
              <w:jc w:val="center"/>
              <w:rPr>
                <w:rFonts w:eastAsia="Times New Roman"/>
                <w:b/>
                <w:bCs/>
                <w:color w:val="000000"/>
                <w:sz w:val="18"/>
                <w:szCs w:val="18"/>
                <w:lang w:val="es-EC" w:eastAsia="es-ES"/>
              </w:rPr>
            </w:pPr>
            <w:r w:rsidRPr="009526F9">
              <w:rPr>
                <w:rFonts w:eastAsia="Times New Roman"/>
                <w:b/>
                <w:bCs/>
                <w:color w:val="000000"/>
                <w:sz w:val="18"/>
                <w:szCs w:val="18"/>
                <w:lang w:val="es-EC" w:eastAsia="es-ES"/>
              </w:rPr>
              <w:t>2</w:t>
            </w:r>
          </w:p>
        </w:tc>
        <w:tc>
          <w:tcPr>
            <w:tcW w:w="622" w:type="pct"/>
            <w:vMerge w:val="restart"/>
            <w:tcBorders>
              <w:top w:val="nil"/>
              <w:left w:val="single" w:sz="4" w:space="0" w:color="auto"/>
              <w:bottom w:val="single" w:sz="4" w:space="0" w:color="auto"/>
              <w:right w:val="single" w:sz="4" w:space="0" w:color="auto"/>
            </w:tcBorders>
            <w:shd w:val="clear" w:color="auto" w:fill="auto"/>
            <w:vAlign w:val="center"/>
            <w:hideMark/>
          </w:tcPr>
          <w:p w:rsidR="00EA4C20" w:rsidRPr="009526F9" w:rsidRDefault="00EA4C20" w:rsidP="00662DC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Cargar Materia Prima en Reactor</w:t>
            </w:r>
          </w:p>
        </w:tc>
        <w:tc>
          <w:tcPr>
            <w:tcW w:w="970" w:type="pct"/>
            <w:tcBorders>
              <w:top w:val="nil"/>
              <w:left w:val="nil"/>
              <w:bottom w:val="single" w:sz="4" w:space="0" w:color="auto"/>
              <w:right w:val="single" w:sz="4" w:space="0" w:color="auto"/>
            </w:tcBorders>
            <w:shd w:val="clear" w:color="auto" w:fill="auto"/>
            <w:vAlign w:val="center"/>
            <w:hideMark/>
          </w:tcPr>
          <w:p w:rsidR="00EA4C20" w:rsidRPr="009526F9" w:rsidRDefault="00EA4C20" w:rsidP="00F3579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Colgar el gancho de 1000 k de resistencia al montacargas</w:t>
            </w:r>
          </w:p>
        </w:tc>
        <w:tc>
          <w:tcPr>
            <w:tcW w:w="758" w:type="pct"/>
            <w:vMerge w:val="restart"/>
            <w:tcBorders>
              <w:top w:val="nil"/>
              <w:left w:val="single" w:sz="4" w:space="0" w:color="auto"/>
              <w:bottom w:val="single" w:sz="4" w:space="0" w:color="000000"/>
              <w:right w:val="single" w:sz="4" w:space="0" w:color="auto"/>
            </w:tcBorders>
            <w:shd w:val="clear" w:color="auto" w:fill="auto"/>
            <w:vAlign w:val="center"/>
            <w:hideMark/>
          </w:tcPr>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*Superficie de trabajo en altura</w:t>
            </w:r>
            <w:r w:rsidRPr="009526F9">
              <w:rPr>
                <w:rFonts w:eastAsia="Times New Roman"/>
                <w:color w:val="000000"/>
                <w:sz w:val="18"/>
                <w:szCs w:val="18"/>
                <w:lang w:val="es-EC" w:eastAsia="es-ES"/>
              </w:rPr>
              <w:br/>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*Empleo de montacargas para elevar sacos de técnico(Materia Principal) y demás sustancias químicas, en zona de trabajo de operarios</w:t>
            </w:r>
            <w:r w:rsidRPr="009526F9">
              <w:rPr>
                <w:rFonts w:eastAsia="Times New Roman"/>
                <w:color w:val="000000"/>
                <w:sz w:val="18"/>
                <w:szCs w:val="18"/>
                <w:lang w:val="es-EC" w:eastAsia="es-ES"/>
              </w:rPr>
              <w:br/>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*Manejo de herramientas pesadas en altura</w:t>
            </w:r>
            <w:r w:rsidRPr="009526F9">
              <w:rPr>
                <w:rFonts w:eastAsia="Times New Roman"/>
                <w:color w:val="000000"/>
                <w:sz w:val="18"/>
                <w:szCs w:val="18"/>
                <w:lang w:val="es-EC" w:eastAsia="es-ES"/>
              </w:rPr>
              <w:br/>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*Manipulación de sacos de sustancias químicas en altura</w:t>
            </w:r>
            <w:r w:rsidRPr="009526F9">
              <w:rPr>
                <w:rFonts w:eastAsia="Times New Roman"/>
                <w:color w:val="000000"/>
                <w:sz w:val="18"/>
                <w:szCs w:val="18"/>
                <w:lang w:val="es-EC" w:eastAsia="es-ES"/>
              </w:rPr>
              <w:br/>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*Carga de sustancias en Reactor</w:t>
            </w:r>
          </w:p>
        </w:tc>
        <w:tc>
          <w:tcPr>
            <w:tcW w:w="865" w:type="pct"/>
            <w:vMerge w:val="restart"/>
            <w:tcBorders>
              <w:top w:val="nil"/>
              <w:left w:val="single" w:sz="4" w:space="0" w:color="auto"/>
              <w:bottom w:val="single" w:sz="4" w:space="0" w:color="000000"/>
              <w:right w:val="single" w:sz="4" w:space="0" w:color="auto"/>
            </w:tcBorders>
            <w:shd w:val="clear" w:color="auto" w:fill="auto"/>
            <w:vAlign w:val="center"/>
            <w:hideMark/>
          </w:tcPr>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*Caída de operario al mismo o diferente nivel</w:t>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*Golpes con tuberías o herramientas</w:t>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*Sobreesfuerzo</w:t>
            </w:r>
            <w:r w:rsidRPr="009526F9">
              <w:rPr>
                <w:rFonts w:eastAsia="Times New Roman"/>
                <w:color w:val="000000"/>
                <w:sz w:val="18"/>
                <w:szCs w:val="18"/>
                <w:lang w:val="es-EC" w:eastAsia="es-ES"/>
              </w:rPr>
              <w:br/>
            </w: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*Choque de montacargas contra tanques de materia prima</w:t>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*Vibraciones constantes</w:t>
            </w:r>
            <w:r w:rsidRPr="009526F9">
              <w:rPr>
                <w:rFonts w:eastAsia="Times New Roman"/>
                <w:color w:val="000000"/>
                <w:sz w:val="18"/>
                <w:szCs w:val="18"/>
                <w:lang w:val="es-EC" w:eastAsia="es-ES"/>
              </w:rPr>
              <w:br/>
            </w: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*Ruido del montacargas</w:t>
            </w:r>
            <w:r w:rsidRPr="009526F9">
              <w:rPr>
                <w:rFonts w:eastAsia="Times New Roman"/>
                <w:color w:val="000000"/>
                <w:sz w:val="18"/>
                <w:szCs w:val="18"/>
                <w:lang w:val="es-EC" w:eastAsia="es-ES"/>
              </w:rPr>
              <w:br/>
            </w: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*Cortes al utilizar cuchillas en plataforma</w:t>
            </w:r>
            <w:r w:rsidRPr="009526F9">
              <w:rPr>
                <w:rFonts w:eastAsia="Times New Roman"/>
                <w:color w:val="000000"/>
                <w:sz w:val="18"/>
                <w:szCs w:val="18"/>
                <w:lang w:val="es-EC" w:eastAsia="es-ES"/>
              </w:rPr>
              <w:br/>
            </w: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*Caída de herramientas en el reactor</w:t>
            </w:r>
            <w:r w:rsidRPr="009526F9">
              <w:rPr>
                <w:rFonts w:eastAsia="Times New Roman"/>
                <w:color w:val="000000"/>
                <w:sz w:val="18"/>
                <w:szCs w:val="18"/>
                <w:lang w:val="es-EC" w:eastAsia="es-ES"/>
              </w:rPr>
              <w:br/>
            </w: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*Caídas de herramientas al suelo</w:t>
            </w:r>
            <w:r w:rsidRPr="009526F9">
              <w:rPr>
                <w:rFonts w:eastAsia="Times New Roman"/>
                <w:color w:val="000000"/>
                <w:sz w:val="18"/>
                <w:szCs w:val="18"/>
                <w:lang w:val="es-EC" w:eastAsia="es-ES"/>
              </w:rPr>
              <w:br/>
            </w: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*Derrame de sustancias químicas</w:t>
            </w: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br/>
              <w:t>*Falta iluminación</w:t>
            </w:r>
            <w:r w:rsidRPr="009526F9">
              <w:rPr>
                <w:rFonts w:eastAsia="Times New Roman"/>
                <w:color w:val="000000"/>
                <w:sz w:val="18"/>
                <w:szCs w:val="18"/>
                <w:lang w:val="es-EC" w:eastAsia="es-ES"/>
              </w:rPr>
              <w:br/>
            </w: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*Malas posturas al descargar polvo químico</w:t>
            </w:r>
            <w:r w:rsidRPr="009526F9">
              <w:rPr>
                <w:rFonts w:eastAsia="Times New Roman"/>
                <w:color w:val="000000"/>
                <w:sz w:val="18"/>
                <w:szCs w:val="18"/>
                <w:lang w:val="es-EC" w:eastAsia="es-ES"/>
              </w:rPr>
              <w:br/>
            </w: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*Ruido de bomba</w:t>
            </w:r>
            <w:r w:rsidRPr="009526F9">
              <w:rPr>
                <w:rFonts w:eastAsia="Times New Roman"/>
                <w:color w:val="000000"/>
                <w:sz w:val="18"/>
                <w:szCs w:val="18"/>
                <w:lang w:val="es-EC" w:eastAsia="es-ES"/>
              </w:rPr>
              <w:br/>
            </w:r>
            <w:r w:rsidRPr="009526F9">
              <w:rPr>
                <w:rFonts w:eastAsia="Times New Roman"/>
                <w:color w:val="000000"/>
                <w:sz w:val="18"/>
                <w:szCs w:val="18"/>
                <w:lang w:val="es-EC" w:eastAsia="es-ES"/>
              </w:rPr>
              <w:br/>
              <w:t>*Tomacorrientes sobrecargados</w:t>
            </w:r>
          </w:p>
        </w:tc>
        <w:tc>
          <w:tcPr>
            <w:tcW w:w="789" w:type="pct"/>
            <w:vMerge w:val="restart"/>
            <w:tcBorders>
              <w:top w:val="nil"/>
              <w:left w:val="single" w:sz="4" w:space="0" w:color="auto"/>
              <w:bottom w:val="single" w:sz="4" w:space="0" w:color="000000"/>
              <w:right w:val="single" w:sz="4" w:space="0" w:color="auto"/>
            </w:tcBorders>
            <w:shd w:val="clear" w:color="auto" w:fill="auto"/>
            <w:vAlign w:val="center"/>
            <w:hideMark/>
          </w:tcPr>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*Guardas</w:t>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*Señalización</w:t>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*Extintores</w:t>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*Ventilación adecuada</w:t>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*Pasamanos y barandillas en plataforma</w:t>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*Herramientas en buen estado</w:t>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br/>
              <w:t>*Mangueras y acoples en perfecto estado</w:t>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br/>
              <w:t>*Reactor en temperatura adecuada</w:t>
            </w:r>
          </w:p>
        </w:tc>
        <w:tc>
          <w:tcPr>
            <w:tcW w:w="774" w:type="pct"/>
            <w:vMerge w:val="restart"/>
            <w:tcBorders>
              <w:top w:val="nil"/>
              <w:left w:val="single" w:sz="4" w:space="0" w:color="auto"/>
              <w:bottom w:val="single" w:sz="4" w:space="0" w:color="000000"/>
              <w:right w:val="single" w:sz="4" w:space="0" w:color="auto"/>
            </w:tcBorders>
            <w:shd w:val="clear" w:color="auto" w:fill="auto"/>
            <w:vAlign w:val="center"/>
            <w:hideMark/>
          </w:tcPr>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*Casco</w:t>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*Traje Térmico</w:t>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*Gafas</w:t>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Guantes</w:t>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*Botas antideslizantes</w:t>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*Respiradores</w:t>
            </w: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p>
          <w:p w:rsidR="00EA4C20" w:rsidRPr="009526F9" w:rsidRDefault="00EA4C20" w:rsidP="00EB617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*Mascarillas protectoras de rostro y olfato</w:t>
            </w:r>
          </w:p>
        </w:tc>
      </w:tr>
      <w:tr w:rsidR="00662DCD" w:rsidRPr="009526F9" w:rsidTr="00F3579D">
        <w:trPr>
          <w:trHeight w:val="900"/>
        </w:trPr>
        <w:tc>
          <w:tcPr>
            <w:tcW w:w="222"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b/>
                <w:bCs/>
                <w:color w:val="000000"/>
                <w:sz w:val="18"/>
                <w:szCs w:val="18"/>
                <w:lang w:val="es-EC" w:eastAsia="es-ES"/>
              </w:rPr>
            </w:pPr>
          </w:p>
        </w:tc>
        <w:tc>
          <w:tcPr>
            <w:tcW w:w="622" w:type="pct"/>
            <w:vMerge/>
            <w:tcBorders>
              <w:top w:val="nil"/>
              <w:left w:val="single" w:sz="4" w:space="0" w:color="auto"/>
              <w:bottom w:val="single" w:sz="4" w:space="0" w:color="auto"/>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970" w:type="pct"/>
            <w:tcBorders>
              <w:top w:val="nil"/>
              <w:left w:val="nil"/>
              <w:bottom w:val="single" w:sz="4" w:space="0" w:color="auto"/>
              <w:right w:val="single" w:sz="4" w:space="0" w:color="auto"/>
            </w:tcBorders>
            <w:shd w:val="clear" w:color="auto" w:fill="auto"/>
            <w:vAlign w:val="center"/>
            <w:hideMark/>
          </w:tcPr>
          <w:p w:rsidR="00EA4C20" w:rsidRPr="009526F9" w:rsidRDefault="00EA4C20" w:rsidP="00F3579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Alzar el saco de 500 k</w:t>
            </w:r>
          </w:p>
        </w:tc>
        <w:tc>
          <w:tcPr>
            <w:tcW w:w="758"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865"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789"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774"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r>
      <w:tr w:rsidR="00662DCD" w:rsidRPr="009526F9" w:rsidTr="00F3579D">
        <w:trPr>
          <w:trHeight w:val="900"/>
        </w:trPr>
        <w:tc>
          <w:tcPr>
            <w:tcW w:w="222"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b/>
                <w:bCs/>
                <w:color w:val="000000"/>
                <w:sz w:val="18"/>
                <w:szCs w:val="18"/>
                <w:lang w:val="es-EC" w:eastAsia="es-ES"/>
              </w:rPr>
            </w:pPr>
          </w:p>
        </w:tc>
        <w:tc>
          <w:tcPr>
            <w:tcW w:w="622" w:type="pct"/>
            <w:vMerge/>
            <w:tcBorders>
              <w:top w:val="nil"/>
              <w:left w:val="single" w:sz="4" w:space="0" w:color="auto"/>
              <w:bottom w:val="single" w:sz="4" w:space="0" w:color="auto"/>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970" w:type="pct"/>
            <w:tcBorders>
              <w:top w:val="nil"/>
              <w:left w:val="nil"/>
              <w:bottom w:val="single" w:sz="4" w:space="0" w:color="auto"/>
              <w:right w:val="single" w:sz="4" w:space="0" w:color="auto"/>
            </w:tcBorders>
            <w:shd w:val="clear" w:color="auto" w:fill="auto"/>
            <w:vAlign w:val="center"/>
            <w:hideMark/>
          </w:tcPr>
          <w:p w:rsidR="00EA4C20" w:rsidRPr="009526F9" w:rsidRDefault="00EA4C20" w:rsidP="00F3579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Llevar el saco hacia el reactor R destinado</w:t>
            </w:r>
          </w:p>
        </w:tc>
        <w:tc>
          <w:tcPr>
            <w:tcW w:w="758"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865"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789"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774"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r>
      <w:tr w:rsidR="00662DCD" w:rsidRPr="009526F9" w:rsidTr="00F3579D">
        <w:trPr>
          <w:trHeight w:val="900"/>
        </w:trPr>
        <w:tc>
          <w:tcPr>
            <w:tcW w:w="222"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b/>
                <w:bCs/>
                <w:color w:val="000000"/>
                <w:sz w:val="18"/>
                <w:szCs w:val="18"/>
                <w:lang w:val="es-EC" w:eastAsia="es-ES"/>
              </w:rPr>
            </w:pPr>
          </w:p>
        </w:tc>
        <w:tc>
          <w:tcPr>
            <w:tcW w:w="622" w:type="pct"/>
            <w:vMerge/>
            <w:tcBorders>
              <w:top w:val="nil"/>
              <w:left w:val="single" w:sz="4" w:space="0" w:color="auto"/>
              <w:bottom w:val="single" w:sz="4" w:space="0" w:color="auto"/>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970" w:type="pct"/>
            <w:tcBorders>
              <w:top w:val="nil"/>
              <w:left w:val="nil"/>
              <w:bottom w:val="single" w:sz="4" w:space="0" w:color="auto"/>
              <w:right w:val="single" w:sz="4" w:space="0" w:color="auto"/>
            </w:tcBorders>
            <w:shd w:val="clear" w:color="auto" w:fill="auto"/>
            <w:vAlign w:val="center"/>
            <w:hideMark/>
          </w:tcPr>
          <w:p w:rsidR="00EA4C20" w:rsidRPr="009526F9" w:rsidRDefault="00EA4C20" w:rsidP="00F3579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Dejar el saco suspendido sobre el reactor R</w:t>
            </w:r>
          </w:p>
        </w:tc>
        <w:tc>
          <w:tcPr>
            <w:tcW w:w="758"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865"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789"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774"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r>
      <w:tr w:rsidR="00662DCD" w:rsidRPr="009526F9" w:rsidTr="00F3579D">
        <w:trPr>
          <w:trHeight w:val="1286"/>
        </w:trPr>
        <w:tc>
          <w:tcPr>
            <w:tcW w:w="222"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b/>
                <w:bCs/>
                <w:color w:val="000000"/>
                <w:sz w:val="18"/>
                <w:szCs w:val="18"/>
                <w:lang w:val="es-EC" w:eastAsia="es-ES"/>
              </w:rPr>
            </w:pPr>
          </w:p>
        </w:tc>
        <w:tc>
          <w:tcPr>
            <w:tcW w:w="622" w:type="pct"/>
            <w:vMerge/>
            <w:tcBorders>
              <w:top w:val="nil"/>
              <w:left w:val="single" w:sz="4" w:space="0" w:color="auto"/>
              <w:bottom w:val="single" w:sz="4" w:space="0" w:color="auto"/>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970" w:type="pct"/>
            <w:tcBorders>
              <w:top w:val="nil"/>
              <w:left w:val="nil"/>
              <w:bottom w:val="single" w:sz="4" w:space="0" w:color="auto"/>
              <w:right w:val="single" w:sz="4" w:space="0" w:color="auto"/>
            </w:tcBorders>
            <w:shd w:val="clear" w:color="auto" w:fill="auto"/>
            <w:vAlign w:val="center"/>
            <w:hideMark/>
          </w:tcPr>
          <w:p w:rsidR="00EA4C20" w:rsidRPr="009526F9" w:rsidRDefault="00EA4C20" w:rsidP="00F3579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Romper el saco y llenar el tanque</w:t>
            </w:r>
          </w:p>
        </w:tc>
        <w:tc>
          <w:tcPr>
            <w:tcW w:w="758"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865"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789"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774"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r>
      <w:tr w:rsidR="00662DCD" w:rsidRPr="009526F9" w:rsidTr="00F3579D">
        <w:trPr>
          <w:trHeight w:val="1512"/>
        </w:trPr>
        <w:tc>
          <w:tcPr>
            <w:tcW w:w="222"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b/>
                <w:bCs/>
                <w:color w:val="000000"/>
                <w:sz w:val="18"/>
                <w:szCs w:val="18"/>
                <w:lang w:val="es-EC" w:eastAsia="es-ES"/>
              </w:rPr>
            </w:pPr>
          </w:p>
        </w:tc>
        <w:tc>
          <w:tcPr>
            <w:tcW w:w="622" w:type="pct"/>
            <w:vMerge/>
            <w:tcBorders>
              <w:top w:val="nil"/>
              <w:left w:val="single" w:sz="4" w:space="0" w:color="auto"/>
              <w:bottom w:val="single" w:sz="4" w:space="0" w:color="auto"/>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970" w:type="pct"/>
            <w:tcBorders>
              <w:top w:val="nil"/>
              <w:left w:val="nil"/>
              <w:bottom w:val="single" w:sz="4" w:space="0" w:color="auto"/>
              <w:right w:val="single" w:sz="4" w:space="0" w:color="auto"/>
            </w:tcBorders>
            <w:shd w:val="clear" w:color="auto" w:fill="auto"/>
            <w:vAlign w:val="center"/>
            <w:hideMark/>
          </w:tcPr>
          <w:p w:rsidR="00EA4C20" w:rsidRPr="009526F9" w:rsidRDefault="00EA4C20" w:rsidP="00F3579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Cargar mipa, amoniaco, surfactante cristonbg. (Tanques)</w:t>
            </w:r>
          </w:p>
        </w:tc>
        <w:tc>
          <w:tcPr>
            <w:tcW w:w="758"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865"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789"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774"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r>
      <w:tr w:rsidR="00662DCD" w:rsidRPr="009526F9" w:rsidTr="00F3579D">
        <w:trPr>
          <w:trHeight w:val="2008"/>
        </w:trPr>
        <w:tc>
          <w:tcPr>
            <w:tcW w:w="222"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b/>
                <w:bCs/>
                <w:color w:val="000000"/>
                <w:sz w:val="18"/>
                <w:szCs w:val="18"/>
                <w:lang w:val="es-EC" w:eastAsia="es-ES"/>
              </w:rPr>
            </w:pPr>
          </w:p>
        </w:tc>
        <w:tc>
          <w:tcPr>
            <w:tcW w:w="622" w:type="pct"/>
            <w:vMerge/>
            <w:tcBorders>
              <w:top w:val="nil"/>
              <w:left w:val="single" w:sz="4" w:space="0" w:color="auto"/>
              <w:bottom w:val="single" w:sz="4" w:space="0" w:color="auto"/>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970" w:type="pct"/>
            <w:tcBorders>
              <w:top w:val="nil"/>
              <w:left w:val="nil"/>
              <w:bottom w:val="single" w:sz="4" w:space="0" w:color="auto"/>
              <w:right w:val="single" w:sz="4" w:space="0" w:color="auto"/>
            </w:tcBorders>
            <w:shd w:val="clear" w:color="auto" w:fill="auto"/>
            <w:vAlign w:val="center"/>
            <w:hideMark/>
          </w:tcPr>
          <w:p w:rsidR="00EA4C20" w:rsidRPr="009526F9" w:rsidRDefault="00EA4C20" w:rsidP="00F3579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Controlar que no se pase de 60º termómetro del reactor</w:t>
            </w:r>
          </w:p>
        </w:tc>
        <w:tc>
          <w:tcPr>
            <w:tcW w:w="758"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865"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789"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774"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r>
      <w:tr w:rsidR="00662DCD" w:rsidRPr="009526F9" w:rsidTr="00F3579D">
        <w:trPr>
          <w:trHeight w:val="900"/>
        </w:trPr>
        <w:tc>
          <w:tcPr>
            <w:tcW w:w="222"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b/>
                <w:bCs/>
                <w:color w:val="000000"/>
                <w:sz w:val="18"/>
                <w:szCs w:val="18"/>
                <w:lang w:val="es-EC" w:eastAsia="es-ES"/>
              </w:rPr>
            </w:pPr>
          </w:p>
        </w:tc>
        <w:tc>
          <w:tcPr>
            <w:tcW w:w="622" w:type="pct"/>
            <w:vMerge/>
            <w:tcBorders>
              <w:top w:val="nil"/>
              <w:left w:val="single" w:sz="4" w:space="0" w:color="auto"/>
              <w:bottom w:val="single" w:sz="4" w:space="0" w:color="auto"/>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970" w:type="pct"/>
            <w:tcBorders>
              <w:top w:val="nil"/>
              <w:left w:val="nil"/>
              <w:bottom w:val="single" w:sz="4" w:space="0" w:color="auto"/>
              <w:right w:val="single" w:sz="4" w:space="0" w:color="auto"/>
            </w:tcBorders>
            <w:shd w:val="clear" w:color="auto" w:fill="auto"/>
            <w:vAlign w:val="center"/>
            <w:hideMark/>
          </w:tcPr>
          <w:p w:rsidR="00EA4C20" w:rsidRPr="009526F9" w:rsidRDefault="00EA4C20" w:rsidP="00F3579D">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Cargar premix, prosil y colorantes</w:t>
            </w:r>
          </w:p>
        </w:tc>
        <w:tc>
          <w:tcPr>
            <w:tcW w:w="758"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865"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789"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c>
          <w:tcPr>
            <w:tcW w:w="774" w:type="pct"/>
            <w:vMerge/>
            <w:tcBorders>
              <w:top w:val="nil"/>
              <w:left w:val="single" w:sz="4" w:space="0" w:color="auto"/>
              <w:bottom w:val="single" w:sz="4" w:space="0" w:color="000000"/>
              <w:right w:val="single" w:sz="4" w:space="0" w:color="auto"/>
            </w:tcBorders>
            <w:vAlign w:val="center"/>
            <w:hideMark/>
          </w:tcPr>
          <w:p w:rsidR="00EA4C20" w:rsidRPr="009526F9" w:rsidRDefault="00EA4C20" w:rsidP="00662DCD">
            <w:pPr>
              <w:spacing w:after="0" w:line="240" w:lineRule="auto"/>
              <w:rPr>
                <w:rFonts w:eastAsia="Times New Roman"/>
                <w:color w:val="000000"/>
                <w:sz w:val="18"/>
                <w:szCs w:val="18"/>
                <w:lang w:val="es-EC" w:eastAsia="es-ES"/>
              </w:rPr>
            </w:pPr>
          </w:p>
        </w:tc>
      </w:tr>
    </w:tbl>
    <w:p w:rsidR="00EA4C20" w:rsidRPr="00FB7914" w:rsidRDefault="00EA4C20" w:rsidP="00FB7914">
      <w:pPr>
        <w:pStyle w:val="EstiloTabla"/>
      </w:pPr>
      <w:bookmarkStart w:id="156" w:name="_Toc334694128"/>
      <w:r w:rsidRPr="00FB7914">
        <w:t>Tabla 4.2 Análisis De Tarea: Cargar Materia Prima En Reactor</w:t>
      </w:r>
      <w:bookmarkEnd w:id="156"/>
    </w:p>
    <w:p w:rsidR="00662DCD" w:rsidRDefault="00662DCD" w:rsidP="00161924">
      <w:pPr>
        <w:spacing w:after="0" w:line="240" w:lineRule="auto"/>
        <w:jc w:val="center"/>
        <w:rPr>
          <w:sz w:val="20"/>
          <w:szCs w:val="20"/>
          <w:lang w:val="es-EC"/>
        </w:rPr>
      </w:pPr>
    </w:p>
    <w:p w:rsidR="00662DCD" w:rsidRPr="009526F9" w:rsidRDefault="00C92E5C" w:rsidP="00662DCD">
      <w:pPr>
        <w:spacing w:after="0" w:line="240" w:lineRule="auto"/>
        <w:jc w:val="center"/>
        <w:rPr>
          <w:b/>
          <w:sz w:val="20"/>
          <w:szCs w:val="20"/>
          <w:lang w:val="es-EC"/>
        </w:rPr>
      </w:pPr>
      <w:r>
        <w:rPr>
          <w:b/>
          <w:sz w:val="20"/>
          <w:szCs w:val="20"/>
          <w:lang w:val="es-EC"/>
        </w:rPr>
        <w:t>Autor:</w:t>
      </w:r>
      <w:r>
        <w:rPr>
          <w:sz w:val="20"/>
          <w:szCs w:val="20"/>
          <w:lang w:val="es-EC"/>
        </w:rPr>
        <w:t xml:space="preserve"> Juan</w:t>
      </w:r>
      <w:r w:rsidR="00662DCD">
        <w:rPr>
          <w:sz w:val="20"/>
          <w:szCs w:val="20"/>
          <w:lang w:val="es-EC"/>
        </w:rPr>
        <w:t xml:space="preserve"> Flores, Nelly Quito, Ricardo Altamirano</w:t>
      </w:r>
    </w:p>
    <w:p w:rsidR="00AF2A91" w:rsidRPr="009526F9" w:rsidRDefault="00AF2A91" w:rsidP="00A4036C">
      <w:pPr>
        <w:spacing w:after="0"/>
        <w:ind w:left="1021"/>
        <w:rPr>
          <w:rFonts w:eastAsia="Times New Roman"/>
          <w:b/>
          <w:bCs/>
          <w:color w:val="C00000"/>
          <w:sz w:val="24"/>
          <w:szCs w:val="24"/>
          <w:lang w:val="es-EC" w:eastAsia="es-EC"/>
        </w:rPr>
      </w:pPr>
    </w:p>
    <w:p w:rsidR="007F5D47" w:rsidRPr="009526F9" w:rsidRDefault="007F5D47" w:rsidP="00A4036C">
      <w:pPr>
        <w:spacing w:after="0"/>
        <w:ind w:left="1021"/>
        <w:rPr>
          <w:rFonts w:eastAsia="Times New Roman"/>
          <w:b/>
          <w:bCs/>
          <w:color w:val="C00000"/>
          <w:sz w:val="24"/>
          <w:szCs w:val="24"/>
          <w:lang w:val="es-EC" w:eastAsia="es-EC"/>
        </w:rPr>
      </w:pPr>
    </w:p>
    <w:p w:rsidR="007F5D47" w:rsidRPr="009526F9" w:rsidRDefault="007F5D47" w:rsidP="00A4036C">
      <w:pPr>
        <w:spacing w:after="0"/>
        <w:ind w:left="1021"/>
        <w:rPr>
          <w:rFonts w:eastAsia="Times New Roman"/>
          <w:b/>
          <w:bCs/>
          <w:color w:val="C00000"/>
          <w:sz w:val="24"/>
          <w:szCs w:val="24"/>
          <w:lang w:val="es-EC" w:eastAsia="es-EC"/>
        </w:rPr>
      </w:pPr>
    </w:p>
    <w:p w:rsidR="00662DCD" w:rsidRPr="00FB7914" w:rsidRDefault="00662DCD" w:rsidP="00FB7914">
      <w:pPr>
        <w:pStyle w:val="EstiloTabla"/>
        <w:rPr>
          <w:szCs w:val="18"/>
        </w:rPr>
      </w:pPr>
      <w:bookmarkStart w:id="157" w:name="_Toc334694129"/>
      <w:r w:rsidRPr="00FB7914">
        <w:lastRenderedPageBreak/>
        <w:t>Tabla 4.3 Análisis De Tarea: Cargar Mipa, Amoniaco Surfactante CristonBg, Premix, Prosil Y Colorantes.</w:t>
      </w:r>
      <w:bookmarkEnd w:id="157"/>
    </w:p>
    <w:tbl>
      <w:tblPr>
        <w:tblW w:w="4858" w:type="pct"/>
        <w:tblInd w:w="212" w:type="dxa"/>
        <w:tblCellMar>
          <w:left w:w="70" w:type="dxa"/>
          <w:right w:w="70" w:type="dxa"/>
        </w:tblCellMar>
        <w:tblLook w:val="04A0" w:firstRow="1" w:lastRow="0" w:firstColumn="1" w:lastColumn="0" w:noHBand="0" w:noVBand="1"/>
      </w:tblPr>
      <w:tblGrid>
        <w:gridCol w:w="426"/>
        <w:gridCol w:w="1131"/>
        <w:gridCol w:w="1277"/>
        <w:gridCol w:w="1561"/>
        <w:gridCol w:w="1418"/>
        <w:gridCol w:w="1277"/>
        <w:gridCol w:w="1309"/>
      </w:tblGrid>
      <w:tr w:rsidR="00AF2A91" w:rsidRPr="009526F9" w:rsidTr="00555966">
        <w:trPr>
          <w:trHeight w:val="300"/>
        </w:trPr>
        <w:tc>
          <w:tcPr>
            <w:tcW w:w="254" w:type="pct"/>
            <w:tcBorders>
              <w:top w:val="single" w:sz="4" w:space="0" w:color="auto"/>
              <w:left w:val="single" w:sz="4" w:space="0" w:color="auto"/>
              <w:bottom w:val="single" w:sz="4" w:space="0" w:color="auto"/>
              <w:right w:val="single" w:sz="4" w:space="0" w:color="auto"/>
            </w:tcBorders>
            <w:shd w:val="clear" w:color="000000" w:fill="C2D69A"/>
            <w:noWrap/>
            <w:vAlign w:val="bottom"/>
            <w:hideMark/>
          </w:tcPr>
          <w:p w:rsidR="00AF2A91" w:rsidRPr="009526F9" w:rsidRDefault="00AF2A91" w:rsidP="00A4036C">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w:t>
            </w:r>
          </w:p>
        </w:tc>
        <w:tc>
          <w:tcPr>
            <w:tcW w:w="674" w:type="pct"/>
            <w:tcBorders>
              <w:top w:val="single" w:sz="4" w:space="0" w:color="auto"/>
              <w:left w:val="nil"/>
              <w:bottom w:val="single" w:sz="4" w:space="0" w:color="auto"/>
              <w:right w:val="single" w:sz="4" w:space="0" w:color="auto"/>
            </w:tcBorders>
            <w:shd w:val="clear" w:color="000000" w:fill="C2D69A"/>
            <w:noWrap/>
            <w:vAlign w:val="bottom"/>
            <w:hideMark/>
          </w:tcPr>
          <w:p w:rsidR="00AF2A91" w:rsidRPr="009526F9" w:rsidRDefault="00AF2A91" w:rsidP="00A4036C">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Subtarea</w:t>
            </w:r>
          </w:p>
        </w:tc>
        <w:tc>
          <w:tcPr>
            <w:tcW w:w="760" w:type="pct"/>
            <w:tcBorders>
              <w:top w:val="single" w:sz="4" w:space="0" w:color="auto"/>
              <w:left w:val="nil"/>
              <w:bottom w:val="single" w:sz="4" w:space="0" w:color="auto"/>
              <w:right w:val="single" w:sz="4" w:space="0" w:color="auto"/>
            </w:tcBorders>
            <w:shd w:val="clear" w:color="000000" w:fill="C2D69A"/>
            <w:noWrap/>
            <w:vAlign w:val="bottom"/>
            <w:hideMark/>
          </w:tcPr>
          <w:p w:rsidR="00AF2A91" w:rsidRPr="009526F9" w:rsidRDefault="00AF2A91" w:rsidP="00A4036C">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Pasos</w:t>
            </w:r>
          </w:p>
        </w:tc>
        <w:tc>
          <w:tcPr>
            <w:tcW w:w="929" w:type="pct"/>
            <w:tcBorders>
              <w:top w:val="single" w:sz="4" w:space="0" w:color="auto"/>
              <w:left w:val="nil"/>
              <w:bottom w:val="single" w:sz="4" w:space="0" w:color="auto"/>
              <w:right w:val="single" w:sz="4" w:space="0" w:color="auto"/>
            </w:tcBorders>
            <w:shd w:val="clear" w:color="000000" w:fill="C2D69A"/>
            <w:noWrap/>
            <w:vAlign w:val="bottom"/>
            <w:hideMark/>
          </w:tcPr>
          <w:p w:rsidR="00AF2A91" w:rsidRPr="009526F9" w:rsidRDefault="00AF2A91" w:rsidP="00A4036C">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Peligros</w:t>
            </w:r>
          </w:p>
        </w:tc>
        <w:tc>
          <w:tcPr>
            <w:tcW w:w="844" w:type="pct"/>
            <w:tcBorders>
              <w:top w:val="single" w:sz="4" w:space="0" w:color="auto"/>
              <w:left w:val="nil"/>
              <w:bottom w:val="single" w:sz="4" w:space="0" w:color="auto"/>
              <w:right w:val="single" w:sz="4" w:space="0" w:color="auto"/>
            </w:tcBorders>
            <w:shd w:val="clear" w:color="000000" w:fill="C2D69A"/>
            <w:noWrap/>
            <w:vAlign w:val="bottom"/>
            <w:hideMark/>
          </w:tcPr>
          <w:p w:rsidR="00AF2A91" w:rsidRPr="009526F9" w:rsidRDefault="00AF2A91" w:rsidP="00A4036C">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Riesgos</w:t>
            </w:r>
          </w:p>
        </w:tc>
        <w:tc>
          <w:tcPr>
            <w:tcW w:w="760" w:type="pct"/>
            <w:tcBorders>
              <w:top w:val="single" w:sz="4" w:space="0" w:color="auto"/>
              <w:left w:val="nil"/>
              <w:bottom w:val="single" w:sz="4" w:space="0" w:color="auto"/>
              <w:right w:val="single" w:sz="4" w:space="0" w:color="auto"/>
            </w:tcBorders>
            <w:shd w:val="clear" w:color="000000" w:fill="C2D69A"/>
            <w:noWrap/>
            <w:vAlign w:val="bottom"/>
            <w:hideMark/>
          </w:tcPr>
          <w:p w:rsidR="00AF2A91" w:rsidRPr="009526F9" w:rsidRDefault="00AF2A91" w:rsidP="00A4036C">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PC</w:t>
            </w:r>
          </w:p>
        </w:tc>
        <w:tc>
          <w:tcPr>
            <w:tcW w:w="780" w:type="pct"/>
            <w:tcBorders>
              <w:top w:val="single" w:sz="4" w:space="0" w:color="auto"/>
              <w:left w:val="nil"/>
              <w:bottom w:val="single" w:sz="4" w:space="0" w:color="auto"/>
              <w:right w:val="single" w:sz="4" w:space="0" w:color="auto"/>
            </w:tcBorders>
            <w:shd w:val="clear" w:color="000000" w:fill="C2D69A"/>
            <w:noWrap/>
            <w:vAlign w:val="bottom"/>
            <w:hideMark/>
          </w:tcPr>
          <w:p w:rsidR="00AF2A91" w:rsidRPr="009526F9" w:rsidRDefault="00AF2A91" w:rsidP="00A4036C">
            <w:pPr>
              <w:spacing w:after="0" w:line="240" w:lineRule="auto"/>
              <w:jc w:val="center"/>
              <w:rPr>
                <w:rFonts w:eastAsia="Times New Roman"/>
                <w:b/>
                <w:bCs/>
                <w:sz w:val="18"/>
                <w:szCs w:val="18"/>
                <w:lang w:val="es-EC" w:eastAsia="es-ES"/>
              </w:rPr>
            </w:pPr>
            <w:r w:rsidRPr="009526F9">
              <w:rPr>
                <w:rFonts w:eastAsia="Times New Roman"/>
                <w:b/>
                <w:bCs/>
                <w:sz w:val="18"/>
                <w:szCs w:val="18"/>
                <w:lang w:val="es-EC" w:eastAsia="es-ES"/>
              </w:rPr>
              <w:t>EPP</w:t>
            </w:r>
          </w:p>
        </w:tc>
      </w:tr>
      <w:tr w:rsidR="00AF2A91" w:rsidRPr="009526F9" w:rsidTr="00555966">
        <w:trPr>
          <w:trHeight w:val="2400"/>
        </w:trPr>
        <w:tc>
          <w:tcPr>
            <w:tcW w:w="254" w:type="pct"/>
            <w:vMerge w:val="restart"/>
            <w:tcBorders>
              <w:top w:val="nil"/>
              <w:left w:val="single" w:sz="4" w:space="0" w:color="auto"/>
              <w:bottom w:val="single" w:sz="4" w:space="0" w:color="000000"/>
              <w:right w:val="single" w:sz="4" w:space="0" w:color="auto"/>
            </w:tcBorders>
            <w:shd w:val="clear" w:color="auto" w:fill="auto"/>
            <w:vAlign w:val="center"/>
            <w:hideMark/>
          </w:tcPr>
          <w:p w:rsidR="00AF2A91" w:rsidRPr="009526F9" w:rsidRDefault="00AF2A91" w:rsidP="00555966">
            <w:pPr>
              <w:spacing w:after="0" w:line="240" w:lineRule="auto"/>
              <w:rPr>
                <w:rFonts w:eastAsia="Times New Roman"/>
                <w:b/>
                <w:bCs/>
                <w:color w:val="000000"/>
                <w:sz w:val="18"/>
                <w:szCs w:val="18"/>
                <w:lang w:val="es-EC" w:eastAsia="es-ES"/>
              </w:rPr>
            </w:pPr>
            <w:r w:rsidRPr="009526F9">
              <w:rPr>
                <w:rFonts w:eastAsia="Times New Roman"/>
                <w:b/>
                <w:bCs/>
                <w:color w:val="000000"/>
                <w:sz w:val="18"/>
                <w:szCs w:val="18"/>
                <w:lang w:val="es-EC" w:eastAsia="es-ES"/>
              </w:rPr>
              <w:t>3</w:t>
            </w:r>
          </w:p>
        </w:tc>
        <w:tc>
          <w:tcPr>
            <w:tcW w:w="674" w:type="pct"/>
            <w:vMerge w:val="restart"/>
            <w:tcBorders>
              <w:top w:val="nil"/>
              <w:left w:val="single" w:sz="4" w:space="0" w:color="auto"/>
              <w:bottom w:val="single" w:sz="4" w:space="0" w:color="000000"/>
              <w:right w:val="single" w:sz="4" w:space="0" w:color="auto"/>
            </w:tcBorders>
            <w:shd w:val="clear" w:color="auto" w:fill="auto"/>
            <w:vAlign w:val="center"/>
            <w:hideMark/>
          </w:tcPr>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Cargar mipa, amoniaco, surfactante cristonbg., premix, prosil y colorantes</w:t>
            </w:r>
          </w:p>
        </w:tc>
        <w:tc>
          <w:tcPr>
            <w:tcW w:w="760" w:type="pct"/>
            <w:tcBorders>
              <w:top w:val="nil"/>
              <w:left w:val="nil"/>
              <w:bottom w:val="single" w:sz="4" w:space="0" w:color="auto"/>
              <w:right w:val="single" w:sz="4" w:space="0" w:color="auto"/>
            </w:tcBorders>
            <w:shd w:val="clear" w:color="auto" w:fill="auto"/>
            <w:vAlign w:val="bottom"/>
            <w:hideMark/>
          </w:tcPr>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Retirar los sellos metálicos de los tanques de 200 lt. de mipa, surfactantes, tanques de premix</w:t>
            </w:r>
          </w:p>
        </w:tc>
        <w:tc>
          <w:tcPr>
            <w:tcW w:w="929" w:type="pct"/>
            <w:vMerge w:val="restart"/>
            <w:tcBorders>
              <w:top w:val="nil"/>
              <w:left w:val="single" w:sz="4" w:space="0" w:color="auto"/>
              <w:bottom w:val="single" w:sz="4" w:space="0" w:color="000000"/>
              <w:right w:val="single" w:sz="4" w:space="0" w:color="auto"/>
            </w:tcBorders>
            <w:shd w:val="clear" w:color="auto" w:fill="auto"/>
            <w:vAlign w:val="center"/>
            <w:hideMark/>
          </w:tcPr>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*Superficie de trabajo en desorden</w:t>
            </w:r>
            <w:r w:rsidRPr="009526F9">
              <w:rPr>
                <w:rFonts w:eastAsia="Times New Roman"/>
                <w:color w:val="000000"/>
                <w:sz w:val="18"/>
                <w:szCs w:val="18"/>
                <w:lang w:val="es-EC" w:eastAsia="es-ES"/>
              </w:rPr>
              <w:br/>
            </w: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*Transportación de tanques de 200Lt.</w:t>
            </w:r>
            <w:r w:rsidRPr="009526F9">
              <w:rPr>
                <w:rFonts w:eastAsia="Times New Roman"/>
                <w:color w:val="000000"/>
                <w:sz w:val="18"/>
                <w:szCs w:val="18"/>
                <w:lang w:val="es-EC" w:eastAsia="es-ES"/>
              </w:rPr>
              <w:br/>
            </w: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*Bomba en funcionamiento</w:t>
            </w:r>
            <w:r w:rsidRPr="009526F9">
              <w:rPr>
                <w:rFonts w:eastAsia="Times New Roman"/>
                <w:color w:val="000000"/>
                <w:sz w:val="18"/>
                <w:szCs w:val="18"/>
                <w:lang w:val="es-EC" w:eastAsia="es-ES"/>
              </w:rPr>
              <w:br/>
            </w: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*Manipulación de sustancias químicas</w:t>
            </w:r>
          </w:p>
          <w:p w:rsidR="00AF2A91" w:rsidRPr="009526F9" w:rsidRDefault="00AF2A91" w:rsidP="00555966">
            <w:pPr>
              <w:spacing w:after="0" w:line="240" w:lineRule="auto"/>
              <w:rPr>
                <w:rFonts w:eastAsia="Times New Roman"/>
                <w:color w:val="000000"/>
                <w:sz w:val="18"/>
                <w:szCs w:val="18"/>
                <w:lang w:val="es-EC" w:eastAsia="es-ES"/>
              </w:rPr>
            </w:pP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*Reactor,</w:t>
            </w: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mezclador de productos químicos a temperatura elevada</w:t>
            </w:r>
          </w:p>
        </w:tc>
        <w:tc>
          <w:tcPr>
            <w:tcW w:w="844" w:type="pct"/>
            <w:vMerge w:val="restart"/>
            <w:tcBorders>
              <w:top w:val="nil"/>
              <w:left w:val="single" w:sz="4" w:space="0" w:color="auto"/>
              <w:bottom w:val="single" w:sz="4" w:space="0" w:color="000000"/>
              <w:right w:val="single" w:sz="4" w:space="0" w:color="auto"/>
            </w:tcBorders>
            <w:shd w:val="clear" w:color="auto" w:fill="auto"/>
            <w:vAlign w:val="center"/>
            <w:hideMark/>
          </w:tcPr>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 xml:space="preserve">*Caídas al nivel de suelo por tropezones con mangueras, </w:t>
            </w:r>
          </w:p>
          <w:p w:rsidR="00AF2A91" w:rsidRPr="009526F9" w:rsidRDefault="00AF2A91" w:rsidP="00555966">
            <w:pPr>
              <w:spacing w:after="0" w:line="240" w:lineRule="auto"/>
              <w:rPr>
                <w:rFonts w:eastAsia="Times New Roman"/>
                <w:color w:val="000000"/>
                <w:sz w:val="18"/>
                <w:szCs w:val="18"/>
                <w:lang w:val="es-EC" w:eastAsia="es-ES"/>
              </w:rPr>
            </w:pP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*Pallets y muros de confinamiento</w:t>
            </w:r>
            <w:r w:rsidRPr="009526F9">
              <w:rPr>
                <w:rFonts w:eastAsia="Times New Roman"/>
                <w:color w:val="000000"/>
                <w:sz w:val="18"/>
                <w:szCs w:val="18"/>
                <w:lang w:val="es-EC" w:eastAsia="es-ES"/>
              </w:rPr>
              <w:br/>
            </w: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*Caída del tanque al mismo nivel</w:t>
            </w:r>
            <w:r w:rsidRPr="009526F9">
              <w:rPr>
                <w:rFonts w:eastAsia="Times New Roman"/>
                <w:color w:val="000000"/>
                <w:sz w:val="18"/>
                <w:szCs w:val="18"/>
                <w:lang w:val="es-EC" w:eastAsia="es-ES"/>
              </w:rPr>
              <w:br/>
            </w: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*Sobresfuerzos y malas posturas</w:t>
            </w:r>
            <w:r w:rsidRPr="009526F9">
              <w:rPr>
                <w:rFonts w:eastAsia="Times New Roman"/>
                <w:color w:val="000000"/>
                <w:sz w:val="18"/>
                <w:szCs w:val="18"/>
                <w:lang w:val="es-EC" w:eastAsia="es-ES"/>
              </w:rPr>
              <w:br/>
            </w: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*Ruido y Vibración de bomba</w:t>
            </w:r>
            <w:r w:rsidRPr="009526F9">
              <w:rPr>
                <w:rFonts w:eastAsia="Times New Roman"/>
                <w:color w:val="000000"/>
                <w:sz w:val="18"/>
                <w:szCs w:val="18"/>
                <w:lang w:val="es-EC" w:eastAsia="es-ES"/>
              </w:rPr>
              <w:br/>
            </w: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*Exposición a sustancias químicas</w:t>
            </w:r>
            <w:r w:rsidRPr="009526F9">
              <w:rPr>
                <w:rFonts w:eastAsia="Times New Roman"/>
                <w:color w:val="000000"/>
                <w:sz w:val="18"/>
                <w:szCs w:val="18"/>
                <w:lang w:val="es-EC" w:eastAsia="es-ES"/>
              </w:rPr>
              <w:br/>
            </w: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*Fuga de olores fuertes</w:t>
            </w:r>
            <w:r w:rsidRPr="009526F9">
              <w:rPr>
                <w:rFonts w:eastAsia="Times New Roman"/>
                <w:color w:val="000000"/>
                <w:sz w:val="18"/>
                <w:szCs w:val="18"/>
                <w:lang w:val="es-EC" w:eastAsia="es-ES"/>
              </w:rPr>
              <w:br/>
            </w: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 xml:space="preserve">*Suelo deslizante </w:t>
            </w:r>
          </w:p>
          <w:p w:rsidR="00AF2A91" w:rsidRPr="009526F9" w:rsidRDefault="00AF2A91" w:rsidP="00555966">
            <w:pPr>
              <w:spacing w:after="0" w:line="240" w:lineRule="auto"/>
              <w:rPr>
                <w:rFonts w:eastAsia="Times New Roman"/>
                <w:color w:val="000000"/>
                <w:sz w:val="18"/>
                <w:szCs w:val="18"/>
                <w:lang w:val="es-EC" w:eastAsia="es-ES"/>
              </w:rPr>
            </w:pP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*Falla de conexiones y acoples</w:t>
            </w:r>
            <w:r w:rsidRPr="009526F9">
              <w:rPr>
                <w:rFonts w:eastAsia="Times New Roman"/>
                <w:color w:val="000000"/>
                <w:sz w:val="18"/>
                <w:szCs w:val="18"/>
                <w:lang w:val="es-EC" w:eastAsia="es-ES"/>
              </w:rPr>
              <w:br/>
            </w: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*Producto Formulándose</w:t>
            </w:r>
            <w:r w:rsidRPr="009526F9">
              <w:rPr>
                <w:rFonts w:eastAsia="Times New Roman"/>
                <w:color w:val="000000"/>
                <w:sz w:val="18"/>
                <w:szCs w:val="18"/>
                <w:lang w:val="es-EC" w:eastAsia="es-ES"/>
              </w:rPr>
              <w:br/>
            </w: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*Tomacorrientes inestables</w:t>
            </w:r>
          </w:p>
        </w:tc>
        <w:tc>
          <w:tcPr>
            <w:tcW w:w="760" w:type="pct"/>
            <w:vMerge w:val="restart"/>
            <w:tcBorders>
              <w:top w:val="nil"/>
              <w:left w:val="single" w:sz="4" w:space="0" w:color="auto"/>
              <w:bottom w:val="single" w:sz="4" w:space="0" w:color="000000"/>
              <w:right w:val="single" w:sz="4" w:space="0" w:color="auto"/>
            </w:tcBorders>
            <w:shd w:val="clear" w:color="auto" w:fill="auto"/>
            <w:vAlign w:val="center"/>
            <w:hideMark/>
          </w:tcPr>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 xml:space="preserve">*Guardas, </w:t>
            </w:r>
          </w:p>
          <w:p w:rsidR="00AF2A91" w:rsidRPr="009526F9" w:rsidRDefault="00AF2A91" w:rsidP="00555966">
            <w:pPr>
              <w:spacing w:after="0" w:line="240" w:lineRule="auto"/>
              <w:rPr>
                <w:rFonts w:eastAsia="Times New Roman"/>
                <w:color w:val="000000"/>
                <w:sz w:val="18"/>
                <w:szCs w:val="18"/>
                <w:lang w:val="es-EC" w:eastAsia="es-ES"/>
              </w:rPr>
            </w:pP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 xml:space="preserve">*Señalización, </w:t>
            </w:r>
          </w:p>
          <w:p w:rsidR="00AF2A91" w:rsidRPr="009526F9" w:rsidRDefault="00AF2A91" w:rsidP="00555966">
            <w:pPr>
              <w:spacing w:after="0" w:line="240" w:lineRule="auto"/>
              <w:rPr>
                <w:rFonts w:eastAsia="Times New Roman"/>
                <w:color w:val="000000"/>
                <w:sz w:val="18"/>
                <w:szCs w:val="18"/>
                <w:lang w:val="es-EC" w:eastAsia="es-ES"/>
              </w:rPr>
            </w:pP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 xml:space="preserve">*Extintores, </w:t>
            </w:r>
          </w:p>
          <w:p w:rsidR="00AF2A91" w:rsidRPr="009526F9" w:rsidRDefault="00AF2A91" w:rsidP="00555966">
            <w:pPr>
              <w:spacing w:after="0" w:line="240" w:lineRule="auto"/>
              <w:rPr>
                <w:rFonts w:eastAsia="Times New Roman"/>
                <w:color w:val="000000"/>
                <w:sz w:val="18"/>
                <w:szCs w:val="18"/>
                <w:lang w:val="es-EC" w:eastAsia="es-ES"/>
              </w:rPr>
            </w:pP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*Iluminación apropiada,</w:t>
            </w:r>
          </w:p>
          <w:p w:rsidR="00AF2A91" w:rsidRPr="009526F9" w:rsidRDefault="00AF2A91" w:rsidP="00555966">
            <w:pPr>
              <w:spacing w:after="0" w:line="240" w:lineRule="auto"/>
              <w:rPr>
                <w:rFonts w:eastAsia="Times New Roman"/>
                <w:color w:val="000000"/>
                <w:sz w:val="18"/>
                <w:szCs w:val="18"/>
                <w:lang w:val="es-EC" w:eastAsia="es-ES"/>
              </w:rPr>
            </w:pP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*Pasamanos y barandillas en plataforma,</w:t>
            </w:r>
            <w:r w:rsidRPr="009526F9">
              <w:rPr>
                <w:rFonts w:eastAsia="Times New Roman"/>
                <w:color w:val="000000"/>
                <w:sz w:val="18"/>
                <w:szCs w:val="18"/>
                <w:lang w:val="es-EC" w:eastAsia="es-ES"/>
              </w:rPr>
              <w:br/>
            </w: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*Herramientas en buen estado,</w:t>
            </w:r>
            <w:r w:rsidRPr="009526F9">
              <w:rPr>
                <w:rFonts w:eastAsia="Times New Roman"/>
                <w:color w:val="000000"/>
                <w:sz w:val="18"/>
                <w:szCs w:val="18"/>
                <w:lang w:val="es-EC" w:eastAsia="es-ES"/>
              </w:rPr>
              <w:br/>
            </w: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*Mangueras y acoples en perfecto estado,</w:t>
            </w:r>
            <w:r w:rsidRPr="009526F9">
              <w:rPr>
                <w:rFonts w:eastAsia="Times New Roman"/>
                <w:color w:val="000000"/>
                <w:sz w:val="18"/>
                <w:szCs w:val="18"/>
                <w:lang w:val="es-EC" w:eastAsia="es-ES"/>
              </w:rPr>
              <w:br/>
            </w:r>
          </w:p>
          <w:p w:rsidR="00AF2A91" w:rsidRPr="009526F9" w:rsidRDefault="00AF2A91" w:rsidP="00555966">
            <w:pPr>
              <w:spacing w:after="0" w:line="240" w:lineRule="auto"/>
              <w:rPr>
                <w:rFonts w:eastAsia="Times New Roman"/>
                <w:color w:val="000000"/>
                <w:sz w:val="18"/>
                <w:szCs w:val="18"/>
                <w:lang w:val="es-EC" w:eastAsia="es-ES"/>
              </w:rPr>
            </w:pP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*Reactor en temperatura adecuada</w:t>
            </w:r>
          </w:p>
        </w:tc>
        <w:tc>
          <w:tcPr>
            <w:tcW w:w="780" w:type="pct"/>
            <w:vMerge w:val="restart"/>
            <w:tcBorders>
              <w:top w:val="nil"/>
              <w:left w:val="single" w:sz="4" w:space="0" w:color="auto"/>
              <w:bottom w:val="single" w:sz="4" w:space="0" w:color="000000"/>
              <w:right w:val="single" w:sz="4" w:space="0" w:color="auto"/>
            </w:tcBorders>
            <w:shd w:val="clear" w:color="auto" w:fill="auto"/>
            <w:vAlign w:val="center"/>
            <w:hideMark/>
          </w:tcPr>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*Casco</w:t>
            </w:r>
          </w:p>
          <w:p w:rsidR="00AF2A91" w:rsidRPr="009526F9" w:rsidRDefault="00AF2A91" w:rsidP="00555966">
            <w:pPr>
              <w:spacing w:after="0" w:line="240" w:lineRule="auto"/>
              <w:rPr>
                <w:rFonts w:eastAsia="Times New Roman"/>
                <w:color w:val="000000"/>
                <w:sz w:val="18"/>
                <w:szCs w:val="18"/>
                <w:lang w:val="es-EC" w:eastAsia="es-ES"/>
              </w:rPr>
            </w:pP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 xml:space="preserve">*Traje térmico, </w:t>
            </w:r>
          </w:p>
          <w:p w:rsidR="00AF2A91" w:rsidRPr="009526F9" w:rsidRDefault="00AF2A91" w:rsidP="00555966">
            <w:pPr>
              <w:spacing w:after="0" w:line="240" w:lineRule="auto"/>
              <w:rPr>
                <w:rFonts w:eastAsia="Times New Roman"/>
                <w:color w:val="000000"/>
                <w:sz w:val="18"/>
                <w:szCs w:val="18"/>
                <w:lang w:val="es-EC" w:eastAsia="es-ES"/>
              </w:rPr>
            </w:pP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 xml:space="preserve">*Gafas, </w:t>
            </w:r>
          </w:p>
          <w:p w:rsidR="00AF2A91" w:rsidRPr="009526F9" w:rsidRDefault="00AF2A91" w:rsidP="00555966">
            <w:pPr>
              <w:spacing w:after="0" w:line="240" w:lineRule="auto"/>
              <w:rPr>
                <w:rFonts w:eastAsia="Times New Roman"/>
                <w:color w:val="000000"/>
                <w:sz w:val="18"/>
                <w:szCs w:val="18"/>
                <w:lang w:val="es-EC" w:eastAsia="es-ES"/>
              </w:rPr>
            </w:pP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 xml:space="preserve">*Guantes, </w:t>
            </w:r>
          </w:p>
          <w:p w:rsidR="00AF2A91" w:rsidRPr="009526F9" w:rsidRDefault="00AF2A91" w:rsidP="00555966">
            <w:pPr>
              <w:spacing w:after="0" w:line="240" w:lineRule="auto"/>
              <w:rPr>
                <w:rFonts w:eastAsia="Times New Roman"/>
                <w:color w:val="000000"/>
                <w:sz w:val="18"/>
                <w:szCs w:val="18"/>
                <w:lang w:val="es-EC" w:eastAsia="es-ES"/>
              </w:rPr>
            </w:pP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 xml:space="preserve">*Botas, </w:t>
            </w:r>
          </w:p>
          <w:p w:rsidR="00AF2A91" w:rsidRPr="009526F9" w:rsidRDefault="00AF2A91" w:rsidP="00555966">
            <w:pPr>
              <w:spacing w:after="0" w:line="240" w:lineRule="auto"/>
              <w:rPr>
                <w:rFonts w:eastAsia="Times New Roman"/>
                <w:color w:val="000000"/>
                <w:sz w:val="18"/>
                <w:szCs w:val="18"/>
                <w:lang w:val="es-EC" w:eastAsia="es-ES"/>
              </w:rPr>
            </w:pP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 xml:space="preserve">*Respiradores, </w:t>
            </w:r>
          </w:p>
          <w:p w:rsidR="00AF2A91" w:rsidRPr="009526F9" w:rsidRDefault="00AF2A91" w:rsidP="00555966">
            <w:pPr>
              <w:spacing w:after="0" w:line="240" w:lineRule="auto"/>
              <w:rPr>
                <w:rFonts w:eastAsia="Times New Roman"/>
                <w:color w:val="000000"/>
                <w:sz w:val="18"/>
                <w:szCs w:val="18"/>
                <w:lang w:val="es-EC" w:eastAsia="es-ES"/>
              </w:rPr>
            </w:pPr>
          </w:p>
          <w:p w:rsidR="00AF2A91" w:rsidRPr="009526F9" w:rsidRDefault="00AF2A91" w:rsidP="00555966">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*Mascarillas protectoras de rostro y olfato</w:t>
            </w:r>
          </w:p>
        </w:tc>
      </w:tr>
      <w:tr w:rsidR="00AF2A91" w:rsidRPr="009526F9" w:rsidTr="00555966">
        <w:trPr>
          <w:trHeight w:val="585"/>
        </w:trPr>
        <w:tc>
          <w:tcPr>
            <w:tcW w:w="25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S"/>
              </w:rPr>
            </w:pPr>
          </w:p>
        </w:tc>
        <w:tc>
          <w:tcPr>
            <w:tcW w:w="67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tcBorders>
              <w:top w:val="nil"/>
              <w:left w:val="nil"/>
              <w:bottom w:val="single" w:sz="4" w:space="0" w:color="auto"/>
              <w:right w:val="single" w:sz="4" w:space="0" w:color="auto"/>
            </w:tcBorders>
            <w:shd w:val="clear" w:color="auto" w:fill="auto"/>
            <w:vAlign w:val="bottom"/>
            <w:hideMark/>
          </w:tcPr>
          <w:p w:rsidR="00AF2A91" w:rsidRPr="009526F9" w:rsidRDefault="00AF2A91" w:rsidP="00A4036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Abrir suavemente las tapas de los tanques</w:t>
            </w:r>
          </w:p>
        </w:tc>
        <w:tc>
          <w:tcPr>
            <w:tcW w:w="929"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84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8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r>
      <w:tr w:rsidR="00AF2A91" w:rsidRPr="009526F9" w:rsidTr="00555966">
        <w:trPr>
          <w:trHeight w:val="600"/>
        </w:trPr>
        <w:tc>
          <w:tcPr>
            <w:tcW w:w="25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S"/>
              </w:rPr>
            </w:pPr>
          </w:p>
        </w:tc>
        <w:tc>
          <w:tcPr>
            <w:tcW w:w="67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tcBorders>
              <w:top w:val="nil"/>
              <w:left w:val="nil"/>
              <w:bottom w:val="single" w:sz="4" w:space="0" w:color="auto"/>
              <w:right w:val="single" w:sz="4" w:space="0" w:color="auto"/>
            </w:tcBorders>
            <w:shd w:val="clear" w:color="auto" w:fill="auto"/>
            <w:vAlign w:val="bottom"/>
            <w:hideMark/>
          </w:tcPr>
          <w:p w:rsidR="00AF2A91" w:rsidRPr="009526F9" w:rsidRDefault="00AF2A91" w:rsidP="00A4036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Poner la pistola de acero inoxidable dentro del tanque</w:t>
            </w:r>
          </w:p>
        </w:tc>
        <w:tc>
          <w:tcPr>
            <w:tcW w:w="929"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84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8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r>
      <w:tr w:rsidR="00AF2A91" w:rsidRPr="009526F9" w:rsidTr="00555966">
        <w:trPr>
          <w:trHeight w:val="600"/>
        </w:trPr>
        <w:tc>
          <w:tcPr>
            <w:tcW w:w="25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S"/>
              </w:rPr>
            </w:pPr>
          </w:p>
        </w:tc>
        <w:tc>
          <w:tcPr>
            <w:tcW w:w="67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tcBorders>
              <w:top w:val="nil"/>
              <w:left w:val="nil"/>
              <w:bottom w:val="single" w:sz="4" w:space="0" w:color="auto"/>
              <w:right w:val="single" w:sz="4" w:space="0" w:color="auto"/>
            </w:tcBorders>
            <w:shd w:val="clear" w:color="auto" w:fill="auto"/>
            <w:vAlign w:val="bottom"/>
            <w:hideMark/>
          </w:tcPr>
          <w:p w:rsidR="00AF2A91" w:rsidRPr="009526F9" w:rsidRDefault="00AF2A91" w:rsidP="00A4036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Conectar la manguera y la pistola a la bomba tipo m4</w:t>
            </w:r>
          </w:p>
        </w:tc>
        <w:tc>
          <w:tcPr>
            <w:tcW w:w="929"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84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8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r>
      <w:tr w:rsidR="00AF2A91" w:rsidRPr="009526F9" w:rsidTr="00555966">
        <w:trPr>
          <w:trHeight w:val="600"/>
        </w:trPr>
        <w:tc>
          <w:tcPr>
            <w:tcW w:w="25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S"/>
              </w:rPr>
            </w:pPr>
          </w:p>
        </w:tc>
        <w:tc>
          <w:tcPr>
            <w:tcW w:w="67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tcBorders>
              <w:top w:val="nil"/>
              <w:left w:val="nil"/>
              <w:bottom w:val="single" w:sz="4" w:space="0" w:color="auto"/>
              <w:right w:val="single" w:sz="4" w:space="0" w:color="auto"/>
            </w:tcBorders>
            <w:shd w:val="clear" w:color="auto" w:fill="auto"/>
            <w:vAlign w:val="bottom"/>
            <w:hideMark/>
          </w:tcPr>
          <w:p w:rsidR="00AF2A91" w:rsidRPr="009526F9" w:rsidRDefault="00AF2A91" w:rsidP="00A4036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Conectar la bomba al reactor R especificado</w:t>
            </w:r>
          </w:p>
        </w:tc>
        <w:tc>
          <w:tcPr>
            <w:tcW w:w="929"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84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8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r>
      <w:tr w:rsidR="00AF2A91" w:rsidRPr="009526F9" w:rsidTr="00555966">
        <w:trPr>
          <w:trHeight w:val="600"/>
        </w:trPr>
        <w:tc>
          <w:tcPr>
            <w:tcW w:w="25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S"/>
              </w:rPr>
            </w:pPr>
          </w:p>
        </w:tc>
        <w:tc>
          <w:tcPr>
            <w:tcW w:w="67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tcBorders>
              <w:top w:val="nil"/>
              <w:left w:val="nil"/>
              <w:bottom w:val="single" w:sz="4" w:space="0" w:color="auto"/>
              <w:right w:val="single" w:sz="4" w:space="0" w:color="auto"/>
            </w:tcBorders>
            <w:shd w:val="clear" w:color="auto" w:fill="auto"/>
            <w:vAlign w:val="bottom"/>
            <w:hideMark/>
          </w:tcPr>
          <w:p w:rsidR="00AF2A91" w:rsidRPr="009526F9" w:rsidRDefault="00AF2A91" w:rsidP="00A4036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Conectar la bomba a la tubería de aire comprimido</w:t>
            </w:r>
          </w:p>
        </w:tc>
        <w:tc>
          <w:tcPr>
            <w:tcW w:w="929"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84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8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r>
      <w:tr w:rsidR="00AF2A91" w:rsidRPr="009526F9" w:rsidTr="00555966">
        <w:trPr>
          <w:trHeight w:val="300"/>
        </w:trPr>
        <w:tc>
          <w:tcPr>
            <w:tcW w:w="25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S"/>
              </w:rPr>
            </w:pPr>
          </w:p>
        </w:tc>
        <w:tc>
          <w:tcPr>
            <w:tcW w:w="67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tcBorders>
              <w:top w:val="nil"/>
              <w:left w:val="nil"/>
              <w:bottom w:val="single" w:sz="4" w:space="0" w:color="auto"/>
              <w:right w:val="single" w:sz="4" w:space="0" w:color="auto"/>
            </w:tcBorders>
            <w:shd w:val="clear" w:color="auto" w:fill="auto"/>
            <w:vAlign w:val="bottom"/>
            <w:hideMark/>
          </w:tcPr>
          <w:p w:rsidR="00AF2A91" w:rsidRPr="009526F9" w:rsidRDefault="00AF2A91" w:rsidP="00A4036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Colocar cinta en las uniones</w:t>
            </w:r>
          </w:p>
        </w:tc>
        <w:tc>
          <w:tcPr>
            <w:tcW w:w="929"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84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8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r>
      <w:tr w:rsidR="00AF2A91" w:rsidRPr="009526F9" w:rsidTr="00555966">
        <w:trPr>
          <w:trHeight w:val="300"/>
        </w:trPr>
        <w:tc>
          <w:tcPr>
            <w:tcW w:w="25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S"/>
              </w:rPr>
            </w:pPr>
          </w:p>
        </w:tc>
        <w:tc>
          <w:tcPr>
            <w:tcW w:w="67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tcBorders>
              <w:top w:val="nil"/>
              <w:left w:val="nil"/>
              <w:bottom w:val="single" w:sz="4" w:space="0" w:color="auto"/>
              <w:right w:val="single" w:sz="4" w:space="0" w:color="auto"/>
            </w:tcBorders>
            <w:shd w:val="clear" w:color="auto" w:fill="auto"/>
            <w:vAlign w:val="bottom"/>
            <w:hideMark/>
          </w:tcPr>
          <w:p w:rsidR="00AF2A91" w:rsidRPr="009526F9" w:rsidRDefault="00AF2A91" w:rsidP="00A4036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Abrir llave de paso de la pistola</w:t>
            </w:r>
          </w:p>
        </w:tc>
        <w:tc>
          <w:tcPr>
            <w:tcW w:w="929"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84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8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r>
      <w:tr w:rsidR="00AF2A91" w:rsidRPr="009526F9" w:rsidTr="00555966">
        <w:trPr>
          <w:trHeight w:val="300"/>
        </w:trPr>
        <w:tc>
          <w:tcPr>
            <w:tcW w:w="25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S"/>
              </w:rPr>
            </w:pPr>
          </w:p>
        </w:tc>
        <w:tc>
          <w:tcPr>
            <w:tcW w:w="67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tcBorders>
              <w:top w:val="nil"/>
              <w:left w:val="nil"/>
              <w:bottom w:val="single" w:sz="4" w:space="0" w:color="auto"/>
              <w:right w:val="single" w:sz="4" w:space="0" w:color="auto"/>
            </w:tcBorders>
            <w:shd w:val="clear" w:color="auto" w:fill="auto"/>
            <w:vAlign w:val="bottom"/>
            <w:hideMark/>
          </w:tcPr>
          <w:p w:rsidR="00AF2A91" w:rsidRPr="009526F9" w:rsidRDefault="00AF2A91" w:rsidP="00A4036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Abrir llave del reactor R</w:t>
            </w:r>
          </w:p>
        </w:tc>
        <w:tc>
          <w:tcPr>
            <w:tcW w:w="929"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84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8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r>
      <w:tr w:rsidR="00AF2A91" w:rsidRPr="009526F9" w:rsidTr="00555966">
        <w:trPr>
          <w:trHeight w:val="300"/>
        </w:trPr>
        <w:tc>
          <w:tcPr>
            <w:tcW w:w="25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S"/>
              </w:rPr>
            </w:pPr>
          </w:p>
        </w:tc>
        <w:tc>
          <w:tcPr>
            <w:tcW w:w="67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tcBorders>
              <w:top w:val="nil"/>
              <w:left w:val="nil"/>
              <w:bottom w:val="single" w:sz="4" w:space="0" w:color="auto"/>
              <w:right w:val="single" w:sz="4" w:space="0" w:color="auto"/>
            </w:tcBorders>
            <w:shd w:val="clear" w:color="auto" w:fill="auto"/>
            <w:vAlign w:val="bottom"/>
            <w:hideMark/>
          </w:tcPr>
          <w:p w:rsidR="00AF2A91" w:rsidRPr="009526F9" w:rsidRDefault="00AF2A91" w:rsidP="00A4036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Abrir llave de aire comprimido</w:t>
            </w:r>
          </w:p>
        </w:tc>
        <w:tc>
          <w:tcPr>
            <w:tcW w:w="929"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84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8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r>
      <w:tr w:rsidR="00AF2A91" w:rsidRPr="009526F9" w:rsidTr="00555966">
        <w:trPr>
          <w:trHeight w:val="300"/>
        </w:trPr>
        <w:tc>
          <w:tcPr>
            <w:tcW w:w="25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S"/>
              </w:rPr>
            </w:pPr>
          </w:p>
        </w:tc>
        <w:tc>
          <w:tcPr>
            <w:tcW w:w="67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tcBorders>
              <w:top w:val="nil"/>
              <w:left w:val="nil"/>
              <w:bottom w:val="single" w:sz="4" w:space="0" w:color="auto"/>
              <w:right w:val="single" w:sz="4" w:space="0" w:color="auto"/>
            </w:tcBorders>
            <w:shd w:val="clear" w:color="auto" w:fill="auto"/>
            <w:vAlign w:val="bottom"/>
            <w:hideMark/>
          </w:tcPr>
          <w:p w:rsidR="00AF2A91" w:rsidRPr="009526F9" w:rsidRDefault="00AF2A91" w:rsidP="00A4036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Bombear cantidad requerida</w:t>
            </w:r>
          </w:p>
        </w:tc>
        <w:tc>
          <w:tcPr>
            <w:tcW w:w="929"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84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8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r>
      <w:tr w:rsidR="00AF2A91" w:rsidRPr="009526F9" w:rsidTr="00555966">
        <w:trPr>
          <w:trHeight w:val="300"/>
        </w:trPr>
        <w:tc>
          <w:tcPr>
            <w:tcW w:w="25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S"/>
              </w:rPr>
            </w:pPr>
          </w:p>
        </w:tc>
        <w:tc>
          <w:tcPr>
            <w:tcW w:w="67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tcBorders>
              <w:top w:val="nil"/>
              <w:left w:val="nil"/>
              <w:bottom w:val="single" w:sz="4" w:space="0" w:color="auto"/>
              <w:right w:val="single" w:sz="4" w:space="0" w:color="auto"/>
            </w:tcBorders>
            <w:shd w:val="clear" w:color="auto" w:fill="auto"/>
            <w:vAlign w:val="bottom"/>
            <w:hideMark/>
          </w:tcPr>
          <w:p w:rsidR="00AF2A91" w:rsidRPr="009526F9" w:rsidRDefault="00AF2A91" w:rsidP="00A4036C">
            <w:pPr>
              <w:spacing w:after="0" w:line="240" w:lineRule="auto"/>
              <w:rPr>
                <w:rFonts w:eastAsia="Times New Roman"/>
                <w:color w:val="000000"/>
                <w:sz w:val="18"/>
                <w:szCs w:val="18"/>
                <w:lang w:val="es-EC" w:eastAsia="es-ES"/>
              </w:rPr>
            </w:pPr>
            <w:r w:rsidRPr="009526F9">
              <w:rPr>
                <w:rFonts w:eastAsia="Times New Roman"/>
                <w:color w:val="000000"/>
                <w:sz w:val="18"/>
                <w:szCs w:val="18"/>
                <w:lang w:val="es-EC" w:eastAsia="es-ES"/>
              </w:rPr>
              <w:t>Cerrar la llave de la pistola</w:t>
            </w:r>
          </w:p>
        </w:tc>
        <w:tc>
          <w:tcPr>
            <w:tcW w:w="929"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844"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6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c>
          <w:tcPr>
            <w:tcW w:w="780" w:type="pct"/>
            <w:vMerge/>
            <w:tcBorders>
              <w:top w:val="nil"/>
              <w:left w:val="single" w:sz="4" w:space="0" w:color="auto"/>
              <w:bottom w:val="single" w:sz="4"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S"/>
              </w:rPr>
            </w:pPr>
          </w:p>
        </w:tc>
      </w:tr>
    </w:tbl>
    <w:p w:rsidR="00AF2A91" w:rsidRPr="009526F9" w:rsidRDefault="00AF2A91" w:rsidP="00A4036C">
      <w:pPr>
        <w:spacing w:after="0" w:line="240" w:lineRule="auto"/>
        <w:ind w:left="1021"/>
        <w:jc w:val="center"/>
        <w:rPr>
          <w:b/>
          <w:sz w:val="20"/>
          <w:szCs w:val="20"/>
          <w:lang w:val="es-EC"/>
        </w:rPr>
      </w:pPr>
    </w:p>
    <w:p w:rsidR="00555966" w:rsidRPr="009526F9" w:rsidRDefault="00555966" w:rsidP="00555966">
      <w:pPr>
        <w:spacing w:after="0" w:line="240" w:lineRule="auto"/>
        <w:jc w:val="center"/>
        <w:rPr>
          <w:b/>
          <w:sz w:val="20"/>
          <w:szCs w:val="20"/>
          <w:lang w:val="es-EC"/>
        </w:rPr>
      </w:pPr>
      <w:r>
        <w:rPr>
          <w:b/>
          <w:sz w:val="20"/>
          <w:szCs w:val="20"/>
          <w:lang w:val="es-EC"/>
        </w:rPr>
        <w:t>Autor:</w:t>
      </w:r>
      <w:r>
        <w:rPr>
          <w:sz w:val="20"/>
          <w:szCs w:val="20"/>
          <w:lang w:val="es-EC"/>
        </w:rPr>
        <w:t>Juan Flores, Nelly Quito, Ricardo Altamirano</w:t>
      </w:r>
    </w:p>
    <w:p w:rsidR="007F5D47" w:rsidRPr="009526F9" w:rsidRDefault="007F5D47" w:rsidP="00A4036C">
      <w:pPr>
        <w:spacing w:after="0" w:line="240" w:lineRule="auto"/>
        <w:ind w:left="2124"/>
        <w:jc w:val="center"/>
        <w:rPr>
          <w:b/>
          <w:sz w:val="20"/>
          <w:szCs w:val="20"/>
          <w:lang w:val="es-EC"/>
        </w:rPr>
      </w:pPr>
    </w:p>
    <w:p w:rsidR="007F5D47" w:rsidRPr="009526F9" w:rsidRDefault="007F5D47" w:rsidP="00A4036C">
      <w:pPr>
        <w:spacing w:after="0" w:line="240" w:lineRule="auto"/>
        <w:ind w:left="2124"/>
        <w:jc w:val="center"/>
        <w:rPr>
          <w:b/>
          <w:sz w:val="20"/>
          <w:szCs w:val="20"/>
          <w:lang w:val="es-EC"/>
        </w:rPr>
      </w:pPr>
    </w:p>
    <w:p w:rsidR="007F5D47" w:rsidRPr="009526F9" w:rsidRDefault="007F5D47" w:rsidP="00A4036C">
      <w:pPr>
        <w:spacing w:after="0" w:line="240" w:lineRule="auto"/>
        <w:ind w:left="2124"/>
        <w:jc w:val="center"/>
        <w:rPr>
          <w:b/>
          <w:sz w:val="20"/>
          <w:szCs w:val="20"/>
          <w:lang w:val="es-EC"/>
        </w:rPr>
      </w:pPr>
    </w:p>
    <w:p w:rsidR="007F5D47" w:rsidRPr="009526F9" w:rsidRDefault="007F5D47" w:rsidP="00A4036C">
      <w:pPr>
        <w:spacing w:after="0" w:line="240" w:lineRule="auto"/>
        <w:ind w:left="2124"/>
        <w:jc w:val="center"/>
        <w:rPr>
          <w:b/>
          <w:sz w:val="20"/>
          <w:szCs w:val="20"/>
          <w:lang w:val="es-EC"/>
        </w:rPr>
      </w:pPr>
    </w:p>
    <w:p w:rsidR="007F5D47" w:rsidRPr="009526F9" w:rsidRDefault="007F5D47" w:rsidP="00A4036C">
      <w:pPr>
        <w:spacing w:after="0" w:line="240" w:lineRule="auto"/>
        <w:ind w:left="2124"/>
        <w:jc w:val="center"/>
        <w:rPr>
          <w:b/>
          <w:sz w:val="20"/>
          <w:szCs w:val="20"/>
          <w:lang w:val="es-EC"/>
        </w:rPr>
      </w:pPr>
    </w:p>
    <w:p w:rsidR="007F5D47" w:rsidRPr="009526F9" w:rsidRDefault="007F5D47" w:rsidP="00A4036C">
      <w:pPr>
        <w:spacing w:after="0" w:line="240" w:lineRule="auto"/>
        <w:ind w:left="2124"/>
        <w:jc w:val="center"/>
        <w:rPr>
          <w:b/>
          <w:sz w:val="20"/>
          <w:szCs w:val="20"/>
          <w:lang w:val="es-EC"/>
        </w:rPr>
      </w:pPr>
    </w:p>
    <w:p w:rsidR="007F5D47" w:rsidRPr="009526F9" w:rsidRDefault="007F5D47" w:rsidP="00A4036C">
      <w:pPr>
        <w:spacing w:after="0" w:line="240" w:lineRule="auto"/>
        <w:ind w:left="2124"/>
        <w:jc w:val="center"/>
        <w:rPr>
          <w:b/>
          <w:sz w:val="20"/>
          <w:szCs w:val="20"/>
          <w:lang w:val="es-EC"/>
        </w:rPr>
      </w:pPr>
    </w:p>
    <w:p w:rsidR="007F5D47" w:rsidRDefault="007F5D47" w:rsidP="00A4036C">
      <w:pPr>
        <w:spacing w:after="0" w:line="240" w:lineRule="auto"/>
        <w:ind w:left="2124"/>
        <w:jc w:val="center"/>
        <w:rPr>
          <w:b/>
          <w:sz w:val="20"/>
          <w:szCs w:val="20"/>
          <w:lang w:val="es-EC"/>
        </w:rPr>
      </w:pPr>
    </w:p>
    <w:p w:rsidR="005A760D" w:rsidRPr="009526F9" w:rsidRDefault="005A760D" w:rsidP="00A4036C">
      <w:pPr>
        <w:spacing w:after="0" w:line="240" w:lineRule="auto"/>
        <w:ind w:left="2124"/>
        <w:jc w:val="center"/>
        <w:rPr>
          <w:b/>
          <w:sz w:val="20"/>
          <w:szCs w:val="20"/>
          <w:lang w:val="es-EC"/>
        </w:rPr>
      </w:pPr>
    </w:p>
    <w:p w:rsidR="007F5D47" w:rsidRPr="009526F9" w:rsidRDefault="00AF2A91" w:rsidP="00A4036C">
      <w:pPr>
        <w:spacing w:after="0"/>
        <w:ind w:left="1021"/>
        <w:rPr>
          <w:rFonts w:eastAsia="Times New Roman"/>
          <w:bCs/>
          <w:color w:val="000000"/>
          <w:sz w:val="24"/>
          <w:szCs w:val="24"/>
          <w:lang w:val="es-EC" w:eastAsia="es-EC"/>
        </w:rPr>
      </w:pPr>
      <w:r w:rsidRPr="009526F9">
        <w:rPr>
          <w:rFonts w:eastAsia="Times New Roman"/>
          <w:b/>
          <w:bCs/>
          <w:color w:val="C00000"/>
          <w:sz w:val="24"/>
          <w:szCs w:val="24"/>
          <w:lang w:val="es-EC" w:eastAsia="es-EC"/>
        </w:rPr>
        <w:lastRenderedPageBreak/>
        <w:t>Tarea 2:</w:t>
      </w:r>
      <w:r w:rsidR="006F1567">
        <w:rPr>
          <w:rFonts w:eastAsia="Times New Roman"/>
          <w:b/>
          <w:bCs/>
          <w:color w:val="C00000"/>
          <w:sz w:val="24"/>
          <w:szCs w:val="24"/>
          <w:lang w:val="es-EC" w:eastAsia="es-EC"/>
        </w:rPr>
        <w:t xml:space="preserve"> </w:t>
      </w:r>
      <w:r w:rsidRPr="009526F9">
        <w:rPr>
          <w:rFonts w:eastAsia="Times New Roman"/>
          <w:bCs/>
          <w:color w:val="000000"/>
          <w:sz w:val="24"/>
          <w:szCs w:val="24"/>
          <w:u w:val="single"/>
          <w:lang w:val="es-EC" w:eastAsia="es-EC"/>
        </w:rPr>
        <w:t>Envasar Producto Formulado</w:t>
      </w:r>
      <w:r w:rsidRPr="009526F9">
        <w:rPr>
          <w:rFonts w:eastAsia="Times New Roman"/>
          <w:bCs/>
          <w:color w:val="000000"/>
          <w:sz w:val="24"/>
          <w:szCs w:val="24"/>
          <w:lang w:val="es-EC" w:eastAsia="es-EC"/>
        </w:rPr>
        <w:tab/>
      </w:r>
      <w:r w:rsidRPr="009526F9">
        <w:rPr>
          <w:rFonts w:eastAsia="Times New Roman"/>
          <w:bCs/>
          <w:color w:val="000000"/>
          <w:sz w:val="24"/>
          <w:szCs w:val="24"/>
          <w:lang w:val="es-EC" w:eastAsia="es-EC"/>
        </w:rPr>
        <w:tab/>
      </w:r>
    </w:p>
    <w:p w:rsidR="00AF2A91" w:rsidRDefault="00AF2A91" w:rsidP="00A4036C">
      <w:pPr>
        <w:spacing w:after="0"/>
        <w:ind w:left="1021"/>
        <w:rPr>
          <w:rFonts w:eastAsia="Times New Roman"/>
          <w:bCs/>
          <w:color w:val="000000"/>
          <w:sz w:val="24"/>
          <w:szCs w:val="24"/>
          <w:u w:val="single"/>
          <w:lang w:val="es-EC" w:eastAsia="es-EC"/>
        </w:rPr>
      </w:pPr>
      <w:r w:rsidRPr="009526F9">
        <w:rPr>
          <w:rFonts w:eastAsia="Times New Roman"/>
          <w:b/>
          <w:bCs/>
          <w:color w:val="C00000"/>
          <w:sz w:val="24"/>
          <w:szCs w:val="24"/>
          <w:lang w:val="es-EC" w:eastAsia="es-EC"/>
        </w:rPr>
        <w:t>Lugar:</w:t>
      </w:r>
      <w:r w:rsidR="006F1567">
        <w:rPr>
          <w:rFonts w:eastAsia="Times New Roman"/>
          <w:b/>
          <w:bCs/>
          <w:color w:val="C00000"/>
          <w:sz w:val="24"/>
          <w:szCs w:val="24"/>
          <w:lang w:val="es-EC" w:eastAsia="es-EC"/>
        </w:rPr>
        <w:t xml:space="preserve"> </w:t>
      </w:r>
      <w:r w:rsidRPr="009526F9">
        <w:rPr>
          <w:rFonts w:eastAsia="Times New Roman"/>
          <w:bCs/>
          <w:color w:val="000000"/>
          <w:sz w:val="24"/>
          <w:szCs w:val="24"/>
          <w:u w:val="single"/>
          <w:lang w:val="es-EC" w:eastAsia="es-EC"/>
        </w:rPr>
        <w:t>Envasado</w:t>
      </w:r>
    </w:p>
    <w:p w:rsidR="00215840" w:rsidRPr="00FB7914" w:rsidRDefault="00215840" w:rsidP="00FB7914">
      <w:pPr>
        <w:pStyle w:val="EstiloTabla"/>
      </w:pPr>
      <w:bookmarkStart w:id="158" w:name="_Toc334694130"/>
      <w:r w:rsidRPr="00FB7914">
        <w:t>Tabla 4.4 Análisis De Tarea: Preparar Área De Envasado</w:t>
      </w:r>
      <w:bookmarkEnd w:id="158"/>
    </w:p>
    <w:tbl>
      <w:tblPr>
        <w:tblW w:w="7390" w:type="dxa"/>
        <w:tblInd w:w="1044" w:type="dxa"/>
        <w:tblLayout w:type="fixed"/>
        <w:tblCellMar>
          <w:left w:w="70" w:type="dxa"/>
          <w:right w:w="70" w:type="dxa"/>
        </w:tblCellMar>
        <w:tblLook w:val="04A0" w:firstRow="1" w:lastRow="0" w:firstColumn="1" w:lastColumn="0" w:noHBand="0" w:noVBand="1"/>
      </w:tblPr>
      <w:tblGrid>
        <w:gridCol w:w="302"/>
        <w:gridCol w:w="851"/>
        <w:gridCol w:w="1134"/>
        <w:gridCol w:w="1275"/>
        <w:gridCol w:w="1418"/>
        <w:gridCol w:w="1276"/>
        <w:gridCol w:w="1134"/>
      </w:tblGrid>
      <w:tr w:rsidR="00AF2A91" w:rsidRPr="009526F9" w:rsidTr="009A64A2">
        <w:trPr>
          <w:trHeight w:val="452"/>
        </w:trPr>
        <w:tc>
          <w:tcPr>
            <w:tcW w:w="302" w:type="dxa"/>
            <w:tcBorders>
              <w:top w:val="single" w:sz="8" w:space="0" w:color="auto"/>
              <w:left w:val="single" w:sz="4" w:space="0" w:color="auto"/>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w:t>
            </w:r>
          </w:p>
        </w:tc>
        <w:tc>
          <w:tcPr>
            <w:tcW w:w="851"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Sub tarea</w:t>
            </w:r>
          </w:p>
        </w:tc>
        <w:tc>
          <w:tcPr>
            <w:tcW w:w="1134"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Pasos</w:t>
            </w:r>
          </w:p>
        </w:tc>
        <w:tc>
          <w:tcPr>
            <w:tcW w:w="1275"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Peligros</w:t>
            </w:r>
          </w:p>
        </w:tc>
        <w:tc>
          <w:tcPr>
            <w:tcW w:w="1418"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Riesgos</w:t>
            </w:r>
          </w:p>
        </w:tc>
        <w:tc>
          <w:tcPr>
            <w:tcW w:w="1276"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PC</w:t>
            </w:r>
          </w:p>
        </w:tc>
        <w:tc>
          <w:tcPr>
            <w:tcW w:w="1134"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EPP</w:t>
            </w:r>
          </w:p>
        </w:tc>
      </w:tr>
      <w:tr w:rsidR="00AF2A91" w:rsidRPr="009526F9" w:rsidTr="009A64A2">
        <w:trPr>
          <w:trHeight w:val="480"/>
        </w:trPr>
        <w:tc>
          <w:tcPr>
            <w:tcW w:w="302" w:type="dxa"/>
            <w:vMerge w:val="restart"/>
            <w:tcBorders>
              <w:top w:val="nil"/>
              <w:left w:val="single" w:sz="4" w:space="0" w:color="auto"/>
              <w:bottom w:val="nil"/>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b/>
                <w:bCs/>
                <w:color w:val="000000"/>
                <w:sz w:val="18"/>
                <w:szCs w:val="18"/>
                <w:lang w:val="es-EC" w:eastAsia="es-EC"/>
              </w:rPr>
            </w:pPr>
            <w:r w:rsidRPr="009526F9">
              <w:rPr>
                <w:rFonts w:eastAsia="Times New Roman"/>
                <w:b/>
                <w:bCs/>
                <w:color w:val="000000"/>
                <w:sz w:val="18"/>
                <w:szCs w:val="18"/>
                <w:lang w:val="es-EC" w:eastAsia="es-EC"/>
              </w:rPr>
              <w:t>1</w:t>
            </w:r>
          </w:p>
        </w:tc>
        <w:tc>
          <w:tcPr>
            <w:tcW w:w="851" w:type="dxa"/>
            <w:vMerge w:val="restart"/>
            <w:tcBorders>
              <w:top w:val="nil"/>
              <w:left w:val="single" w:sz="4" w:space="0" w:color="auto"/>
              <w:bottom w:val="nil"/>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Preparar área de envasado</w:t>
            </w: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Limpiar mesa de envasado</w:t>
            </w:r>
          </w:p>
        </w:tc>
        <w:tc>
          <w:tcPr>
            <w:tcW w:w="1275" w:type="dxa"/>
            <w:vMerge w:val="restart"/>
            <w:tcBorders>
              <w:top w:val="nil"/>
              <w:left w:val="single" w:sz="4" w:space="0" w:color="auto"/>
              <w:bottom w:val="nil"/>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xml:space="preserve">*Separación insuficiente entre materiales, equipos y herramientas dentro del puesto de trabajo. </w:t>
            </w: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*Uso de extensiones  eléctricas.</w:t>
            </w: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xml:space="preserve">*Transportación de tanques de 200 </w:t>
            </w:r>
            <w:r w:rsidR="00C92E5C">
              <w:rPr>
                <w:rFonts w:eastAsia="Times New Roman"/>
                <w:color w:val="000000"/>
                <w:sz w:val="18"/>
                <w:szCs w:val="18"/>
                <w:lang w:val="es-EC" w:eastAsia="es-EC"/>
              </w:rPr>
              <w:t>l</w:t>
            </w:r>
            <w:r w:rsidR="00C92E5C" w:rsidRPr="009526F9">
              <w:rPr>
                <w:rFonts w:eastAsia="Times New Roman"/>
                <w:color w:val="000000"/>
                <w:sz w:val="18"/>
                <w:szCs w:val="18"/>
                <w:lang w:val="es-EC" w:eastAsia="es-EC"/>
              </w:rPr>
              <w:t>ts</w:t>
            </w:r>
            <w:r w:rsidRPr="009526F9">
              <w:rPr>
                <w:rFonts w:eastAsia="Times New Roman"/>
                <w:color w:val="000000"/>
                <w:sz w:val="18"/>
                <w:szCs w:val="18"/>
                <w:lang w:val="es-EC" w:eastAsia="es-EC"/>
              </w:rPr>
              <w:t xml:space="preserve"> y 1000 lts en pallets con montacargas</w:t>
            </w:r>
          </w:p>
        </w:tc>
        <w:tc>
          <w:tcPr>
            <w:tcW w:w="1418" w:type="dxa"/>
            <w:vMerge w:val="restart"/>
            <w:tcBorders>
              <w:top w:val="nil"/>
              <w:left w:val="single" w:sz="4" w:space="0" w:color="auto"/>
              <w:bottom w:val="nil"/>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*Caída de una persona al mismo nivel, tropezón con caída, cortocircuitos, choque con compañero de trabajo.</w:t>
            </w: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*Caída de un agente material al mismo y distinto nivel.</w:t>
            </w:r>
            <w:r w:rsidRPr="009526F9">
              <w:rPr>
                <w:rFonts w:eastAsia="Times New Roman"/>
                <w:color w:val="000000"/>
                <w:sz w:val="18"/>
                <w:szCs w:val="18"/>
                <w:lang w:val="es-EC" w:eastAsia="es-EC"/>
              </w:rPr>
              <w:br/>
            </w: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*Atropellamiento</w:t>
            </w:r>
          </w:p>
        </w:tc>
        <w:tc>
          <w:tcPr>
            <w:tcW w:w="1276" w:type="dxa"/>
            <w:vMerge w:val="restart"/>
            <w:tcBorders>
              <w:top w:val="nil"/>
              <w:left w:val="single" w:sz="4" w:space="0" w:color="auto"/>
              <w:bottom w:val="nil"/>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*Señalización de "Uso de EPP"</w:t>
            </w: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*Marcación de límites para tránsito de montacargas</w:t>
            </w: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*Publicar instructivos visuales para operaciones</w:t>
            </w:r>
          </w:p>
        </w:tc>
        <w:tc>
          <w:tcPr>
            <w:tcW w:w="1134" w:type="dxa"/>
            <w:vMerge w:val="restart"/>
            <w:tcBorders>
              <w:top w:val="nil"/>
              <w:left w:val="single" w:sz="4" w:space="0" w:color="auto"/>
              <w:bottom w:val="nil"/>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*Casco (dentro de planta)</w:t>
            </w: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*Guantes</w:t>
            </w: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*Respirador</w:t>
            </w: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*Uniforme de trabajo</w:t>
            </w: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p>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*Botas antideslizantes.</w:t>
            </w:r>
          </w:p>
        </w:tc>
      </w:tr>
      <w:tr w:rsidR="00AF2A91" w:rsidRPr="009526F9" w:rsidTr="009A64A2">
        <w:trPr>
          <w:trHeight w:val="480"/>
        </w:trPr>
        <w:tc>
          <w:tcPr>
            <w:tcW w:w="302"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Traer material de empaque</w:t>
            </w:r>
          </w:p>
        </w:tc>
        <w:tc>
          <w:tcPr>
            <w:tcW w:w="1275"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9A64A2">
        <w:trPr>
          <w:trHeight w:val="480"/>
        </w:trPr>
        <w:tc>
          <w:tcPr>
            <w:tcW w:w="302"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Traer la balanza y la bomba</w:t>
            </w:r>
          </w:p>
        </w:tc>
        <w:tc>
          <w:tcPr>
            <w:tcW w:w="1275"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9A64A2">
        <w:trPr>
          <w:trHeight w:val="480"/>
        </w:trPr>
        <w:tc>
          <w:tcPr>
            <w:tcW w:w="302"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Traer extensión de corriente</w:t>
            </w:r>
          </w:p>
        </w:tc>
        <w:tc>
          <w:tcPr>
            <w:tcW w:w="1275"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9A64A2">
        <w:trPr>
          <w:trHeight w:val="720"/>
        </w:trPr>
        <w:tc>
          <w:tcPr>
            <w:tcW w:w="302"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Traer tanque de 200 o 1000 lts con el montacargas</w:t>
            </w:r>
          </w:p>
        </w:tc>
        <w:tc>
          <w:tcPr>
            <w:tcW w:w="1275"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9A64A2">
        <w:trPr>
          <w:trHeight w:val="480"/>
        </w:trPr>
        <w:tc>
          <w:tcPr>
            <w:tcW w:w="302"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Abrir el tanque de 200 o 1000 lts</w:t>
            </w:r>
          </w:p>
        </w:tc>
        <w:tc>
          <w:tcPr>
            <w:tcW w:w="1275"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9A64A2">
        <w:trPr>
          <w:trHeight w:val="960"/>
        </w:trPr>
        <w:tc>
          <w:tcPr>
            <w:tcW w:w="302"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Conectar la válvula de paso del tanque al reactor</w:t>
            </w:r>
          </w:p>
        </w:tc>
        <w:tc>
          <w:tcPr>
            <w:tcW w:w="1275"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9A64A2">
        <w:trPr>
          <w:trHeight w:val="480"/>
        </w:trPr>
        <w:tc>
          <w:tcPr>
            <w:tcW w:w="302"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Organizar la silla de trabajo del envasador</w:t>
            </w:r>
          </w:p>
        </w:tc>
        <w:tc>
          <w:tcPr>
            <w:tcW w:w="1275"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9A64A2">
        <w:trPr>
          <w:trHeight w:val="480"/>
        </w:trPr>
        <w:tc>
          <w:tcPr>
            <w:tcW w:w="302"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Romper la funda de los envases</w:t>
            </w:r>
          </w:p>
        </w:tc>
        <w:tc>
          <w:tcPr>
            <w:tcW w:w="1275"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9A64A2">
        <w:trPr>
          <w:trHeight w:val="720"/>
        </w:trPr>
        <w:tc>
          <w:tcPr>
            <w:tcW w:w="302"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Dejar los envases al lado de la silla del envasador</w:t>
            </w:r>
          </w:p>
        </w:tc>
        <w:tc>
          <w:tcPr>
            <w:tcW w:w="1275"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9A64A2">
        <w:trPr>
          <w:trHeight w:val="480"/>
        </w:trPr>
        <w:tc>
          <w:tcPr>
            <w:tcW w:w="302"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Revisar calibración de la balanza</w:t>
            </w:r>
          </w:p>
        </w:tc>
        <w:tc>
          <w:tcPr>
            <w:tcW w:w="1275"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nil"/>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9A64A2">
        <w:trPr>
          <w:trHeight w:val="495"/>
        </w:trPr>
        <w:tc>
          <w:tcPr>
            <w:tcW w:w="302" w:type="dxa"/>
            <w:vMerge/>
            <w:tcBorders>
              <w:top w:val="nil"/>
              <w:left w:val="single" w:sz="4" w:space="0" w:color="auto"/>
              <w:bottom w:val="single" w:sz="4" w:space="0" w:color="auto"/>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single" w:sz="4" w:space="0" w:color="auto"/>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215840">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Cuadrar la boca de la válvula de salida</w:t>
            </w:r>
          </w:p>
        </w:tc>
        <w:tc>
          <w:tcPr>
            <w:tcW w:w="1275" w:type="dxa"/>
            <w:vMerge/>
            <w:tcBorders>
              <w:top w:val="nil"/>
              <w:left w:val="single" w:sz="4" w:space="0" w:color="auto"/>
              <w:bottom w:val="single" w:sz="4" w:space="0" w:color="auto"/>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single" w:sz="4" w:space="0" w:color="auto"/>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single" w:sz="4" w:space="0" w:color="auto"/>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single" w:sz="4" w:space="0" w:color="auto"/>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bl>
    <w:p w:rsidR="00AF2A91" w:rsidRPr="009526F9" w:rsidRDefault="00AF2A91" w:rsidP="00A4036C">
      <w:pPr>
        <w:spacing w:after="0" w:line="240" w:lineRule="auto"/>
        <w:ind w:left="1021"/>
        <w:jc w:val="center"/>
        <w:rPr>
          <w:b/>
          <w:sz w:val="20"/>
          <w:szCs w:val="20"/>
          <w:lang w:val="es-EC"/>
        </w:rPr>
      </w:pPr>
    </w:p>
    <w:p w:rsidR="00215840" w:rsidRPr="009526F9" w:rsidRDefault="00215840" w:rsidP="00215840">
      <w:pPr>
        <w:spacing w:after="0" w:line="240" w:lineRule="auto"/>
        <w:jc w:val="center"/>
        <w:rPr>
          <w:b/>
          <w:sz w:val="20"/>
          <w:szCs w:val="20"/>
          <w:lang w:val="es-EC"/>
        </w:rPr>
      </w:pPr>
      <w:r>
        <w:rPr>
          <w:b/>
          <w:sz w:val="20"/>
          <w:szCs w:val="20"/>
          <w:lang w:val="es-EC"/>
        </w:rPr>
        <w:t>Autor:</w:t>
      </w:r>
      <w:r>
        <w:rPr>
          <w:sz w:val="20"/>
          <w:szCs w:val="20"/>
          <w:lang w:val="es-EC"/>
        </w:rPr>
        <w:t>Juan Flores, Nelly Quito, Ricardo Altamirano</w:t>
      </w:r>
    </w:p>
    <w:p w:rsidR="009A64A2" w:rsidRPr="009526F9" w:rsidRDefault="009A64A2" w:rsidP="00A4036C">
      <w:pPr>
        <w:spacing w:after="0" w:line="240" w:lineRule="auto"/>
        <w:ind w:left="2124"/>
        <w:jc w:val="center"/>
        <w:rPr>
          <w:b/>
          <w:sz w:val="20"/>
          <w:szCs w:val="20"/>
          <w:lang w:val="es-EC"/>
        </w:rPr>
      </w:pPr>
    </w:p>
    <w:p w:rsidR="009A64A2" w:rsidRPr="009526F9" w:rsidRDefault="009A64A2" w:rsidP="00A4036C">
      <w:pPr>
        <w:spacing w:after="0" w:line="240" w:lineRule="auto"/>
        <w:ind w:left="1021"/>
        <w:jc w:val="center"/>
        <w:rPr>
          <w:b/>
          <w:sz w:val="20"/>
          <w:szCs w:val="20"/>
          <w:lang w:val="es-EC"/>
        </w:rPr>
      </w:pPr>
    </w:p>
    <w:p w:rsidR="009A64A2" w:rsidRPr="009526F9" w:rsidRDefault="009A64A2" w:rsidP="00A4036C">
      <w:pPr>
        <w:spacing w:after="0" w:line="240" w:lineRule="auto"/>
        <w:ind w:left="1021"/>
        <w:jc w:val="center"/>
        <w:rPr>
          <w:b/>
          <w:sz w:val="20"/>
          <w:szCs w:val="20"/>
          <w:lang w:val="es-EC"/>
        </w:rPr>
      </w:pPr>
    </w:p>
    <w:p w:rsidR="009A64A2" w:rsidRDefault="009A64A2" w:rsidP="00A4036C">
      <w:pPr>
        <w:spacing w:after="0" w:line="240" w:lineRule="auto"/>
        <w:ind w:left="1021"/>
        <w:jc w:val="center"/>
        <w:rPr>
          <w:b/>
          <w:sz w:val="20"/>
          <w:szCs w:val="20"/>
          <w:lang w:val="es-EC"/>
        </w:rPr>
      </w:pPr>
    </w:p>
    <w:p w:rsidR="00215840" w:rsidRDefault="00215840" w:rsidP="00A4036C">
      <w:pPr>
        <w:spacing w:after="0" w:line="240" w:lineRule="auto"/>
        <w:ind w:left="1021"/>
        <w:jc w:val="center"/>
        <w:rPr>
          <w:b/>
          <w:sz w:val="20"/>
          <w:szCs w:val="20"/>
          <w:lang w:val="es-EC"/>
        </w:rPr>
      </w:pPr>
    </w:p>
    <w:p w:rsidR="00215840" w:rsidRPr="009526F9" w:rsidRDefault="00215840" w:rsidP="00A4036C">
      <w:pPr>
        <w:spacing w:after="0" w:line="240" w:lineRule="auto"/>
        <w:ind w:left="1021"/>
        <w:jc w:val="center"/>
        <w:rPr>
          <w:b/>
          <w:sz w:val="20"/>
          <w:szCs w:val="20"/>
          <w:lang w:val="es-EC"/>
        </w:rPr>
      </w:pPr>
    </w:p>
    <w:p w:rsidR="009A64A2" w:rsidRDefault="009A64A2" w:rsidP="00A4036C">
      <w:pPr>
        <w:spacing w:after="0" w:line="240" w:lineRule="auto"/>
        <w:ind w:left="1021"/>
        <w:jc w:val="center"/>
        <w:rPr>
          <w:b/>
          <w:sz w:val="20"/>
          <w:szCs w:val="20"/>
          <w:lang w:val="es-EC"/>
        </w:rPr>
      </w:pPr>
    </w:p>
    <w:p w:rsidR="00215840" w:rsidRPr="009526F9" w:rsidRDefault="00215840" w:rsidP="00A4036C">
      <w:pPr>
        <w:spacing w:after="0" w:line="240" w:lineRule="auto"/>
        <w:ind w:left="1021"/>
        <w:jc w:val="center"/>
        <w:rPr>
          <w:b/>
          <w:sz w:val="20"/>
          <w:szCs w:val="20"/>
          <w:lang w:val="es-EC"/>
        </w:rPr>
      </w:pPr>
    </w:p>
    <w:p w:rsidR="007F5D47" w:rsidRPr="009526F9" w:rsidRDefault="007F5D47" w:rsidP="00A4036C">
      <w:pPr>
        <w:spacing w:after="0" w:line="240" w:lineRule="auto"/>
        <w:ind w:left="1021"/>
        <w:jc w:val="center"/>
        <w:rPr>
          <w:b/>
          <w:sz w:val="20"/>
          <w:szCs w:val="20"/>
          <w:lang w:val="es-EC"/>
        </w:rPr>
      </w:pPr>
    </w:p>
    <w:p w:rsidR="00215840" w:rsidRPr="00FB7914" w:rsidRDefault="00215840" w:rsidP="00FB7914">
      <w:pPr>
        <w:pStyle w:val="EstiloTabla"/>
      </w:pPr>
      <w:bookmarkStart w:id="159" w:name="_Toc334694131"/>
      <w:r w:rsidRPr="00FB7914">
        <w:lastRenderedPageBreak/>
        <w:t>Tabla 4.5 Análisis De Tarea: Llenado Y Pesaje De Envases</w:t>
      </w:r>
      <w:bookmarkEnd w:id="159"/>
    </w:p>
    <w:tbl>
      <w:tblPr>
        <w:tblW w:w="7371" w:type="dxa"/>
        <w:tblInd w:w="1063" w:type="dxa"/>
        <w:tblLayout w:type="fixed"/>
        <w:tblCellMar>
          <w:left w:w="70" w:type="dxa"/>
          <w:right w:w="70" w:type="dxa"/>
        </w:tblCellMar>
        <w:tblLook w:val="04A0" w:firstRow="1" w:lastRow="0" w:firstColumn="1" w:lastColumn="0" w:noHBand="0" w:noVBand="1"/>
      </w:tblPr>
      <w:tblGrid>
        <w:gridCol w:w="283"/>
        <w:gridCol w:w="851"/>
        <w:gridCol w:w="1134"/>
        <w:gridCol w:w="1275"/>
        <w:gridCol w:w="1418"/>
        <w:gridCol w:w="1276"/>
        <w:gridCol w:w="1134"/>
      </w:tblGrid>
      <w:tr w:rsidR="00AF2A91" w:rsidRPr="009526F9" w:rsidTr="009A64A2">
        <w:trPr>
          <w:trHeight w:val="315"/>
        </w:trPr>
        <w:tc>
          <w:tcPr>
            <w:tcW w:w="283" w:type="dxa"/>
            <w:tcBorders>
              <w:top w:val="single" w:sz="8" w:space="0" w:color="auto"/>
              <w:left w:val="single" w:sz="8" w:space="0" w:color="auto"/>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w:t>
            </w:r>
          </w:p>
        </w:tc>
        <w:tc>
          <w:tcPr>
            <w:tcW w:w="851"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Subtarea</w:t>
            </w:r>
          </w:p>
        </w:tc>
        <w:tc>
          <w:tcPr>
            <w:tcW w:w="1134"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Pasos</w:t>
            </w:r>
          </w:p>
        </w:tc>
        <w:tc>
          <w:tcPr>
            <w:tcW w:w="1275"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Peligros</w:t>
            </w:r>
          </w:p>
        </w:tc>
        <w:tc>
          <w:tcPr>
            <w:tcW w:w="1418"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Riesgos</w:t>
            </w:r>
          </w:p>
        </w:tc>
        <w:tc>
          <w:tcPr>
            <w:tcW w:w="1276"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PC</w:t>
            </w:r>
          </w:p>
        </w:tc>
        <w:tc>
          <w:tcPr>
            <w:tcW w:w="1134" w:type="dxa"/>
            <w:tcBorders>
              <w:top w:val="single" w:sz="8" w:space="0" w:color="auto"/>
              <w:left w:val="nil"/>
              <w:bottom w:val="single" w:sz="8" w:space="0" w:color="auto"/>
              <w:right w:val="single" w:sz="8"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EPP</w:t>
            </w:r>
          </w:p>
        </w:tc>
      </w:tr>
      <w:tr w:rsidR="00AF2A91" w:rsidRPr="009526F9" w:rsidTr="009A64A2">
        <w:trPr>
          <w:trHeight w:val="300"/>
        </w:trPr>
        <w:tc>
          <w:tcPr>
            <w:tcW w:w="283" w:type="dxa"/>
            <w:vMerge w:val="restart"/>
            <w:tcBorders>
              <w:top w:val="nil"/>
              <w:left w:val="single" w:sz="8" w:space="0" w:color="auto"/>
              <w:bottom w:val="single" w:sz="8" w:space="0" w:color="000000"/>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2</w:t>
            </w:r>
          </w:p>
        </w:tc>
        <w:tc>
          <w:tcPr>
            <w:tcW w:w="851" w:type="dxa"/>
            <w:vMerge w:val="restart"/>
            <w:tcBorders>
              <w:top w:val="nil"/>
              <w:left w:val="single" w:sz="4" w:space="0" w:color="auto"/>
              <w:bottom w:val="single" w:sz="8" w:space="0" w:color="000000"/>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Llenado y pesaje de envases</w:t>
            </w: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Tomar envase</w:t>
            </w:r>
          </w:p>
        </w:tc>
        <w:tc>
          <w:tcPr>
            <w:tcW w:w="1275" w:type="dxa"/>
            <w:vMerge w:val="restart"/>
            <w:tcBorders>
              <w:top w:val="nil"/>
              <w:left w:val="single" w:sz="4" w:space="0" w:color="auto"/>
              <w:bottom w:val="single" w:sz="8" w:space="0" w:color="000000"/>
              <w:right w:val="single" w:sz="4" w:space="0" w:color="auto"/>
            </w:tcBorders>
            <w:shd w:val="clear" w:color="000000" w:fill="FFFFFF"/>
            <w:vAlign w:val="center"/>
            <w:hideMark/>
          </w:tcPr>
          <w:p w:rsidR="00AF2A91" w:rsidRPr="009526F9" w:rsidRDefault="00AF2A91" w:rsidP="00A4036C">
            <w:pPr>
              <w:spacing w:after="0"/>
              <w:jc w:val="center"/>
              <w:rPr>
                <w:color w:val="000000"/>
                <w:sz w:val="18"/>
                <w:szCs w:val="18"/>
                <w:lang w:val="es-EC"/>
              </w:rPr>
            </w:pPr>
            <w:r w:rsidRPr="009526F9">
              <w:rPr>
                <w:color w:val="000000"/>
                <w:sz w:val="18"/>
                <w:szCs w:val="18"/>
                <w:lang w:val="es-EC"/>
              </w:rPr>
              <w:t>*Exposición a agentes químicos</w:t>
            </w:r>
          </w:p>
          <w:p w:rsidR="00AF2A91" w:rsidRPr="009526F9" w:rsidRDefault="00AF2A91" w:rsidP="00A4036C">
            <w:pPr>
              <w:spacing w:after="0"/>
              <w:jc w:val="center"/>
              <w:rPr>
                <w:color w:val="000000"/>
                <w:sz w:val="18"/>
                <w:szCs w:val="18"/>
                <w:lang w:val="es-EC"/>
              </w:rPr>
            </w:pPr>
          </w:p>
          <w:p w:rsidR="00AF2A91" w:rsidRPr="009526F9" w:rsidRDefault="00AF2A91" w:rsidP="00A4036C">
            <w:pPr>
              <w:spacing w:after="0"/>
              <w:jc w:val="center"/>
              <w:rPr>
                <w:color w:val="000000"/>
                <w:sz w:val="18"/>
                <w:szCs w:val="18"/>
                <w:lang w:val="es-EC"/>
              </w:rPr>
            </w:pPr>
            <w:r w:rsidRPr="009526F9">
              <w:rPr>
                <w:color w:val="000000"/>
                <w:sz w:val="18"/>
                <w:szCs w:val="18"/>
                <w:lang w:val="es-EC"/>
              </w:rPr>
              <w:t>Movimiento repetitivo</w:t>
            </w:r>
          </w:p>
          <w:p w:rsidR="00AF2A91" w:rsidRPr="009526F9" w:rsidRDefault="00AF2A91" w:rsidP="00A4036C">
            <w:pPr>
              <w:spacing w:after="0"/>
              <w:jc w:val="center"/>
              <w:rPr>
                <w:color w:val="000000"/>
                <w:sz w:val="18"/>
                <w:szCs w:val="18"/>
                <w:lang w:val="es-EC"/>
              </w:rPr>
            </w:pPr>
          </w:p>
          <w:p w:rsidR="00AF2A91" w:rsidRPr="009526F9" w:rsidRDefault="00AF2A91" w:rsidP="00A4036C">
            <w:pPr>
              <w:spacing w:after="0"/>
              <w:jc w:val="center"/>
              <w:rPr>
                <w:color w:val="000000"/>
                <w:sz w:val="18"/>
                <w:szCs w:val="18"/>
                <w:lang w:val="es-EC"/>
              </w:rPr>
            </w:pPr>
            <w:r w:rsidRPr="009526F9">
              <w:rPr>
                <w:color w:val="000000"/>
                <w:sz w:val="18"/>
                <w:szCs w:val="18"/>
                <w:lang w:val="es-EC"/>
              </w:rPr>
              <w:t>* Postura Inadecuada</w:t>
            </w:r>
          </w:p>
        </w:tc>
        <w:tc>
          <w:tcPr>
            <w:tcW w:w="1418" w:type="dxa"/>
            <w:vMerge w:val="restart"/>
            <w:tcBorders>
              <w:top w:val="nil"/>
              <w:left w:val="single" w:sz="4" w:space="0" w:color="auto"/>
              <w:bottom w:val="single" w:sz="8" w:space="0" w:color="000000"/>
              <w:right w:val="single" w:sz="4" w:space="0" w:color="auto"/>
            </w:tcBorders>
            <w:shd w:val="clear" w:color="000000" w:fill="FFFFFF"/>
            <w:vAlign w:val="center"/>
            <w:hideMark/>
          </w:tcPr>
          <w:p w:rsidR="00AF2A91" w:rsidRPr="009526F9" w:rsidRDefault="00AF2A91" w:rsidP="00A4036C">
            <w:pPr>
              <w:spacing w:after="0"/>
              <w:jc w:val="center"/>
              <w:rPr>
                <w:color w:val="000000"/>
                <w:sz w:val="18"/>
                <w:szCs w:val="18"/>
                <w:lang w:val="es-EC"/>
              </w:rPr>
            </w:pPr>
            <w:r w:rsidRPr="009526F9">
              <w:rPr>
                <w:color w:val="000000"/>
                <w:sz w:val="18"/>
                <w:szCs w:val="18"/>
                <w:lang w:val="es-EC"/>
              </w:rPr>
              <w:t>*Derramamiento y salpicadura de líquidos</w:t>
            </w:r>
          </w:p>
          <w:p w:rsidR="00AF2A91" w:rsidRPr="009526F9" w:rsidRDefault="00AF2A91" w:rsidP="00A4036C">
            <w:pPr>
              <w:spacing w:after="0"/>
              <w:jc w:val="center"/>
              <w:rPr>
                <w:color w:val="000000"/>
                <w:sz w:val="18"/>
                <w:szCs w:val="18"/>
                <w:lang w:val="es-EC"/>
              </w:rPr>
            </w:pPr>
            <w:r w:rsidRPr="009526F9">
              <w:rPr>
                <w:color w:val="000000"/>
                <w:sz w:val="18"/>
                <w:szCs w:val="18"/>
                <w:lang w:val="es-EC"/>
              </w:rPr>
              <w:t>*Intoxicación</w:t>
            </w:r>
          </w:p>
          <w:p w:rsidR="00AF2A91" w:rsidRPr="009526F9" w:rsidRDefault="00AF2A91" w:rsidP="00A4036C">
            <w:pPr>
              <w:spacing w:after="0"/>
              <w:jc w:val="center"/>
              <w:rPr>
                <w:color w:val="000000"/>
                <w:sz w:val="18"/>
                <w:szCs w:val="18"/>
                <w:lang w:val="es-EC"/>
              </w:rPr>
            </w:pPr>
            <w:r w:rsidRPr="009526F9">
              <w:rPr>
                <w:color w:val="000000"/>
                <w:sz w:val="18"/>
                <w:szCs w:val="18"/>
                <w:lang w:val="es-EC"/>
              </w:rPr>
              <w:t>*Inflamación de tendones, hombro, muñeca y mano</w:t>
            </w:r>
          </w:p>
          <w:p w:rsidR="00AF2A91" w:rsidRPr="009526F9" w:rsidRDefault="00AF2A91" w:rsidP="00A4036C">
            <w:pPr>
              <w:spacing w:after="0"/>
              <w:jc w:val="center"/>
              <w:rPr>
                <w:color w:val="000000"/>
                <w:sz w:val="18"/>
                <w:szCs w:val="18"/>
                <w:lang w:val="es-EC"/>
              </w:rPr>
            </w:pPr>
            <w:r w:rsidRPr="009526F9">
              <w:rPr>
                <w:color w:val="000000"/>
                <w:sz w:val="18"/>
                <w:szCs w:val="18"/>
                <w:lang w:val="es-EC"/>
              </w:rPr>
              <w:t>*Inflamación muscular lumbar</w:t>
            </w:r>
          </w:p>
        </w:tc>
        <w:tc>
          <w:tcPr>
            <w:tcW w:w="1276" w:type="dxa"/>
            <w:vMerge w:val="restart"/>
            <w:tcBorders>
              <w:top w:val="nil"/>
              <w:left w:val="single" w:sz="4" w:space="0" w:color="auto"/>
              <w:bottom w:val="single" w:sz="8" w:space="0" w:color="000000"/>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*Señalización de "Uso de EPP"</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*Publicar los instructivos visuales para operaciones</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*Rotar de puesto al operario que esta envasando.</w:t>
            </w:r>
          </w:p>
        </w:tc>
        <w:tc>
          <w:tcPr>
            <w:tcW w:w="1134" w:type="dxa"/>
            <w:vMerge w:val="restart"/>
            <w:tcBorders>
              <w:top w:val="nil"/>
              <w:left w:val="single" w:sz="4" w:space="0" w:color="auto"/>
              <w:bottom w:val="single" w:sz="8" w:space="0" w:color="000000"/>
              <w:right w:val="single" w:sz="8"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*Casco (dentro de planta)</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*Guantes</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*Respirador</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*Uniforme de trabajo</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*Botas antideslizantes.</w:t>
            </w:r>
          </w:p>
          <w:p w:rsidR="00AF2A91" w:rsidRPr="009526F9" w:rsidRDefault="00AF2A91" w:rsidP="00A4036C">
            <w:pPr>
              <w:spacing w:after="0" w:line="240" w:lineRule="auto"/>
              <w:jc w:val="center"/>
              <w:rPr>
                <w:rFonts w:eastAsia="Times New Roman"/>
                <w:color w:val="000000"/>
                <w:sz w:val="18"/>
                <w:szCs w:val="18"/>
                <w:lang w:val="es-EC" w:eastAsia="es-EC"/>
              </w:rPr>
            </w:pPr>
          </w:p>
        </w:tc>
      </w:tr>
      <w:tr w:rsidR="00AF2A91" w:rsidRPr="009526F9" w:rsidTr="009A64A2">
        <w:trPr>
          <w:trHeight w:val="960"/>
        </w:trPr>
        <w:tc>
          <w:tcPr>
            <w:tcW w:w="283" w:type="dxa"/>
            <w:vMerge/>
            <w:tcBorders>
              <w:top w:val="nil"/>
              <w:left w:val="single" w:sz="8"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Ubicar el envase sobre la balanza y debajo de la boca de la válvula</w:t>
            </w:r>
          </w:p>
        </w:tc>
        <w:tc>
          <w:tcPr>
            <w:tcW w:w="1275"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single" w:sz="8" w:space="0" w:color="000000"/>
              <w:right w:val="single" w:sz="8"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9A64A2">
        <w:trPr>
          <w:trHeight w:val="480"/>
        </w:trPr>
        <w:tc>
          <w:tcPr>
            <w:tcW w:w="283" w:type="dxa"/>
            <w:vMerge/>
            <w:tcBorders>
              <w:top w:val="nil"/>
              <w:left w:val="single" w:sz="8"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Envase bien ubicado</w:t>
            </w:r>
          </w:p>
        </w:tc>
        <w:tc>
          <w:tcPr>
            <w:tcW w:w="1275"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single" w:sz="8" w:space="0" w:color="000000"/>
              <w:right w:val="single" w:sz="8"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9A64A2">
        <w:trPr>
          <w:trHeight w:val="300"/>
        </w:trPr>
        <w:tc>
          <w:tcPr>
            <w:tcW w:w="283" w:type="dxa"/>
            <w:vMerge/>
            <w:tcBorders>
              <w:top w:val="nil"/>
              <w:left w:val="single" w:sz="8"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Abrir la llave</w:t>
            </w:r>
          </w:p>
        </w:tc>
        <w:tc>
          <w:tcPr>
            <w:tcW w:w="1275"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single" w:sz="8" w:space="0" w:color="000000"/>
              <w:right w:val="single" w:sz="8"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9A64A2">
        <w:trPr>
          <w:trHeight w:val="300"/>
        </w:trPr>
        <w:tc>
          <w:tcPr>
            <w:tcW w:w="283" w:type="dxa"/>
            <w:vMerge/>
            <w:tcBorders>
              <w:top w:val="nil"/>
              <w:left w:val="single" w:sz="8"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Revisar el peso</w:t>
            </w:r>
          </w:p>
        </w:tc>
        <w:tc>
          <w:tcPr>
            <w:tcW w:w="1275"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single" w:sz="8" w:space="0" w:color="000000"/>
              <w:right w:val="single" w:sz="8"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9A64A2">
        <w:trPr>
          <w:trHeight w:val="300"/>
        </w:trPr>
        <w:tc>
          <w:tcPr>
            <w:tcW w:w="283" w:type="dxa"/>
            <w:vMerge/>
            <w:tcBorders>
              <w:top w:val="nil"/>
              <w:left w:val="single" w:sz="8"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Cerrar la llave</w:t>
            </w:r>
          </w:p>
        </w:tc>
        <w:tc>
          <w:tcPr>
            <w:tcW w:w="1275"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single" w:sz="8" w:space="0" w:color="000000"/>
              <w:right w:val="single" w:sz="8"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9A64A2">
        <w:trPr>
          <w:trHeight w:val="495"/>
        </w:trPr>
        <w:tc>
          <w:tcPr>
            <w:tcW w:w="283" w:type="dxa"/>
            <w:vMerge/>
            <w:tcBorders>
              <w:top w:val="nil"/>
              <w:left w:val="single" w:sz="8"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51"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tcBorders>
              <w:top w:val="nil"/>
              <w:left w:val="nil"/>
              <w:bottom w:val="single" w:sz="8" w:space="0" w:color="auto"/>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Colocar el envase sobre la mesa</w:t>
            </w:r>
          </w:p>
        </w:tc>
        <w:tc>
          <w:tcPr>
            <w:tcW w:w="1275"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single" w:sz="8" w:space="0" w:color="000000"/>
              <w:right w:val="single" w:sz="8"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bl>
    <w:p w:rsidR="00AF2A91" w:rsidRPr="009526F9" w:rsidRDefault="00AF2A91" w:rsidP="00A4036C">
      <w:pPr>
        <w:spacing w:after="0" w:line="240" w:lineRule="auto"/>
        <w:ind w:left="1021"/>
        <w:jc w:val="center"/>
        <w:rPr>
          <w:b/>
          <w:sz w:val="20"/>
          <w:szCs w:val="20"/>
          <w:lang w:val="es-EC"/>
        </w:rPr>
      </w:pPr>
    </w:p>
    <w:p w:rsidR="00215840" w:rsidRPr="009526F9" w:rsidRDefault="00215840" w:rsidP="00215840">
      <w:pPr>
        <w:spacing w:after="0" w:line="240" w:lineRule="auto"/>
        <w:ind w:left="708"/>
        <w:jc w:val="center"/>
        <w:rPr>
          <w:b/>
          <w:sz w:val="20"/>
          <w:szCs w:val="20"/>
          <w:lang w:val="es-EC"/>
        </w:rPr>
      </w:pPr>
      <w:r>
        <w:rPr>
          <w:b/>
          <w:sz w:val="20"/>
          <w:szCs w:val="20"/>
          <w:lang w:val="es-EC"/>
        </w:rPr>
        <w:t>Autor:</w:t>
      </w:r>
      <w:r>
        <w:rPr>
          <w:sz w:val="20"/>
          <w:szCs w:val="20"/>
          <w:lang w:val="es-EC"/>
        </w:rPr>
        <w:t>Juan Flores, Nelly Quito, Ricardo Altamirano</w:t>
      </w:r>
    </w:p>
    <w:p w:rsidR="00AF2A91" w:rsidRDefault="00AF2A91" w:rsidP="00A4036C">
      <w:pPr>
        <w:spacing w:after="0"/>
        <w:ind w:left="2124"/>
        <w:rPr>
          <w:b/>
          <w:sz w:val="20"/>
          <w:szCs w:val="20"/>
          <w:lang w:val="es-EC"/>
        </w:rPr>
      </w:pPr>
    </w:p>
    <w:p w:rsidR="00215840" w:rsidRDefault="00215840" w:rsidP="00215840">
      <w:pPr>
        <w:spacing w:after="0" w:line="240" w:lineRule="auto"/>
        <w:ind w:left="2124"/>
        <w:jc w:val="center"/>
        <w:rPr>
          <w:b/>
          <w:sz w:val="20"/>
          <w:szCs w:val="20"/>
          <w:lang w:val="es-EC"/>
        </w:rPr>
      </w:pPr>
    </w:p>
    <w:p w:rsidR="00215840" w:rsidRPr="00FB7914" w:rsidRDefault="00215840" w:rsidP="00FB7914">
      <w:pPr>
        <w:pStyle w:val="EstiloTabla"/>
      </w:pPr>
      <w:bookmarkStart w:id="160" w:name="_Toc334694132"/>
      <w:r w:rsidRPr="00FB7914">
        <w:t>Tabla 4.6 Análisis De Tarea: Tapar, Sellar Y Poner Capuchón</w:t>
      </w:r>
      <w:bookmarkEnd w:id="160"/>
    </w:p>
    <w:tbl>
      <w:tblPr>
        <w:tblW w:w="7481" w:type="dxa"/>
        <w:tblInd w:w="953" w:type="dxa"/>
        <w:tblLayout w:type="fixed"/>
        <w:tblCellMar>
          <w:left w:w="70" w:type="dxa"/>
          <w:right w:w="70" w:type="dxa"/>
        </w:tblCellMar>
        <w:tblLook w:val="04A0" w:firstRow="1" w:lastRow="0" w:firstColumn="1" w:lastColumn="0" w:noHBand="0" w:noVBand="1"/>
      </w:tblPr>
      <w:tblGrid>
        <w:gridCol w:w="297"/>
        <w:gridCol w:w="860"/>
        <w:gridCol w:w="1221"/>
        <w:gridCol w:w="1313"/>
        <w:gridCol w:w="1397"/>
        <w:gridCol w:w="1259"/>
        <w:gridCol w:w="1134"/>
      </w:tblGrid>
      <w:tr w:rsidR="00AF2A91" w:rsidRPr="009526F9" w:rsidTr="00D8146B">
        <w:trPr>
          <w:trHeight w:val="315"/>
        </w:trPr>
        <w:tc>
          <w:tcPr>
            <w:tcW w:w="297" w:type="dxa"/>
            <w:tcBorders>
              <w:top w:val="single" w:sz="8" w:space="0" w:color="auto"/>
              <w:left w:val="single" w:sz="8" w:space="0" w:color="auto"/>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w:t>
            </w:r>
          </w:p>
        </w:tc>
        <w:tc>
          <w:tcPr>
            <w:tcW w:w="860"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Subtarea</w:t>
            </w:r>
          </w:p>
        </w:tc>
        <w:tc>
          <w:tcPr>
            <w:tcW w:w="1221"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Pasos</w:t>
            </w:r>
          </w:p>
        </w:tc>
        <w:tc>
          <w:tcPr>
            <w:tcW w:w="1313"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Peligros</w:t>
            </w:r>
          </w:p>
        </w:tc>
        <w:tc>
          <w:tcPr>
            <w:tcW w:w="1397"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Riesgos</w:t>
            </w:r>
          </w:p>
        </w:tc>
        <w:tc>
          <w:tcPr>
            <w:tcW w:w="1259"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PC</w:t>
            </w:r>
          </w:p>
        </w:tc>
        <w:tc>
          <w:tcPr>
            <w:tcW w:w="1134" w:type="dxa"/>
            <w:tcBorders>
              <w:top w:val="single" w:sz="8" w:space="0" w:color="auto"/>
              <w:left w:val="nil"/>
              <w:bottom w:val="single" w:sz="8" w:space="0" w:color="auto"/>
              <w:right w:val="single" w:sz="8"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EPP</w:t>
            </w:r>
          </w:p>
        </w:tc>
      </w:tr>
      <w:tr w:rsidR="00AF2A91" w:rsidRPr="009526F9" w:rsidTr="00D8146B">
        <w:trPr>
          <w:trHeight w:val="480"/>
        </w:trPr>
        <w:tc>
          <w:tcPr>
            <w:tcW w:w="297" w:type="dxa"/>
            <w:vMerge w:val="restart"/>
            <w:tcBorders>
              <w:top w:val="nil"/>
              <w:left w:val="single" w:sz="8" w:space="0" w:color="auto"/>
              <w:bottom w:val="single" w:sz="8" w:space="0" w:color="000000"/>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3</w:t>
            </w:r>
          </w:p>
        </w:tc>
        <w:tc>
          <w:tcPr>
            <w:tcW w:w="860" w:type="dxa"/>
            <w:vMerge w:val="restart"/>
            <w:tcBorders>
              <w:top w:val="nil"/>
              <w:left w:val="nil"/>
              <w:bottom w:val="single" w:sz="8" w:space="0" w:color="000000"/>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Tapar, sellar y poner capuchón</w:t>
            </w:r>
          </w:p>
        </w:tc>
        <w:tc>
          <w:tcPr>
            <w:tcW w:w="1221"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Tomar la tapa y cerrar el envase</w:t>
            </w:r>
          </w:p>
        </w:tc>
        <w:tc>
          <w:tcPr>
            <w:tcW w:w="1313" w:type="dxa"/>
            <w:vMerge w:val="restart"/>
            <w:tcBorders>
              <w:top w:val="nil"/>
              <w:left w:val="single" w:sz="4" w:space="0" w:color="auto"/>
              <w:bottom w:val="single" w:sz="8" w:space="0" w:color="000000"/>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*Exposición a agentes químicos</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*Uso manual de equipo/Sellador</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*Pistola de Calor</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 Movimiento Repetitivo</w:t>
            </w:r>
          </w:p>
        </w:tc>
        <w:tc>
          <w:tcPr>
            <w:tcW w:w="1397" w:type="dxa"/>
            <w:vMerge w:val="restart"/>
            <w:tcBorders>
              <w:top w:val="nil"/>
              <w:left w:val="single" w:sz="4" w:space="0" w:color="auto"/>
              <w:bottom w:val="single" w:sz="8" w:space="0" w:color="000000"/>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*Derramamiento</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*Aspersión de líquidos</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*Cortocircuito</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*Exposición a Agentes Físicos</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*Incendio</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*Inflamación de tendones, hombro, muñeca, mano</w:t>
            </w:r>
          </w:p>
        </w:tc>
        <w:tc>
          <w:tcPr>
            <w:tcW w:w="1259" w:type="dxa"/>
            <w:vMerge w:val="restart"/>
            <w:tcBorders>
              <w:top w:val="nil"/>
              <w:left w:val="single" w:sz="4" w:space="0" w:color="auto"/>
              <w:bottom w:val="single" w:sz="8" w:space="0" w:color="000000"/>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*Señalización de "Uso de EPP"</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*Publicar los instructivos visuales para operaciones.</w:t>
            </w:r>
          </w:p>
        </w:tc>
        <w:tc>
          <w:tcPr>
            <w:tcW w:w="1134" w:type="dxa"/>
            <w:vMerge w:val="restart"/>
            <w:tcBorders>
              <w:top w:val="nil"/>
              <w:left w:val="single" w:sz="4" w:space="0" w:color="auto"/>
              <w:bottom w:val="single" w:sz="8" w:space="0" w:color="000000"/>
              <w:right w:val="single" w:sz="8"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*Casco (dentro de planta)</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*Guantes</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*Respirador</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*Uniforme de trabajo</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*Botas antideslizantes.</w:t>
            </w:r>
          </w:p>
        </w:tc>
      </w:tr>
      <w:tr w:rsidR="00AF2A91" w:rsidRPr="009526F9" w:rsidTr="00D8146B">
        <w:trPr>
          <w:trHeight w:val="300"/>
        </w:trPr>
        <w:tc>
          <w:tcPr>
            <w:tcW w:w="297" w:type="dxa"/>
            <w:vMerge/>
            <w:tcBorders>
              <w:top w:val="nil"/>
              <w:left w:val="single" w:sz="8"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60" w:type="dxa"/>
            <w:vMerge/>
            <w:tcBorders>
              <w:top w:val="nil"/>
              <w:left w:val="nil"/>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21"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Tomar el sellador</w:t>
            </w:r>
          </w:p>
        </w:tc>
        <w:tc>
          <w:tcPr>
            <w:tcW w:w="1313"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397"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59"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single" w:sz="8" w:space="0" w:color="000000"/>
              <w:right w:val="single" w:sz="8"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D8146B">
        <w:trPr>
          <w:trHeight w:val="480"/>
        </w:trPr>
        <w:tc>
          <w:tcPr>
            <w:tcW w:w="297" w:type="dxa"/>
            <w:vMerge/>
            <w:tcBorders>
              <w:top w:val="nil"/>
              <w:left w:val="single" w:sz="8"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60" w:type="dxa"/>
            <w:vMerge/>
            <w:tcBorders>
              <w:top w:val="nil"/>
              <w:left w:val="nil"/>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21"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Ubicarlo sobre la tapa accionarlo</w:t>
            </w:r>
          </w:p>
        </w:tc>
        <w:tc>
          <w:tcPr>
            <w:tcW w:w="1313"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397"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59"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single" w:sz="8" w:space="0" w:color="000000"/>
              <w:right w:val="single" w:sz="8"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D8146B">
        <w:trPr>
          <w:trHeight w:val="720"/>
        </w:trPr>
        <w:tc>
          <w:tcPr>
            <w:tcW w:w="297" w:type="dxa"/>
            <w:vMerge/>
            <w:tcBorders>
              <w:top w:val="nil"/>
              <w:left w:val="single" w:sz="8"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60" w:type="dxa"/>
            <w:vMerge/>
            <w:tcBorders>
              <w:top w:val="nil"/>
              <w:left w:val="nil"/>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21"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Pegar el sello de "Agitar antes de usar"</w:t>
            </w:r>
          </w:p>
        </w:tc>
        <w:tc>
          <w:tcPr>
            <w:tcW w:w="1313"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397"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59"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single" w:sz="8" w:space="0" w:color="000000"/>
              <w:right w:val="single" w:sz="8"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D8146B">
        <w:trPr>
          <w:trHeight w:val="960"/>
        </w:trPr>
        <w:tc>
          <w:tcPr>
            <w:tcW w:w="297" w:type="dxa"/>
            <w:vMerge/>
            <w:tcBorders>
              <w:top w:val="nil"/>
              <w:left w:val="single" w:sz="8"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60" w:type="dxa"/>
            <w:vMerge/>
            <w:tcBorders>
              <w:top w:val="nil"/>
              <w:left w:val="nil"/>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21"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Tomar el capuchón y ubicarlo en el envase</w:t>
            </w:r>
          </w:p>
        </w:tc>
        <w:tc>
          <w:tcPr>
            <w:tcW w:w="1313"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397"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59"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single" w:sz="8" w:space="0" w:color="000000"/>
              <w:right w:val="single" w:sz="8"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D8146B">
        <w:trPr>
          <w:trHeight w:val="735"/>
        </w:trPr>
        <w:tc>
          <w:tcPr>
            <w:tcW w:w="297" w:type="dxa"/>
            <w:vMerge/>
            <w:tcBorders>
              <w:top w:val="nil"/>
              <w:left w:val="single" w:sz="8"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860" w:type="dxa"/>
            <w:vMerge/>
            <w:tcBorders>
              <w:top w:val="nil"/>
              <w:left w:val="nil"/>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21" w:type="dxa"/>
            <w:tcBorders>
              <w:top w:val="nil"/>
              <w:left w:val="nil"/>
              <w:bottom w:val="single" w:sz="8" w:space="0" w:color="auto"/>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Tomar el sellador del capuchón y accionarlo</w:t>
            </w:r>
          </w:p>
        </w:tc>
        <w:tc>
          <w:tcPr>
            <w:tcW w:w="1313"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397"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59"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single" w:sz="8" w:space="0" w:color="000000"/>
              <w:right w:val="single" w:sz="8"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bl>
    <w:p w:rsidR="00AF2A91" w:rsidRPr="009526F9" w:rsidRDefault="00AF2A91" w:rsidP="00A4036C">
      <w:pPr>
        <w:spacing w:after="0" w:line="240" w:lineRule="auto"/>
        <w:ind w:left="2124"/>
        <w:jc w:val="center"/>
        <w:rPr>
          <w:b/>
          <w:sz w:val="20"/>
          <w:szCs w:val="20"/>
          <w:lang w:val="es-EC"/>
        </w:rPr>
      </w:pPr>
    </w:p>
    <w:p w:rsidR="00BD221F" w:rsidRPr="009526F9" w:rsidRDefault="00BD221F" w:rsidP="00BD221F">
      <w:pPr>
        <w:spacing w:after="0" w:line="240" w:lineRule="auto"/>
        <w:ind w:left="708"/>
        <w:jc w:val="center"/>
        <w:rPr>
          <w:b/>
          <w:sz w:val="20"/>
          <w:szCs w:val="20"/>
          <w:lang w:val="es-EC"/>
        </w:rPr>
      </w:pPr>
      <w:r>
        <w:rPr>
          <w:b/>
          <w:sz w:val="20"/>
          <w:szCs w:val="20"/>
          <w:lang w:val="es-EC"/>
        </w:rPr>
        <w:t>Autor:</w:t>
      </w:r>
      <w:r>
        <w:rPr>
          <w:sz w:val="20"/>
          <w:szCs w:val="20"/>
          <w:lang w:val="es-EC"/>
        </w:rPr>
        <w:t>Juan Flores, Nelly Quito, Ricardo Altamirano</w:t>
      </w:r>
    </w:p>
    <w:p w:rsidR="00D8146B" w:rsidRPr="009526F9" w:rsidRDefault="00D8146B" w:rsidP="00A4036C">
      <w:pPr>
        <w:spacing w:after="0" w:line="240" w:lineRule="auto"/>
        <w:ind w:left="1021"/>
        <w:jc w:val="center"/>
        <w:rPr>
          <w:sz w:val="20"/>
          <w:szCs w:val="20"/>
          <w:lang w:val="es-EC"/>
        </w:rPr>
      </w:pPr>
    </w:p>
    <w:p w:rsidR="00D8146B" w:rsidRPr="009526F9" w:rsidRDefault="00D8146B" w:rsidP="00A4036C">
      <w:pPr>
        <w:spacing w:after="0" w:line="240" w:lineRule="auto"/>
        <w:ind w:left="1021"/>
        <w:jc w:val="center"/>
        <w:rPr>
          <w:b/>
          <w:sz w:val="20"/>
          <w:szCs w:val="20"/>
          <w:lang w:val="es-EC"/>
        </w:rPr>
      </w:pPr>
    </w:p>
    <w:p w:rsidR="00D8146B" w:rsidRPr="009526F9" w:rsidRDefault="00D8146B" w:rsidP="00A4036C">
      <w:pPr>
        <w:spacing w:after="0" w:line="240" w:lineRule="auto"/>
        <w:ind w:left="1021"/>
        <w:jc w:val="center"/>
        <w:rPr>
          <w:b/>
          <w:sz w:val="20"/>
          <w:szCs w:val="20"/>
          <w:lang w:val="es-EC"/>
        </w:rPr>
      </w:pPr>
    </w:p>
    <w:p w:rsidR="00D8146B" w:rsidRPr="009526F9" w:rsidRDefault="00D8146B" w:rsidP="00A4036C">
      <w:pPr>
        <w:spacing w:after="0" w:line="240" w:lineRule="auto"/>
        <w:ind w:left="1021"/>
        <w:jc w:val="center"/>
        <w:rPr>
          <w:b/>
          <w:sz w:val="20"/>
          <w:szCs w:val="20"/>
          <w:lang w:val="es-EC"/>
        </w:rPr>
      </w:pPr>
    </w:p>
    <w:p w:rsidR="00D8146B" w:rsidRPr="009526F9" w:rsidRDefault="00D8146B" w:rsidP="00A4036C">
      <w:pPr>
        <w:spacing w:after="0" w:line="240" w:lineRule="auto"/>
        <w:ind w:left="1021"/>
        <w:jc w:val="center"/>
        <w:rPr>
          <w:b/>
          <w:sz w:val="20"/>
          <w:szCs w:val="20"/>
          <w:lang w:val="es-EC"/>
        </w:rPr>
      </w:pPr>
    </w:p>
    <w:p w:rsidR="00D8146B" w:rsidRPr="009526F9" w:rsidRDefault="00D8146B" w:rsidP="00A4036C">
      <w:pPr>
        <w:spacing w:after="0" w:line="240" w:lineRule="auto"/>
        <w:ind w:left="1021"/>
        <w:jc w:val="center"/>
        <w:rPr>
          <w:b/>
          <w:sz w:val="20"/>
          <w:szCs w:val="20"/>
          <w:lang w:val="es-EC"/>
        </w:rPr>
      </w:pPr>
    </w:p>
    <w:p w:rsidR="007F5D47" w:rsidRPr="009526F9" w:rsidRDefault="007F5D47" w:rsidP="00A4036C">
      <w:pPr>
        <w:spacing w:after="0" w:line="240" w:lineRule="auto"/>
        <w:ind w:left="1021"/>
        <w:jc w:val="center"/>
        <w:rPr>
          <w:b/>
          <w:sz w:val="20"/>
          <w:szCs w:val="20"/>
          <w:lang w:val="es-EC"/>
        </w:rPr>
      </w:pPr>
    </w:p>
    <w:p w:rsidR="007F5D47" w:rsidRPr="009526F9" w:rsidRDefault="007F5D47" w:rsidP="00A4036C">
      <w:pPr>
        <w:spacing w:after="0" w:line="240" w:lineRule="auto"/>
        <w:ind w:left="1021"/>
        <w:jc w:val="center"/>
        <w:rPr>
          <w:b/>
          <w:sz w:val="20"/>
          <w:szCs w:val="20"/>
          <w:lang w:val="es-EC"/>
        </w:rPr>
      </w:pPr>
    </w:p>
    <w:p w:rsidR="00D8146B" w:rsidRPr="009526F9" w:rsidRDefault="00D8146B" w:rsidP="00A4036C">
      <w:pPr>
        <w:spacing w:after="0" w:line="240" w:lineRule="auto"/>
        <w:ind w:left="1021"/>
        <w:jc w:val="center"/>
        <w:rPr>
          <w:b/>
          <w:sz w:val="20"/>
          <w:szCs w:val="20"/>
          <w:lang w:val="es-EC"/>
        </w:rPr>
      </w:pPr>
    </w:p>
    <w:p w:rsidR="00AF2A91" w:rsidRPr="009526F9" w:rsidRDefault="00AF2A91" w:rsidP="00A4036C">
      <w:pPr>
        <w:spacing w:after="0" w:line="240" w:lineRule="auto"/>
        <w:ind w:left="1021"/>
        <w:rPr>
          <w:b/>
          <w:sz w:val="20"/>
          <w:szCs w:val="20"/>
          <w:lang w:val="es-EC"/>
        </w:rPr>
      </w:pPr>
    </w:p>
    <w:p w:rsidR="00BD221F" w:rsidRPr="00FB7914" w:rsidRDefault="00BD221F" w:rsidP="00FB7914">
      <w:pPr>
        <w:pStyle w:val="EstiloTabla"/>
      </w:pPr>
      <w:bookmarkStart w:id="161" w:name="_Toc334694133"/>
      <w:r w:rsidRPr="00FB7914">
        <w:lastRenderedPageBreak/>
        <w:t>Tabla 4.7 Análisis De Tarea: Etiquetar, Almacenar Y Ubicar En Pallets</w:t>
      </w:r>
      <w:bookmarkEnd w:id="161"/>
    </w:p>
    <w:tbl>
      <w:tblPr>
        <w:tblW w:w="7655" w:type="dxa"/>
        <w:tblInd w:w="779" w:type="dxa"/>
        <w:tblLayout w:type="fixed"/>
        <w:tblCellMar>
          <w:left w:w="70" w:type="dxa"/>
          <w:right w:w="70" w:type="dxa"/>
        </w:tblCellMar>
        <w:tblLook w:val="04A0" w:firstRow="1" w:lastRow="0" w:firstColumn="1" w:lastColumn="0" w:noHBand="0" w:noVBand="1"/>
      </w:tblPr>
      <w:tblGrid>
        <w:gridCol w:w="284"/>
        <w:gridCol w:w="992"/>
        <w:gridCol w:w="1276"/>
        <w:gridCol w:w="1275"/>
        <w:gridCol w:w="1418"/>
        <w:gridCol w:w="1276"/>
        <w:gridCol w:w="1134"/>
      </w:tblGrid>
      <w:tr w:rsidR="00AF2A91" w:rsidRPr="009526F9" w:rsidTr="00C955C8">
        <w:trPr>
          <w:trHeight w:val="315"/>
        </w:trPr>
        <w:tc>
          <w:tcPr>
            <w:tcW w:w="284" w:type="dxa"/>
            <w:tcBorders>
              <w:top w:val="single" w:sz="8" w:space="0" w:color="auto"/>
              <w:left w:val="single" w:sz="8" w:space="0" w:color="auto"/>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w:t>
            </w:r>
          </w:p>
        </w:tc>
        <w:tc>
          <w:tcPr>
            <w:tcW w:w="992"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Subtarea</w:t>
            </w:r>
          </w:p>
        </w:tc>
        <w:tc>
          <w:tcPr>
            <w:tcW w:w="1276"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Pasos</w:t>
            </w:r>
          </w:p>
        </w:tc>
        <w:tc>
          <w:tcPr>
            <w:tcW w:w="1275"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Peligros</w:t>
            </w:r>
          </w:p>
        </w:tc>
        <w:tc>
          <w:tcPr>
            <w:tcW w:w="1418"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Riesgos</w:t>
            </w:r>
          </w:p>
        </w:tc>
        <w:tc>
          <w:tcPr>
            <w:tcW w:w="1276"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PC</w:t>
            </w:r>
          </w:p>
        </w:tc>
        <w:tc>
          <w:tcPr>
            <w:tcW w:w="1134" w:type="dxa"/>
            <w:tcBorders>
              <w:top w:val="single" w:sz="8" w:space="0" w:color="auto"/>
              <w:left w:val="nil"/>
              <w:bottom w:val="single" w:sz="8" w:space="0" w:color="auto"/>
              <w:right w:val="single" w:sz="8" w:space="0" w:color="auto"/>
            </w:tcBorders>
            <w:shd w:val="clear" w:color="auto" w:fill="C2D69B" w:themeFill="accent3" w:themeFillTint="99"/>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EPP</w:t>
            </w:r>
          </w:p>
        </w:tc>
      </w:tr>
      <w:tr w:rsidR="00AF2A91" w:rsidRPr="009526F9" w:rsidTr="00C955C8">
        <w:trPr>
          <w:trHeight w:val="720"/>
        </w:trPr>
        <w:tc>
          <w:tcPr>
            <w:tcW w:w="284" w:type="dxa"/>
            <w:vMerge w:val="restart"/>
            <w:tcBorders>
              <w:top w:val="nil"/>
              <w:left w:val="single" w:sz="8" w:space="0" w:color="auto"/>
              <w:bottom w:val="single" w:sz="8" w:space="0" w:color="000000"/>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b/>
                <w:bCs/>
                <w:color w:val="000000"/>
                <w:sz w:val="18"/>
                <w:szCs w:val="18"/>
                <w:lang w:val="es-EC" w:eastAsia="es-EC"/>
              </w:rPr>
            </w:pPr>
            <w:r w:rsidRPr="009526F9">
              <w:rPr>
                <w:rFonts w:eastAsia="Times New Roman"/>
                <w:b/>
                <w:bCs/>
                <w:color w:val="000000"/>
                <w:sz w:val="18"/>
                <w:szCs w:val="18"/>
                <w:lang w:val="es-EC" w:eastAsia="es-EC"/>
              </w:rPr>
              <w:t>4</w:t>
            </w:r>
          </w:p>
        </w:tc>
        <w:tc>
          <w:tcPr>
            <w:tcW w:w="992" w:type="dxa"/>
            <w:vMerge w:val="restart"/>
            <w:tcBorders>
              <w:top w:val="nil"/>
              <w:left w:val="single" w:sz="4" w:space="0" w:color="auto"/>
              <w:bottom w:val="single" w:sz="8" w:space="0" w:color="000000"/>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Etiquetar, almacenar y Ubicar en pallets</w:t>
            </w:r>
          </w:p>
        </w:tc>
        <w:tc>
          <w:tcPr>
            <w:tcW w:w="1276"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coger etiqueta y pegarlo en el envase</w:t>
            </w:r>
          </w:p>
        </w:tc>
        <w:tc>
          <w:tcPr>
            <w:tcW w:w="1275" w:type="dxa"/>
            <w:vMerge w:val="restart"/>
            <w:tcBorders>
              <w:top w:val="nil"/>
              <w:left w:val="single" w:sz="4" w:space="0" w:color="auto"/>
              <w:bottom w:val="single" w:sz="8" w:space="0" w:color="000000"/>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*Pallets en mal estado y en ubicación que entorpece el paso</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*Movimiento Repetitivo</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*Levantamiento de objeto(Cajas)</w:t>
            </w:r>
          </w:p>
        </w:tc>
        <w:tc>
          <w:tcPr>
            <w:tcW w:w="1418" w:type="dxa"/>
            <w:vMerge w:val="restart"/>
            <w:tcBorders>
              <w:top w:val="nil"/>
              <w:left w:val="single" w:sz="4" w:space="0" w:color="auto"/>
              <w:bottom w:val="single" w:sz="8" w:space="0" w:color="000000"/>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*Caída de un objeto sobre compañero de trabajo</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*Inflamación de tendones, hombro, muñeca, mano</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 Sobre esfuerzo físico sobre el sistema muscular</w:t>
            </w:r>
          </w:p>
        </w:tc>
        <w:tc>
          <w:tcPr>
            <w:tcW w:w="1276" w:type="dxa"/>
            <w:vMerge w:val="restart"/>
            <w:tcBorders>
              <w:top w:val="nil"/>
              <w:left w:val="single" w:sz="4" w:space="0" w:color="auto"/>
              <w:bottom w:val="single" w:sz="8" w:space="0" w:color="000000"/>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*Señalización de "Uso de EPP"</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*Publicar los instructivos visuales para operaciones</w:t>
            </w:r>
          </w:p>
        </w:tc>
        <w:tc>
          <w:tcPr>
            <w:tcW w:w="1134" w:type="dxa"/>
            <w:vMerge w:val="restart"/>
            <w:tcBorders>
              <w:top w:val="nil"/>
              <w:left w:val="single" w:sz="4" w:space="0" w:color="auto"/>
              <w:bottom w:val="single" w:sz="8" w:space="0" w:color="000000"/>
              <w:right w:val="single" w:sz="8"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*Casco (dentro de planta)</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 xml:space="preserve">*Guantes, </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*Respirador</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*Uniforme de trabajo</w:t>
            </w: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p>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*Botas antideslizantes.</w:t>
            </w:r>
          </w:p>
          <w:p w:rsidR="00AF2A91" w:rsidRPr="009526F9" w:rsidRDefault="00AF2A91" w:rsidP="00A4036C">
            <w:pPr>
              <w:spacing w:after="0" w:line="240" w:lineRule="auto"/>
              <w:jc w:val="center"/>
              <w:rPr>
                <w:rFonts w:eastAsia="Times New Roman"/>
                <w:color w:val="000000"/>
                <w:sz w:val="18"/>
                <w:szCs w:val="18"/>
                <w:lang w:val="es-EC" w:eastAsia="es-EC"/>
              </w:rPr>
            </w:pPr>
          </w:p>
        </w:tc>
      </w:tr>
      <w:tr w:rsidR="00AF2A91" w:rsidRPr="009526F9" w:rsidTr="00C955C8">
        <w:trPr>
          <w:trHeight w:val="720"/>
        </w:trPr>
        <w:tc>
          <w:tcPr>
            <w:tcW w:w="284" w:type="dxa"/>
            <w:vMerge/>
            <w:tcBorders>
              <w:top w:val="nil"/>
              <w:left w:val="single" w:sz="8"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992"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tcBorders>
              <w:top w:val="nil"/>
              <w:left w:val="nil"/>
              <w:bottom w:val="single" w:sz="4" w:space="0" w:color="auto"/>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Ubicar los envase llenos en las cajas</w:t>
            </w:r>
          </w:p>
        </w:tc>
        <w:tc>
          <w:tcPr>
            <w:tcW w:w="1275"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single" w:sz="8" w:space="0" w:color="000000"/>
              <w:right w:val="single" w:sz="8"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r w:rsidR="00AF2A91" w:rsidRPr="009526F9" w:rsidTr="00C955C8">
        <w:trPr>
          <w:trHeight w:val="735"/>
        </w:trPr>
        <w:tc>
          <w:tcPr>
            <w:tcW w:w="284" w:type="dxa"/>
            <w:vMerge/>
            <w:tcBorders>
              <w:top w:val="nil"/>
              <w:left w:val="single" w:sz="8"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b/>
                <w:bCs/>
                <w:color w:val="000000"/>
                <w:sz w:val="18"/>
                <w:szCs w:val="18"/>
                <w:lang w:val="es-EC" w:eastAsia="es-EC"/>
              </w:rPr>
            </w:pPr>
          </w:p>
        </w:tc>
        <w:tc>
          <w:tcPr>
            <w:tcW w:w="992"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tcBorders>
              <w:top w:val="nil"/>
              <w:left w:val="nil"/>
              <w:bottom w:val="single" w:sz="8" w:space="0" w:color="auto"/>
              <w:right w:val="single" w:sz="4" w:space="0" w:color="auto"/>
            </w:tcBorders>
            <w:shd w:val="clear" w:color="000000" w:fill="FFFFFF"/>
            <w:vAlign w:val="center"/>
            <w:hideMark/>
          </w:tcPr>
          <w:p w:rsidR="00AF2A91" w:rsidRPr="009526F9" w:rsidRDefault="00AF2A91" w:rsidP="00A4036C">
            <w:pPr>
              <w:spacing w:after="0" w:line="240" w:lineRule="auto"/>
              <w:jc w:val="center"/>
              <w:rPr>
                <w:rFonts w:eastAsia="Times New Roman"/>
                <w:color w:val="000000"/>
                <w:sz w:val="18"/>
                <w:szCs w:val="18"/>
                <w:lang w:val="es-EC" w:eastAsia="es-EC"/>
              </w:rPr>
            </w:pPr>
            <w:r w:rsidRPr="009526F9">
              <w:rPr>
                <w:rFonts w:eastAsia="Times New Roman"/>
                <w:color w:val="000000"/>
                <w:sz w:val="18"/>
                <w:szCs w:val="18"/>
                <w:lang w:val="es-EC" w:eastAsia="es-EC"/>
              </w:rPr>
              <w:t>Embalaje y estibado de cajas en pallets</w:t>
            </w:r>
          </w:p>
        </w:tc>
        <w:tc>
          <w:tcPr>
            <w:tcW w:w="1275"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418"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276" w:type="dxa"/>
            <w:vMerge/>
            <w:tcBorders>
              <w:top w:val="nil"/>
              <w:left w:val="single" w:sz="4" w:space="0" w:color="auto"/>
              <w:bottom w:val="single" w:sz="8" w:space="0" w:color="000000"/>
              <w:right w:val="single" w:sz="4"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c>
          <w:tcPr>
            <w:tcW w:w="1134" w:type="dxa"/>
            <w:vMerge/>
            <w:tcBorders>
              <w:top w:val="nil"/>
              <w:left w:val="single" w:sz="4" w:space="0" w:color="auto"/>
              <w:bottom w:val="single" w:sz="8" w:space="0" w:color="000000"/>
              <w:right w:val="single" w:sz="8" w:space="0" w:color="auto"/>
            </w:tcBorders>
            <w:vAlign w:val="center"/>
            <w:hideMark/>
          </w:tcPr>
          <w:p w:rsidR="00AF2A91" w:rsidRPr="009526F9" w:rsidRDefault="00AF2A91" w:rsidP="00A4036C">
            <w:pPr>
              <w:spacing w:after="0" w:line="240" w:lineRule="auto"/>
              <w:rPr>
                <w:rFonts w:eastAsia="Times New Roman"/>
                <w:color w:val="000000"/>
                <w:sz w:val="18"/>
                <w:szCs w:val="18"/>
                <w:lang w:val="es-EC" w:eastAsia="es-EC"/>
              </w:rPr>
            </w:pPr>
          </w:p>
        </w:tc>
      </w:tr>
    </w:tbl>
    <w:p w:rsidR="00AF2A91" w:rsidRPr="009526F9" w:rsidRDefault="00BD221F" w:rsidP="00A4036C">
      <w:pPr>
        <w:spacing w:after="0" w:line="240" w:lineRule="auto"/>
        <w:ind w:left="1021"/>
        <w:jc w:val="center"/>
        <w:rPr>
          <w:b/>
          <w:sz w:val="20"/>
          <w:szCs w:val="20"/>
          <w:lang w:val="es-EC"/>
        </w:rPr>
      </w:pPr>
      <w:r>
        <w:rPr>
          <w:b/>
          <w:sz w:val="20"/>
          <w:szCs w:val="20"/>
          <w:lang w:val="es-EC"/>
        </w:rPr>
        <w:t>Autor:</w:t>
      </w:r>
      <w:r>
        <w:rPr>
          <w:sz w:val="20"/>
          <w:szCs w:val="20"/>
          <w:lang w:val="es-EC"/>
        </w:rPr>
        <w:t>Juan Flores, Nelly Quito, Ricardo Altamirano</w:t>
      </w:r>
    </w:p>
    <w:p w:rsidR="00D8146B" w:rsidRPr="009526F9" w:rsidRDefault="00D8146B" w:rsidP="00A4036C">
      <w:pPr>
        <w:pStyle w:val="Prrafodelista"/>
        <w:spacing w:after="0" w:line="480" w:lineRule="auto"/>
        <w:ind w:left="1021"/>
        <w:rPr>
          <w:b/>
          <w:spacing w:val="5"/>
          <w:sz w:val="24"/>
          <w:szCs w:val="24"/>
          <w:lang w:val="es-EC"/>
        </w:rPr>
        <w:sectPr w:rsidR="00D8146B" w:rsidRPr="009526F9" w:rsidSect="00643EA4">
          <w:pgSz w:w="11906" w:h="16838"/>
          <w:pgMar w:top="1418" w:right="1701" w:bottom="1418" w:left="1701" w:header="709" w:footer="709" w:gutter="0"/>
          <w:pgNumType w:start="87"/>
          <w:cols w:space="708"/>
          <w:titlePg/>
          <w:docGrid w:linePitch="360"/>
        </w:sectPr>
      </w:pPr>
    </w:p>
    <w:p w:rsidR="005249DB" w:rsidRPr="00E7585C" w:rsidRDefault="00D8146B" w:rsidP="00E7585C">
      <w:pPr>
        <w:pStyle w:val="EstiloTituloP21"/>
        <w:ind w:left="993" w:hanging="567"/>
        <w:rPr>
          <w:b/>
          <w:bCs/>
          <w:spacing w:val="5"/>
        </w:rPr>
      </w:pPr>
      <w:bookmarkStart w:id="162" w:name="_Toc334701835"/>
      <w:r w:rsidRPr="00E7585C">
        <w:rPr>
          <w:b/>
          <w:bCs/>
          <w:spacing w:val="5"/>
        </w:rPr>
        <w:lastRenderedPageBreak/>
        <w:t>Matriz de Evaluación de Riesgos</w:t>
      </w:r>
      <w:bookmarkEnd w:id="162"/>
      <w:r w:rsidRPr="00E7585C">
        <w:rPr>
          <w:b/>
          <w:bCs/>
          <w:spacing w:val="5"/>
        </w:rPr>
        <w:t xml:space="preserve"> </w:t>
      </w:r>
    </w:p>
    <w:p w:rsidR="00E7585C" w:rsidRPr="00E7585C" w:rsidRDefault="00E7585C" w:rsidP="00B50703">
      <w:pPr>
        <w:pStyle w:val="Prrafodelista"/>
        <w:numPr>
          <w:ilvl w:val="1"/>
          <w:numId w:val="48"/>
        </w:numPr>
        <w:spacing w:after="0" w:line="480" w:lineRule="auto"/>
        <w:rPr>
          <w:b/>
          <w:vanish/>
          <w:sz w:val="24"/>
          <w:szCs w:val="24"/>
          <w:lang w:val="es-EC"/>
        </w:rPr>
      </w:pPr>
    </w:p>
    <w:p w:rsidR="00E7585C" w:rsidRPr="00E7585C" w:rsidRDefault="00E7585C" w:rsidP="00B50703">
      <w:pPr>
        <w:pStyle w:val="Prrafodelista"/>
        <w:numPr>
          <w:ilvl w:val="1"/>
          <w:numId w:val="48"/>
        </w:numPr>
        <w:spacing w:after="0" w:line="480" w:lineRule="auto"/>
        <w:rPr>
          <w:b/>
          <w:vanish/>
          <w:sz w:val="24"/>
          <w:szCs w:val="24"/>
          <w:lang w:val="es-EC"/>
        </w:rPr>
      </w:pPr>
    </w:p>
    <w:p w:rsidR="00D8146B" w:rsidRPr="001E490A" w:rsidRDefault="00D8146B"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63" w:name="_Toc334701836"/>
      <w:r w:rsidRPr="001E490A">
        <w:rPr>
          <w:rFonts w:cs="Calibri"/>
          <w:b/>
        </w:rPr>
        <w:t>Matriz de Evaluación de Riesgos: Formulación Herbicidas</w:t>
      </w:r>
      <w:bookmarkEnd w:id="163"/>
    </w:p>
    <w:p w:rsidR="00C955C8" w:rsidRPr="00FB7914" w:rsidRDefault="00C955C8" w:rsidP="00FB7914">
      <w:pPr>
        <w:pStyle w:val="EstiloTabla"/>
        <w:rPr>
          <w:szCs w:val="24"/>
        </w:rPr>
      </w:pPr>
      <w:bookmarkStart w:id="164" w:name="_Toc334694134"/>
      <w:r w:rsidRPr="00FB7914">
        <w:t>Tabla 4.8. Evaluación De Riegos: Llenar Tanque De Almacenamiento De Agua De 2000 Lts</w:t>
      </w:r>
      <w:bookmarkEnd w:id="164"/>
    </w:p>
    <w:tbl>
      <w:tblPr>
        <w:tblW w:w="4761" w:type="pct"/>
        <w:tblInd w:w="354" w:type="dxa"/>
        <w:tblLayout w:type="fixed"/>
        <w:tblCellMar>
          <w:left w:w="70" w:type="dxa"/>
          <w:right w:w="70" w:type="dxa"/>
        </w:tblCellMar>
        <w:tblLook w:val="04A0" w:firstRow="1" w:lastRow="0" w:firstColumn="1" w:lastColumn="0" w:noHBand="0" w:noVBand="1"/>
      </w:tblPr>
      <w:tblGrid>
        <w:gridCol w:w="2836"/>
        <w:gridCol w:w="2165"/>
        <w:gridCol w:w="1233"/>
        <w:gridCol w:w="862"/>
        <w:gridCol w:w="514"/>
        <w:gridCol w:w="326"/>
        <w:gridCol w:w="426"/>
        <w:gridCol w:w="178"/>
        <w:gridCol w:w="248"/>
        <w:gridCol w:w="283"/>
        <w:gridCol w:w="202"/>
        <w:gridCol w:w="54"/>
        <w:gridCol w:w="191"/>
        <w:gridCol w:w="83"/>
        <w:gridCol w:w="275"/>
        <w:gridCol w:w="140"/>
        <w:gridCol w:w="905"/>
        <w:gridCol w:w="221"/>
        <w:gridCol w:w="2324"/>
      </w:tblGrid>
      <w:tr w:rsidR="00D8146B" w:rsidRPr="009526F9" w:rsidTr="00D30602">
        <w:trPr>
          <w:trHeight w:val="315"/>
        </w:trPr>
        <w:tc>
          <w:tcPr>
            <w:tcW w:w="1053" w:type="pct"/>
            <w:tcBorders>
              <w:top w:val="single" w:sz="8" w:space="0" w:color="auto"/>
              <w:left w:val="single" w:sz="8" w:space="0" w:color="auto"/>
              <w:bottom w:val="single" w:sz="8" w:space="0" w:color="auto"/>
              <w:right w:val="single" w:sz="8" w:space="0" w:color="auto"/>
            </w:tcBorders>
            <w:shd w:val="clear" w:color="000000" w:fill="FDE9D9"/>
            <w:vAlign w:val="center"/>
            <w:hideMark/>
          </w:tcPr>
          <w:p w:rsidR="00D8146B" w:rsidRPr="009526F9" w:rsidRDefault="007F5D47" w:rsidP="00A4036C">
            <w:pPr>
              <w:spacing w:after="0" w:line="240" w:lineRule="auto"/>
              <w:rPr>
                <w:rFonts w:eastAsia="Times New Roman" w:cs="Calibri"/>
                <w:b/>
                <w:bCs/>
                <w:color w:val="000000"/>
                <w:sz w:val="20"/>
                <w:szCs w:val="20"/>
                <w:lang w:val="es-EC" w:eastAsia="es-ES"/>
              </w:rPr>
            </w:pPr>
            <w:r w:rsidRPr="009526F9">
              <w:rPr>
                <w:b/>
                <w:spacing w:val="5"/>
                <w:sz w:val="24"/>
                <w:szCs w:val="24"/>
                <w:lang w:val="es-EC"/>
              </w:rPr>
              <w:tab/>
            </w:r>
            <w:r w:rsidR="00D8146B" w:rsidRPr="009526F9">
              <w:rPr>
                <w:rFonts w:eastAsia="Times New Roman" w:cs="Calibri"/>
                <w:b/>
                <w:bCs/>
                <w:color w:val="000000"/>
                <w:sz w:val="20"/>
                <w:szCs w:val="20"/>
                <w:lang w:val="es-EC" w:eastAsia="es-ES"/>
              </w:rPr>
              <w:t>Nombre de la Empresa:</w:t>
            </w:r>
          </w:p>
        </w:tc>
        <w:tc>
          <w:tcPr>
            <w:tcW w:w="804" w:type="pct"/>
            <w:tcBorders>
              <w:top w:val="single" w:sz="8" w:space="0" w:color="auto"/>
              <w:left w:val="nil"/>
              <w:bottom w:val="single" w:sz="8" w:space="0" w:color="auto"/>
              <w:right w:val="single" w:sz="8" w:space="0" w:color="auto"/>
            </w:tcBorders>
            <w:shd w:val="clear" w:color="000000" w:fill="FFFFFF"/>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Agroquímicos</w:t>
            </w:r>
          </w:p>
        </w:tc>
        <w:tc>
          <w:tcPr>
            <w:tcW w:w="969" w:type="pct"/>
            <w:gridSpan w:val="3"/>
            <w:tcBorders>
              <w:top w:val="single" w:sz="8" w:space="0" w:color="auto"/>
              <w:left w:val="nil"/>
              <w:bottom w:val="single" w:sz="8" w:space="0" w:color="auto"/>
              <w:right w:val="single" w:sz="8" w:space="0" w:color="000000"/>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Fecha: Marzo 2012</w:t>
            </w:r>
          </w:p>
        </w:tc>
        <w:tc>
          <w:tcPr>
            <w:tcW w:w="345" w:type="pct"/>
            <w:gridSpan w:val="3"/>
            <w:tcBorders>
              <w:top w:val="single" w:sz="8" w:space="0" w:color="auto"/>
              <w:left w:val="nil"/>
              <w:bottom w:val="single" w:sz="8" w:space="0" w:color="auto"/>
              <w:right w:val="nil"/>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Lugar:</w:t>
            </w:r>
          </w:p>
        </w:tc>
        <w:tc>
          <w:tcPr>
            <w:tcW w:w="1829" w:type="pct"/>
            <w:gridSpan w:val="11"/>
            <w:tcBorders>
              <w:top w:val="single" w:sz="8" w:space="0" w:color="auto"/>
              <w:left w:val="nil"/>
              <w:bottom w:val="single" w:sz="8" w:space="0" w:color="auto"/>
              <w:right w:val="single" w:sz="8" w:space="0" w:color="000000"/>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Herbicidas</w:t>
            </w:r>
          </w:p>
        </w:tc>
      </w:tr>
      <w:tr w:rsidR="00D30602" w:rsidRPr="009526F9" w:rsidTr="00D30602">
        <w:trPr>
          <w:trHeight w:val="315"/>
        </w:trPr>
        <w:tc>
          <w:tcPr>
            <w:tcW w:w="1053" w:type="pct"/>
            <w:tcBorders>
              <w:top w:val="nil"/>
              <w:left w:val="single" w:sz="8" w:space="0" w:color="auto"/>
              <w:bottom w:val="single" w:sz="8" w:space="0" w:color="auto"/>
              <w:right w:val="single" w:sz="8" w:space="0" w:color="auto"/>
            </w:tcBorders>
            <w:shd w:val="clear" w:color="000000" w:fill="FDE9D9"/>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Tarea:</w:t>
            </w:r>
          </w:p>
        </w:tc>
        <w:tc>
          <w:tcPr>
            <w:tcW w:w="804" w:type="pct"/>
            <w:tcBorders>
              <w:top w:val="nil"/>
              <w:left w:val="nil"/>
              <w:bottom w:val="single" w:sz="8" w:space="0" w:color="auto"/>
              <w:right w:val="nil"/>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Elaborar Concentrados Solubles Herbicidas</w:t>
            </w:r>
          </w:p>
        </w:tc>
        <w:tc>
          <w:tcPr>
            <w:tcW w:w="77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rPr>
                <w:rFonts w:eastAsia="Times New Roman" w:cs="Calibri"/>
                <w:color w:val="000000"/>
                <w:lang w:val="es-EC" w:eastAsia="es-ES"/>
              </w:rPr>
            </w:pPr>
            <w:r w:rsidRPr="009526F9">
              <w:rPr>
                <w:rFonts w:eastAsia="Times New Roman" w:cs="Calibri"/>
                <w:color w:val="000000"/>
                <w:lang w:val="es-EC" w:eastAsia="es-ES"/>
              </w:rPr>
              <w:t> </w:t>
            </w:r>
          </w:p>
        </w:tc>
        <w:tc>
          <w:tcPr>
            <w:tcW w:w="808" w:type="pct"/>
            <w:gridSpan w:val="7"/>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Persona que realiza Operación: Operario</w:t>
            </w:r>
          </w:p>
        </w:tc>
        <w:tc>
          <w:tcPr>
            <w:tcW w:w="91" w:type="pct"/>
            <w:gridSpan w:val="2"/>
            <w:tcBorders>
              <w:top w:val="nil"/>
              <w:left w:val="nil"/>
              <w:bottom w:val="single" w:sz="8" w:space="0" w:color="auto"/>
              <w:right w:val="nil"/>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 </w:t>
            </w:r>
          </w:p>
        </w:tc>
        <w:tc>
          <w:tcPr>
            <w:tcW w:w="133" w:type="pct"/>
            <w:gridSpan w:val="2"/>
            <w:tcBorders>
              <w:top w:val="nil"/>
              <w:left w:val="nil"/>
              <w:bottom w:val="single" w:sz="8" w:space="0" w:color="auto"/>
              <w:right w:val="nil"/>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 </w:t>
            </w:r>
          </w:p>
        </w:tc>
        <w:tc>
          <w:tcPr>
            <w:tcW w:w="470" w:type="pct"/>
            <w:gridSpan w:val="3"/>
            <w:tcBorders>
              <w:top w:val="nil"/>
              <w:left w:val="nil"/>
              <w:bottom w:val="single" w:sz="8" w:space="0" w:color="auto"/>
              <w:right w:val="nil"/>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 </w:t>
            </w:r>
          </w:p>
        </w:tc>
        <w:tc>
          <w:tcPr>
            <w:tcW w:w="863" w:type="pct"/>
            <w:tcBorders>
              <w:top w:val="nil"/>
              <w:left w:val="nil"/>
              <w:bottom w:val="single" w:sz="8" w:space="0" w:color="auto"/>
              <w:right w:val="single" w:sz="8" w:space="0" w:color="000000"/>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 </w:t>
            </w:r>
          </w:p>
        </w:tc>
      </w:tr>
      <w:tr w:rsidR="00D8146B" w:rsidRPr="009526F9" w:rsidTr="00D30602">
        <w:trPr>
          <w:trHeight w:val="315"/>
        </w:trPr>
        <w:tc>
          <w:tcPr>
            <w:tcW w:w="1053" w:type="pct"/>
            <w:tcBorders>
              <w:top w:val="nil"/>
              <w:left w:val="single" w:sz="8" w:space="0" w:color="auto"/>
              <w:bottom w:val="single" w:sz="8" w:space="0" w:color="auto"/>
              <w:right w:val="single" w:sz="8" w:space="0" w:color="auto"/>
            </w:tcBorders>
            <w:shd w:val="clear" w:color="000000" w:fill="FDE9D9"/>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Subtarea:</w:t>
            </w:r>
          </w:p>
        </w:tc>
        <w:tc>
          <w:tcPr>
            <w:tcW w:w="3947" w:type="pct"/>
            <w:gridSpan w:val="18"/>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Llenar tanque de almacenamiento de agua de 2000 Lt de capacidad</w:t>
            </w:r>
          </w:p>
        </w:tc>
      </w:tr>
      <w:tr w:rsidR="00D30602" w:rsidRPr="009526F9" w:rsidTr="00D30602">
        <w:trPr>
          <w:trHeight w:val="315"/>
        </w:trPr>
        <w:tc>
          <w:tcPr>
            <w:tcW w:w="1053" w:type="pct"/>
            <w:vMerge w:val="restart"/>
            <w:tcBorders>
              <w:top w:val="nil"/>
              <w:left w:val="single" w:sz="8" w:space="0" w:color="auto"/>
              <w:bottom w:val="single" w:sz="8" w:space="0" w:color="000000"/>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Factor de Riesgo</w:t>
            </w:r>
          </w:p>
        </w:tc>
        <w:tc>
          <w:tcPr>
            <w:tcW w:w="1894" w:type="pct"/>
            <w:gridSpan w:val="5"/>
            <w:tcBorders>
              <w:top w:val="single" w:sz="8" w:space="0" w:color="auto"/>
              <w:left w:val="nil"/>
              <w:bottom w:val="single" w:sz="8" w:space="0" w:color="auto"/>
              <w:right w:val="single" w:sz="8" w:space="0" w:color="000000"/>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Riesgos Asociados</w:t>
            </w:r>
          </w:p>
        </w:tc>
        <w:tc>
          <w:tcPr>
            <w:tcW w:w="316" w:type="pct"/>
            <w:gridSpan w:val="3"/>
            <w:tcBorders>
              <w:top w:val="single" w:sz="8" w:space="0" w:color="auto"/>
              <w:left w:val="nil"/>
              <w:bottom w:val="single" w:sz="8" w:space="0" w:color="auto"/>
              <w:right w:val="single" w:sz="8" w:space="0" w:color="000000"/>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Evitable</w:t>
            </w:r>
          </w:p>
        </w:tc>
        <w:tc>
          <w:tcPr>
            <w:tcW w:w="792" w:type="pct"/>
            <w:gridSpan w:val="8"/>
            <w:tcBorders>
              <w:top w:val="single" w:sz="8" w:space="0" w:color="auto"/>
              <w:left w:val="nil"/>
              <w:bottom w:val="single" w:sz="8" w:space="0" w:color="auto"/>
              <w:right w:val="single" w:sz="8" w:space="0" w:color="000000"/>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Riesgo no Evitable</w:t>
            </w:r>
          </w:p>
        </w:tc>
        <w:tc>
          <w:tcPr>
            <w:tcW w:w="945" w:type="pct"/>
            <w:gridSpan w:val="2"/>
            <w:vMerge w:val="restart"/>
            <w:tcBorders>
              <w:top w:val="nil"/>
              <w:left w:val="single" w:sz="8" w:space="0" w:color="auto"/>
              <w:bottom w:val="nil"/>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Medidas Preventivas o Correctivas</w:t>
            </w:r>
          </w:p>
        </w:tc>
      </w:tr>
      <w:tr w:rsidR="00D30602" w:rsidRPr="009526F9" w:rsidTr="00D30602">
        <w:trPr>
          <w:trHeight w:val="315"/>
        </w:trPr>
        <w:tc>
          <w:tcPr>
            <w:tcW w:w="1053" w:type="pct"/>
            <w:vMerge/>
            <w:tcBorders>
              <w:top w:val="nil"/>
              <w:left w:val="single" w:sz="8" w:space="0" w:color="auto"/>
              <w:bottom w:val="single" w:sz="8" w:space="0" w:color="000000"/>
              <w:right w:val="single" w:sz="8" w:space="0" w:color="auto"/>
            </w:tcBorders>
            <w:vAlign w:val="center"/>
            <w:hideMark/>
          </w:tcPr>
          <w:p w:rsidR="00D8146B" w:rsidRPr="009526F9" w:rsidRDefault="00D8146B" w:rsidP="00A4036C">
            <w:pPr>
              <w:spacing w:after="0" w:line="240" w:lineRule="auto"/>
              <w:rPr>
                <w:rFonts w:eastAsia="Times New Roman" w:cs="Calibri"/>
                <w:b/>
                <w:bCs/>
                <w:color w:val="000000"/>
                <w:sz w:val="18"/>
                <w:szCs w:val="18"/>
                <w:lang w:val="es-EC" w:eastAsia="es-ES"/>
              </w:rPr>
            </w:pPr>
          </w:p>
        </w:tc>
        <w:tc>
          <w:tcPr>
            <w:tcW w:w="1262" w:type="pct"/>
            <w:gridSpan w:val="2"/>
            <w:tcBorders>
              <w:top w:val="nil"/>
              <w:left w:val="nil"/>
              <w:bottom w:val="single" w:sz="8" w:space="0" w:color="auto"/>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Desviación/Forma de contacto</w:t>
            </w:r>
          </w:p>
        </w:tc>
        <w:tc>
          <w:tcPr>
            <w:tcW w:w="632" w:type="pct"/>
            <w:gridSpan w:val="3"/>
            <w:tcBorders>
              <w:top w:val="nil"/>
              <w:left w:val="nil"/>
              <w:bottom w:val="single" w:sz="8" w:space="0" w:color="auto"/>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Tipo de lesión</w:t>
            </w:r>
          </w:p>
        </w:tc>
        <w:tc>
          <w:tcPr>
            <w:tcW w:w="158" w:type="pct"/>
            <w:tcBorders>
              <w:top w:val="nil"/>
              <w:left w:val="nil"/>
              <w:bottom w:val="single" w:sz="8" w:space="0" w:color="auto"/>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Si</w:t>
            </w:r>
          </w:p>
        </w:tc>
        <w:tc>
          <w:tcPr>
            <w:tcW w:w="158" w:type="pct"/>
            <w:gridSpan w:val="2"/>
            <w:tcBorders>
              <w:top w:val="nil"/>
              <w:left w:val="nil"/>
              <w:bottom w:val="single" w:sz="8" w:space="0" w:color="auto"/>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No</w:t>
            </w:r>
          </w:p>
        </w:tc>
        <w:tc>
          <w:tcPr>
            <w:tcW w:w="105" w:type="pct"/>
            <w:tcBorders>
              <w:top w:val="nil"/>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C</w:t>
            </w:r>
          </w:p>
        </w:tc>
        <w:tc>
          <w:tcPr>
            <w:tcW w:w="95" w:type="pct"/>
            <w:gridSpan w:val="2"/>
            <w:tcBorders>
              <w:top w:val="nil"/>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E</w:t>
            </w:r>
          </w:p>
        </w:tc>
        <w:tc>
          <w:tcPr>
            <w:tcW w:w="102" w:type="pct"/>
            <w:gridSpan w:val="2"/>
            <w:tcBorders>
              <w:top w:val="nil"/>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P</w:t>
            </w:r>
          </w:p>
        </w:tc>
        <w:tc>
          <w:tcPr>
            <w:tcW w:w="154" w:type="pct"/>
            <w:gridSpan w:val="2"/>
            <w:tcBorders>
              <w:top w:val="nil"/>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GP</w:t>
            </w:r>
          </w:p>
        </w:tc>
        <w:tc>
          <w:tcPr>
            <w:tcW w:w="336" w:type="pct"/>
            <w:tcBorders>
              <w:top w:val="nil"/>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Nivel de Riesgo</w:t>
            </w:r>
          </w:p>
        </w:tc>
        <w:tc>
          <w:tcPr>
            <w:tcW w:w="945" w:type="pct"/>
            <w:gridSpan w:val="2"/>
            <w:vMerge/>
            <w:tcBorders>
              <w:top w:val="nil"/>
              <w:left w:val="single" w:sz="8" w:space="0" w:color="auto"/>
              <w:bottom w:val="nil"/>
              <w:right w:val="single" w:sz="8" w:space="0" w:color="auto"/>
            </w:tcBorders>
            <w:vAlign w:val="center"/>
            <w:hideMark/>
          </w:tcPr>
          <w:p w:rsidR="00D8146B" w:rsidRPr="009526F9" w:rsidRDefault="00D8146B" w:rsidP="00A4036C">
            <w:pPr>
              <w:spacing w:after="0" w:line="240" w:lineRule="auto"/>
              <w:rPr>
                <w:rFonts w:eastAsia="Times New Roman" w:cs="Calibri"/>
                <w:b/>
                <w:bCs/>
                <w:color w:val="000000"/>
                <w:sz w:val="18"/>
                <w:szCs w:val="18"/>
                <w:lang w:val="es-EC" w:eastAsia="es-ES"/>
              </w:rPr>
            </w:pPr>
          </w:p>
        </w:tc>
      </w:tr>
      <w:tr w:rsidR="00D30602" w:rsidRPr="009526F9" w:rsidTr="00D30602">
        <w:trPr>
          <w:trHeight w:val="600"/>
        </w:trPr>
        <w:tc>
          <w:tcPr>
            <w:tcW w:w="1053" w:type="pct"/>
            <w:tcBorders>
              <w:top w:val="nil"/>
              <w:left w:val="single" w:sz="8" w:space="0" w:color="auto"/>
              <w:bottom w:val="nil"/>
              <w:right w:val="single" w:sz="8" w:space="0" w:color="auto"/>
            </w:tcBorders>
            <w:shd w:val="clear" w:color="auto" w:fill="auto"/>
            <w:vAlign w:val="center"/>
            <w:hideMark/>
          </w:tcPr>
          <w:p w:rsidR="00D8146B" w:rsidRPr="009526F9" w:rsidRDefault="00D8146B" w:rsidP="00A4036C">
            <w:pPr>
              <w:spacing w:after="0" w:line="240" w:lineRule="auto"/>
              <w:rPr>
                <w:rFonts w:eastAsia="Times New Roman" w:cs="Calibri"/>
                <w:color w:val="000000"/>
                <w:lang w:val="es-EC" w:eastAsia="es-ES"/>
              </w:rPr>
            </w:pPr>
            <w:r w:rsidRPr="009526F9">
              <w:rPr>
                <w:rFonts w:eastAsia="Times New Roman" w:cs="Calibri"/>
                <w:color w:val="000000"/>
                <w:lang w:val="es-EC" w:eastAsia="es-ES"/>
              </w:rPr>
              <w:t>Trabajo en altura</w:t>
            </w:r>
          </w:p>
        </w:tc>
        <w:tc>
          <w:tcPr>
            <w:tcW w:w="1262" w:type="pct"/>
            <w:gridSpan w:val="2"/>
            <w:tcBorders>
              <w:top w:val="nil"/>
              <w:left w:val="nil"/>
              <w:bottom w:val="single" w:sz="8" w:space="0" w:color="auto"/>
              <w:right w:val="single" w:sz="8" w:space="0" w:color="auto"/>
            </w:tcBorders>
            <w:shd w:val="clear" w:color="auto" w:fill="auto"/>
            <w:vAlign w:val="center"/>
            <w:hideMark/>
          </w:tcPr>
          <w:p w:rsidR="00D8146B" w:rsidRPr="009526F9" w:rsidRDefault="00D8146B" w:rsidP="00A4036C">
            <w:pPr>
              <w:spacing w:after="0" w:line="240" w:lineRule="auto"/>
              <w:rPr>
                <w:rFonts w:eastAsia="Times New Roman" w:cs="Calibri"/>
                <w:color w:val="000000"/>
                <w:lang w:val="es-EC" w:eastAsia="es-ES"/>
              </w:rPr>
            </w:pPr>
            <w:r w:rsidRPr="009526F9">
              <w:rPr>
                <w:rFonts w:eastAsia="Times New Roman" w:cs="Calibri"/>
                <w:color w:val="000000"/>
                <w:lang w:val="es-EC" w:eastAsia="es-ES"/>
              </w:rPr>
              <w:t>Caída de operario a un nivel aprox. 2.10m de altura</w:t>
            </w:r>
          </w:p>
        </w:tc>
        <w:tc>
          <w:tcPr>
            <w:tcW w:w="632" w:type="pct"/>
            <w:gridSpan w:val="3"/>
            <w:tcBorders>
              <w:top w:val="nil"/>
              <w:left w:val="nil"/>
              <w:bottom w:val="single" w:sz="8" w:space="0" w:color="auto"/>
              <w:right w:val="single" w:sz="8" w:space="0" w:color="auto"/>
            </w:tcBorders>
            <w:shd w:val="clear" w:color="auto" w:fill="auto"/>
            <w:vAlign w:val="center"/>
            <w:hideMark/>
          </w:tcPr>
          <w:p w:rsidR="00D8146B" w:rsidRPr="009526F9" w:rsidRDefault="00D8146B" w:rsidP="00D30602">
            <w:pPr>
              <w:spacing w:after="0" w:line="240" w:lineRule="auto"/>
              <w:rPr>
                <w:rFonts w:eastAsia="Times New Roman" w:cs="Calibri"/>
                <w:color w:val="000000"/>
                <w:lang w:val="es-EC" w:eastAsia="es-ES"/>
              </w:rPr>
            </w:pPr>
            <w:r w:rsidRPr="009526F9">
              <w:rPr>
                <w:rFonts w:eastAsia="Times New Roman" w:cs="Calibri"/>
                <w:color w:val="000000"/>
                <w:lang w:val="es-EC" w:eastAsia="es-ES"/>
              </w:rPr>
              <w:t>Lesiones osteomosculares</w:t>
            </w:r>
          </w:p>
        </w:tc>
        <w:tc>
          <w:tcPr>
            <w:tcW w:w="158"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 </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x</w:t>
            </w:r>
          </w:p>
        </w:tc>
        <w:tc>
          <w:tcPr>
            <w:tcW w:w="105"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5</w:t>
            </w:r>
          </w:p>
        </w:tc>
        <w:tc>
          <w:tcPr>
            <w:tcW w:w="95"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3</w:t>
            </w:r>
          </w:p>
        </w:tc>
        <w:tc>
          <w:tcPr>
            <w:tcW w:w="102"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1</w:t>
            </w:r>
          </w:p>
        </w:tc>
        <w:tc>
          <w:tcPr>
            <w:tcW w:w="154"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15</w:t>
            </w:r>
          </w:p>
        </w:tc>
        <w:tc>
          <w:tcPr>
            <w:tcW w:w="336"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MEDIO</w:t>
            </w:r>
          </w:p>
        </w:tc>
        <w:tc>
          <w:tcPr>
            <w:tcW w:w="945" w:type="pct"/>
            <w:gridSpan w:val="2"/>
            <w:tcBorders>
              <w:top w:val="single" w:sz="8" w:space="0" w:color="auto"/>
              <w:left w:val="nil"/>
              <w:bottom w:val="single" w:sz="8" w:space="0" w:color="auto"/>
              <w:right w:val="single" w:sz="8" w:space="0" w:color="auto"/>
            </w:tcBorders>
            <w:shd w:val="clear" w:color="auto" w:fill="auto"/>
            <w:vAlign w:val="center"/>
            <w:hideMark/>
          </w:tcPr>
          <w:p w:rsidR="00D8146B" w:rsidRPr="009526F9" w:rsidRDefault="00D8146B" w:rsidP="00D30602">
            <w:pPr>
              <w:spacing w:after="0" w:line="240" w:lineRule="auto"/>
              <w:rPr>
                <w:rFonts w:eastAsia="Times New Roman" w:cs="Calibri"/>
                <w:color w:val="000000"/>
                <w:lang w:val="es-EC" w:eastAsia="es-ES"/>
              </w:rPr>
            </w:pPr>
            <w:r w:rsidRPr="009526F9">
              <w:rPr>
                <w:rFonts w:eastAsia="Times New Roman" w:cs="Calibri"/>
                <w:color w:val="000000"/>
                <w:lang w:val="es-EC" w:eastAsia="es-ES"/>
              </w:rPr>
              <w:t>Corregirlo con barandillas y pasamanos</w:t>
            </w:r>
          </w:p>
        </w:tc>
      </w:tr>
      <w:tr w:rsidR="00D30602" w:rsidRPr="009526F9" w:rsidTr="00D30602">
        <w:trPr>
          <w:trHeight w:val="615"/>
        </w:trPr>
        <w:tc>
          <w:tcPr>
            <w:tcW w:w="1053" w:type="pct"/>
            <w:tcBorders>
              <w:top w:val="single" w:sz="8" w:space="0" w:color="auto"/>
              <w:left w:val="single" w:sz="8" w:space="0" w:color="auto"/>
              <w:bottom w:val="nil"/>
              <w:right w:val="single" w:sz="8" w:space="0" w:color="auto"/>
            </w:tcBorders>
            <w:shd w:val="clear" w:color="auto" w:fill="auto"/>
            <w:vAlign w:val="center"/>
            <w:hideMark/>
          </w:tcPr>
          <w:p w:rsidR="00D8146B" w:rsidRPr="009526F9" w:rsidRDefault="00D8146B" w:rsidP="00A4036C">
            <w:pPr>
              <w:spacing w:after="0" w:line="240" w:lineRule="auto"/>
              <w:rPr>
                <w:rFonts w:eastAsia="Times New Roman" w:cs="Calibri"/>
                <w:color w:val="000000"/>
                <w:lang w:val="es-EC" w:eastAsia="es-ES"/>
              </w:rPr>
            </w:pPr>
            <w:r w:rsidRPr="009526F9">
              <w:rPr>
                <w:rFonts w:eastAsia="Times New Roman" w:cs="Calibri"/>
                <w:color w:val="000000"/>
                <w:lang w:val="es-EC" w:eastAsia="es-ES"/>
              </w:rPr>
              <w:t>Manejo de herramientas pesadas en altura.</w:t>
            </w:r>
          </w:p>
        </w:tc>
        <w:tc>
          <w:tcPr>
            <w:tcW w:w="1262" w:type="pct"/>
            <w:gridSpan w:val="2"/>
            <w:tcBorders>
              <w:top w:val="nil"/>
              <w:left w:val="nil"/>
              <w:bottom w:val="single" w:sz="8" w:space="0" w:color="auto"/>
              <w:right w:val="single" w:sz="8" w:space="0" w:color="auto"/>
            </w:tcBorders>
            <w:shd w:val="clear" w:color="auto" w:fill="auto"/>
            <w:vAlign w:val="center"/>
            <w:hideMark/>
          </w:tcPr>
          <w:p w:rsidR="00D8146B" w:rsidRPr="009526F9" w:rsidRDefault="00D8146B" w:rsidP="00A4036C">
            <w:pPr>
              <w:spacing w:after="0" w:line="240" w:lineRule="auto"/>
              <w:rPr>
                <w:rFonts w:eastAsia="Times New Roman" w:cs="Calibri"/>
                <w:color w:val="000000"/>
                <w:lang w:val="es-EC" w:eastAsia="es-ES"/>
              </w:rPr>
            </w:pPr>
            <w:r w:rsidRPr="009526F9">
              <w:rPr>
                <w:rFonts w:eastAsia="Times New Roman" w:cs="Calibri"/>
                <w:color w:val="000000"/>
                <w:lang w:val="es-EC" w:eastAsia="es-ES"/>
              </w:rPr>
              <w:t>Golpes con tuberías o herramientas, cortes al utilizar tenazas, caída de herramientas al suelo</w:t>
            </w:r>
          </w:p>
        </w:tc>
        <w:tc>
          <w:tcPr>
            <w:tcW w:w="632" w:type="pct"/>
            <w:gridSpan w:val="3"/>
            <w:tcBorders>
              <w:top w:val="nil"/>
              <w:left w:val="nil"/>
              <w:bottom w:val="nil"/>
              <w:right w:val="single" w:sz="8" w:space="0" w:color="auto"/>
            </w:tcBorders>
            <w:shd w:val="clear" w:color="auto" w:fill="auto"/>
            <w:vAlign w:val="center"/>
            <w:hideMark/>
          </w:tcPr>
          <w:p w:rsidR="00D8146B" w:rsidRPr="009526F9" w:rsidRDefault="00D8146B" w:rsidP="00D30602">
            <w:pPr>
              <w:spacing w:after="0" w:line="240" w:lineRule="auto"/>
              <w:rPr>
                <w:rFonts w:eastAsia="Times New Roman" w:cs="Calibri"/>
                <w:color w:val="000000"/>
                <w:lang w:val="es-EC" w:eastAsia="es-ES"/>
              </w:rPr>
            </w:pPr>
            <w:r w:rsidRPr="009526F9">
              <w:rPr>
                <w:rFonts w:eastAsia="Times New Roman" w:cs="Calibri"/>
                <w:color w:val="000000"/>
                <w:lang w:val="es-EC" w:eastAsia="es-ES"/>
              </w:rPr>
              <w:t>Infecciones, daño de equipos</w:t>
            </w:r>
          </w:p>
        </w:tc>
        <w:tc>
          <w:tcPr>
            <w:tcW w:w="158"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 </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x</w:t>
            </w:r>
          </w:p>
        </w:tc>
        <w:tc>
          <w:tcPr>
            <w:tcW w:w="105"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5</w:t>
            </w:r>
          </w:p>
        </w:tc>
        <w:tc>
          <w:tcPr>
            <w:tcW w:w="95"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3</w:t>
            </w:r>
          </w:p>
        </w:tc>
        <w:tc>
          <w:tcPr>
            <w:tcW w:w="102"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1</w:t>
            </w:r>
          </w:p>
        </w:tc>
        <w:tc>
          <w:tcPr>
            <w:tcW w:w="154"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15</w:t>
            </w:r>
          </w:p>
        </w:tc>
        <w:tc>
          <w:tcPr>
            <w:tcW w:w="336"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MEDIO</w:t>
            </w:r>
          </w:p>
        </w:tc>
        <w:tc>
          <w:tcPr>
            <w:tcW w:w="945"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D30602">
            <w:pPr>
              <w:spacing w:after="0" w:line="240" w:lineRule="auto"/>
              <w:rPr>
                <w:rFonts w:eastAsia="Times New Roman" w:cs="Calibri"/>
                <w:color w:val="000000"/>
                <w:lang w:val="es-EC" w:eastAsia="es-ES"/>
              </w:rPr>
            </w:pPr>
            <w:r w:rsidRPr="009526F9">
              <w:rPr>
                <w:rFonts w:eastAsia="Times New Roman" w:cs="Calibri"/>
                <w:color w:val="000000"/>
                <w:lang w:val="es-EC" w:eastAsia="es-ES"/>
              </w:rPr>
              <w:t>Capacitación</w:t>
            </w:r>
          </w:p>
        </w:tc>
      </w:tr>
      <w:tr w:rsidR="00D30602" w:rsidRPr="009526F9" w:rsidTr="00D30602">
        <w:trPr>
          <w:trHeight w:val="1005"/>
        </w:trPr>
        <w:tc>
          <w:tcPr>
            <w:tcW w:w="1053" w:type="pct"/>
            <w:tcBorders>
              <w:top w:val="single" w:sz="8" w:space="0" w:color="auto"/>
              <w:left w:val="single" w:sz="8" w:space="0" w:color="auto"/>
              <w:bottom w:val="nil"/>
              <w:right w:val="single" w:sz="8" w:space="0" w:color="auto"/>
            </w:tcBorders>
            <w:shd w:val="clear" w:color="auto" w:fill="auto"/>
            <w:vAlign w:val="center"/>
            <w:hideMark/>
          </w:tcPr>
          <w:p w:rsidR="00D8146B" w:rsidRPr="009526F9" w:rsidRDefault="00D8146B" w:rsidP="00A4036C">
            <w:pPr>
              <w:spacing w:after="0" w:line="240" w:lineRule="auto"/>
              <w:rPr>
                <w:rFonts w:eastAsia="Times New Roman" w:cs="Calibri"/>
                <w:color w:val="000000"/>
                <w:lang w:val="es-EC" w:eastAsia="es-ES"/>
              </w:rPr>
            </w:pPr>
            <w:r w:rsidRPr="009526F9">
              <w:rPr>
                <w:rFonts w:eastAsia="Times New Roman" w:cs="Calibri"/>
                <w:color w:val="000000"/>
                <w:lang w:val="es-EC" w:eastAsia="es-ES"/>
              </w:rPr>
              <w:t>Utilización de montacargas para elevar marquetas de hielo en espacio reducido.</w:t>
            </w:r>
          </w:p>
        </w:tc>
        <w:tc>
          <w:tcPr>
            <w:tcW w:w="1262" w:type="pct"/>
            <w:gridSpan w:val="2"/>
            <w:tcBorders>
              <w:top w:val="nil"/>
              <w:left w:val="nil"/>
              <w:bottom w:val="single" w:sz="8" w:space="0" w:color="auto"/>
              <w:right w:val="single" w:sz="8" w:space="0" w:color="auto"/>
            </w:tcBorders>
            <w:shd w:val="clear" w:color="auto" w:fill="auto"/>
            <w:vAlign w:val="center"/>
            <w:hideMark/>
          </w:tcPr>
          <w:p w:rsidR="00D8146B" w:rsidRPr="009526F9" w:rsidRDefault="00D8146B" w:rsidP="00A4036C">
            <w:pPr>
              <w:spacing w:after="0" w:line="240" w:lineRule="auto"/>
              <w:rPr>
                <w:rFonts w:eastAsia="Times New Roman" w:cs="Calibri"/>
                <w:color w:val="000000"/>
                <w:lang w:val="es-EC" w:eastAsia="es-ES"/>
              </w:rPr>
            </w:pPr>
            <w:r w:rsidRPr="009526F9">
              <w:rPr>
                <w:rFonts w:eastAsia="Times New Roman" w:cs="Calibri"/>
                <w:color w:val="000000"/>
                <w:lang w:val="es-EC" w:eastAsia="es-ES"/>
              </w:rPr>
              <w:t>La misma postura durante periodos prolongados de tiempo, ruido, vibraciones, Iluminación</w:t>
            </w:r>
          </w:p>
        </w:tc>
        <w:tc>
          <w:tcPr>
            <w:tcW w:w="632" w:type="pct"/>
            <w:gridSpan w:val="3"/>
            <w:tcBorders>
              <w:top w:val="single" w:sz="8" w:space="0" w:color="auto"/>
              <w:left w:val="nil"/>
              <w:bottom w:val="single" w:sz="8" w:space="0" w:color="auto"/>
              <w:right w:val="single" w:sz="8" w:space="0" w:color="auto"/>
            </w:tcBorders>
            <w:shd w:val="clear" w:color="auto" w:fill="auto"/>
            <w:vAlign w:val="center"/>
            <w:hideMark/>
          </w:tcPr>
          <w:p w:rsidR="00D8146B" w:rsidRPr="009526F9" w:rsidRDefault="00D8146B" w:rsidP="00D30602">
            <w:pPr>
              <w:spacing w:after="0" w:line="240" w:lineRule="auto"/>
              <w:rPr>
                <w:rFonts w:eastAsia="Times New Roman" w:cs="Calibri"/>
                <w:color w:val="000000"/>
                <w:lang w:val="es-EC" w:eastAsia="es-ES"/>
              </w:rPr>
            </w:pPr>
            <w:r w:rsidRPr="009526F9">
              <w:rPr>
                <w:rFonts w:eastAsia="Times New Roman" w:cs="Calibri"/>
                <w:color w:val="000000"/>
                <w:lang w:val="es-EC" w:eastAsia="es-ES"/>
              </w:rPr>
              <w:t>Dolor de espalda, pérdida auditiva</w:t>
            </w:r>
          </w:p>
        </w:tc>
        <w:tc>
          <w:tcPr>
            <w:tcW w:w="158"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 </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x</w:t>
            </w:r>
          </w:p>
        </w:tc>
        <w:tc>
          <w:tcPr>
            <w:tcW w:w="105"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1</w:t>
            </w:r>
          </w:p>
        </w:tc>
        <w:tc>
          <w:tcPr>
            <w:tcW w:w="95"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3</w:t>
            </w:r>
          </w:p>
        </w:tc>
        <w:tc>
          <w:tcPr>
            <w:tcW w:w="102"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1</w:t>
            </w:r>
          </w:p>
        </w:tc>
        <w:tc>
          <w:tcPr>
            <w:tcW w:w="154"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3</w:t>
            </w:r>
          </w:p>
        </w:tc>
        <w:tc>
          <w:tcPr>
            <w:tcW w:w="336"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BAJO</w:t>
            </w:r>
          </w:p>
        </w:tc>
        <w:tc>
          <w:tcPr>
            <w:tcW w:w="945"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D30602">
            <w:pPr>
              <w:spacing w:after="0" w:line="240" w:lineRule="auto"/>
              <w:rPr>
                <w:rFonts w:eastAsia="Times New Roman" w:cs="Calibri"/>
                <w:color w:val="000000"/>
                <w:lang w:val="es-EC" w:eastAsia="es-ES"/>
              </w:rPr>
            </w:pPr>
            <w:r w:rsidRPr="009526F9">
              <w:rPr>
                <w:rFonts w:eastAsia="Times New Roman" w:cs="Calibri"/>
                <w:color w:val="000000"/>
                <w:lang w:val="es-EC" w:eastAsia="es-ES"/>
              </w:rPr>
              <w:t>Capacitación</w:t>
            </w:r>
          </w:p>
        </w:tc>
      </w:tr>
      <w:tr w:rsidR="00D30602" w:rsidRPr="009526F9" w:rsidTr="00D30602">
        <w:trPr>
          <w:trHeight w:val="915"/>
        </w:trPr>
        <w:tc>
          <w:tcPr>
            <w:tcW w:w="1053" w:type="pct"/>
            <w:tcBorders>
              <w:top w:val="single" w:sz="8" w:space="0" w:color="auto"/>
              <w:left w:val="single" w:sz="8" w:space="0" w:color="auto"/>
              <w:bottom w:val="nil"/>
              <w:right w:val="single" w:sz="8" w:space="0" w:color="auto"/>
            </w:tcBorders>
            <w:shd w:val="clear" w:color="auto" w:fill="auto"/>
            <w:vAlign w:val="center"/>
            <w:hideMark/>
          </w:tcPr>
          <w:p w:rsidR="00D8146B" w:rsidRPr="009526F9" w:rsidRDefault="00D8146B" w:rsidP="00A4036C">
            <w:pPr>
              <w:spacing w:after="0" w:line="240" w:lineRule="auto"/>
              <w:rPr>
                <w:rFonts w:eastAsia="Times New Roman" w:cs="Calibri"/>
                <w:color w:val="000000"/>
                <w:lang w:val="es-EC" w:eastAsia="es-ES"/>
              </w:rPr>
            </w:pPr>
            <w:r w:rsidRPr="009526F9">
              <w:rPr>
                <w:rFonts w:eastAsia="Times New Roman" w:cs="Calibri"/>
                <w:color w:val="000000"/>
                <w:lang w:val="es-EC" w:eastAsia="es-ES"/>
              </w:rPr>
              <w:t>Sacos con hielos y Marquetas Picadas elevadas a 2.10m de altura.</w:t>
            </w:r>
          </w:p>
        </w:tc>
        <w:tc>
          <w:tcPr>
            <w:tcW w:w="1262" w:type="pct"/>
            <w:gridSpan w:val="2"/>
            <w:tcBorders>
              <w:top w:val="nil"/>
              <w:left w:val="nil"/>
              <w:bottom w:val="single" w:sz="8" w:space="0" w:color="auto"/>
              <w:right w:val="single" w:sz="8" w:space="0" w:color="auto"/>
            </w:tcBorders>
            <w:shd w:val="clear" w:color="auto" w:fill="auto"/>
            <w:vAlign w:val="center"/>
            <w:hideMark/>
          </w:tcPr>
          <w:p w:rsidR="00D8146B" w:rsidRPr="009526F9" w:rsidRDefault="00D8146B" w:rsidP="00A4036C">
            <w:pPr>
              <w:spacing w:after="0" w:line="240" w:lineRule="auto"/>
              <w:rPr>
                <w:rFonts w:eastAsia="Times New Roman" w:cs="Calibri"/>
                <w:color w:val="000000"/>
                <w:lang w:val="es-EC" w:eastAsia="es-ES"/>
              </w:rPr>
            </w:pPr>
            <w:r w:rsidRPr="009526F9">
              <w:rPr>
                <w:rFonts w:eastAsia="Times New Roman" w:cs="Calibri"/>
                <w:color w:val="000000"/>
                <w:lang w:val="es-EC" w:eastAsia="es-ES"/>
              </w:rPr>
              <w:t>Caída de marquetas de hielo al suelo, sobre esfuerzos y malas posturas</w:t>
            </w:r>
          </w:p>
        </w:tc>
        <w:tc>
          <w:tcPr>
            <w:tcW w:w="632" w:type="pct"/>
            <w:gridSpan w:val="3"/>
            <w:tcBorders>
              <w:top w:val="nil"/>
              <w:left w:val="nil"/>
              <w:bottom w:val="single" w:sz="8" w:space="0" w:color="auto"/>
              <w:right w:val="single" w:sz="8" w:space="0" w:color="auto"/>
            </w:tcBorders>
            <w:shd w:val="clear" w:color="auto" w:fill="auto"/>
            <w:vAlign w:val="center"/>
            <w:hideMark/>
          </w:tcPr>
          <w:p w:rsidR="00D8146B" w:rsidRPr="009526F9" w:rsidRDefault="00D8146B" w:rsidP="00D30602">
            <w:pPr>
              <w:spacing w:after="0" w:line="240" w:lineRule="auto"/>
              <w:rPr>
                <w:rFonts w:eastAsia="Times New Roman" w:cs="Calibri"/>
                <w:color w:val="000000"/>
                <w:lang w:val="es-EC" w:eastAsia="es-ES"/>
              </w:rPr>
            </w:pPr>
            <w:r w:rsidRPr="009526F9">
              <w:rPr>
                <w:rFonts w:eastAsia="Times New Roman" w:cs="Calibri"/>
                <w:color w:val="000000"/>
                <w:lang w:val="es-EC" w:eastAsia="es-ES"/>
              </w:rPr>
              <w:t>Golpes, Aplastamientos, dolor de espalda</w:t>
            </w:r>
          </w:p>
        </w:tc>
        <w:tc>
          <w:tcPr>
            <w:tcW w:w="158"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 </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x</w:t>
            </w:r>
          </w:p>
        </w:tc>
        <w:tc>
          <w:tcPr>
            <w:tcW w:w="105"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15</w:t>
            </w:r>
          </w:p>
        </w:tc>
        <w:tc>
          <w:tcPr>
            <w:tcW w:w="95"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3</w:t>
            </w:r>
          </w:p>
        </w:tc>
        <w:tc>
          <w:tcPr>
            <w:tcW w:w="102"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1</w:t>
            </w:r>
          </w:p>
        </w:tc>
        <w:tc>
          <w:tcPr>
            <w:tcW w:w="154"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45</w:t>
            </w:r>
          </w:p>
        </w:tc>
        <w:tc>
          <w:tcPr>
            <w:tcW w:w="336"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ALTO</w:t>
            </w:r>
          </w:p>
        </w:tc>
        <w:tc>
          <w:tcPr>
            <w:tcW w:w="945" w:type="pct"/>
            <w:gridSpan w:val="2"/>
            <w:tcBorders>
              <w:top w:val="nil"/>
              <w:left w:val="nil"/>
              <w:bottom w:val="single" w:sz="8" w:space="0" w:color="auto"/>
              <w:right w:val="single" w:sz="8" w:space="0" w:color="auto"/>
            </w:tcBorders>
            <w:shd w:val="clear" w:color="auto" w:fill="auto"/>
            <w:vAlign w:val="center"/>
            <w:hideMark/>
          </w:tcPr>
          <w:p w:rsidR="00D8146B" w:rsidRPr="009526F9" w:rsidRDefault="00D8146B" w:rsidP="00D30602">
            <w:pPr>
              <w:spacing w:after="0" w:line="240" w:lineRule="auto"/>
              <w:rPr>
                <w:rFonts w:eastAsia="Times New Roman" w:cs="Calibri"/>
                <w:color w:val="000000"/>
                <w:lang w:val="es-EC" w:eastAsia="es-ES"/>
              </w:rPr>
            </w:pPr>
            <w:r w:rsidRPr="009526F9">
              <w:rPr>
                <w:rFonts w:eastAsia="Times New Roman" w:cs="Calibri"/>
                <w:color w:val="000000"/>
                <w:lang w:val="es-EC" w:eastAsia="es-ES"/>
              </w:rPr>
              <w:t>Señalización,</w:t>
            </w:r>
            <w:r w:rsidRPr="009526F9">
              <w:rPr>
                <w:rFonts w:eastAsia="Times New Roman" w:cs="Calibri"/>
                <w:color w:val="000000"/>
                <w:lang w:val="es-EC" w:eastAsia="es-ES"/>
              </w:rPr>
              <w:br/>
              <w:t>Capacitación</w:t>
            </w:r>
          </w:p>
        </w:tc>
      </w:tr>
      <w:tr w:rsidR="00D30602" w:rsidRPr="009526F9" w:rsidTr="00D30602">
        <w:trPr>
          <w:trHeight w:val="529"/>
        </w:trPr>
        <w:tc>
          <w:tcPr>
            <w:tcW w:w="1053"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D8146B" w:rsidRPr="009526F9" w:rsidRDefault="00D8146B" w:rsidP="00A4036C">
            <w:pPr>
              <w:spacing w:after="0" w:line="240" w:lineRule="auto"/>
              <w:rPr>
                <w:rFonts w:eastAsia="Times New Roman" w:cs="Calibri"/>
                <w:color w:val="000000"/>
                <w:lang w:val="es-EC" w:eastAsia="es-ES"/>
              </w:rPr>
            </w:pPr>
            <w:r w:rsidRPr="009526F9">
              <w:rPr>
                <w:rFonts w:eastAsia="Times New Roman" w:cs="Calibri"/>
                <w:color w:val="000000"/>
                <w:lang w:val="es-EC" w:eastAsia="es-ES"/>
              </w:rPr>
              <w:t>Suelo deslizante</w:t>
            </w:r>
          </w:p>
        </w:tc>
        <w:tc>
          <w:tcPr>
            <w:tcW w:w="1262" w:type="pct"/>
            <w:gridSpan w:val="2"/>
            <w:tcBorders>
              <w:top w:val="nil"/>
              <w:left w:val="nil"/>
              <w:bottom w:val="single" w:sz="8" w:space="0" w:color="auto"/>
              <w:right w:val="single" w:sz="8" w:space="0" w:color="auto"/>
            </w:tcBorders>
            <w:shd w:val="clear" w:color="auto" w:fill="auto"/>
            <w:vAlign w:val="center"/>
            <w:hideMark/>
          </w:tcPr>
          <w:p w:rsidR="00D8146B" w:rsidRPr="009526F9" w:rsidRDefault="00D8146B" w:rsidP="00A4036C">
            <w:pPr>
              <w:spacing w:after="0" w:line="240" w:lineRule="auto"/>
              <w:rPr>
                <w:rFonts w:eastAsia="Times New Roman" w:cs="Calibri"/>
                <w:color w:val="000000"/>
                <w:lang w:val="es-EC" w:eastAsia="es-ES"/>
              </w:rPr>
            </w:pPr>
            <w:r w:rsidRPr="009526F9">
              <w:rPr>
                <w:rFonts w:eastAsia="Times New Roman" w:cs="Calibri"/>
                <w:color w:val="000000"/>
                <w:lang w:val="es-EC" w:eastAsia="es-ES"/>
              </w:rPr>
              <w:t>Caída de operario al mismo nivel</w:t>
            </w:r>
          </w:p>
        </w:tc>
        <w:tc>
          <w:tcPr>
            <w:tcW w:w="632" w:type="pct"/>
            <w:gridSpan w:val="3"/>
            <w:tcBorders>
              <w:top w:val="nil"/>
              <w:left w:val="nil"/>
              <w:bottom w:val="single" w:sz="8" w:space="0" w:color="auto"/>
              <w:right w:val="single" w:sz="8" w:space="0" w:color="auto"/>
            </w:tcBorders>
            <w:shd w:val="clear" w:color="auto" w:fill="auto"/>
            <w:vAlign w:val="center"/>
            <w:hideMark/>
          </w:tcPr>
          <w:p w:rsidR="00D8146B" w:rsidRPr="009526F9" w:rsidRDefault="00D8146B" w:rsidP="00D30602">
            <w:pPr>
              <w:spacing w:after="0" w:line="240" w:lineRule="auto"/>
              <w:rPr>
                <w:rFonts w:eastAsia="Times New Roman" w:cs="Calibri"/>
                <w:color w:val="000000"/>
                <w:lang w:val="es-EC" w:eastAsia="es-ES"/>
              </w:rPr>
            </w:pPr>
            <w:r w:rsidRPr="009526F9">
              <w:rPr>
                <w:rFonts w:eastAsia="Times New Roman" w:cs="Calibri"/>
                <w:color w:val="000000"/>
                <w:lang w:val="es-EC" w:eastAsia="es-ES"/>
              </w:rPr>
              <w:t>Lesiones osteomosculares</w:t>
            </w:r>
          </w:p>
        </w:tc>
        <w:tc>
          <w:tcPr>
            <w:tcW w:w="158"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 </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x</w:t>
            </w:r>
          </w:p>
        </w:tc>
        <w:tc>
          <w:tcPr>
            <w:tcW w:w="105"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5</w:t>
            </w:r>
          </w:p>
        </w:tc>
        <w:tc>
          <w:tcPr>
            <w:tcW w:w="95"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3</w:t>
            </w:r>
          </w:p>
        </w:tc>
        <w:tc>
          <w:tcPr>
            <w:tcW w:w="102"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1</w:t>
            </w:r>
          </w:p>
        </w:tc>
        <w:tc>
          <w:tcPr>
            <w:tcW w:w="154"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15</w:t>
            </w:r>
          </w:p>
        </w:tc>
        <w:tc>
          <w:tcPr>
            <w:tcW w:w="336"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BAJO</w:t>
            </w:r>
          </w:p>
        </w:tc>
        <w:tc>
          <w:tcPr>
            <w:tcW w:w="945" w:type="pct"/>
            <w:gridSpan w:val="2"/>
            <w:tcBorders>
              <w:top w:val="nil"/>
              <w:left w:val="nil"/>
              <w:bottom w:val="single" w:sz="8" w:space="0" w:color="auto"/>
              <w:right w:val="single" w:sz="8" w:space="0" w:color="auto"/>
            </w:tcBorders>
            <w:shd w:val="clear" w:color="auto" w:fill="auto"/>
            <w:vAlign w:val="center"/>
            <w:hideMark/>
          </w:tcPr>
          <w:p w:rsidR="00D8146B" w:rsidRPr="009526F9" w:rsidRDefault="00D8146B" w:rsidP="00D30602">
            <w:pPr>
              <w:spacing w:after="0" w:line="240" w:lineRule="auto"/>
              <w:rPr>
                <w:rFonts w:eastAsia="Times New Roman" w:cs="Calibri"/>
                <w:color w:val="000000"/>
                <w:lang w:val="es-EC" w:eastAsia="es-ES"/>
              </w:rPr>
            </w:pPr>
            <w:r w:rsidRPr="009526F9">
              <w:rPr>
                <w:rFonts w:eastAsia="Times New Roman" w:cs="Calibri"/>
                <w:color w:val="000000"/>
                <w:lang w:val="es-EC" w:eastAsia="es-ES"/>
              </w:rPr>
              <w:t>Mantenimiento de piso</w:t>
            </w:r>
          </w:p>
        </w:tc>
      </w:tr>
      <w:tr w:rsidR="00D30602" w:rsidRPr="009526F9" w:rsidTr="00D30602">
        <w:trPr>
          <w:trHeight w:val="396"/>
        </w:trPr>
        <w:tc>
          <w:tcPr>
            <w:tcW w:w="1053" w:type="pct"/>
            <w:tcBorders>
              <w:top w:val="nil"/>
              <w:left w:val="single" w:sz="8" w:space="0" w:color="auto"/>
              <w:bottom w:val="single" w:sz="8" w:space="0" w:color="auto"/>
              <w:right w:val="single" w:sz="8" w:space="0" w:color="auto"/>
            </w:tcBorders>
            <w:shd w:val="clear" w:color="auto" w:fill="auto"/>
            <w:vAlign w:val="center"/>
            <w:hideMark/>
          </w:tcPr>
          <w:p w:rsidR="00D8146B" w:rsidRPr="009526F9" w:rsidRDefault="00D8146B" w:rsidP="00A4036C">
            <w:pPr>
              <w:spacing w:after="0" w:line="240" w:lineRule="auto"/>
              <w:rPr>
                <w:rFonts w:eastAsia="Times New Roman" w:cs="Calibri"/>
                <w:color w:val="000000"/>
                <w:lang w:val="es-EC" w:eastAsia="es-ES"/>
              </w:rPr>
            </w:pPr>
            <w:r w:rsidRPr="009526F9">
              <w:rPr>
                <w:rFonts w:eastAsia="Times New Roman" w:cs="Calibri"/>
                <w:color w:val="000000"/>
                <w:lang w:val="es-EC" w:eastAsia="es-ES"/>
              </w:rPr>
              <w:t>Condiciones Ambientales</w:t>
            </w:r>
          </w:p>
        </w:tc>
        <w:tc>
          <w:tcPr>
            <w:tcW w:w="1262"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rPr>
                <w:rFonts w:eastAsia="Times New Roman" w:cs="Calibri"/>
                <w:color w:val="000000"/>
                <w:lang w:val="es-EC" w:eastAsia="es-ES"/>
              </w:rPr>
            </w:pPr>
            <w:r w:rsidRPr="009526F9">
              <w:rPr>
                <w:rFonts w:eastAsia="Times New Roman" w:cs="Calibri"/>
                <w:color w:val="000000"/>
                <w:lang w:val="es-EC" w:eastAsia="es-ES"/>
              </w:rPr>
              <w:t>Ambiente Térmico,</w:t>
            </w:r>
          </w:p>
        </w:tc>
        <w:tc>
          <w:tcPr>
            <w:tcW w:w="632" w:type="pct"/>
            <w:gridSpan w:val="3"/>
            <w:tcBorders>
              <w:top w:val="nil"/>
              <w:left w:val="nil"/>
              <w:bottom w:val="single" w:sz="8" w:space="0" w:color="auto"/>
              <w:right w:val="single" w:sz="8" w:space="0" w:color="auto"/>
            </w:tcBorders>
            <w:shd w:val="clear" w:color="auto" w:fill="auto"/>
            <w:noWrap/>
            <w:vAlign w:val="center"/>
            <w:hideMark/>
          </w:tcPr>
          <w:p w:rsidR="00D8146B" w:rsidRPr="009526F9" w:rsidRDefault="00D8146B" w:rsidP="00D30602">
            <w:pPr>
              <w:spacing w:after="0" w:line="240" w:lineRule="auto"/>
              <w:rPr>
                <w:rFonts w:eastAsia="Times New Roman" w:cs="Calibri"/>
                <w:color w:val="000000"/>
                <w:lang w:val="es-EC" w:eastAsia="es-ES"/>
              </w:rPr>
            </w:pPr>
            <w:r w:rsidRPr="009526F9">
              <w:rPr>
                <w:rFonts w:eastAsia="Times New Roman" w:cs="Calibri"/>
                <w:color w:val="000000"/>
                <w:lang w:val="es-EC" w:eastAsia="es-ES"/>
              </w:rPr>
              <w:t>Fatiga, Resfriado</w:t>
            </w:r>
          </w:p>
        </w:tc>
        <w:tc>
          <w:tcPr>
            <w:tcW w:w="158"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 </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x</w:t>
            </w:r>
          </w:p>
        </w:tc>
        <w:tc>
          <w:tcPr>
            <w:tcW w:w="105"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1</w:t>
            </w:r>
          </w:p>
        </w:tc>
        <w:tc>
          <w:tcPr>
            <w:tcW w:w="95"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3</w:t>
            </w:r>
          </w:p>
        </w:tc>
        <w:tc>
          <w:tcPr>
            <w:tcW w:w="102"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1</w:t>
            </w:r>
          </w:p>
        </w:tc>
        <w:tc>
          <w:tcPr>
            <w:tcW w:w="154"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right"/>
              <w:rPr>
                <w:rFonts w:eastAsia="Times New Roman" w:cs="Calibri"/>
                <w:color w:val="000000"/>
                <w:lang w:val="es-EC" w:eastAsia="es-ES"/>
              </w:rPr>
            </w:pPr>
            <w:r w:rsidRPr="009526F9">
              <w:rPr>
                <w:rFonts w:eastAsia="Times New Roman" w:cs="Calibri"/>
                <w:color w:val="000000"/>
                <w:lang w:val="es-EC" w:eastAsia="es-ES"/>
              </w:rPr>
              <w:t>3</w:t>
            </w:r>
          </w:p>
        </w:tc>
        <w:tc>
          <w:tcPr>
            <w:tcW w:w="336"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A4036C">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BAJO</w:t>
            </w:r>
          </w:p>
        </w:tc>
        <w:tc>
          <w:tcPr>
            <w:tcW w:w="945"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D30602">
            <w:pPr>
              <w:spacing w:after="0" w:line="240" w:lineRule="auto"/>
              <w:rPr>
                <w:rFonts w:eastAsia="Times New Roman" w:cs="Calibri"/>
                <w:color w:val="000000"/>
                <w:lang w:val="es-EC" w:eastAsia="es-ES"/>
              </w:rPr>
            </w:pPr>
            <w:r w:rsidRPr="009526F9">
              <w:rPr>
                <w:rFonts w:eastAsia="Times New Roman" w:cs="Calibri"/>
                <w:color w:val="000000"/>
                <w:lang w:val="es-EC" w:eastAsia="es-ES"/>
              </w:rPr>
              <w:t>Capacitación</w:t>
            </w:r>
          </w:p>
        </w:tc>
      </w:tr>
    </w:tbl>
    <w:p w:rsidR="00D8146B" w:rsidRPr="009526F9" w:rsidRDefault="00D8146B" w:rsidP="00A4036C">
      <w:pPr>
        <w:spacing w:after="0" w:line="240" w:lineRule="auto"/>
        <w:jc w:val="center"/>
        <w:rPr>
          <w:b/>
          <w:sz w:val="20"/>
          <w:szCs w:val="20"/>
          <w:lang w:val="es-EC"/>
        </w:rPr>
      </w:pPr>
    </w:p>
    <w:p w:rsidR="001747B1" w:rsidRPr="009526F9" w:rsidRDefault="007F5D47" w:rsidP="001747B1">
      <w:pPr>
        <w:spacing w:after="0" w:line="240" w:lineRule="auto"/>
        <w:ind w:left="1021"/>
        <w:jc w:val="center"/>
        <w:rPr>
          <w:b/>
          <w:sz w:val="20"/>
          <w:szCs w:val="20"/>
          <w:lang w:val="es-EC"/>
        </w:rPr>
      </w:pPr>
      <w:r w:rsidRPr="009526F9">
        <w:rPr>
          <w:b/>
          <w:sz w:val="24"/>
          <w:szCs w:val="24"/>
          <w:lang w:val="es-EC"/>
        </w:rPr>
        <w:tab/>
      </w:r>
      <w:r w:rsidR="001747B1">
        <w:rPr>
          <w:b/>
          <w:sz w:val="20"/>
          <w:szCs w:val="20"/>
          <w:lang w:val="es-EC"/>
        </w:rPr>
        <w:t>Autor:</w:t>
      </w:r>
      <w:r w:rsidR="001747B1">
        <w:rPr>
          <w:sz w:val="20"/>
          <w:szCs w:val="20"/>
          <w:lang w:val="es-EC"/>
        </w:rPr>
        <w:t>Juan Flores, Nelly Quito, Ricardo Altamirano</w:t>
      </w:r>
    </w:p>
    <w:p w:rsidR="004A615B" w:rsidRDefault="004A615B" w:rsidP="001747B1">
      <w:pPr>
        <w:spacing w:after="0" w:line="240" w:lineRule="auto"/>
        <w:jc w:val="center"/>
        <w:rPr>
          <w:b/>
          <w:sz w:val="20"/>
          <w:szCs w:val="20"/>
          <w:lang w:val="es-EC"/>
        </w:rPr>
      </w:pPr>
    </w:p>
    <w:p w:rsidR="004A615B" w:rsidRDefault="004A615B" w:rsidP="001747B1">
      <w:pPr>
        <w:spacing w:after="0" w:line="240" w:lineRule="auto"/>
        <w:jc w:val="center"/>
        <w:rPr>
          <w:b/>
          <w:sz w:val="20"/>
          <w:szCs w:val="20"/>
          <w:lang w:val="es-EC"/>
        </w:rPr>
      </w:pPr>
    </w:p>
    <w:p w:rsidR="004A615B" w:rsidRDefault="004A615B" w:rsidP="001747B1">
      <w:pPr>
        <w:spacing w:after="0" w:line="240" w:lineRule="auto"/>
        <w:jc w:val="center"/>
        <w:rPr>
          <w:b/>
          <w:sz w:val="20"/>
          <w:szCs w:val="20"/>
          <w:lang w:val="es-EC"/>
        </w:rPr>
      </w:pPr>
    </w:p>
    <w:p w:rsidR="001747B1" w:rsidRPr="00FB7914" w:rsidRDefault="001747B1" w:rsidP="00FB7914">
      <w:pPr>
        <w:pStyle w:val="EstiloTabla"/>
      </w:pPr>
      <w:bookmarkStart w:id="165" w:name="_Toc334694135"/>
      <w:r w:rsidRPr="00FB7914">
        <w:t>Tabla 4.9 Evaluación De Riegos: Cargar Materia Prima En Reactor</w:t>
      </w:r>
      <w:bookmarkEnd w:id="165"/>
    </w:p>
    <w:tbl>
      <w:tblPr>
        <w:tblW w:w="4761" w:type="pct"/>
        <w:tblInd w:w="354" w:type="dxa"/>
        <w:tblLayout w:type="fixed"/>
        <w:tblCellMar>
          <w:left w:w="70" w:type="dxa"/>
          <w:right w:w="70" w:type="dxa"/>
        </w:tblCellMar>
        <w:tblLook w:val="04A0" w:firstRow="1" w:lastRow="0" w:firstColumn="1" w:lastColumn="0" w:noHBand="0" w:noVBand="1"/>
      </w:tblPr>
      <w:tblGrid>
        <w:gridCol w:w="2836"/>
        <w:gridCol w:w="3121"/>
        <w:gridCol w:w="283"/>
        <w:gridCol w:w="1268"/>
        <w:gridCol w:w="431"/>
        <w:gridCol w:w="24"/>
        <w:gridCol w:w="401"/>
        <w:gridCol w:w="253"/>
        <w:gridCol w:w="172"/>
        <w:gridCol w:w="407"/>
        <w:gridCol w:w="283"/>
        <w:gridCol w:w="302"/>
        <w:gridCol w:w="426"/>
        <w:gridCol w:w="851"/>
        <w:gridCol w:w="2408"/>
      </w:tblGrid>
      <w:tr w:rsidR="00D8146B" w:rsidRPr="009526F9" w:rsidTr="00D30602">
        <w:trPr>
          <w:trHeight w:val="315"/>
        </w:trPr>
        <w:tc>
          <w:tcPr>
            <w:tcW w:w="1053" w:type="pct"/>
            <w:tcBorders>
              <w:top w:val="single" w:sz="8" w:space="0" w:color="auto"/>
              <w:left w:val="single" w:sz="8" w:space="0" w:color="auto"/>
              <w:bottom w:val="single" w:sz="8" w:space="0" w:color="auto"/>
              <w:right w:val="single" w:sz="8" w:space="0" w:color="auto"/>
            </w:tcBorders>
            <w:shd w:val="clear" w:color="000000" w:fill="FDE9D9"/>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Nombre de la Empresa:</w:t>
            </w:r>
          </w:p>
        </w:tc>
        <w:tc>
          <w:tcPr>
            <w:tcW w:w="1159" w:type="pct"/>
            <w:tcBorders>
              <w:top w:val="single" w:sz="8" w:space="0" w:color="auto"/>
              <w:left w:val="nil"/>
              <w:bottom w:val="single" w:sz="8" w:space="0" w:color="auto"/>
              <w:right w:val="single" w:sz="8" w:space="0" w:color="auto"/>
            </w:tcBorders>
            <w:shd w:val="clear" w:color="000000" w:fill="FFFFFF"/>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Agroquímicos</w:t>
            </w:r>
          </w:p>
        </w:tc>
        <w:tc>
          <w:tcPr>
            <w:tcW w:w="745" w:type="pct"/>
            <w:gridSpan w:val="4"/>
            <w:tcBorders>
              <w:top w:val="single" w:sz="8" w:space="0" w:color="auto"/>
              <w:left w:val="nil"/>
              <w:bottom w:val="single" w:sz="8" w:space="0" w:color="auto"/>
              <w:right w:val="single" w:sz="8" w:space="0" w:color="auto"/>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Fecha: Marzo 2012</w:t>
            </w:r>
          </w:p>
        </w:tc>
        <w:tc>
          <w:tcPr>
            <w:tcW w:w="243" w:type="pct"/>
            <w:gridSpan w:val="2"/>
            <w:tcBorders>
              <w:top w:val="single" w:sz="8" w:space="0" w:color="auto"/>
              <w:left w:val="nil"/>
              <w:bottom w:val="single" w:sz="8" w:space="0" w:color="auto"/>
              <w:right w:val="nil"/>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Lugar:</w:t>
            </w:r>
          </w:p>
        </w:tc>
        <w:tc>
          <w:tcPr>
            <w:tcW w:w="1800" w:type="pct"/>
            <w:gridSpan w:val="7"/>
            <w:tcBorders>
              <w:top w:val="single" w:sz="8" w:space="0" w:color="auto"/>
              <w:left w:val="nil"/>
              <w:bottom w:val="single" w:sz="8" w:space="0" w:color="auto"/>
              <w:right w:val="single" w:sz="8" w:space="0" w:color="000000"/>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Herbicidas</w:t>
            </w:r>
          </w:p>
        </w:tc>
      </w:tr>
      <w:tr w:rsidR="00D8146B" w:rsidRPr="009526F9" w:rsidTr="00D30602">
        <w:trPr>
          <w:trHeight w:val="315"/>
        </w:trPr>
        <w:tc>
          <w:tcPr>
            <w:tcW w:w="1053" w:type="pct"/>
            <w:tcBorders>
              <w:top w:val="nil"/>
              <w:left w:val="single" w:sz="8" w:space="0" w:color="auto"/>
              <w:bottom w:val="single" w:sz="8" w:space="0" w:color="auto"/>
              <w:right w:val="single" w:sz="8" w:space="0" w:color="auto"/>
            </w:tcBorders>
            <w:shd w:val="clear" w:color="000000" w:fill="FDE9D9"/>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Tarea:</w:t>
            </w:r>
          </w:p>
        </w:tc>
        <w:tc>
          <w:tcPr>
            <w:tcW w:w="1735" w:type="pct"/>
            <w:gridSpan w:val="3"/>
            <w:tcBorders>
              <w:top w:val="single" w:sz="8" w:space="0" w:color="auto"/>
              <w:left w:val="nil"/>
              <w:bottom w:val="single" w:sz="8" w:space="0" w:color="auto"/>
              <w:right w:val="single" w:sz="8" w:space="0" w:color="auto"/>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Elaborar Concentrados Solubles Herbicidas</w:t>
            </w:r>
          </w:p>
        </w:tc>
        <w:tc>
          <w:tcPr>
            <w:tcW w:w="2212" w:type="pct"/>
            <w:gridSpan w:val="11"/>
            <w:tcBorders>
              <w:top w:val="single" w:sz="8" w:space="0" w:color="auto"/>
              <w:left w:val="nil"/>
              <w:bottom w:val="single" w:sz="8" w:space="0" w:color="auto"/>
              <w:right w:val="single" w:sz="8" w:space="0" w:color="auto"/>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Persona que realiza Operación: Operario</w:t>
            </w:r>
          </w:p>
        </w:tc>
      </w:tr>
      <w:tr w:rsidR="00D8146B" w:rsidRPr="009526F9" w:rsidTr="00D30602">
        <w:trPr>
          <w:trHeight w:val="315"/>
        </w:trPr>
        <w:tc>
          <w:tcPr>
            <w:tcW w:w="1053" w:type="pct"/>
            <w:tcBorders>
              <w:top w:val="nil"/>
              <w:left w:val="single" w:sz="8" w:space="0" w:color="auto"/>
              <w:bottom w:val="single" w:sz="8" w:space="0" w:color="auto"/>
              <w:right w:val="single" w:sz="8" w:space="0" w:color="auto"/>
            </w:tcBorders>
            <w:shd w:val="clear" w:color="000000" w:fill="FDE9D9"/>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Subtarea:</w:t>
            </w:r>
          </w:p>
        </w:tc>
        <w:tc>
          <w:tcPr>
            <w:tcW w:w="3947" w:type="pct"/>
            <w:gridSpan w:val="14"/>
            <w:tcBorders>
              <w:top w:val="single" w:sz="8" w:space="0" w:color="auto"/>
              <w:left w:val="nil"/>
              <w:bottom w:val="single" w:sz="8" w:space="0" w:color="auto"/>
              <w:right w:val="single" w:sz="8" w:space="0" w:color="auto"/>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Cargar Materia Prima en Reactor</w:t>
            </w:r>
          </w:p>
        </w:tc>
      </w:tr>
      <w:tr w:rsidR="00D30602" w:rsidRPr="009526F9" w:rsidTr="00D30602">
        <w:trPr>
          <w:trHeight w:val="315"/>
        </w:trPr>
        <w:tc>
          <w:tcPr>
            <w:tcW w:w="1053" w:type="pct"/>
            <w:vMerge w:val="restart"/>
            <w:tcBorders>
              <w:top w:val="nil"/>
              <w:left w:val="single" w:sz="8" w:space="0" w:color="auto"/>
              <w:bottom w:val="single" w:sz="8" w:space="0" w:color="auto"/>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Factor de Riesgo</w:t>
            </w:r>
          </w:p>
        </w:tc>
        <w:tc>
          <w:tcPr>
            <w:tcW w:w="1895" w:type="pct"/>
            <w:gridSpan w:val="4"/>
            <w:tcBorders>
              <w:top w:val="single" w:sz="8" w:space="0" w:color="auto"/>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Riesgos Asociados</w:t>
            </w:r>
          </w:p>
        </w:tc>
        <w:tc>
          <w:tcPr>
            <w:tcW w:w="316" w:type="pct"/>
            <w:gridSpan w:val="4"/>
            <w:tcBorders>
              <w:top w:val="single" w:sz="8" w:space="0" w:color="auto"/>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Evitable</w:t>
            </w:r>
          </w:p>
        </w:tc>
        <w:tc>
          <w:tcPr>
            <w:tcW w:w="842" w:type="pct"/>
            <w:gridSpan w:val="5"/>
            <w:tcBorders>
              <w:top w:val="single" w:sz="8" w:space="0" w:color="auto"/>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Riesgo no Evitable</w:t>
            </w:r>
          </w:p>
        </w:tc>
        <w:tc>
          <w:tcPr>
            <w:tcW w:w="895" w:type="pct"/>
            <w:vMerge w:val="restart"/>
            <w:tcBorders>
              <w:top w:val="nil"/>
              <w:left w:val="single" w:sz="8" w:space="0" w:color="auto"/>
              <w:bottom w:val="single" w:sz="8" w:space="0" w:color="auto"/>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Medidas Preventivas o Correctivas</w:t>
            </w:r>
          </w:p>
        </w:tc>
      </w:tr>
      <w:tr w:rsidR="00D30602" w:rsidRPr="009526F9" w:rsidTr="00D30602">
        <w:trPr>
          <w:trHeight w:val="315"/>
        </w:trPr>
        <w:tc>
          <w:tcPr>
            <w:tcW w:w="1053" w:type="pct"/>
            <w:vMerge/>
            <w:tcBorders>
              <w:top w:val="nil"/>
              <w:left w:val="single" w:sz="8" w:space="0" w:color="auto"/>
              <w:bottom w:val="single" w:sz="8" w:space="0" w:color="auto"/>
              <w:right w:val="single" w:sz="8" w:space="0" w:color="auto"/>
            </w:tcBorders>
            <w:vAlign w:val="center"/>
            <w:hideMark/>
          </w:tcPr>
          <w:p w:rsidR="00D8146B" w:rsidRPr="009526F9" w:rsidRDefault="00D8146B" w:rsidP="00A4036C">
            <w:pPr>
              <w:spacing w:after="0" w:line="240" w:lineRule="auto"/>
              <w:rPr>
                <w:rFonts w:eastAsia="Times New Roman" w:cs="Calibri"/>
                <w:b/>
                <w:bCs/>
                <w:color w:val="000000"/>
                <w:sz w:val="18"/>
                <w:szCs w:val="18"/>
                <w:lang w:val="es-EC" w:eastAsia="es-ES"/>
              </w:rPr>
            </w:pPr>
          </w:p>
        </w:tc>
        <w:tc>
          <w:tcPr>
            <w:tcW w:w="1264" w:type="pct"/>
            <w:gridSpan w:val="2"/>
            <w:tcBorders>
              <w:top w:val="nil"/>
              <w:left w:val="nil"/>
              <w:bottom w:val="single" w:sz="8" w:space="0" w:color="auto"/>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Desviación/Forma de contacto</w:t>
            </w:r>
          </w:p>
        </w:tc>
        <w:tc>
          <w:tcPr>
            <w:tcW w:w="631" w:type="pct"/>
            <w:gridSpan w:val="2"/>
            <w:tcBorders>
              <w:top w:val="nil"/>
              <w:left w:val="nil"/>
              <w:bottom w:val="single" w:sz="8" w:space="0" w:color="auto"/>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Tipo de lesión</w:t>
            </w:r>
          </w:p>
        </w:tc>
        <w:tc>
          <w:tcPr>
            <w:tcW w:w="158" w:type="pct"/>
            <w:gridSpan w:val="2"/>
            <w:tcBorders>
              <w:top w:val="nil"/>
              <w:left w:val="nil"/>
              <w:bottom w:val="single" w:sz="8" w:space="0" w:color="auto"/>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si</w:t>
            </w:r>
          </w:p>
        </w:tc>
        <w:tc>
          <w:tcPr>
            <w:tcW w:w="158" w:type="pct"/>
            <w:gridSpan w:val="2"/>
            <w:tcBorders>
              <w:top w:val="nil"/>
              <w:left w:val="nil"/>
              <w:bottom w:val="single" w:sz="8" w:space="0" w:color="auto"/>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No</w:t>
            </w:r>
          </w:p>
        </w:tc>
        <w:tc>
          <w:tcPr>
            <w:tcW w:w="151" w:type="pct"/>
            <w:tcBorders>
              <w:top w:val="nil"/>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C</w:t>
            </w:r>
          </w:p>
        </w:tc>
        <w:tc>
          <w:tcPr>
            <w:tcW w:w="105" w:type="pct"/>
            <w:tcBorders>
              <w:top w:val="nil"/>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E</w:t>
            </w:r>
          </w:p>
        </w:tc>
        <w:tc>
          <w:tcPr>
            <w:tcW w:w="112" w:type="pct"/>
            <w:tcBorders>
              <w:top w:val="nil"/>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P</w:t>
            </w:r>
          </w:p>
        </w:tc>
        <w:tc>
          <w:tcPr>
            <w:tcW w:w="158" w:type="pct"/>
            <w:tcBorders>
              <w:top w:val="nil"/>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GP</w:t>
            </w:r>
          </w:p>
        </w:tc>
        <w:tc>
          <w:tcPr>
            <w:tcW w:w="315" w:type="pct"/>
            <w:tcBorders>
              <w:top w:val="nil"/>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Nivel de Riesgo</w:t>
            </w:r>
          </w:p>
        </w:tc>
        <w:tc>
          <w:tcPr>
            <w:tcW w:w="895" w:type="pct"/>
            <w:vMerge/>
            <w:tcBorders>
              <w:top w:val="nil"/>
              <w:left w:val="single" w:sz="8" w:space="0" w:color="auto"/>
              <w:bottom w:val="single" w:sz="8" w:space="0" w:color="auto"/>
              <w:right w:val="single" w:sz="8" w:space="0" w:color="auto"/>
            </w:tcBorders>
            <w:vAlign w:val="center"/>
            <w:hideMark/>
          </w:tcPr>
          <w:p w:rsidR="00D8146B" w:rsidRPr="009526F9" w:rsidRDefault="00D8146B" w:rsidP="00A4036C">
            <w:pPr>
              <w:spacing w:after="0" w:line="240" w:lineRule="auto"/>
              <w:rPr>
                <w:rFonts w:eastAsia="Times New Roman" w:cs="Calibri"/>
                <w:b/>
                <w:bCs/>
                <w:color w:val="000000"/>
                <w:sz w:val="18"/>
                <w:szCs w:val="18"/>
                <w:lang w:val="es-EC" w:eastAsia="es-ES"/>
              </w:rPr>
            </w:pPr>
          </w:p>
        </w:tc>
      </w:tr>
      <w:tr w:rsidR="00D30602" w:rsidRPr="009526F9" w:rsidTr="00D30602">
        <w:trPr>
          <w:trHeight w:val="495"/>
        </w:trPr>
        <w:tc>
          <w:tcPr>
            <w:tcW w:w="1053" w:type="pct"/>
            <w:tcBorders>
              <w:top w:val="nil"/>
              <w:left w:val="single" w:sz="8" w:space="0" w:color="auto"/>
              <w:bottom w:val="single" w:sz="8" w:space="0" w:color="auto"/>
              <w:right w:val="single" w:sz="8" w:space="0" w:color="auto"/>
            </w:tcBorders>
            <w:shd w:val="clear" w:color="auto" w:fill="auto"/>
            <w:vAlign w:val="center"/>
            <w:hideMark/>
          </w:tcPr>
          <w:p w:rsidR="00D8146B" w:rsidRPr="00D30602" w:rsidRDefault="00D8146B" w:rsidP="00A4036C">
            <w:pPr>
              <w:spacing w:after="0" w:line="240" w:lineRule="auto"/>
              <w:rPr>
                <w:rFonts w:eastAsia="Times New Roman" w:cs="Calibri"/>
                <w:color w:val="000000"/>
                <w:lang w:val="es-EC" w:eastAsia="es-ES"/>
              </w:rPr>
            </w:pPr>
            <w:r w:rsidRPr="00D30602">
              <w:rPr>
                <w:rFonts w:eastAsia="Times New Roman" w:cs="Calibri"/>
                <w:color w:val="000000"/>
                <w:lang w:val="es-EC" w:eastAsia="es-ES"/>
              </w:rPr>
              <w:t>Superficie de trabajo en altura</w:t>
            </w:r>
          </w:p>
        </w:tc>
        <w:tc>
          <w:tcPr>
            <w:tcW w:w="1264" w:type="pct"/>
            <w:gridSpan w:val="2"/>
            <w:tcBorders>
              <w:top w:val="nil"/>
              <w:left w:val="nil"/>
              <w:bottom w:val="single" w:sz="8" w:space="0" w:color="auto"/>
              <w:right w:val="single" w:sz="8" w:space="0" w:color="auto"/>
            </w:tcBorders>
            <w:shd w:val="clear" w:color="auto" w:fill="auto"/>
            <w:vAlign w:val="center"/>
            <w:hideMark/>
          </w:tcPr>
          <w:p w:rsidR="00D8146B" w:rsidRPr="00D30602" w:rsidRDefault="00D8146B" w:rsidP="00A4036C">
            <w:pPr>
              <w:spacing w:after="0" w:line="240" w:lineRule="auto"/>
              <w:rPr>
                <w:rFonts w:eastAsia="Times New Roman" w:cs="Calibri"/>
                <w:color w:val="000000"/>
                <w:lang w:val="es-EC" w:eastAsia="es-ES"/>
              </w:rPr>
            </w:pPr>
            <w:r w:rsidRPr="00D30602">
              <w:rPr>
                <w:rFonts w:eastAsia="Times New Roman" w:cs="Calibri"/>
                <w:color w:val="000000"/>
                <w:lang w:val="es-EC" w:eastAsia="es-ES"/>
              </w:rPr>
              <w:t>Caída de operario a distinto nivel, golpes contra tuberías y mangueras</w:t>
            </w:r>
          </w:p>
        </w:tc>
        <w:tc>
          <w:tcPr>
            <w:tcW w:w="631" w:type="pct"/>
            <w:gridSpan w:val="2"/>
            <w:tcBorders>
              <w:top w:val="nil"/>
              <w:left w:val="nil"/>
              <w:bottom w:val="single" w:sz="8" w:space="0" w:color="auto"/>
              <w:right w:val="single" w:sz="8" w:space="0" w:color="auto"/>
            </w:tcBorders>
            <w:shd w:val="clear" w:color="auto" w:fill="auto"/>
            <w:vAlign w:val="center"/>
            <w:hideMark/>
          </w:tcPr>
          <w:p w:rsidR="00D8146B" w:rsidRPr="00D30602" w:rsidRDefault="00D8146B" w:rsidP="00D30602">
            <w:pPr>
              <w:spacing w:after="0" w:line="240" w:lineRule="auto"/>
              <w:rPr>
                <w:rFonts w:eastAsia="Times New Roman" w:cs="Calibri"/>
                <w:color w:val="000000"/>
                <w:lang w:val="es-EC" w:eastAsia="es-ES"/>
              </w:rPr>
            </w:pPr>
            <w:r w:rsidRPr="00D30602">
              <w:rPr>
                <w:rFonts w:eastAsia="Times New Roman" w:cs="Calibri"/>
                <w:color w:val="000000"/>
                <w:lang w:val="es-EC" w:eastAsia="es-ES"/>
              </w:rPr>
              <w:t>Lesiones osteomosculares</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rPr>
                <w:rFonts w:eastAsia="Times New Roman" w:cs="Calibri"/>
                <w:color w:val="000000"/>
                <w:lang w:val="es-EC" w:eastAsia="es-ES"/>
              </w:rPr>
            </w:pPr>
            <w:r w:rsidRPr="00D30602">
              <w:rPr>
                <w:rFonts w:eastAsia="Times New Roman" w:cs="Calibri"/>
                <w:color w:val="000000"/>
                <w:lang w:val="es-EC" w:eastAsia="es-ES"/>
              </w:rPr>
              <w:t> </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center"/>
              <w:rPr>
                <w:rFonts w:eastAsia="Times New Roman" w:cs="Calibri"/>
                <w:color w:val="000000"/>
                <w:lang w:val="es-EC" w:eastAsia="es-ES"/>
              </w:rPr>
            </w:pPr>
            <w:r w:rsidRPr="00D30602">
              <w:rPr>
                <w:rFonts w:eastAsia="Times New Roman" w:cs="Calibri"/>
                <w:color w:val="000000"/>
                <w:lang w:val="es-EC" w:eastAsia="es-ES"/>
              </w:rPr>
              <w:t>x</w:t>
            </w:r>
          </w:p>
        </w:tc>
        <w:tc>
          <w:tcPr>
            <w:tcW w:w="151"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5</w:t>
            </w:r>
          </w:p>
        </w:tc>
        <w:tc>
          <w:tcPr>
            <w:tcW w:w="105"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3</w:t>
            </w:r>
          </w:p>
        </w:tc>
        <w:tc>
          <w:tcPr>
            <w:tcW w:w="112"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1</w:t>
            </w:r>
          </w:p>
        </w:tc>
        <w:tc>
          <w:tcPr>
            <w:tcW w:w="158"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15</w:t>
            </w:r>
          </w:p>
        </w:tc>
        <w:tc>
          <w:tcPr>
            <w:tcW w:w="315"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center"/>
              <w:rPr>
                <w:rFonts w:eastAsia="Times New Roman" w:cs="Calibri"/>
                <w:color w:val="000000"/>
                <w:lang w:val="es-EC" w:eastAsia="es-ES"/>
              </w:rPr>
            </w:pPr>
            <w:r w:rsidRPr="00D30602">
              <w:rPr>
                <w:rFonts w:eastAsia="Times New Roman" w:cs="Calibri"/>
                <w:color w:val="000000"/>
                <w:lang w:val="es-EC" w:eastAsia="es-ES"/>
              </w:rPr>
              <w:t>MEDIO</w:t>
            </w:r>
          </w:p>
        </w:tc>
        <w:tc>
          <w:tcPr>
            <w:tcW w:w="895" w:type="pct"/>
            <w:tcBorders>
              <w:top w:val="nil"/>
              <w:left w:val="nil"/>
              <w:bottom w:val="single" w:sz="8" w:space="0" w:color="auto"/>
              <w:right w:val="single" w:sz="8" w:space="0" w:color="auto"/>
            </w:tcBorders>
            <w:shd w:val="clear" w:color="auto" w:fill="auto"/>
            <w:vAlign w:val="center"/>
            <w:hideMark/>
          </w:tcPr>
          <w:p w:rsidR="00D8146B" w:rsidRPr="00D30602" w:rsidRDefault="00D8146B" w:rsidP="00D30602">
            <w:pPr>
              <w:spacing w:after="0" w:line="240" w:lineRule="auto"/>
              <w:rPr>
                <w:rFonts w:eastAsia="Times New Roman" w:cs="Calibri"/>
                <w:color w:val="000000"/>
                <w:lang w:val="es-EC" w:eastAsia="es-ES"/>
              </w:rPr>
            </w:pPr>
            <w:r w:rsidRPr="00D30602">
              <w:rPr>
                <w:rFonts w:eastAsia="Times New Roman" w:cs="Calibri"/>
                <w:color w:val="000000"/>
                <w:lang w:val="es-EC" w:eastAsia="es-ES"/>
              </w:rPr>
              <w:t>Barandillas, pasamanos, capacitación</w:t>
            </w:r>
          </w:p>
        </w:tc>
      </w:tr>
      <w:tr w:rsidR="00D30602" w:rsidRPr="009526F9" w:rsidTr="00D30602">
        <w:trPr>
          <w:trHeight w:val="735"/>
        </w:trPr>
        <w:tc>
          <w:tcPr>
            <w:tcW w:w="1053" w:type="pct"/>
            <w:tcBorders>
              <w:top w:val="nil"/>
              <w:left w:val="single" w:sz="8" w:space="0" w:color="auto"/>
              <w:bottom w:val="single" w:sz="8" w:space="0" w:color="auto"/>
              <w:right w:val="single" w:sz="8" w:space="0" w:color="auto"/>
            </w:tcBorders>
            <w:shd w:val="clear" w:color="auto" w:fill="auto"/>
            <w:vAlign w:val="center"/>
            <w:hideMark/>
          </w:tcPr>
          <w:p w:rsidR="00D8146B" w:rsidRPr="00D30602" w:rsidRDefault="00D8146B" w:rsidP="00A4036C">
            <w:pPr>
              <w:spacing w:after="0" w:line="240" w:lineRule="auto"/>
              <w:rPr>
                <w:rFonts w:eastAsia="Times New Roman" w:cs="Calibri"/>
                <w:color w:val="000000"/>
                <w:lang w:val="es-EC" w:eastAsia="es-ES"/>
              </w:rPr>
            </w:pPr>
            <w:r w:rsidRPr="00D30602">
              <w:rPr>
                <w:rFonts w:eastAsia="Times New Roman" w:cs="Calibri"/>
                <w:color w:val="000000"/>
                <w:lang w:val="es-EC" w:eastAsia="es-ES"/>
              </w:rPr>
              <w:t>Empleo de montacargas para elevar sacos de Materia Prima</w:t>
            </w:r>
          </w:p>
        </w:tc>
        <w:tc>
          <w:tcPr>
            <w:tcW w:w="1264" w:type="pct"/>
            <w:gridSpan w:val="2"/>
            <w:tcBorders>
              <w:top w:val="nil"/>
              <w:left w:val="nil"/>
              <w:bottom w:val="single" w:sz="8" w:space="0" w:color="auto"/>
              <w:right w:val="single" w:sz="8" w:space="0" w:color="auto"/>
            </w:tcBorders>
            <w:shd w:val="clear" w:color="auto" w:fill="auto"/>
            <w:vAlign w:val="center"/>
            <w:hideMark/>
          </w:tcPr>
          <w:p w:rsidR="00D8146B" w:rsidRPr="00D30602" w:rsidRDefault="00D8146B" w:rsidP="00A4036C">
            <w:pPr>
              <w:spacing w:after="0" w:line="240" w:lineRule="auto"/>
              <w:rPr>
                <w:rFonts w:eastAsia="Times New Roman" w:cs="Calibri"/>
                <w:color w:val="000000"/>
                <w:lang w:val="es-EC" w:eastAsia="es-ES"/>
              </w:rPr>
            </w:pPr>
            <w:r w:rsidRPr="00D30602">
              <w:rPr>
                <w:rFonts w:eastAsia="Times New Roman" w:cs="Calibri"/>
                <w:color w:val="000000"/>
                <w:lang w:val="es-EC" w:eastAsia="es-ES"/>
              </w:rPr>
              <w:t>Sobre esfuerzos físico, choque de montacargas contra tanques de materia prima, impacto con operarios, vibraciones, ruido</w:t>
            </w:r>
          </w:p>
        </w:tc>
        <w:tc>
          <w:tcPr>
            <w:tcW w:w="631" w:type="pct"/>
            <w:gridSpan w:val="2"/>
            <w:tcBorders>
              <w:top w:val="nil"/>
              <w:left w:val="nil"/>
              <w:bottom w:val="single" w:sz="8" w:space="0" w:color="auto"/>
              <w:right w:val="single" w:sz="8" w:space="0" w:color="auto"/>
            </w:tcBorders>
            <w:shd w:val="clear" w:color="auto" w:fill="auto"/>
            <w:vAlign w:val="center"/>
            <w:hideMark/>
          </w:tcPr>
          <w:p w:rsidR="00D8146B" w:rsidRPr="00D30602" w:rsidRDefault="00D8146B" w:rsidP="00D30602">
            <w:pPr>
              <w:spacing w:after="0" w:line="240" w:lineRule="auto"/>
              <w:rPr>
                <w:rFonts w:eastAsia="Times New Roman" w:cs="Calibri"/>
                <w:color w:val="000000"/>
                <w:lang w:val="es-EC" w:eastAsia="es-ES"/>
              </w:rPr>
            </w:pPr>
            <w:r w:rsidRPr="00D30602">
              <w:rPr>
                <w:rFonts w:eastAsia="Times New Roman" w:cs="Calibri"/>
                <w:color w:val="000000"/>
                <w:lang w:val="es-EC" w:eastAsia="es-ES"/>
              </w:rPr>
              <w:t>Lesiones,</w:t>
            </w:r>
            <w:r w:rsidRPr="00D30602">
              <w:rPr>
                <w:rFonts w:eastAsia="Times New Roman" w:cs="Calibri"/>
                <w:color w:val="000000"/>
                <w:lang w:val="es-EC" w:eastAsia="es-ES"/>
              </w:rPr>
              <w:br/>
              <w:t>Dolor de espalda, pérdida auditiva</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rPr>
                <w:rFonts w:eastAsia="Times New Roman" w:cs="Calibri"/>
                <w:color w:val="000000"/>
                <w:lang w:val="es-EC" w:eastAsia="es-ES"/>
              </w:rPr>
            </w:pPr>
            <w:r w:rsidRPr="00D30602">
              <w:rPr>
                <w:rFonts w:eastAsia="Times New Roman" w:cs="Calibri"/>
                <w:color w:val="000000"/>
                <w:lang w:val="es-EC" w:eastAsia="es-ES"/>
              </w:rPr>
              <w:t> </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center"/>
              <w:rPr>
                <w:rFonts w:eastAsia="Times New Roman" w:cs="Calibri"/>
                <w:color w:val="000000"/>
                <w:lang w:val="es-EC" w:eastAsia="es-ES"/>
              </w:rPr>
            </w:pPr>
            <w:r w:rsidRPr="00D30602">
              <w:rPr>
                <w:rFonts w:eastAsia="Times New Roman" w:cs="Calibri"/>
                <w:color w:val="000000"/>
                <w:lang w:val="es-EC" w:eastAsia="es-ES"/>
              </w:rPr>
              <w:t>x</w:t>
            </w:r>
          </w:p>
        </w:tc>
        <w:tc>
          <w:tcPr>
            <w:tcW w:w="151"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15</w:t>
            </w:r>
          </w:p>
        </w:tc>
        <w:tc>
          <w:tcPr>
            <w:tcW w:w="105"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6</w:t>
            </w:r>
          </w:p>
        </w:tc>
        <w:tc>
          <w:tcPr>
            <w:tcW w:w="112"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1</w:t>
            </w:r>
          </w:p>
        </w:tc>
        <w:tc>
          <w:tcPr>
            <w:tcW w:w="158"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90</w:t>
            </w:r>
          </w:p>
        </w:tc>
        <w:tc>
          <w:tcPr>
            <w:tcW w:w="315"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center"/>
              <w:rPr>
                <w:rFonts w:eastAsia="Times New Roman" w:cs="Calibri"/>
                <w:color w:val="000000"/>
                <w:lang w:val="es-EC" w:eastAsia="es-ES"/>
              </w:rPr>
            </w:pPr>
            <w:r w:rsidRPr="00D30602">
              <w:rPr>
                <w:rFonts w:eastAsia="Times New Roman" w:cs="Calibri"/>
                <w:color w:val="000000"/>
                <w:lang w:val="es-EC" w:eastAsia="es-ES"/>
              </w:rPr>
              <w:t>ALTO</w:t>
            </w:r>
          </w:p>
        </w:tc>
        <w:tc>
          <w:tcPr>
            <w:tcW w:w="895" w:type="pct"/>
            <w:tcBorders>
              <w:top w:val="nil"/>
              <w:left w:val="nil"/>
              <w:bottom w:val="single" w:sz="8" w:space="0" w:color="auto"/>
              <w:right w:val="single" w:sz="8" w:space="0" w:color="auto"/>
            </w:tcBorders>
            <w:shd w:val="clear" w:color="auto" w:fill="auto"/>
            <w:vAlign w:val="center"/>
            <w:hideMark/>
          </w:tcPr>
          <w:p w:rsidR="00D8146B" w:rsidRPr="00D30602" w:rsidRDefault="00D8146B" w:rsidP="00D30602">
            <w:pPr>
              <w:spacing w:after="0" w:line="240" w:lineRule="auto"/>
              <w:rPr>
                <w:rFonts w:eastAsia="Times New Roman" w:cs="Calibri"/>
                <w:color w:val="000000"/>
                <w:lang w:val="es-EC" w:eastAsia="es-ES"/>
              </w:rPr>
            </w:pPr>
            <w:r w:rsidRPr="00D30602">
              <w:rPr>
                <w:rFonts w:eastAsia="Times New Roman" w:cs="Calibri"/>
                <w:color w:val="000000"/>
                <w:lang w:val="es-EC" w:eastAsia="es-ES"/>
              </w:rPr>
              <w:t>Señalización, capacitación</w:t>
            </w:r>
          </w:p>
        </w:tc>
      </w:tr>
      <w:tr w:rsidR="00D30602" w:rsidRPr="009526F9" w:rsidTr="00D30602">
        <w:trPr>
          <w:trHeight w:val="495"/>
        </w:trPr>
        <w:tc>
          <w:tcPr>
            <w:tcW w:w="1053" w:type="pct"/>
            <w:tcBorders>
              <w:top w:val="nil"/>
              <w:left w:val="single" w:sz="8" w:space="0" w:color="auto"/>
              <w:bottom w:val="single" w:sz="8" w:space="0" w:color="auto"/>
              <w:right w:val="single" w:sz="8" w:space="0" w:color="auto"/>
            </w:tcBorders>
            <w:shd w:val="clear" w:color="auto" w:fill="auto"/>
            <w:vAlign w:val="center"/>
            <w:hideMark/>
          </w:tcPr>
          <w:p w:rsidR="00D8146B" w:rsidRPr="00D30602" w:rsidRDefault="00D8146B" w:rsidP="00A4036C">
            <w:pPr>
              <w:spacing w:after="0" w:line="240" w:lineRule="auto"/>
              <w:rPr>
                <w:rFonts w:eastAsia="Times New Roman" w:cs="Calibri"/>
                <w:color w:val="000000"/>
                <w:lang w:val="es-EC" w:eastAsia="es-ES"/>
              </w:rPr>
            </w:pPr>
            <w:r w:rsidRPr="00D30602">
              <w:rPr>
                <w:rFonts w:eastAsia="Times New Roman" w:cs="Calibri"/>
                <w:color w:val="000000"/>
                <w:lang w:val="es-EC" w:eastAsia="es-ES"/>
              </w:rPr>
              <w:t>Manejo de herramientas pesadas en altura.</w:t>
            </w:r>
          </w:p>
        </w:tc>
        <w:tc>
          <w:tcPr>
            <w:tcW w:w="1264" w:type="pct"/>
            <w:gridSpan w:val="2"/>
            <w:tcBorders>
              <w:top w:val="nil"/>
              <w:left w:val="nil"/>
              <w:bottom w:val="single" w:sz="8" w:space="0" w:color="auto"/>
              <w:right w:val="single" w:sz="8" w:space="0" w:color="auto"/>
            </w:tcBorders>
            <w:shd w:val="clear" w:color="auto" w:fill="auto"/>
            <w:vAlign w:val="center"/>
            <w:hideMark/>
          </w:tcPr>
          <w:p w:rsidR="00D8146B" w:rsidRPr="00D30602" w:rsidRDefault="00D8146B" w:rsidP="00A4036C">
            <w:pPr>
              <w:spacing w:after="0" w:line="240" w:lineRule="auto"/>
              <w:rPr>
                <w:rFonts w:eastAsia="Times New Roman" w:cs="Calibri"/>
                <w:color w:val="000000"/>
                <w:lang w:val="es-EC" w:eastAsia="es-ES"/>
              </w:rPr>
            </w:pPr>
            <w:r w:rsidRPr="00D30602">
              <w:rPr>
                <w:rFonts w:eastAsia="Times New Roman" w:cs="Calibri"/>
                <w:color w:val="000000"/>
                <w:lang w:val="es-EC" w:eastAsia="es-ES"/>
              </w:rPr>
              <w:t>Cortes al utilizar cuchillas en plataforma, caída de herramientas en el reactor y al suelo</w:t>
            </w:r>
          </w:p>
        </w:tc>
        <w:tc>
          <w:tcPr>
            <w:tcW w:w="631" w:type="pct"/>
            <w:gridSpan w:val="2"/>
            <w:tcBorders>
              <w:top w:val="nil"/>
              <w:left w:val="nil"/>
              <w:bottom w:val="single" w:sz="8" w:space="0" w:color="auto"/>
              <w:right w:val="single" w:sz="8" w:space="0" w:color="auto"/>
            </w:tcBorders>
            <w:shd w:val="clear" w:color="auto" w:fill="auto"/>
            <w:vAlign w:val="center"/>
            <w:hideMark/>
          </w:tcPr>
          <w:p w:rsidR="00D8146B" w:rsidRPr="00D30602" w:rsidRDefault="00D8146B" w:rsidP="00D30602">
            <w:pPr>
              <w:spacing w:after="0" w:line="240" w:lineRule="auto"/>
              <w:rPr>
                <w:rFonts w:eastAsia="Times New Roman" w:cs="Calibri"/>
                <w:color w:val="000000"/>
                <w:lang w:val="es-EC" w:eastAsia="es-ES"/>
              </w:rPr>
            </w:pPr>
            <w:r w:rsidRPr="00D30602">
              <w:rPr>
                <w:rFonts w:eastAsia="Times New Roman" w:cs="Calibri"/>
                <w:color w:val="000000"/>
                <w:lang w:val="es-EC" w:eastAsia="es-ES"/>
              </w:rPr>
              <w:t>Infecciones, daños de equipos</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rPr>
                <w:rFonts w:eastAsia="Times New Roman" w:cs="Calibri"/>
                <w:color w:val="000000"/>
                <w:lang w:val="es-EC" w:eastAsia="es-ES"/>
              </w:rPr>
            </w:pPr>
            <w:r w:rsidRPr="00D30602">
              <w:rPr>
                <w:rFonts w:eastAsia="Times New Roman" w:cs="Calibri"/>
                <w:color w:val="000000"/>
                <w:lang w:val="es-EC" w:eastAsia="es-ES"/>
              </w:rPr>
              <w:t> </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center"/>
              <w:rPr>
                <w:rFonts w:eastAsia="Times New Roman" w:cs="Calibri"/>
                <w:color w:val="000000"/>
                <w:lang w:val="es-EC" w:eastAsia="es-ES"/>
              </w:rPr>
            </w:pPr>
            <w:r w:rsidRPr="00D30602">
              <w:rPr>
                <w:rFonts w:eastAsia="Times New Roman" w:cs="Calibri"/>
                <w:color w:val="000000"/>
                <w:lang w:val="es-EC" w:eastAsia="es-ES"/>
              </w:rPr>
              <w:t>x</w:t>
            </w:r>
          </w:p>
        </w:tc>
        <w:tc>
          <w:tcPr>
            <w:tcW w:w="151"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5</w:t>
            </w:r>
          </w:p>
        </w:tc>
        <w:tc>
          <w:tcPr>
            <w:tcW w:w="105"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3</w:t>
            </w:r>
          </w:p>
        </w:tc>
        <w:tc>
          <w:tcPr>
            <w:tcW w:w="112"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1</w:t>
            </w:r>
          </w:p>
        </w:tc>
        <w:tc>
          <w:tcPr>
            <w:tcW w:w="158"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15</w:t>
            </w:r>
          </w:p>
        </w:tc>
        <w:tc>
          <w:tcPr>
            <w:tcW w:w="315"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center"/>
              <w:rPr>
                <w:rFonts w:eastAsia="Times New Roman" w:cs="Calibri"/>
                <w:color w:val="000000"/>
                <w:lang w:val="es-EC" w:eastAsia="es-ES"/>
              </w:rPr>
            </w:pPr>
            <w:r w:rsidRPr="00D30602">
              <w:rPr>
                <w:rFonts w:eastAsia="Times New Roman" w:cs="Calibri"/>
                <w:color w:val="000000"/>
                <w:lang w:val="es-EC" w:eastAsia="es-ES"/>
              </w:rPr>
              <w:t>MEDIO</w:t>
            </w:r>
          </w:p>
        </w:tc>
        <w:tc>
          <w:tcPr>
            <w:tcW w:w="895" w:type="pct"/>
            <w:tcBorders>
              <w:top w:val="nil"/>
              <w:left w:val="nil"/>
              <w:bottom w:val="single" w:sz="8" w:space="0" w:color="auto"/>
              <w:right w:val="single" w:sz="8" w:space="0" w:color="auto"/>
            </w:tcBorders>
            <w:shd w:val="clear" w:color="auto" w:fill="auto"/>
            <w:vAlign w:val="center"/>
            <w:hideMark/>
          </w:tcPr>
          <w:p w:rsidR="00D8146B" w:rsidRPr="00D30602" w:rsidRDefault="00D8146B" w:rsidP="00D30602">
            <w:pPr>
              <w:spacing w:after="0" w:line="240" w:lineRule="auto"/>
              <w:rPr>
                <w:rFonts w:eastAsia="Times New Roman" w:cs="Calibri"/>
                <w:color w:val="000000"/>
                <w:lang w:val="es-EC" w:eastAsia="es-ES"/>
              </w:rPr>
            </w:pPr>
            <w:r w:rsidRPr="00D30602">
              <w:rPr>
                <w:rFonts w:eastAsia="Times New Roman" w:cs="Calibri"/>
                <w:color w:val="000000"/>
                <w:lang w:val="es-EC" w:eastAsia="es-ES"/>
              </w:rPr>
              <w:t>Señalización, capacitación</w:t>
            </w:r>
          </w:p>
        </w:tc>
      </w:tr>
      <w:tr w:rsidR="00D30602" w:rsidRPr="009526F9" w:rsidTr="00D30602">
        <w:trPr>
          <w:trHeight w:val="870"/>
        </w:trPr>
        <w:tc>
          <w:tcPr>
            <w:tcW w:w="1053" w:type="pct"/>
            <w:tcBorders>
              <w:top w:val="nil"/>
              <w:left w:val="single" w:sz="8" w:space="0" w:color="auto"/>
              <w:bottom w:val="single" w:sz="8" w:space="0" w:color="auto"/>
              <w:right w:val="single" w:sz="8" w:space="0" w:color="auto"/>
            </w:tcBorders>
            <w:shd w:val="clear" w:color="auto" w:fill="auto"/>
            <w:vAlign w:val="center"/>
            <w:hideMark/>
          </w:tcPr>
          <w:p w:rsidR="00D8146B" w:rsidRPr="00D30602" w:rsidRDefault="00D8146B" w:rsidP="00A4036C">
            <w:pPr>
              <w:spacing w:after="0" w:line="240" w:lineRule="auto"/>
              <w:rPr>
                <w:rFonts w:eastAsia="Times New Roman" w:cs="Calibri"/>
                <w:color w:val="000000"/>
                <w:lang w:val="es-EC" w:eastAsia="es-ES"/>
              </w:rPr>
            </w:pPr>
            <w:r w:rsidRPr="00D30602">
              <w:rPr>
                <w:rFonts w:eastAsia="Times New Roman" w:cs="Calibri"/>
                <w:color w:val="000000"/>
                <w:lang w:val="es-EC" w:eastAsia="es-ES"/>
              </w:rPr>
              <w:t>Manipulación de sacos de sustancias químicas en altura</w:t>
            </w:r>
          </w:p>
        </w:tc>
        <w:tc>
          <w:tcPr>
            <w:tcW w:w="1264" w:type="pct"/>
            <w:gridSpan w:val="2"/>
            <w:tcBorders>
              <w:top w:val="nil"/>
              <w:left w:val="nil"/>
              <w:bottom w:val="single" w:sz="8" w:space="0" w:color="auto"/>
              <w:right w:val="single" w:sz="8" w:space="0" w:color="auto"/>
            </w:tcBorders>
            <w:shd w:val="clear" w:color="auto" w:fill="auto"/>
            <w:vAlign w:val="center"/>
            <w:hideMark/>
          </w:tcPr>
          <w:p w:rsidR="00D8146B" w:rsidRPr="00D30602" w:rsidRDefault="00D8146B" w:rsidP="00A4036C">
            <w:pPr>
              <w:spacing w:after="0" w:line="240" w:lineRule="auto"/>
              <w:rPr>
                <w:rFonts w:eastAsia="Times New Roman" w:cs="Calibri"/>
                <w:color w:val="000000"/>
                <w:lang w:val="es-EC" w:eastAsia="es-ES"/>
              </w:rPr>
            </w:pPr>
            <w:r w:rsidRPr="00D30602">
              <w:rPr>
                <w:rFonts w:eastAsia="Times New Roman" w:cs="Calibri"/>
                <w:color w:val="000000"/>
                <w:lang w:val="es-EC" w:eastAsia="es-ES"/>
              </w:rPr>
              <w:t>Derrame de sustancias químicas, caída de saco de materia prima, falta iluminación, malas posturas</w:t>
            </w:r>
          </w:p>
        </w:tc>
        <w:tc>
          <w:tcPr>
            <w:tcW w:w="631" w:type="pct"/>
            <w:gridSpan w:val="2"/>
            <w:tcBorders>
              <w:top w:val="nil"/>
              <w:left w:val="nil"/>
              <w:bottom w:val="single" w:sz="8" w:space="0" w:color="auto"/>
              <w:right w:val="single" w:sz="8" w:space="0" w:color="auto"/>
            </w:tcBorders>
            <w:shd w:val="clear" w:color="auto" w:fill="auto"/>
            <w:vAlign w:val="center"/>
            <w:hideMark/>
          </w:tcPr>
          <w:p w:rsidR="00D8146B" w:rsidRPr="00D30602" w:rsidRDefault="00D8146B" w:rsidP="00D30602">
            <w:pPr>
              <w:spacing w:after="0" w:line="240" w:lineRule="auto"/>
              <w:rPr>
                <w:rFonts w:eastAsia="Times New Roman" w:cs="Calibri"/>
                <w:color w:val="000000"/>
                <w:lang w:val="es-EC" w:eastAsia="es-ES"/>
              </w:rPr>
            </w:pPr>
            <w:r w:rsidRPr="00D30602">
              <w:rPr>
                <w:rFonts w:eastAsia="Times New Roman" w:cs="Calibri"/>
                <w:color w:val="000000"/>
                <w:lang w:val="es-EC" w:eastAsia="es-ES"/>
              </w:rPr>
              <w:t>Intoxicación, golpes, aplastamiento</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rPr>
                <w:rFonts w:eastAsia="Times New Roman" w:cs="Calibri"/>
                <w:color w:val="000000"/>
                <w:lang w:val="es-EC" w:eastAsia="es-ES"/>
              </w:rPr>
            </w:pPr>
            <w:r w:rsidRPr="00D30602">
              <w:rPr>
                <w:rFonts w:eastAsia="Times New Roman" w:cs="Calibri"/>
                <w:color w:val="000000"/>
                <w:lang w:val="es-EC" w:eastAsia="es-ES"/>
              </w:rPr>
              <w:t> </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center"/>
              <w:rPr>
                <w:rFonts w:eastAsia="Times New Roman" w:cs="Calibri"/>
                <w:color w:val="000000"/>
                <w:lang w:val="es-EC" w:eastAsia="es-ES"/>
              </w:rPr>
            </w:pPr>
            <w:r w:rsidRPr="00D30602">
              <w:rPr>
                <w:rFonts w:eastAsia="Times New Roman" w:cs="Calibri"/>
                <w:color w:val="000000"/>
                <w:lang w:val="es-EC" w:eastAsia="es-ES"/>
              </w:rPr>
              <w:t>x</w:t>
            </w:r>
          </w:p>
        </w:tc>
        <w:tc>
          <w:tcPr>
            <w:tcW w:w="151"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25</w:t>
            </w:r>
          </w:p>
        </w:tc>
        <w:tc>
          <w:tcPr>
            <w:tcW w:w="105"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3</w:t>
            </w:r>
          </w:p>
        </w:tc>
        <w:tc>
          <w:tcPr>
            <w:tcW w:w="112"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1</w:t>
            </w:r>
          </w:p>
        </w:tc>
        <w:tc>
          <w:tcPr>
            <w:tcW w:w="158"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75</w:t>
            </w:r>
          </w:p>
        </w:tc>
        <w:tc>
          <w:tcPr>
            <w:tcW w:w="315"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center"/>
              <w:rPr>
                <w:rFonts w:eastAsia="Times New Roman" w:cs="Calibri"/>
                <w:color w:val="000000"/>
                <w:lang w:val="es-EC" w:eastAsia="es-ES"/>
              </w:rPr>
            </w:pPr>
            <w:r w:rsidRPr="00D30602">
              <w:rPr>
                <w:rFonts w:eastAsia="Times New Roman" w:cs="Calibri"/>
                <w:color w:val="000000"/>
                <w:lang w:val="es-EC" w:eastAsia="es-ES"/>
              </w:rPr>
              <w:t>ALTO</w:t>
            </w:r>
          </w:p>
        </w:tc>
        <w:tc>
          <w:tcPr>
            <w:tcW w:w="895" w:type="pct"/>
            <w:tcBorders>
              <w:top w:val="nil"/>
              <w:left w:val="nil"/>
              <w:bottom w:val="single" w:sz="8" w:space="0" w:color="auto"/>
              <w:right w:val="single" w:sz="8" w:space="0" w:color="auto"/>
            </w:tcBorders>
            <w:shd w:val="clear" w:color="auto" w:fill="auto"/>
            <w:vAlign w:val="center"/>
            <w:hideMark/>
          </w:tcPr>
          <w:p w:rsidR="00D8146B" w:rsidRPr="00D30602" w:rsidRDefault="00D8146B" w:rsidP="00D30602">
            <w:pPr>
              <w:spacing w:after="0" w:line="240" w:lineRule="auto"/>
              <w:rPr>
                <w:rFonts w:eastAsia="Times New Roman" w:cs="Calibri"/>
                <w:color w:val="000000"/>
                <w:lang w:val="es-EC" w:eastAsia="es-ES"/>
              </w:rPr>
            </w:pPr>
            <w:r w:rsidRPr="00D30602">
              <w:rPr>
                <w:rFonts w:eastAsia="Times New Roman" w:cs="Calibri"/>
                <w:color w:val="000000"/>
                <w:lang w:val="es-EC" w:eastAsia="es-ES"/>
              </w:rPr>
              <w:t>Señalización, capacitación,     inspección</w:t>
            </w:r>
          </w:p>
        </w:tc>
      </w:tr>
      <w:tr w:rsidR="00D30602" w:rsidRPr="009526F9" w:rsidTr="00D30602">
        <w:trPr>
          <w:trHeight w:val="975"/>
        </w:trPr>
        <w:tc>
          <w:tcPr>
            <w:tcW w:w="1053" w:type="pct"/>
            <w:tcBorders>
              <w:top w:val="nil"/>
              <w:left w:val="single" w:sz="8" w:space="0" w:color="auto"/>
              <w:bottom w:val="single" w:sz="8" w:space="0" w:color="auto"/>
              <w:right w:val="single" w:sz="8" w:space="0" w:color="auto"/>
            </w:tcBorders>
            <w:shd w:val="clear" w:color="auto" w:fill="auto"/>
            <w:vAlign w:val="center"/>
            <w:hideMark/>
          </w:tcPr>
          <w:p w:rsidR="00D8146B" w:rsidRPr="00D30602" w:rsidRDefault="00D8146B" w:rsidP="00A4036C">
            <w:pPr>
              <w:spacing w:after="0" w:line="240" w:lineRule="auto"/>
              <w:rPr>
                <w:rFonts w:eastAsia="Times New Roman" w:cs="Calibri"/>
                <w:color w:val="000000"/>
                <w:lang w:val="es-EC" w:eastAsia="es-ES"/>
              </w:rPr>
            </w:pPr>
            <w:r w:rsidRPr="00D30602">
              <w:rPr>
                <w:rFonts w:eastAsia="Times New Roman" w:cs="Calibri"/>
                <w:color w:val="000000"/>
                <w:lang w:val="es-EC" w:eastAsia="es-ES"/>
              </w:rPr>
              <w:t>La carga de sustancias en Reactor</w:t>
            </w:r>
          </w:p>
        </w:tc>
        <w:tc>
          <w:tcPr>
            <w:tcW w:w="1264" w:type="pct"/>
            <w:gridSpan w:val="2"/>
            <w:tcBorders>
              <w:top w:val="nil"/>
              <w:left w:val="nil"/>
              <w:bottom w:val="single" w:sz="8" w:space="0" w:color="auto"/>
              <w:right w:val="single" w:sz="8" w:space="0" w:color="auto"/>
            </w:tcBorders>
            <w:shd w:val="clear" w:color="auto" w:fill="auto"/>
            <w:vAlign w:val="center"/>
            <w:hideMark/>
          </w:tcPr>
          <w:p w:rsidR="00D8146B" w:rsidRPr="00D30602" w:rsidRDefault="00D8146B" w:rsidP="00A4036C">
            <w:pPr>
              <w:spacing w:after="0" w:line="240" w:lineRule="auto"/>
              <w:rPr>
                <w:rFonts w:eastAsia="Times New Roman" w:cs="Calibri"/>
                <w:color w:val="000000"/>
                <w:lang w:val="es-EC" w:eastAsia="es-ES"/>
              </w:rPr>
            </w:pPr>
            <w:r w:rsidRPr="00D30602">
              <w:rPr>
                <w:rFonts w:eastAsia="Times New Roman" w:cs="Calibri"/>
                <w:color w:val="000000"/>
                <w:lang w:val="es-EC" w:eastAsia="es-ES"/>
              </w:rPr>
              <w:t>Ruido de bomba, falla de conexiones y acoples del reactor, caída de basura, y residuos de sacos en el reactor, tomacorrientes sobrecargados</w:t>
            </w:r>
          </w:p>
        </w:tc>
        <w:tc>
          <w:tcPr>
            <w:tcW w:w="631" w:type="pct"/>
            <w:gridSpan w:val="2"/>
            <w:tcBorders>
              <w:top w:val="nil"/>
              <w:left w:val="nil"/>
              <w:bottom w:val="single" w:sz="8" w:space="0" w:color="auto"/>
              <w:right w:val="single" w:sz="8" w:space="0" w:color="auto"/>
            </w:tcBorders>
            <w:shd w:val="clear" w:color="auto" w:fill="auto"/>
            <w:vAlign w:val="center"/>
            <w:hideMark/>
          </w:tcPr>
          <w:p w:rsidR="00D8146B" w:rsidRPr="00D30602" w:rsidRDefault="00D8146B" w:rsidP="00D30602">
            <w:pPr>
              <w:spacing w:after="0" w:line="240" w:lineRule="auto"/>
              <w:rPr>
                <w:rFonts w:eastAsia="Times New Roman" w:cs="Calibri"/>
                <w:color w:val="000000"/>
                <w:lang w:val="es-EC" w:eastAsia="es-ES"/>
              </w:rPr>
            </w:pPr>
            <w:r w:rsidRPr="00D30602">
              <w:rPr>
                <w:rFonts w:eastAsia="Times New Roman" w:cs="Calibri"/>
                <w:color w:val="000000"/>
                <w:lang w:val="es-EC" w:eastAsia="es-ES"/>
              </w:rPr>
              <w:t>Dolor de espalda, derrames, salpicadura, daño de equipos, cortocircuito</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rPr>
                <w:rFonts w:eastAsia="Times New Roman" w:cs="Calibri"/>
                <w:color w:val="000000"/>
                <w:lang w:val="es-EC" w:eastAsia="es-ES"/>
              </w:rPr>
            </w:pPr>
            <w:r w:rsidRPr="00D30602">
              <w:rPr>
                <w:rFonts w:eastAsia="Times New Roman" w:cs="Calibri"/>
                <w:color w:val="000000"/>
                <w:lang w:val="es-EC" w:eastAsia="es-ES"/>
              </w:rPr>
              <w:t> </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center"/>
              <w:rPr>
                <w:rFonts w:eastAsia="Times New Roman" w:cs="Calibri"/>
                <w:color w:val="000000"/>
                <w:lang w:val="es-EC" w:eastAsia="es-ES"/>
              </w:rPr>
            </w:pPr>
            <w:r w:rsidRPr="00D30602">
              <w:rPr>
                <w:rFonts w:eastAsia="Times New Roman" w:cs="Calibri"/>
                <w:color w:val="000000"/>
                <w:lang w:val="es-EC" w:eastAsia="es-ES"/>
              </w:rPr>
              <w:t>x</w:t>
            </w:r>
          </w:p>
        </w:tc>
        <w:tc>
          <w:tcPr>
            <w:tcW w:w="151"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5</w:t>
            </w:r>
          </w:p>
        </w:tc>
        <w:tc>
          <w:tcPr>
            <w:tcW w:w="105"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3</w:t>
            </w:r>
          </w:p>
        </w:tc>
        <w:tc>
          <w:tcPr>
            <w:tcW w:w="112"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5</w:t>
            </w:r>
          </w:p>
        </w:tc>
        <w:tc>
          <w:tcPr>
            <w:tcW w:w="158"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right"/>
              <w:rPr>
                <w:rFonts w:eastAsia="Times New Roman" w:cs="Calibri"/>
                <w:color w:val="000000"/>
                <w:lang w:val="es-EC" w:eastAsia="es-ES"/>
              </w:rPr>
            </w:pPr>
            <w:r w:rsidRPr="00D30602">
              <w:rPr>
                <w:rFonts w:eastAsia="Times New Roman" w:cs="Calibri"/>
                <w:color w:val="000000"/>
                <w:lang w:val="es-EC" w:eastAsia="es-ES"/>
              </w:rPr>
              <w:t>75</w:t>
            </w:r>
          </w:p>
        </w:tc>
        <w:tc>
          <w:tcPr>
            <w:tcW w:w="315" w:type="pct"/>
            <w:tcBorders>
              <w:top w:val="nil"/>
              <w:left w:val="nil"/>
              <w:bottom w:val="single" w:sz="8" w:space="0" w:color="auto"/>
              <w:right w:val="single" w:sz="8" w:space="0" w:color="auto"/>
            </w:tcBorders>
            <w:shd w:val="clear" w:color="auto" w:fill="auto"/>
            <w:noWrap/>
            <w:vAlign w:val="center"/>
            <w:hideMark/>
          </w:tcPr>
          <w:p w:rsidR="00D8146B" w:rsidRPr="00D30602" w:rsidRDefault="00D8146B" w:rsidP="00A4036C">
            <w:pPr>
              <w:spacing w:after="0" w:line="240" w:lineRule="auto"/>
              <w:jc w:val="center"/>
              <w:rPr>
                <w:rFonts w:eastAsia="Times New Roman" w:cs="Calibri"/>
                <w:color w:val="000000"/>
                <w:lang w:val="es-EC" w:eastAsia="es-ES"/>
              </w:rPr>
            </w:pPr>
            <w:r w:rsidRPr="00D30602">
              <w:rPr>
                <w:rFonts w:eastAsia="Times New Roman" w:cs="Calibri"/>
                <w:color w:val="000000"/>
                <w:lang w:val="es-EC" w:eastAsia="es-ES"/>
              </w:rPr>
              <w:t>ALTO</w:t>
            </w:r>
          </w:p>
        </w:tc>
        <w:tc>
          <w:tcPr>
            <w:tcW w:w="895" w:type="pct"/>
            <w:tcBorders>
              <w:top w:val="nil"/>
              <w:left w:val="nil"/>
              <w:bottom w:val="single" w:sz="8" w:space="0" w:color="auto"/>
              <w:right w:val="single" w:sz="8" w:space="0" w:color="auto"/>
            </w:tcBorders>
            <w:shd w:val="clear" w:color="auto" w:fill="auto"/>
            <w:vAlign w:val="center"/>
            <w:hideMark/>
          </w:tcPr>
          <w:p w:rsidR="00D8146B" w:rsidRPr="00D30602" w:rsidRDefault="00D8146B" w:rsidP="00D30602">
            <w:pPr>
              <w:spacing w:after="0" w:line="240" w:lineRule="auto"/>
              <w:rPr>
                <w:rFonts w:eastAsia="Times New Roman" w:cs="Calibri"/>
                <w:color w:val="000000"/>
                <w:lang w:val="es-EC" w:eastAsia="es-ES"/>
              </w:rPr>
            </w:pPr>
            <w:r w:rsidRPr="00D30602">
              <w:rPr>
                <w:rFonts w:eastAsia="Times New Roman" w:cs="Calibri"/>
                <w:color w:val="000000"/>
                <w:lang w:val="es-EC" w:eastAsia="es-ES"/>
              </w:rPr>
              <w:t>Mantenimiento, capacitación,</w:t>
            </w:r>
            <w:r w:rsidRPr="00D30602">
              <w:rPr>
                <w:rFonts w:eastAsia="Times New Roman" w:cs="Calibri"/>
                <w:color w:val="000000"/>
                <w:lang w:val="es-EC" w:eastAsia="es-ES"/>
              </w:rPr>
              <w:br/>
              <w:t>inspección</w:t>
            </w:r>
          </w:p>
        </w:tc>
      </w:tr>
    </w:tbl>
    <w:p w:rsidR="00D8146B" w:rsidRPr="009526F9" w:rsidRDefault="00D8146B" w:rsidP="00A4036C">
      <w:pPr>
        <w:spacing w:after="0" w:line="240" w:lineRule="auto"/>
        <w:jc w:val="center"/>
        <w:rPr>
          <w:b/>
          <w:sz w:val="20"/>
          <w:szCs w:val="20"/>
          <w:lang w:val="es-EC"/>
        </w:rPr>
      </w:pPr>
    </w:p>
    <w:p w:rsidR="001747B1" w:rsidRPr="009526F9" w:rsidRDefault="001747B1" w:rsidP="001747B1">
      <w:pPr>
        <w:spacing w:after="0" w:line="240" w:lineRule="auto"/>
        <w:ind w:left="1021"/>
        <w:jc w:val="center"/>
        <w:rPr>
          <w:b/>
          <w:sz w:val="20"/>
          <w:szCs w:val="20"/>
          <w:lang w:val="es-EC"/>
        </w:rPr>
      </w:pPr>
      <w:r>
        <w:rPr>
          <w:b/>
          <w:sz w:val="20"/>
          <w:szCs w:val="20"/>
          <w:lang w:val="es-EC"/>
        </w:rPr>
        <w:t>Autor:</w:t>
      </w:r>
      <w:r>
        <w:rPr>
          <w:sz w:val="20"/>
          <w:szCs w:val="20"/>
          <w:lang w:val="es-EC"/>
        </w:rPr>
        <w:t>Juan Flores, Nelly Quito, Ricardo Altamirano</w:t>
      </w:r>
    </w:p>
    <w:p w:rsidR="00D8146B" w:rsidRPr="009526F9" w:rsidRDefault="00D8146B" w:rsidP="00A4036C">
      <w:pPr>
        <w:spacing w:after="0"/>
        <w:rPr>
          <w:b/>
          <w:sz w:val="24"/>
          <w:szCs w:val="24"/>
          <w:lang w:val="es-EC"/>
        </w:rPr>
      </w:pPr>
    </w:p>
    <w:p w:rsidR="00D8146B" w:rsidRDefault="00D8146B" w:rsidP="00A4036C">
      <w:pPr>
        <w:spacing w:after="0"/>
        <w:rPr>
          <w:b/>
          <w:sz w:val="24"/>
          <w:szCs w:val="24"/>
          <w:lang w:val="es-EC"/>
        </w:rPr>
      </w:pPr>
    </w:p>
    <w:p w:rsidR="004A615B" w:rsidRDefault="004A615B" w:rsidP="001747B1">
      <w:pPr>
        <w:spacing w:after="0"/>
        <w:jc w:val="center"/>
        <w:rPr>
          <w:b/>
          <w:sz w:val="20"/>
          <w:szCs w:val="20"/>
          <w:lang w:val="es-EC"/>
        </w:rPr>
      </w:pPr>
    </w:p>
    <w:p w:rsidR="004A615B" w:rsidRDefault="004A615B" w:rsidP="001747B1">
      <w:pPr>
        <w:spacing w:after="0"/>
        <w:jc w:val="center"/>
        <w:rPr>
          <w:b/>
          <w:sz w:val="20"/>
          <w:szCs w:val="20"/>
          <w:lang w:val="es-EC"/>
        </w:rPr>
      </w:pPr>
    </w:p>
    <w:p w:rsidR="001747B1" w:rsidRPr="00FB7914" w:rsidRDefault="001747B1" w:rsidP="00FB7914">
      <w:pPr>
        <w:pStyle w:val="EstiloTabla"/>
        <w:rPr>
          <w:szCs w:val="24"/>
        </w:rPr>
      </w:pPr>
      <w:bookmarkStart w:id="166" w:name="_Toc334694136"/>
      <w:r w:rsidRPr="00FB7914">
        <w:t>Tabla 4.10 Evaluación De Riegos: Cargar Mipa, Amoniaco, Surfactante CristonBg., Premix, Prosil Y Colorantes</w:t>
      </w:r>
      <w:bookmarkEnd w:id="166"/>
    </w:p>
    <w:tbl>
      <w:tblPr>
        <w:tblW w:w="4761" w:type="pct"/>
        <w:tblInd w:w="354" w:type="dxa"/>
        <w:tblLayout w:type="fixed"/>
        <w:tblCellMar>
          <w:left w:w="70" w:type="dxa"/>
          <w:right w:w="70" w:type="dxa"/>
        </w:tblCellMar>
        <w:tblLook w:val="04A0" w:firstRow="1" w:lastRow="0" w:firstColumn="1" w:lastColumn="0" w:noHBand="0" w:noVBand="1"/>
      </w:tblPr>
      <w:tblGrid>
        <w:gridCol w:w="2835"/>
        <w:gridCol w:w="3046"/>
        <w:gridCol w:w="356"/>
        <w:gridCol w:w="1355"/>
        <w:gridCol w:w="347"/>
        <w:gridCol w:w="70"/>
        <w:gridCol w:w="356"/>
        <w:gridCol w:w="302"/>
        <w:gridCol w:w="124"/>
        <w:gridCol w:w="426"/>
        <w:gridCol w:w="283"/>
        <w:gridCol w:w="285"/>
        <w:gridCol w:w="423"/>
        <w:gridCol w:w="856"/>
        <w:gridCol w:w="2402"/>
      </w:tblGrid>
      <w:tr w:rsidR="00D8146B" w:rsidRPr="009526F9" w:rsidTr="00D30602">
        <w:trPr>
          <w:trHeight w:val="315"/>
        </w:trPr>
        <w:tc>
          <w:tcPr>
            <w:tcW w:w="1053" w:type="pct"/>
            <w:tcBorders>
              <w:top w:val="single" w:sz="8" w:space="0" w:color="auto"/>
              <w:left w:val="single" w:sz="8" w:space="0" w:color="auto"/>
              <w:bottom w:val="single" w:sz="8" w:space="0" w:color="auto"/>
              <w:right w:val="single" w:sz="8" w:space="0" w:color="auto"/>
            </w:tcBorders>
            <w:shd w:val="clear" w:color="000000" w:fill="FDE9D9"/>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Nombre de la Empresa:</w:t>
            </w:r>
          </w:p>
        </w:tc>
        <w:tc>
          <w:tcPr>
            <w:tcW w:w="1131" w:type="pct"/>
            <w:tcBorders>
              <w:top w:val="single" w:sz="8" w:space="0" w:color="auto"/>
              <w:left w:val="nil"/>
              <w:bottom w:val="single" w:sz="8" w:space="0" w:color="auto"/>
              <w:right w:val="single" w:sz="8" w:space="0" w:color="auto"/>
            </w:tcBorders>
            <w:shd w:val="clear" w:color="000000" w:fill="FFFFFF"/>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Agroquímicos</w:t>
            </w:r>
          </w:p>
        </w:tc>
        <w:tc>
          <w:tcPr>
            <w:tcW w:w="790" w:type="pct"/>
            <w:gridSpan w:val="4"/>
            <w:tcBorders>
              <w:top w:val="single" w:sz="8" w:space="0" w:color="auto"/>
              <w:left w:val="nil"/>
              <w:bottom w:val="single" w:sz="8" w:space="0" w:color="auto"/>
              <w:right w:val="single" w:sz="8" w:space="0" w:color="auto"/>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Fecha: Marzo 2012</w:t>
            </w:r>
          </w:p>
        </w:tc>
        <w:tc>
          <w:tcPr>
            <w:tcW w:w="244" w:type="pct"/>
            <w:gridSpan w:val="2"/>
            <w:tcBorders>
              <w:top w:val="single" w:sz="8" w:space="0" w:color="auto"/>
              <w:left w:val="nil"/>
              <w:bottom w:val="single" w:sz="8" w:space="0" w:color="auto"/>
              <w:right w:val="nil"/>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Lugar:</w:t>
            </w:r>
          </w:p>
        </w:tc>
        <w:tc>
          <w:tcPr>
            <w:tcW w:w="1783" w:type="pct"/>
            <w:gridSpan w:val="7"/>
            <w:tcBorders>
              <w:top w:val="single" w:sz="8" w:space="0" w:color="auto"/>
              <w:left w:val="nil"/>
              <w:bottom w:val="single" w:sz="8" w:space="0" w:color="auto"/>
              <w:right w:val="single" w:sz="8" w:space="0" w:color="000000"/>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Herbicidas</w:t>
            </w:r>
          </w:p>
        </w:tc>
      </w:tr>
      <w:tr w:rsidR="00D8146B" w:rsidRPr="009526F9" w:rsidTr="00D30602">
        <w:trPr>
          <w:trHeight w:val="315"/>
        </w:trPr>
        <w:tc>
          <w:tcPr>
            <w:tcW w:w="1053" w:type="pct"/>
            <w:tcBorders>
              <w:top w:val="nil"/>
              <w:left w:val="single" w:sz="8" w:space="0" w:color="auto"/>
              <w:bottom w:val="single" w:sz="8" w:space="0" w:color="auto"/>
              <w:right w:val="single" w:sz="8" w:space="0" w:color="auto"/>
            </w:tcBorders>
            <w:shd w:val="clear" w:color="000000" w:fill="FDE9D9"/>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Tarea:</w:t>
            </w:r>
          </w:p>
        </w:tc>
        <w:tc>
          <w:tcPr>
            <w:tcW w:w="1766" w:type="pct"/>
            <w:gridSpan w:val="3"/>
            <w:tcBorders>
              <w:top w:val="single" w:sz="8" w:space="0" w:color="auto"/>
              <w:left w:val="nil"/>
              <w:bottom w:val="single" w:sz="8" w:space="0" w:color="auto"/>
              <w:right w:val="single" w:sz="8" w:space="0" w:color="auto"/>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Elaborar Concentrados Solubles Herbicidas</w:t>
            </w:r>
          </w:p>
        </w:tc>
        <w:tc>
          <w:tcPr>
            <w:tcW w:w="2181" w:type="pct"/>
            <w:gridSpan w:val="11"/>
            <w:tcBorders>
              <w:top w:val="single" w:sz="8" w:space="0" w:color="auto"/>
              <w:left w:val="nil"/>
              <w:bottom w:val="single" w:sz="8" w:space="0" w:color="auto"/>
              <w:right w:val="single" w:sz="8" w:space="0" w:color="auto"/>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Persona que realiza Operación: Operario</w:t>
            </w:r>
          </w:p>
        </w:tc>
      </w:tr>
      <w:tr w:rsidR="00D8146B" w:rsidRPr="009526F9" w:rsidTr="00D30602">
        <w:trPr>
          <w:trHeight w:val="315"/>
        </w:trPr>
        <w:tc>
          <w:tcPr>
            <w:tcW w:w="1053" w:type="pct"/>
            <w:tcBorders>
              <w:top w:val="nil"/>
              <w:left w:val="single" w:sz="8" w:space="0" w:color="auto"/>
              <w:bottom w:val="single" w:sz="8" w:space="0" w:color="auto"/>
              <w:right w:val="single" w:sz="8" w:space="0" w:color="auto"/>
            </w:tcBorders>
            <w:shd w:val="clear" w:color="000000" w:fill="FDE9D9"/>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Subtarea:</w:t>
            </w:r>
          </w:p>
        </w:tc>
        <w:tc>
          <w:tcPr>
            <w:tcW w:w="3947" w:type="pct"/>
            <w:gridSpan w:val="14"/>
            <w:tcBorders>
              <w:top w:val="single" w:sz="8" w:space="0" w:color="auto"/>
              <w:left w:val="nil"/>
              <w:bottom w:val="single" w:sz="8" w:space="0" w:color="auto"/>
              <w:right w:val="single" w:sz="8" w:space="0" w:color="auto"/>
            </w:tcBorders>
            <w:shd w:val="clear" w:color="000000" w:fill="FFFFFF"/>
            <w:noWrap/>
            <w:vAlign w:val="center"/>
            <w:hideMark/>
          </w:tcPr>
          <w:p w:rsidR="00D8146B" w:rsidRPr="009526F9" w:rsidRDefault="00D8146B" w:rsidP="00A4036C">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Cargar mipa, amoniaco, surfactante cristonbg., premix, prosil y colorantes</w:t>
            </w:r>
          </w:p>
        </w:tc>
      </w:tr>
      <w:tr w:rsidR="00D8146B" w:rsidRPr="009526F9" w:rsidTr="00D30602">
        <w:trPr>
          <w:trHeight w:val="315"/>
        </w:trPr>
        <w:tc>
          <w:tcPr>
            <w:tcW w:w="1053" w:type="pct"/>
            <w:vMerge w:val="restart"/>
            <w:tcBorders>
              <w:top w:val="nil"/>
              <w:left w:val="single" w:sz="8" w:space="0" w:color="auto"/>
              <w:bottom w:val="single" w:sz="8" w:space="0" w:color="auto"/>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Factor de Riesgo</w:t>
            </w:r>
          </w:p>
        </w:tc>
        <w:tc>
          <w:tcPr>
            <w:tcW w:w="1895" w:type="pct"/>
            <w:gridSpan w:val="4"/>
            <w:tcBorders>
              <w:top w:val="single" w:sz="8" w:space="0" w:color="auto"/>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Riesgos Asociados</w:t>
            </w:r>
          </w:p>
        </w:tc>
        <w:tc>
          <w:tcPr>
            <w:tcW w:w="316" w:type="pct"/>
            <w:gridSpan w:val="4"/>
            <w:tcBorders>
              <w:top w:val="single" w:sz="8" w:space="0" w:color="auto"/>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Evitable</w:t>
            </w:r>
          </w:p>
        </w:tc>
        <w:tc>
          <w:tcPr>
            <w:tcW w:w="844" w:type="pct"/>
            <w:gridSpan w:val="5"/>
            <w:tcBorders>
              <w:top w:val="single" w:sz="8" w:space="0" w:color="auto"/>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Riesgo no Evitable</w:t>
            </w:r>
          </w:p>
        </w:tc>
        <w:tc>
          <w:tcPr>
            <w:tcW w:w="892" w:type="pct"/>
            <w:vMerge w:val="restart"/>
            <w:tcBorders>
              <w:top w:val="nil"/>
              <w:left w:val="single" w:sz="8" w:space="0" w:color="auto"/>
              <w:bottom w:val="single" w:sz="8" w:space="0" w:color="auto"/>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Medidas Preventivas o Correctivas</w:t>
            </w:r>
          </w:p>
        </w:tc>
      </w:tr>
      <w:tr w:rsidR="00D30602" w:rsidRPr="009526F9" w:rsidTr="00D30602">
        <w:trPr>
          <w:trHeight w:val="315"/>
        </w:trPr>
        <w:tc>
          <w:tcPr>
            <w:tcW w:w="1053" w:type="pct"/>
            <w:vMerge/>
            <w:tcBorders>
              <w:top w:val="nil"/>
              <w:left w:val="single" w:sz="8" w:space="0" w:color="auto"/>
              <w:bottom w:val="single" w:sz="8" w:space="0" w:color="auto"/>
              <w:right w:val="single" w:sz="8" w:space="0" w:color="auto"/>
            </w:tcBorders>
            <w:vAlign w:val="center"/>
            <w:hideMark/>
          </w:tcPr>
          <w:p w:rsidR="00D8146B" w:rsidRPr="009526F9" w:rsidRDefault="00D8146B" w:rsidP="00A4036C">
            <w:pPr>
              <w:spacing w:after="0" w:line="240" w:lineRule="auto"/>
              <w:rPr>
                <w:rFonts w:eastAsia="Times New Roman" w:cs="Calibri"/>
                <w:b/>
                <w:bCs/>
                <w:color w:val="000000"/>
                <w:sz w:val="18"/>
                <w:szCs w:val="18"/>
                <w:lang w:val="es-EC" w:eastAsia="es-ES"/>
              </w:rPr>
            </w:pPr>
          </w:p>
        </w:tc>
        <w:tc>
          <w:tcPr>
            <w:tcW w:w="1263" w:type="pct"/>
            <w:gridSpan w:val="2"/>
            <w:tcBorders>
              <w:top w:val="nil"/>
              <w:left w:val="nil"/>
              <w:bottom w:val="single" w:sz="8" w:space="0" w:color="auto"/>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Desviación/Forma de contacto</w:t>
            </w:r>
          </w:p>
        </w:tc>
        <w:tc>
          <w:tcPr>
            <w:tcW w:w="632" w:type="pct"/>
            <w:gridSpan w:val="2"/>
            <w:tcBorders>
              <w:top w:val="nil"/>
              <w:left w:val="nil"/>
              <w:bottom w:val="single" w:sz="8" w:space="0" w:color="auto"/>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Tipo de lesión</w:t>
            </w:r>
          </w:p>
        </w:tc>
        <w:tc>
          <w:tcPr>
            <w:tcW w:w="158" w:type="pct"/>
            <w:gridSpan w:val="2"/>
            <w:tcBorders>
              <w:top w:val="nil"/>
              <w:left w:val="nil"/>
              <w:bottom w:val="single" w:sz="8" w:space="0" w:color="auto"/>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si</w:t>
            </w:r>
          </w:p>
        </w:tc>
        <w:tc>
          <w:tcPr>
            <w:tcW w:w="158" w:type="pct"/>
            <w:gridSpan w:val="2"/>
            <w:tcBorders>
              <w:top w:val="nil"/>
              <w:left w:val="nil"/>
              <w:bottom w:val="single" w:sz="8" w:space="0" w:color="auto"/>
              <w:right w:val="single" w:sz="8" w:space="0" w:color="auto"/>
            </w:tcBorders>
            <w:shd w:val="clear" w:color="000000" w:fill="C2D69A"/>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No</w:t>
            </w:r>
          </w:p>
        </w:tc>
        <w:tc>
          <w:tcPr>
            <w:tcW w:w="158" w:type="pct"/>
            <w:tcBorders>
              <w:top w:val="nil"/>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C</w:t>
            </w:r>
          </w:p>
        </w:tc>
        <w:tc>
          <w:tcPr>
            <w:tcW w:w="105" w:type="pct"/>
            <w:tcBorders>
              <w:top w:val="nil"/>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E</w:t>
            </w:r>
          </w:p>
        </w:tc>
        <w:tc>
          <w:tcPr>
            <w:tcW w:w="106" w:type="pct"/>
            <w:tcBorders>
              <w:top w:val="nil"/>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P</w:t>
            </w:r>
          </w:p>
        </w:tc>
        <w:tc>
          <w:tcPr>
            <w:tcW w:w="157" w:type="pct"/>
            <w:tcBorders>
              <w:top w:val="nil"/>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GP</w:t>
            </w:r>
          </w:p>
        </w:tc>
        <w:tc>
          <w:tcPr>
            <w:tcW w:w="318" w:type="pct"/>
            <w:tcBorders>
              <w:top w:val="nil"/>
              <w:left w:val="nil"/>
              <w:bottom w:val="single" w:sz="8" w:space="0" w:color="auto"/>
              <w:right w:val="single" w:sz="8" w:space="0" w:color="auto"/>
            </w:tcBorders>
            <w:shd w:val="clear" w:color="000000" w:fill="C2D69A"/>
            <w:noWrap/>
            <w:vAlign w:val="center"/>
            <w:hideMark/>
          </w:tcPr>
          <w:p w:rsidR="00D8146B" w:rsidRPr="009526F9" w:rsidRDefault="00D8146B" w:rsidP="00A4036C">
            <w:pPr>
              <w:spacing w:after="0" w:line="240" w:lineRule="auto"/>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Nivel de Riesgo</w:t>
            </w:r>
          </w:p>
        </w:tc>
        <w:tc>
          <w:tcPr>
            <w:tcW w:w="892" w:type="pct"/>
            <w:vMerge/>
            <w:tcBorders>
              <w:top w:val="nil"/>
              <w:left w:val="single" w:sz="8" w:space="0" w:color="auto"/>
              <w:bottom w:val="single" w:sz="8" w:space="0" w:color="auto"/>
              <w:right w:val="single" w:sz="8" w:space="0" w:color="auto"/>
            </w:tcBorders>
            <w:vAlign w:val="center"/>
            <w:hideMark/>
          </w:tcPr>
          <w:p w:rsidR="00D8146B" w:rsidRPr="009526F9" w:rsidRDefault="00D8146B" w:rsidP="00A4036C">
            <w:pPr>
              <w:spacing w:after="0" w:line="240" w:lineRule="auto"/>
              <w:rPr>
                <w:rFonts w:eastAsia="Times New Roman" w:cs="Calibri"/>
                <w:b/>
                <w:bCs/>
                <w:color w:val="000000"/>
                <w:sz w:val="18"/>
                <w:szCs w:val="18"/>
                <w:lang w:val="es-EC" w:eastAsia="es-ES"/>
              </w:rPr>
            </w:pPr>
          </w:p>
        </w:tc>
      </w:tr>
      <w:tr w:rsidR="00D30602" w:rsidRPr="009526F9" w:rsidTr="00D30602">
        <w:trPr>
          <w:trHeight w:val="615"/>
        </w:trPr>
        <w:tc>
          <w:tcPr>
            <w:tcW w:w="1053" w:type="pct"/>
            <w:tcBorders>
              <w:top w:val="nil"/>
              <w:left w:val="single" w:sz="8" w:space="0" w:color="auto"/>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Superficie de trabajo en desorden</w:t>
            </w:r>
          </w:p>
        </w:tc>
        <w:tc>
          <w:tcPr>
            <w:tcW w:w="1263" w:type="pct"/>
            <w:gridSpan w:val="2"/>
            <w:tcBorders>
              <w:top w:val="nil"/>
              <w:left w:val="nil"/>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Caídas al nivel de suelo por tropezones con mangueras, pallets y muros de confinamiento</w:t>
            </w:r>
          </w:p>
        </w:tc>
        <w:tc>
          <w:tcPr>
            <w:tcW w:w="632" w:type="pct"/>
            <w:gridSpan w:val="2"/>
            <w:tcBorders>
              <w:top w:val="nil"/>
              <w:left w:val="nil"/>
              <w:bottom w:val="single" w:sz="8" w:space="0" w:color="auto"/>
              <w:right w:val="single" w:sz="8" w:space="0" w:color="auto"/>
            </w:tcBorders>
            <w:shd w:val="clear" w:color="auto" w:fill="auto"/>
            <w:vAlign w:val="center"/>
            <w:hideMark/>
          </w:tcPr>
          <w:p w:rsidR="00D8146B" w:rsidRPr="009526F9" w:rsidRDefault="004A615B" w:rsidP="004A615B">
            <w:pPr>
              <w:spacing w:after="0" w:line="240" w:lineRule="auto"/>
              <w:rPr>
                <w:rFonts w:eastAsia="Times New Roman" w:cs="Calibri"/>
                <w:color w:val="000000"/>
                <w:lang w:val="es-EC" w:eastAsia="es-ES"/>
              </w:rPr>
            </w:pPr>
            <w:r>
              <w:rPr>
                <w:rFonts w:eastAsia="Times New Roman" w:cs="Calibri"/>
                <w:color w:val="000000"/>
                <w:lang w:val="es-EC" w:eastAsia="es-ES"/>
              </w:rPr>
              <w:t>Lesiones osteomosculares</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x</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p>
        </w:tc>
        <w:tc>
          <w:tcPr>
            <w:tcW w:w="158"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p>
        </w:tc>
        <w:tc>
          <w:tcPr>
            <w:tcW w:w="105"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p>
        </w:tc>
        <w:tc>
          <w:tcPr>
            <w:tcW w:w="106"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p>
        </w:tc>
        <w:tc>
          <w:tcPr>
            <w:tcW w:w="157"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p>
        </w:tc>
        <w:tc>
          <w:tcPr>
            <w:tcW w:w="318"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p>
        </w:tc>
        <w:tc>
          <w:tcPr>
            <w:tcW w:w="892" w:type="pct"/>
            <w:tcBorders>
              <w:top w:val="nil"/>
              <w:left w:val="nil"/>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Inspecciones de Orden y Limpieza</w:t>
            </w:r>
          </w:p>
        </w:tc>
      </w:tr>
      <w:tr w:rsidR="00D30602" w:rsidRPr="009526F9" w:rsidTr="00D30602">
        <w:trPr>
          <w:trHeight w:val="915"/>
        </w:trPr>
        <w:tc>
          <w:tcPr>
            <w:tcW w:w="1053" w:type="pct"/>
            <w:tcBorders>
              <w:top w:val="nil"/>
              <w:left w:val="single" w:sz="8" w:space="0" w:color="auto"/>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Transportación de tanques de 200Lt.</w:t>
            </w:r>
          </w:p>
        </w:tc>
        <w:tc>
          <w:tcPr>
            <w:tcW w:w="1263" w:type="pct"/>
            <w:gridSpan w:val="2"/>
            <w:tcBorders>
              <w:top w:val="nil"/>
              <w:left w:val="nil"/>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Caída del tanque al mismo nivel, sobre esfuerzos y malas posturas</w:t>
            </w:r>
          </w:p>
        </w:tc>
        <w:tc>
          <w:tcPr>
            <w:tcW w:w="632" w:type="pct"/>
            <w:gridSpan w:val="2"/>
            <w:tcBorders>
              <w:top w:val="nil"/>
              <w:left w:val="nil"/>
              <w:bottom w:val="single" w:sz="8" w:space="0" w:color="auto"/>
              <w:right w:val="single" w:sz="8" w:space="0" w:color="auto"/>
            </w:tcBorders>
            <w:shd w:val="clear" w:color="auto" w:fill="auto"/>
            <w:vAlign w:val="center"/>
            <w:hideMark/>
          </w:tcPr>
          <w:p w:rsidR="00D8146B" w:rsidRPr="009526F9" w:rsidRDefault="004A615B" w:rsidP="004A615B">
            <w:pPr>
              <w:spacing w:after="0" w:line="240" w:lineRule="auto"/>
              <w:rPr>
                <w:rFonts w:eastAsia="Times New Roman" w:cs="Calibri"/>
                <w:color w:val="000000"/>
                <w:lang w:val="es-EC" w:eastAsia="es-ES"/>
              </w:rPr>
            </w:pPr>
            <w:r>
              <w:rPr>
                <w:rFonts w:eastAsia="Times New Roman" w:cs="Calibri"/>
                <w:color w:val="000000"/>
                <w:lang w:val="es-EC" w:eastAsia="es-ES"/>
              </w:rPr>
              <w:t>Lesiones osteomosculares</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x</w:t>
            </w:r>
          </w:p>
        </w:tc>
        <w:tc>
          <w:tcPr>
            <w:tcW w:w="158"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1</w:t>
            </w:r>
          </w:p>
        </w:tc>
        <w:tc>
          <w:tcPr>
            <w:tcW w:w="105"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3</w:t>
            </w:r>
          </w:p>
        </w:tc>
        <w:tc>
          <w:tcPr>
            <w:tcW w:w="106"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1</w:t>
            </w:r>
          </w:p>
        </w:tc>
        <w:tc>
          <w:tcPr>
            <w:tcW w:w="157"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3</w:t>
            </w:r>
          </w:p>
        </w:tc>
        <w:tc>
          <w:tcPr>
            <w:tcW w:w="318"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BAJO</w:t>
            </w:r>
          </w:p>
        </w:tc>
        <w:tc>
          <w:tcPr>
            <w:tcW w:w="892" w:type="pct"/>
            <w:tcBorders>
              <w:top w:val="nil"/>
              <w:left w:val="nil"/>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Capacitación, inspección, mantenimiento</w:t>
            </w:r>
          </w:p>
        </w:tc>
      </w:tr>
      <w:tr w:rsidR="00D30602" w:rsidRPr="009526F9" w:rsidTr="00D30602">
        <w:trPr>
          <w:trHeight w:val="315"/>
        </w:trPr>
        <w:tc>
          <w:tcPr>
            <w:tcW w:w="1053" w:type="pct"/>
            <w:tcBorders>
              <w:top w:val="nil"/>
              <w:left w:val="single" w:sz="8" w:space="0" w:color="auto"/>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Bomba en funcionamiento</w:t>
            </w:r>
          </w:p>
        </w:tc>
        <w:tc>
          <w:tcPr>
            <w:tcW w:w="1263"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Ruido y vibración de bomba,</w:t>
            </w:r>
          </w:p>
        </w:tc>
        <w:tc>
          <w:tcPr>
            <w:tcW w:w="632" w:type="pct"/>
            <w:gridSpan w:val="2"/>
            <w:tcBorders>
              <w:top w:val="nil"/>
              <w:left w:val="nil"/>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Pérdida auditiva</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x</w:t>
            </w:r>
          </w:p>
        </w:tc>
        <w:tc>
          <w:tcPr>
            <w:tcW w:w="158"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1</w:t>
            </w:r>
          </w:p>
        </w:tc>
        <w:tc>
          <w:tcPr>
            <w:tcW w:w="105"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3</w:t>
            </w:r>
          </w:p>
        </w:tc>
        <w:tc>
          <w:tcPr>
            <w:tcW w:w="106"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1</w:t>
            </w:r>
          </w:p>
        </w:tc>
        <w:tc>
          <w:tcPr>
            <w:tcW w:w="157"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3</w:t>
            </w:r>
          </w:p>
        </w:tc>
        <w:tc>
          <w:tcPr>
            <w:tcW w:w="318"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BAJO</w:t>
            </w:r>
          </w:p>
        </w:tc>
        <w:tc>
          <w:tcPr>
            <w:tcW w:w="892" w:type="pct"/>
            <w:tcBorders>
              <w:top w:val="nil"/>
              <w:left w:val="nil"/>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Mantenimiento</w:t>
            </w:r>
          </w:p>
        </w:tc>
      </w:tr>
      <w:tr w:rsidR="00D30602" w:rsidRPr="009526F9" w:rsidTr="00D30602">
        <w:trPr>
          <w:trHeight w:val="915"/>
        </w:trPr>
        <w:tc>
          <w:tcPr>
            <w:tcW w:w="1053" w:type="pct"/>
            <w:tcBorders>
              <w:top w:val="nil"/>
              <w:left w:val="single" w:sz="8" w:space="0" w:color="auto"/>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Manipulación de sustancias químicas</w:t>
            </w:r>
          </w:p>
        </w:tc>
        <w:tc>
          <w:tcPr>
            <w:tcW w:w="1263" w:type="pct"/>
            <w:gridSpan w:val="2"/>
            <w:tcBorders>
              <w:top w:val="nil"/>
              <w:left w:val="nil"/>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Exposición a sustancias químicas, fuga de olores fuertes, suelo deslizante</w:t>
            </w:r>
          </w:p>
        </w:tc>
        <w:tc>
          <w:tcPr>
            <w:tcW w:w="632" w:type="pct"/>
            <w:gridSpan w:val="2"/>
            <w:tcBorders>
              <w:top w:val="nil"/>
              <w:left w:val="nil"/>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Intoxicaciones, Irritación, Salpicadura</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x</w:t>
            </w:r>
          </w:p>
        </w:tc>
        <w:tc>
          <w:tcPr>
            <w:tcW w:w="158"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1</w:t>
            </w:r>
          </w:p>
        </w:tc>
        <w:tc>
          <w:tcPr>
            <w:tcW w:w="105"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3</w:t>
            </w:r>
          </w:p>
        </w:tc>
        <w:tc>
          <w:tcPr>
            <w:tcW w:w="106"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6</w:t>
            </w:r>
          </w:p>
        </w:tc>
        <w:tc>
          <w:tcPr>
            <w:tcW w:w="157"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18</w:t>
            </w:r>
          </w:p>
        </w:tc>
        <w:tc>
          <w:tcPr>
            <w:tcW w:w="318"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MEDIO</w:t>
            </w:r>
          </w:p>
        </w:tc>
        <w:tc>
          <w:tcPr>
            <w:tcW w:w="892" w:type="pct"/>
            <w:tcBorders>
              <w:top w:val="nil"/>
              <w:left w:val="nil"/>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Capacitación</w:t>
            </w:r>
          </w:p>
        </w:tc>
      </w:tr>
      <w:tr w:rsidR="00D30602" w:rsidRPr="009526F9" w:rsidTr="00D30602">
        <w:trPr>
          <w:trHeight w:val="915"/>
        </w:trPr>
        <w:tc>
          <w:tcPr>
            <w:tcW w:w="1053" w:type="pct"/>
            <w:tcBorders>
              <w:top w:val="nil"/>
              <w:left w:val="single" w:sz="8" w:space="0" w:color="auto"/>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Reactor (Con productos químicos a temperatura elevada)</w:t>
            </w:r>
          </w:p>
        </w:tc>
        <w:tc>
          <w:tcPr>
            <w:tcW w:w="1263" w:type="pct"/>
            <w:gridSpan w:val="2"/>
            <w:tcBorders>
              <w:top w:val="nil"/>
              <w:left w:val="nil"/>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Falla de conexiones y acoples, producto Formulándose, toma corrientes inestables</w:t>
            </w:r>
          </w:p>
        </w:tc>
        <w:tc>
          <w:tcPr>
            <w:tcW w:w="632" w:type="pct"/>
            <w:gridSpan w:val="2"/>
            <w:tcBorders>
              <w:top w:val="nil"/>
              <w:left w:val="nil"/>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Quemadura</w:t>
            </w:r>
            <w:r w:rsidR="004A615B">
              <w:rPr>
                <w:rFonts w:eastAsia="Times New Roman" w:cs="Calibri"/>
                <w:color w:val="000000"/>
                <w:lang w:val="es-EC" w:eastAsia="es-ES"/>
              </w:rPr>
              <w:t>s, Contaminación, Cortocircuito</w:t>
            </w: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p>
        </w:tc>
        <w:tc>
          <w:tcPr>
            <w:tcW w:w="158" w:type="pct"/>
            <w:gridSpan w:val="2"/>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x</w:t>
            </w:r>
          </w:p>
        </w:tc>
        <w:tc>
          <w:tcPr>
            <w:tcW w:w="158"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5</w:t>
            </w:r>
          </w:p>
        </w:tc>
        <w:tc>
          <w:tcPr>
            <w:tcW w:w="105"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3</w:t>
            </w:r>
          </w:p>
        </w:tc>
        <w:tc>
          <w:tcPr>
            <w:tcW w:w="106"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2</w:t>
            </w:r>
          </w:p>
        </w:tc>
        <w:tc>
          <w:tcPr>
            <w:tcW w:w="157"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30</w:t>
            </w:r>
          </w:p>
        </w:tc>
        <w:tc>
          <w:tcPr>
            <w:tcW w:w="318" w:type="pct"/>
            <w:tcBorders>
              <w:top w:val="nil"/>
              <w:left w:val="nil"/>
              <w:bottom w:val="single" w:sz="8" w:space="0" w:color="auto"/>
              <w:right w:val="single" w:sz="8" w:space="0" w:color="auto"/>
            </w:tcBorders>
            <w:shd w:val="clear" w:color="auto" w:fill="auto"/>
            <w:noWrap/>
            <w:vAlign w:val="center"/>
            <w:hideMark/>
          </w:tcPr>
          <w:p w:rsidR="00D8146B" w:rsidRPr="009526F9" w:rsidRDefault="00D8146B" w:rsidP="004A615B">
            <w:pPr>
              <w:spacing w:after="0" w:line="240" w:lineRule="auto"/>
              <w:jc w:val="center"/>
              <w:rPr>
                <w:rFonts w:eastAsia="Times New Roman" w:cs="Calibri"/>
                <w:color w:val="000000"/>
                <w:lang w:val="es-EC" w:eastAsia="es-ES"/>
              </w:rPr>
            </w:pPr>
            <w:r w:rsidRPr="009526F9">
              <w:rPr>
                <w:rFonts w:eastAsia="Times New Roman" w:cs="Calibri"/>
                <w:color w:val="000000"/>
                <w:lang w:val="es-EC" w:eastAsia="es-ES"/>
              </w:rPr>
              <w:t>MEDIO</w:t>
            </w:r>
          </w:p>
        </w:tc>
        <w:tc>
          <w:tcPr>
            <w:tcW w:w="892" w:type="pct"/>
            <w:tcBorders>
              <w:top w:val="nil"/>
              <w:left w:val="nil"/>
              <w:bottom w:val="single" w:sz="8" w:space="0" w:color="auto"/>
              <w:right w:val="single" w:sz="8" w:space="0" w:color="auto"/>
            </w:tcBorders>
            <w:shd w:val="clear" w:color="auto" w:fill="auto"/>
            <w:vAlign w:val="center"/>
            <w:hideMark/>
          </w:tcPr>
          <w:p w:rsidR="00D8146B" w:rsidRPr="009526F9" w:rsidRDefault="00D8146B" w:rsidP="004A615B">
            <w:pPr>
              <w:spacing w:after="0" w:line="240" w:lineRule="auto"/>
              <w:rPr>
                <w:rFonts w:eastAsia="Times New Roman" w:cs="Calibri"/>
                <w:color w:val="000000"/>
                <w:lang w:val="es-EC" w:eastAsia="es-ES"/>
              </w:rPr>
            </w:pPr>
            <w:r w:rsidRPr="009526F9">
              <w:rPr>
                <w:rFonts w:eastAsia="Times New Roman" w:cs="Calibri"/>
                <w:color w:val="000000"/>
                <w:lang w:val="es-EC" w:eastAsia="es-ES"/>
              </w:rPr>
              <w:t>Capacitación, inspección, mantenimiento</w:t>
            </w:r>
          </w:p>
        </w:tc>
      </w:tr>
    </w:tbl>
    <w:p w:rsidR="001747B1" w:rsidRPr="009526F9" w:rsidRDefault="001747B1" w:rsidP="001747B1">
      <w:pPr>
        <w:spacing w:after="0" w:line="240" w:lineRule="auto"/>
        <w:ind w:left="1021"/>
        <w:jc w:val="center"/>
        <w:rPr>
          <w:b/>
          <w:sz w:val="20"/>
          <w:szCs w:val="20"/>
          <w:lang w:val="es-EC"/>
        </w:rPr>
      </w:pPr>
      <w:r>
        <w:rPr>
          <w:b/>
          <w:sz w:val="20"/>
          <w:szCs w:val="20"/>
          <w:lang w:val="es-EC"/>
        </w:rPr>
        <w:t>Autor:</w:t>
      </w:r>
      <w:r>
        <w:rPr>
          <w:sz w:val="20"/>
          <w:szCs w:val="20"/>
          <w:lang w:val="es-EC"/>
        </w:rPr>
        <w:t>Juan Flores, Nelly Quito, Ricardo Altamirano</w:t>
      </w:r>
    </w:p>
    <w:p w:rsidR="00D8146B" w:rsidRPr="009526F9" w:rsidRDefault="00D8146B" w:rsidP="00A4036C">
      <w:pPr>
        <w:pStyle w:val="Prrafodelista"/>
        <w:spacing w:after="0" w:line="480" w:lineRule="auto"/>
        <w:ind w:left="1021"/>
        <w:rPr>
          <w:b/>
          <w:spacing w:val="5"/>
          <w:sz w:val="24"/>
          <w:szCs w:val="24"/>
          <w:lang w:val="es-EC"/>
        </w:rPr>
      </w:pPr>
    </w:p>
    <w:p w:rsidR="007F5D47" w:rsidRPr="009526F9" w:rsidRDefault="007F5D47" w:rsidP="00A4036C">
      <w:pPr>
        <w:pStyle w:val="Prrafodelista"/>
        <w:spacing w:after="0" w:line="480" w:lineRule="auto"/>
        <w:ind w:left="1021"/>
        <w:rPr>
          <w:b/>
          <w:spacing w:val="5"/>
          <w:sz w:val="24"/>
          <w:szCs w:val="24"/>
          <w:lang w:val="es-EC"/>
        </w:rPr>
      </w:pPr>
    </w:p>
    <w:p w:rsidR="007F5D47" w:rsidRPr="009526F9" w:rsidRDefault="007F5D47" w:rsidP="00A4036C">
      <w:pPr>
        <w:pStyle w:val="Prrafodelista"/>
        <w:spacing w:after="0" w:line="480" w:lineRule="auto"/>
        <w:ind w:left="1021"/>
        <w:rPr>
          <w:b/>
          <w:spacing w:val="5"/>
          <w:sz w:val="24"/>
          <w:szCs w:val="24"/>
          <w:lang w:val="es-EC"/>
        </w:rPr>
      </w:pPr>
    </w:p>
    <w:p w:rsidR="00D8146B" w:rsidRPr="001E490A" w:rsidRDefault="007F5D47"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67" w:name="_Toc334701837"/>
      <w:r w:rsidRPr="001E490A">
        <w:rPr>
          <w:rFonts w:cs="Calibri"/>
          <w:b/>
        </w:rPr>
        <w:t>Matriz de Evaluación de Riesgos: Envasado</w:t>
      </w:r>
      <w:bookmarkEnd w:id="167"/>
    </w:p>
    <w:p w:rsidR="001747B1" w:rsidRPr="00FB7914" w:rsidRDefault="001747B1" w:rsidP="00FB7914">
      <w:pPr>
        <w:pStyle w:val="EstiloTabla"/>
      </w:pPr>
      <w:bookmarkStart w:id="168" w:name="_Toc334694137"/>
      <w:r w:rsidRPr="00FB7914">
        <w:t>Tabla 4.11 Evaluación De Riegos: Preparar Área</w:t>
      </w:r>
      <w:bookmarkEnd w:id="168"/>
    </w:p>
    <w:tbl>
      <w:tblPr>
        <w:tblW w:w="4761" w:type="pct"/>
        <w:tblInd w:w="354" w:type="dxa"/>
        <w:tblLayout w:type="fixed"/>
        <w:tblCellMar>
          <w:left w:w="70" w:type="dxa"/>
          <w:right w:w="70" w:type="dxa"/>
        </w:tblCellMar>
        <w:tblLook w:val="04A0" w:firstRow="1" w:lastRow="0" w:firstColumn="1" w:lastColumn="0" w:noHBand="0" w:noVBand="1"/>
      </w:tblPr>
      <w:tblGrid>
        <w:gridCol w:w="2835"/>
        <w:gridCol w:w="3045"/>
        <w:gridCol w:w="353"/>
        <w:gridCol w:w="1355"/>
        <w:gridCol w:w="347"/>
        <w:gridCol w:w="70"/>
        <w:gridCol w:w="356"/>
        <w:gridCol w:w="302"/>
        <w:gridCol w:w="124"/>
        <w:gridCol w:w="426"/>
        <w:gridCol w:w="426"/>
        <w:gridCol w:w="283"/>
        <w:gridCol w:w="568"/>
        <w:gridCol w:w="851"/>
        <w:gridCol w:w="2125"/>
      </w:tblGrid>
      <w:tr w:rsidR="004A615B" w:rsidRPr="009526F9" w:rsidTr="004A615B">
        <w:trPr>
          <w:trHeight w:val="315"/>
        </w:trPr>
        <w:tc>
          <w:tcPr>
            <w:tcW w:w="1053" w:type="pct"/>
            <w:tcBorders>
              <w:top w:val="single" w:sz="8" w:space="0" w:color="auto"/>
              <w:left w:val="single" w:sz="8" w:space="0" w:color="auto"/>
              <w:bottom w:val="single" w:sz="8" w:space="0" w:color="auto"/>
              <w:right w:val="single" w:sz="8" w:space="0" w:color="auto"/>
            </w:tcBorders>
            <w:shd w:val="clear" w:color="000000" w:fill="FDE9D9"/>
            <w:vAlign w:val="center"/>
            <w:hideMark/>
          </w:tcPr>
          <w:p w:rsidR="004A615B" w:rsidRPr="009526F9" w:rsidRDefault="004A615B" w:rsidP="003C7368">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Nombre de la Empresa:</w:t>
            </w:r>
          </w:p>
        </w:tc>
        <w:tc>
          <w:tcPr>
            <w:tcW w:w="1131" w:type="pct"/>
            <w:tcBorders>
              <w:top w:val="single" w:sz="8" w:space="0" w:color="auto"/>
              <w:left w:val="nil"/>
              <w:bottom w:val="single" w:sz="8" w:space="0" w:color="auto"/>
              <w:right w:val="single" w:sz="8" w:space="0" w:color="auto"/>
            </w:tcBorders>
            <w:shd w:val="clear" w:color="000000" w:fill="FFFFFF"/>
            <w:vAlign w:val="center"/>
            <w:hideMark/>
          </w:tcPr>
          <w:p w:rsidR="004A615B" w:rsidRPr="009526F9" w:rsidRDefault="004A615B" w:rsidP="003C7368">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Agroquímicos</w:t>
            </w:r>
          </w:p>
        </w:tc>
        <w:tc>
          <w:tcPr>
            <w:tcW w:w="789" w:type="pct"/>
            <w:gridSpan w:val="4"/>
            <w:tcBorders>
              <w:top w:val="single" w:sz="8" w:space="0" w:color="auto"/>
              <w:left w:val="nil"/>
              <w:bottom w:val="single" w:sz="8" w:space="0" w:color="auto"/>
              <w:right w:val="single" w:sz="8" w:space="0" w:color="auto"/>
            </w:tcBorders>
            <w:shd w:val="clear" w:color="000000" w:fill="FFFFFF"/>
            <w:noWrap/>
            <w:vAlign w:val="center"/>
            <w:hideMark/>
          </w:tcPr>
          <w:p w:rsidR="004A615B" w:rsidRPr="009526F9" w:rsidRDefault="004A615B" w:rsidP="003C7368">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Fecha: Marzo 2012</w:t>
            </w:r>
          </w:p>
        </w:tc>
        <w:tc>
          <w:tcPr>
            <w:tcW w:w="244" w:type="pct"/>
            <w:gridSpan w:val="2"/>
            <w:tcBorders>
              <w:top w:val="single" w:sz="8" w:space="0" w:color="auto"/>
              <w:left w:val="nil"/>
              <w:bottom w:val="single" w:sz="8" w:space="0" w:color="auto"/>
              <w:right w:val="nil"/>
            </w:tcBorders>
            <w:shd w:val="clear" w:color="000000" w:fill="FFFFFF"/>
            <w:noWrap/>
            <w:vAlign w:val="center"/>
            <w:hideMark/>
          </w:tcPr>
          <w:p w:rsidR="004A615B" w:rsidRPr="009526F9" w:rsidRDefault="004A615B" w:rsidP="003C7368">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Lugar:</w:t>
            </w:r>
          </w:p>
        </w:tc>
        <w:tc>
          <w:tcPr>
            <w:tcW w:w="1783" w:type="pct"/>
            <w:gridSpan w:val="7"/>
            <w:tcBorders>
              <w:top w:val="single" w:sz="8" w:space="0" w:color="auto"/>
              <w:left w:val="nil"/>
              <w:bottom w:val="single" w:sz="8" w:space="0" w:color="auto"/>
              <w:right w:val="single" w:sz="8" w:space="0" w:color="000000"/>
            </w:tcBorders>
            <w:shd w:val="clear" w:color="000000" w:fill="FFFFFF"/>
            <w:noWrap/>
            <w:vAlign w:val="center"/>
            <w:hideMark/>
          </w:tcPr>
          <w:p w:rsidR="004A615B" w:rsidRPr="009526F9" w:rsidRDefault="004A615B" w:rsidP="003C7368">
            <w:pPr>
              <w:spacing w:after="0" w:line="240" w:lineRule="auto"/>
              <w:rPr>
                <w:rFonts w:eastAsia="Times New Roman" w:cs="Calibri"/>
                <w:b/>
                <w:bCs/>
                <w:color w:val="000000"/>
                <w:sz w:val="20"/>
                <w:szCs w:val="20"/>
                <w:lang w:val="es-EC" w:eastAsia="es-ES"/>
              </w:rPr>
            </w:pPr>
            <w:r w:rsidRPr="009526F9">
              <w:rPr>
                <w:rFonts w:eastAsia="Times New Roman"/>
                <w:b/>
                <w:bCs/>
                <w:color w:val="000000"/>
                <w:sz w:val="20"/>
                <w:szCs w:val="20"/>
                <w:lang w:val="es-EC" w:eastAsia="es-ES"/>
              </w:rPr>
              <w:t>Envasado</w:t>
            </w:r>
          </w:p>
        </w:tc>
      </w:tr>
      <w:tr w:rsidR="004A615B" w:rsidRPr="009526F9" w:rsidTr="003564A8">
        <w:trPr>
          <w:trHeight w:val="315"/>
        </w:trPr>
        <w:tc>
          <w:tcPr>
            <w:tcW w:w="1053" w:type="pct"/>
            <w:tcBorders>
              <w:top w:val="nil"/>
              <w:left w:val="single" w:sz="8" w:space="0" w:color="auto"/>
              <w:bottom w:val="single" w:sz="8" w:space="0" w:color="auto"/>
              <w:right w:val="single" w:sz="8" w:space="0" w:color="auto"/>
            </w:tcBorders>
            <w:shd w:val="clear" w:color="000000" w:fill="FDE9D9"/>
            <w:vAlign w:val="center"/>
            <w:hideMark/>
          </w:tcPr>
          <w:p w:rsidR="004A615B" w:rsidRPr="009526F9" w:rsidRDefault="004A615B" w:rsidP="003C7368">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Tarea:</w:t>
            </w:r>
          </w:p>
        </w:tc>
        <w:tc>
          <w:tcPr>
            <w:tcW w:w="1765" w:type="pct"/>
            <w:gridSpan w:val="3"/>
            <w:tcBorders>
              <w:top w:val="single" w:sz="8" w:space="0" w:color="auto"/>
              <w:left w:val="nil"/>
              <w:bottom w:val="single" w:sz="8" w:space="0" w:color="auto"/>
              <w:right w:val="single" w:sz="8" w:space="0" w:color="auto"/>
            </w:tcBorders>
            <w:shd w:val="clear" w:color="000000" w:fill="FFFFFF"/>
            <w:noWrap/>
            <w:vAlign w:val="center"/>
            <w:hideMark/>
          </w:tcPr>
          <w:p w:rsidR="004A615B" w:rsidRPr="009526F9" w:rsidRDefault="004A615B" w:rsidP="003C7368">
            <w:pPr>
              <w:spacing w:after="0" w:line="240" w:lineRule="auto"/>
              <w:rPr>
                <w:rFonts w:eastAsia="Times New Roman" w:cs="Calibri"/>
                <w:b/>
                <w:bCs/>
                <w:color w:val="000000"/>
                <w:sz w:val="20"/>
                <w:szCs w:val="20"/>
                <w:lang w:val="es-EC" w:eastAsia="es-ES"/>
              </w:rPr>
            </w:pPr>
            <w:r w:rsidRPr="009526F9">
              <w:rPr>
                <w:rFonts w:eastAsia="Times New Roman"/>
                <w:b/>
                <w:bCs/>
                <w:color w:val="000000"/>
                <w:sz w:val="20"/>
                <w:szCs w:val="20"/>
                <w:lang w:val="es-EC" w:eastAsia="es-ES"/>
              </w:rPr>
              <w:t>Envasar producto formulado</w:t>
            </w:r>
          </w:p>
        </w:tc>
        <w:tc>
          <w:tcPr>
            <w:tcW w:w="2183" w:type="pct"/>
            <w:gridSpan w:val="11"/>
            <w:tcBorders>
              <w:top w:val="single" w:sz="8" w:space="0" w:color="auto"/>
              <w:left w:val="nil"/>
              <w:bottom w:val="single" w:sz="8" w:space="0" w:color="auto"/>
              <w:right w:val="single" w:sz="8" w:space="0" w:color="auto"/>
            </w:tcBorders>
            <w:shd w:val="clear" w:color="000000" w:fill="FFFFFF"/>
            <w:noWrap/>
            <w:vAlign w:val="center"/>
            <w:hideMark/>
          </w:tcPr>
          <w:p w:rsidR="004A615B" w:rsidRPr="009526F9" w:rsidRDefault="004A615B" w:rsidP="003C7368">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 xml:space="preserve">Persona que realiza Operación: </w:t>
            </w:r>
            <w:r w:rsidRPr="009526F9">
              <w:rPr>
                <w:rFonts w:eastAsia="Times New Roman"/>
                <w:b/>
                <w:bCs/>
                <w:color w:val="000000"/>
                <w:sz w:val="20"/>
                <w:szCs w:val="20"/>
                <w:lang w:val="es-EC" w:eastAsia="es-ES"/>
              </w:rPr>
              <w:t>Operario</w:t>
            </w:r>
          </w:p>
        </w:tc>
      </w:tr>
      <w:tr w:rsidR="004A615B" w:rsidRPr="009526F9" w:rsidTr="004A615B">
        <w:trPr>
          <w:trHeight w:val="315"/>
        </w:trPr>
        <w:tc>
          <w:tcPr>
            <w:tcW w:w="1053" w:type="pct"/>
            <w:tcBorders>
              <w:top w:val="nil"/>
              <w:left w:val="single" w:sz="8" w:space="0" w:color="auto"/>
              <w:bottom w:val="single" w:sz="8" w:space="0" w:color="auto"/>
              <w:right w:val="single" w:sz="8" w:space="0" w:color="auto"/>
            </w:tcBorders>
            <w:shd w:val="clear" w:color="000000" w:fill="FDE9D9"/>
            <w:vAlign w:val="center"/>
            <w:hideMark/>
          </w:tcPr>
          <w:p w:rsidR="004A615B" w:rsidRPr="009526F9" w:rsidRDefault="004A615B" w:rsidP="003C7368">
            <w:pPr>
              <w:spacing w:after="0" w:line="240" w:lineRule="auto"/>
              <w:rPr>
                <w:rFonts w:eastAsia="Times New Roman" w:cs="Calibri"/>
                <w:b/>
                <w:bCs/>
                <w:color w:val="000000"/>
                <w:sz w:val="20"/>
                <w:szCs w:val="20"/>
                <w:lang w:val="es-EC" w:eastAsia="es-ES"/>
              </w:rPr>
            </w:pPr>
            <w:r w:rsidRPr="009526F9">
              <w:rPr>
                <w:rFonts w:eastAsia="Times New Roman" w:cs="Calibri"/>
                <w:b/>
                <w:bCs/>
                <w:color w:val="000000"/>
                <w:sz w:val="20"/>
                <w:szCs w:val="20"/>
                <w:lang w:val="es-EC" w:eastAsia="es-ES"/>
              </w:rPr>
              <w:t>Subtarea:</w:t>
            </w:r>
          </w:p>
        </w:tc>
        <w:tc>
          <w:tcPr>
            <w:tcW w:w="3947" w:type="pct"/>
            <w:gridSpan w:val="14"/>
            <w:tcBorders>
              <w:top w:val="single" w:sz="8" w:space="0" w:color="auto"/>
              <w:left w:val="nil"/>
              <w:bottom w:val="single" w:sz="8" w:space="0" w:color="auto"/>
              <w:right w:val="single" w:sz="8" w:space="0" w:color="auto"/>
            </w:tcBorders>
            <w:shd w:val="clear" w:color="000000" w:fill="FFFFFF"/>
            <w:noWrap/>
            <w:vAlign w:val="center"/>
            <w:hideMark/>
          </w:tcPr>
          <w:p w:rsidR="004A615B" w:rsidRPr="009526F9" w:rsidRDefault="004A615B" w:rsidP="003C7368">
            <w:pPr>
              <w:spacing w:after="0" w:line="240" w:lineRule="auto"/>
              <w:rPr>
                <w:rFonts w:eastAsia="Times New Roman" w:cs="Calibri"/>
                <w:b/>
                <w:bCs/>
                <w:color w:val="000000"/>
                <w:sz w:val="20"/>
                <w:szCs w:val="20"/>
                <w:lang w:val="es-EC" w:eastAsia="es-ES"/>
              </w:rPr>
            </w:pPr>
            <w:r w:rsidRPr="009526F9">
              <w:rPr>
                <w:rFonts w:eastAsia="Times New Roman"/>
                <w:b/>
                <w:bCs/>
                <w:color w:val="000000"/>
                <w:sz w:val="20"/>
                <w:szCs w:val="20"/>
                <w:lang w:val="es-EC" w:eastAsia="es-ES"/>
              </w:rPr>
              <w:t>Preparar área</w:t>
            </w:r>
          </w:p>
        </w:tc>
      </w:tr>
      <w:tr w:rsidR="004A615B" w:rsidRPr="009526F9" w:rsidTr="003564A8">
        <w:trPr>
          <w:trHeight w:val="315"/>
        </w:trPr>
        <w:tc>
          <w:tcPr>
            <w:tcW w:w="1053" w:type="pct"/>
            <w:vMerge w:val="restart"/>
            <w:tcBorders>
              <w:top w:val="nil"/>
              <w:left w:val="single" w:sz="8" w:space="0" w:color="auto"/>
              <w:bottom w:val="single" w:sz="8" w:space="0" w:color="auto"/>
              <w:right w:val="single" w:sz="8" w:space="0" w:color="auto"/>
            </w:tcBorders>
            <w:shd w:val="clear" w:color="000000" w:fill="C2D69A"/>
            <w:vAlign w:val="center"/>
            <w:hideMark/>
          </w:tcPr>
          <w:p w:rsidR="004A615B" w:rsidRPr="009526F9" w:rsidRDefault="004A615B" w:rsidP="003C7368">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Factor de Riesgo</w:t>
            </w:r>
          </w:p>
        </w:tc>
        <w:tc>
          <w:tcPr>
            <w:tcW w:w="1894" w:type="pct"/>
            <w:gridSpan w:val="4"/>
            <w:tcBorders>
              <w:top w:val="single" w:sz="8" w:space="0" w:color="auto"/>
              <w:left w:val="nil"/>
              <w:bottom w:val="single" w:sz="8" w:space="0" w:color="auto"/>
              <w:right w:val="single" w:sz="8" w:space="0" w:color="auto"/>
            </w:tcBorders>
            <w:shd w:val="clear" w:color="000000" w:fill="C2D69A"/>
            <w:noWrap/>
            <w:vAlign w:val="center"/>
            <w:hideMark/>
          </w:tcPr>
          <w:p w:rsidR="004A615B" w:rsidRPr="009526F9" w:rsidRDefault="004A615B" w:rsidP="003C7368">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Riesgos Asociados</w:t>
            </w:r>
          </w:p>
        </w:tc>
        <w:tc>
          <w:tcPr>
            <w:tcW w:w="316" w:type="pct"/>
            <w:gridSpan w:val="4"/>
            <w:tcBorders>
              <w:top w:val="single" w:sz="8" w:space="0" w:color="auto"/>
              <w:left w:val="nil"/>
              <w:bottom w:val="single" w:sz="8" w:space="0" w:color="auto"/>
              <w:right w:val="single" w:sz="8" w:space="0" w:color="auto"/>
            </w:tcBorders>
            <w:shd w:val="clear" w:color="000000" w:fill="C2D69A"/>
            <w:noWrap/>
            <w:vAlign w:val="center"/>
            <w:hideMark/>
          </w:tcPr>
          <w:p w:rsidR="004A615B" w:rsidRPr="009526F9" w:rsidRDefault="004A615B" w:rsidP="003C7368">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Evitable</w:t>
            </w:r>
          </w:p>
        </w:tc>
        <w:tc>
          <w:tcPr>
            <w:tcW w:w="948" w:type="pct"/>
            <w:gridSpan w:val="5"/>
            <w:tcBorders>
              <w:top w:val="single" w:sz="8" w:space="0" w:color="auto"/>
              <w:left w:val="nil"/>
              <w:bottom w:val="single" w:sz="8" w:space="0" w:color="auto"/>
              <w:right w:val="single" w:sz="8" w:space="0" w:color="auto"/>
            </w:tcBorders>
            <w:shd w:val="clear" w:color="000000" w:fill="C2D69A"/>
            <w:noWrap/>
            <w:vAlign w:val="center"/>
            <w:hideMark/>
          </w:tcPr>
          <w:p w:rsidR="004A615B" w:rsidRPr="009526F9" w:rsidRDefault="004A615B" w:rsidP="003C7368">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Riesgo no Evitable</w:t>
            </w:r>
          </w:p>
        </w:tc>
        <w:tc>
          <w:tcPr>
            <w:tcW w:w="789" w:type="pct"/>
            <w:vMerge w:val="restart"/>
            <w:tcBorders>
              <w:top w:val="nil"/>
              <w:left w:val="single" w:sz="8" w:space="0" w:color="auto"/>
              <w:bottom w:val="single" w:sz="8" w:space="0" w:color="auto"/>
              <w:right w:val="single" w:sz="8" w:space="0" w:color="auto"/>
            </w:tcBorders>
            <w:shd w:val="clear" w:color="000000" w:fill="C2D69A"/>
            <w:vAlign w:val="center"/>
            <w:hideMark/>
          </w:tcPr>
          <w:p w:rsidR="004A615B" w:rsidRPr="009526F9" w:rsidRDefault="004A615B" w:rsidP="003C7368">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Medidas Preventivas o Correctivas</w:t>
            </w:r>
          </w:p>
        </w:tc>
      </w:tr>
      <w:tr w:rsidR="003564A8" w:rsidRPr="009526F9" w:rsidTr="003564A8">
        <w:trPr>
          <w:trHeight w:val="315"/>
        </w:trPr>
        <w:tc>
          <w:tcPr>
            <w:tcW w:w="1053" w:type="pct"/>
            <w:vMerge/>
            <w:tcBorders>
              <w:top w:val="nil"/>
              <w:left w:val="single" w:sz="8" w:space="0" w:color="auto"/>
              <w:bottom w:val="single" w:sz="8" w:space="0" w:color="auto"/>
              <w:right w:val="single" w:sz="8" w:space="0" w:color="auto"/>
            </w:tcBorders>
            <w:vAlign w:val="center"/>
            <w:hideMark/>
          </w:tcPr>
          <w:p w:rsidR="004A615B" w:rsidRPr="009526F9" w:rsidRDefault="004A615B" w:rsidP="003C7368">
            <w:pPr>
              <w:spacing w:after="0" w:line="240" w:lineRule="auto"/>
              <w:rPr>
                <w:rFonts w:eastAsia="Times New Roman" w:cs="Calibri"/>
                <w:b/>
                <w:bCs/>
                <w:color w:val="000000"/>
                <w:sz w:val="18"/>
                <w:szCs w:val="18"/>
                <w:lang w:val="es-EC" w:eastAsia="es-ES"/>
              </w:rPr>
            </w:pPr>
          </w:p>
        </w:tc>
        <w:tc>
          <w:tcPr>
            <w:tcW w:w="1262" w:type="pct"/>
            <w:gridSpan w:val="2"/>
            <w:tcBorders>
              <w:top w:val="nil"/>
              <w:left w:val="nil"/>
              <w:bottom w:val="single" w:sz="8" w:space="0" w:color="auto"/>
              <w:right w:val="single" w:sz="8" w:space="0" w:color="auto"/>
            </w:tcBorders>
            <w:shd w:val="clear" w:color="000000" w:fill="C2D69A"/>
            <w:vAlign w:val="center"/>
            <w:hideMark/>
          </w:tcPr>
          <w:p w:rsidR="004A615B" w:rsidRPr="009526F9" w:rsidRDefault="004A615B" w:rsidP="003C7368">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Desviación/Forma de contacto</w:t>
            </w:r>
          </w:p>
        </w:tc>
        <w:tc>
          <w:tcPr>
            <w:tcW w:w="632" w:type="pct"/>
            <w:gridSpan w:val="2"/>
            <w:tcBorders>
              <w:top w:val="nil"/>
              <w:left w:val="nil"/>
              <w:bottom w:val="single" w:sz="8" w:space="0" w:color="auto"/>
              <w:right w:val="single" w:sz="8" w:space="0" w:color="auto"/>
            </w:tcBorders>
            <w:shd w:val="clear" w:color="000000" w:fill="C2D69A"/>
            <w:vAlign w:val="center"/>
            <w:hideMark/>
          </w:tcPr>
          <w:p w:rsidR="004A615B" w:rsidRPr="009526F9" w:rsidRDefault="004A615B" w:rsidP="003C7368">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Tipo de lesión</w:t>
            </w:r>
          </w:p>
        </w:tc>
        <w:tc>
          <w:tcPr>
            <w:tcW w:w="158" w:type="pct"/>
            <w:gridSpan w:val="2"/>
            <w:tcBorders>
              <w:top w:val="nil"/>
              <w:left w:val="nil"/>
              <w:bottom w:val="single" w:sz="8" w:space="0" w:color="auto"/>
              <w:right w:val="single" w:sz="8" w:space="0" w:color="auto"/>
            </w:tcBorders>
            <w:shd w:val="clear" w:color="000000" w:fill="C2D69A"/>
            <w:vAlign w:val="center"/>
            <w:hideMark/>
          </w:tcPr>
          <w:p w:rsidR="004A615B" w:rsidRPr="009526F9" w:rsidRDefault="004A615B" w:rsidP="003C7368">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si</w:t>
            </w:r>
          </w:p>
        </w:tc>
        <w:tc>
          <w:tcPr>
            <w:tcW w:w="158" w:type="pct"/>
            <w:gridSpan w:val="2"/>
            <w:tcBorders>
              <w:top w:val="nil"/>
              <w:left w:val="nil"/>
              <w:bottom w:val="single" w:sz="8" w:space="0" w:color="auto"/>
              <w:right w:val="single" w:sz="8" w:space="0" w:color="auto"/>
            </w:tcBorders>
            <w:shd w:val="clear" w:color="000000" w:fill="C2D69A"/>
            <w:vAlign w:val="center"/>
            <w:hideMark/>
          </w:tcPr>
          <w:p w:rsidR="004A615B" w:rsidRPr="009526F9" w:rsidRDefault="004A615B" w:rsidP="003C7368">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No</w:t>
            </w:r>
          </w:p>
        </w:tc>
        <w:tc>
          <w:tcPr>
            <w:tcW w:w="158" w:type="pct"/>
            <w:tcBorders>
              <w:top w:val="nil"/>
              <w:left w:val="nil"/>
              <w:bottom w:val="single" w:sz="8" w:space="0" w:color="auto"/>
              <w:right w:val="single" w:sz="8" w:space="0" w:color="auto"/>
            </w:tcBorders>
            <w:shd w:val="clear" w:color="000000" w:fill="C2D69A"/>
            <w:noWrap/>
            <w:vAlign w:val="center"/>
            <w:hideMark/>
          </w:tcPr>
          <w:p w:rsidR="004A615B" w:rsidRPr="009526F9" w:rsidRDefault="004A615B" w:rsidP="003C7368">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C</w:t>
            </w:r>
          </w:p>
        </w:tc>
        <w:tc>
          <w:tcPr>
            <w:tcW w:w="158" w:type="pct"/>
            <w:tcBorders>
              <w:top w:val="nil"/>
              <w:left w:val="nil"/>
              <w:bottom w:val="single" w:sz="8" w:space="0" w:color="auto"/>
              <w:right w:val="single" w:sz="8" w:space="0" w:color="auto"/>
            </w:tcBorders>
            <w:shd w:val="clear" w:color="000000" w:fill="C2D69A"/>
            <w:noWrap/>
            <w:vAlign w:val="center"/>
            <w:hideMark/>
          </w:tcPr>
          <w:p w:rsidR="004A615B" w:rsidRPr="009526F9" w:rsidRDefault="004A615B" w:rsidP="003C7368">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E</w:t>
            </w:r>
          </w:p>
        </w:tc>
        <w:tc>
          <w:tcPr>
            <w:tcW w:w="105" w:type="pct"/>
            <w:tcBorders>
              <w:top w:val="nil"/>
              <w:left w:val="nil"/>
              <w:bottom w:val="single" w:sz="8" w:space="0" w:color="auto"/>
              <w:right w:val="single" w:sz="8" w:space="0" w:color="auto"/>
            </w:tcBorders>
            <w:shd w:val="clear" w:color="000000" w:fill="C2D69A"/>
            <w:noWrap/>
            <w:vAlign w:val="center"/>
            <w:hideMark/>
          </w:tcPr>
          <w:p w:rsidR="004A615B" w:rsidRPr="009526F9" w:rsidRDefault="004A615B" w:rsidP="003C7368">
            <w:pPr>
              <w:spacing w:after="0" w:line="240" w:lineRule="auto"/>
              <w:jc w:val="center"/>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P</w:t>
            </w:r>
          </w:p>
        </w:tc>
        <w:tc>
          <w:tcPr>
            <w:tcW w:w="211" w:type="pct"/>
            <w:tcBorders>
              <w:top w:val="nil"/>
              <w:left w:val="nil"/>
              <w:bottom w:val="single" w:sz="8" w:space="0" w:color="auto"/>
              <w:right w:val="single" w:sz="8" w:space="0" w:color="auto"/>
            </w:tcBorders>
            <w:shd w:val="clear" w:color="000000" w:fill="C2D69A"/>
            <w:noWrap/>
            <w:vAlign w:val="center"/>
            <w:hideMark/>
          </w:tcPr>
          <w:p w:rsidR="004A615B" w:rsidRPr="009526F9" w:rsidRDefault="004A615B" w:rsidP="003C7368">
            <w:pPr>
              <w:spacing w:after="0" w:line="240" w:lineRule="auto"/>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GP</w:t>
            </w:r>
          </w:p>
        </w:tc>
        <w:tc>
          <w:tcPr>
            <w:tcW w:w="316" w:type="pct"/>
            <w:tcBorders>
              <w:top w:val="nil"/>
              <w:left w:val="nil"/>
              <w:bottom w:val="single" w:sz="8" w:space="0" w:color="auto"/>
              <w:right w:val="single" w:sz="8" w:space="0" w:color="auto"/>
            </w:tcBorders>
            <w:shd w:val="clear" w:color="000000" w:fill="C2D69A"/>
            <w:noWrap/>
            <w:vAlign w:val="center"/>
            <w:hideMark/>
          </w:tcPr>
          <w:p w:rsidR="004A615B" w:rsidRPr="009526F9" w:rsidRDefault="004A615B" w:rsidP="003C7368">
            <w:pPr>
              <w:spacing w:after="0" w:line="240" w:lineRule="auto"/>
              <w:rPr>
                <w:rFonts w:eastAsia="Times New Roman" w:cs="Calibri"/>
                <w:b/>
                <w:bCs/>
                <w:color w:val="000000"/>
                <w:sz w:val="18"/>
                <w:szCs w:val="18"/>
                <w:lang w:val="es-EC" w:eastAsia="es-ES"/>
              </w:rPr>
            </w:pPr>
            <w:r w:rsidRPr="009526F9">
              <w:rPr>
                <w:rFonts w:eastAsia="Times New Roman" w:cs="Calibri"/>
                <w:b/>
                <w:bCs/>
                <w:color w:val="000000"/>
                <w:sz w:val="18"/>
                <w:szCs w:val="18"/>
                <w:lang w:val="es-EC" w:eastAsia="es-ES"/>
              </w:rPr>
              <w:t>Nivel de Riesgo</w:t>
            </w:r>
          </w:p>
        </w:tc>
        <w:tc>
          <w:tcPr>
            <w:tcW w:w="789" w:type="pct"/>
            <w:vMerge/>
            <w:tcBorders>
              <w:top w:val="nil"/>
              <w:left w:val="single" w:sz="8" w:space="0" w:color="auto"/>
              <w:bottom w:val="single" w:sz="8" w:space="0" w:color="auto"/>
              <w:right w:val="single" w:sz="8" w:space="0" w:color="auto"/>
            </w:tcBorders>
            <w:vAlign w:val="center"/>
            <w:hideMark/>
          </w:tcPr>
          <w:p w:rsidR="004A615B" w:rsidRPr="009526F9" w:rsidRDefault="004A615B" w:rsidP="003C7368">
            <w:pPr>
              <w:spacing w:after="0" w:line="240" w:lineRule="auto"/>
              <w:rPr>
                <w:rFonts w:eastAsia="Times New Roman" w:cs="Calibri"/>
                <w:b/>
                <w:bCs/>
                <w:color w:val="000000"/>
                <w:sz w:val="18"/>
                <w:szCs w:val="18"/>
                <w:lang w:val="es-EC" w:eastAsia="es-ES"/>
              </w:rPr>
            </w:pPr>
          </w:p>
        </w:tc>
      </w:tr>
      <w:tr w:rsidR="003564A8" w:rsidRPr="009526F9" w:rsidTr="003564A8">
        <w:trPr>
          <w:trHeight w:val="1401"/>
        </w:trPr>
        <w:tc>
          <w:tcPr>
            <w:tcW w:w="1053" w:type="pct"/>
            <w:tcBorders>
              <w:top w:val="nil"/>
              <w:left w:val="single" w:sz="4" w:space="0" w:color="auto"/>
              <w:bottom w:val="single" w:sz="4" w:space="0" w:color="auto"/>
              <w:right w:val="single" w:sz="4" w:space="0" w:color="auto"/>
            </w:tcBorders>
            <w:shd w:val="clear" w:color="auto" w:fill="auto"/>
            <w:vAlign w:val="center"/>
            <w:hideMark/>
          </w:tcPr>
          <w:p w:rsidR="00063997" w:rsidRPr="004A615B" w:rsidRDefault="00063997" w:rsidP="004A615B">
            <w:pPr>
              <w:spacing w:after="0" w:line="240" w:lineRule="auto"/>
              <w:rPr>
                <w:rFonts w:eastAsia="Times New Roman"/>
                <w:color w:val="000000"/>
                <w:lang w:val="es-EC" w:eastAsia="es-ES"/>
              </w:rPr>
            </w:pPr>
            <w:r w:rsidRPr="004A615B">
              <w:rPr>
                <w:rFonts w:eastAsia="Times New Roman"/>
                <w:color w:val="000000"/>
                <w:lang w:val="es-EC" w:eastAsia="es-ES"/>
              </w:rPr>
              <w:t>Separación insuficiente entre materiales, equipos y herramientas dentro del puesto de trabajo</w:t>
            </w:r>
          </w:p>
        </w:tc>
        <w:tc>
          <w:tcPr>
            <w:tcW w:w="1262" w:type="pct"/>
            <w:gridSpan w:val="2"/>
            <w:tcBorders>
              <w:top w:val="nil"/>
              <w:left w:val="nil"/>
              <w:bottom w:val="single" w:sz="4" w:space="0" w:color="auto"/>
              <w:right w:val="single" w:sz="4" w:space="0" w:color="auto"/>
            </w:tcBorders>
            <w:shd w:val="clear" w:color="auto" w:fill="auto"/>
            <w:vAlign w:val="center"/>
            <w:hideMark/>
          </w:tcPr>
          <w:p w:rsidR="00063997" w:rsidRPr="004A615B" w:rsidRDefault="00063997" w:rsidP="004A615B">
            <w:pPr>
              <w:spacing w:after="0" w:line="240" w:lineRule="auto"/>
              <w:rPr>
                <w:rFonts w:eastAsia="Times New Roman"/>
                <w:color w:val="000000"/>
                <w:lang w:val="es-EC" w:eastAsia="es-ES"/>
              </w:rPr>
            </w:pPr>
            <w:r w:rsidRPr="004A615B">
              <w:rPr>
                <w:rFonts w:eastAsia="Times New Roman"/>
                <w:color w:val="000000"/>
                <w:lang w:val="es-EC" w:eastAsia="es-ES"/>
              </w:rPr>
              <w:t>Caída de una persona al mismo nivel, tropezón con caída</w:t>
            </w:r>
          </w:p>
        </w:tc>
        <w:tc>
          <w:tcPr>
            <w:tcW w:w="632" w:type="pct"/>
            <w:gridSpan w:val="2"/>
            <w:tcBorders>
              <w:top w:val="nil"/>
              <w:left w:val="nil"/>
              <w:bottom w:val="single" w:sz="4" w:space="0" w:color="auto"/>
              <w:right w:val="single" w:sz="4" w:space="0" w:color="auto"/>
            </w:tcBorders>
            <w:shd w:val="clear" w:color="auto" w:fill="auto"/>
            <w:vAlign w:val="center"/>
            <w:hideMark/>
          </w:tcPr>
          <w:p w:rsidR="00063997" w:rsidRPr="004A615B" w:rsidRDefault="00063997" w:rsidP="004A615B">
            <w:pPr>
              <w:spacing w:after="0" w:line="240" w:lineRule="auto"/>
              <w:rPr>
                <w:rFonts w:eastAsia="Times New Roman"/>
                <w:color w:val="000000"/>
                <w:lang w:val="es-EC" w:eastAsia="es-ES"/>
              </w:rPr>
            </w:pPr>
            <w:r w:rsidRPr="004A615B">
              <w:rPr>
                <w:rFonts w:eastAsia="Times New Roman"/>
                <w:color w:val="000000"/>
                <w:lang w:val="es-EC" w:eastAsia="es-ES"/>
              </w:rPr>
              <w:t>Choque o Golpe contra un objeto, heridas, lesiones</w:t>
            </w:r>
          </w:p>
        </w:tc>
        <w:tc>
          <w:tcPr>
            <w:tcW w:w="158" w:type="pct"/>
            <w:gridSpan w:val="2"/>
            <w:tcBorders>
              <w:top w:val="nil"/>
              <w:left w:val="nil"/>
              <w:bottom w:val="single" w:sz="4" w:space="0" w:color="auto"/>
              <w:right w:val="single" w:sz="4" w:space="0" w:color="auto"/>
            </w:tcBorders>
            <w:shd w:val="clear" w:color="auto" w:fill="auto"/>
            <w:vAlign w:val="center"/>
            <w:hideMark/>
          </w:tcPr>
          <w:p w:rsidR="00063997" w:rsidRPr="004A615B" w:rsidRDefault="00063997" w:rsidP="003564A8">
            <w:pPr>
              <w:spacing w:after="0" w:line="240" w:lineRule="auto"/>
              <w:jc w:val="center"/>
              <w:rPr>
                <w:rFonts w:eastAsia="Times New Roman"/>
                <w:color w:val="000000"/>
                <w:lang w:val="es-EC" w:eastAsia="es-ES"/>
              </w:rPr>
            </w:pPr>
            <w:r w:rsidRPr="004A615B">
              <w:rPr>
                <w:rFonts w:eastAsia="Times New Roman"/>
                <w:color w:val="000000"/>
                <w:lang w:val="es-EC" w:eastAsia="es-ES"/>
              </w:rPr>
              <w:t>X</w:t>
            </w:r>
          </w:p>
        </w:tc>
        <w:tc>
          <w:tcPr>
            <w:tcW w:w="158" w:type="pct"/>
            <w:gridSpan w:val="2"/>
            <w:tcBorders>
              <w:top w:val="nil"/>
              <w:left w:val="nil"/>
              <w:bottom w:val="single" w:sz="4" w:space="0" w:color="auto"/>
              <w:right w:val="single" w:sz="4" w:space="0" w:color="auto"/>
            </w:tcBorders>
            <w:shd w:val="clear" w:color="auto" w:fill="auto"/>
            <w:vAlign w:val="center"/>
            <w:hideMark/>
          </w:tcPr>
          <w:p w:rsidR="00063997" w:rsidRPr="004A615B" w:rsidRDefault="00063997" w:rsidP="003564A8">
            <w:pPr>
              <w:spacing w:after="0" w:line="240" w:lineRule="auto"/>
              <w:jc w:val="center"/>
              <w:rPr>
                <w:rFonts w:eastAsia="Times New Roman"/>
                <w:color w:val="000000"/>
                <w:lang w:val="es-EC" w:eastAsia="es-ES"/>
              </w:rPr>
            </w:pPr>
          </w:p>
        </w:tc>
        <w:tc>
          <w:tcPr>
            <w:tcW w:w="158" w:type="pct"/>
            <w:tcBorders>
              <w:top w:val="nil"/>
              <w:left w:val="nil"/>
              <w:bottom w:val="single" w:sz="4" w:space="0" w:color="auto"/>
              <w:right w:val="single" w:sz="4" w:space="0" w:color="auto"/>
            </w:tcBorders>
            <w:shd w:val="clear" w:color="auto" w:fill="auto"/>
            <w:noWrap/>
            <w:vAlign w:val="center"/>
            <w:hideMark/>
          </w:tcPr>
          <w:p w:rsidR="00063997" w:rsidRPr="004A615B" w:rsidRDefault="00063997" w:rsidP="003564A8">
            <w:pPr>
              <w:spacing w:after="0" w:line="240" w:lineRule="auto"/>
              <w:jc w:val="center"/>
              <w:rPr>
                <w:rFonts w:eastAsia="Times New Roman"/>
                <w:color w:val="000000"/>
                <w:lang w:val="es-EC" w:eastAsia="es-ES"/>
              </w:rPr>
            </w:pPr>
          </w:p>
        </w:tc>
        <w:tc>
          <w:tcPr>
            <w:tcW w:w="158" w:type="pct"/>
            <w:tcBorders>
              <w:top w:val="nil"/>
              <w:left w:val="nil"/>
              <w:bottom w:val="single" w:sz="4" w:space="0" w:color="auto"/>
              <w:right w:val="single" w:sz="4" w:space="0" w:color="auto"/>
            </w:tcBorders>
            <w:shd w:val="clear" w:color="auto" w:fill="auto"/>
            <w:noWrap/>
            <w:vAlign w:val="center"/>
            <w:hideMark/>
          </w:tcPr>
          <w:p w:rsidR="00063997" w:rsidRPr="004A615B" w:rsidRDefault="00063997" w:rsidP="003564A8">
            <w:pPr>
              <w:spacing w:after="0" w:line="240" w:lineRule="auto"/>
              <w:jc w:val="center"/>
              <w:rPr>
                <w:rFonts w:eastAsia="Times New Roman"/>
                <w:color w:val="000000"/>
                <w:lang w:val="es-EC" w:eastAsia="es-ES"/>
              </w:rPr>
            </w:pPr>
          </w:p>
        </w:tc>
        <w:tc>
          <w:tcPr>
            <w:tcW w:w="105" w:type="pct"/>
            <w:tcBorders>
              <w:top w:val="nil"/>
              <w:left w:val="nil"/>
              <w:bottom w:val="single" w:sz="4" w:space="0" w:color="auto"/>
              <w:right w:val="single" w:sz="4" w:space="0" w:color="auto"/>
            </w:tcBorders>
            <w:shd w:val="clear" w:color="auto" w:fill="auto"/>
            <w:noWrap/>
            <w:vAlign w:val="center"/>
            <w:hideMark/>
          </w:tcPr>
          <w:p w:rsidR="00063997" w:rsidRPr="004A615B" w:rsidRDefault="00063997" w:rsidP="003564A8">
            <w:pPr>
              <w:spacing w:after="0" w:line="240" w:lineRule="auto"/>
              <w:jc w:val="center"/>
              <w:rPr>
                <w:rFonts w:eastAsia="Times New Roman"/>
                <w:color w:val="000000"/>
                <w:lang w:val="es-EC" w:eastAsia="es-ES"/>
              </w:rPr>
            </w:pPr>
          </w:p>
        </w:tc>
        <w:tc>
          <w:tcPr>
            <w:tcW w:w="211" w:type="pct"/>
            <w:tcBorders>
              <w:top w:val="nil"/>
              <w:left w:val="nil"/>
              <w:bottom w:val="single" w:sz="4" w:space="0" w:color="auto"/>
              <w:right w:val="single" w:sz="4" w:space="0" w:color="auto"/>
            </w:tcBorders>
            <w:shd w:val="clear" w:color="auto" w:fill="auto"/>
            <w:noWrap/>
            <w:vAlign w:val="center"/>
            <w:hideMark/>
          </w:tcPr>
          <w:p w:rsidR="00063997" w:rsidRPr="004A615B" w:rsidRDefault="00063997" w:rsidP="003564A8">
            <w:pPr>
              <w:spacing w:after="0" w:line="240" w:lineRule="auto"/>
              <w:jc w:val="center"/>
              <w:rPr>
                <w:rFonts w:eastAsia="Times New Roman"/>
                <w:color w:val="000000"/>
                <w:lang w:val="es-EC" w:eastAsia="es-ES"/>
              </w:rPr>
            </w:pPr>
          </w:p>
        </w:tc>
        <w:tc>
          <w:tcPr>
            <w:tcW w:w="316" w:type="pct"/>
            <w:tcBorders>
              <w:top w:val="nil"/>
              <w:left w:val="nil"/>
              <w:bottom w:val="single" w:sz="4" w:space="0" w:color="auto"/>
              <w:right w:val="single" w:sz="4" w:space="0" w:color="auto"/>
            </w:tcBorders>
            <w:shd w:val="clear" w:color="auto" w:fill="auto"/>
            <w:noWrap/>
            <w:vAlign w:val="center"/>
            <w:hideMark/>
          </w:tcPr>
          <w:p w:rsidR="00063997" w:rsidRPr="004A615B" w:rsidRDefault="00063997" w:rsidP="003564A8">
            <w:pPr>
              <w:spacing w:after="0" w:line="240" w:lineRule="auto"/>
              <w:jc w:val="center"/>
              <w:rPr>
                <w:rFonts w:eastAsia="Times New Roman"/>
                <w:color w:val="000000"/>
                <w:lang w:val="es-EC" w:eastAsia="es-ES"/>
              </w:rPr>
            </w:pPr>
          </w:p>
        </w:tc>
        <w:tc>
          <w:tcPr>
            <w:tcW w:w="789" w:type="pct"/>
            <w:tcBorders>
              <w:top w:val="nil"/>
              <w:left w:val="nil"/>
              <w:bottom w:val="single" w:sz="4" w:space="0" w:color="auto"/>
              <w:right w:val="single" w:sz="4" w:space="0" w:color="auto"/>
            </w:tcBorders>
            <w:shd w:val="clear" w:color="auto" w:fill="auto"/>
            <w:vAlign w:val="center"/>
            <w:hideMark/>
          </w:tcPr>
          <w:p w:rsidR="00063997" w:rsidRPr="004A615B" w:rsidRDefault="00063997" w:rsidP="004A615B">
            <w:pPr>
              <w:spacing w:after="0" w:line="240" w:lineRule="auto"/>
              <w:rPr>
                <w:rFonts w:eastAsia="Times New Roman"/>
                <w:color w:val="000000"/>
                <w:lang w:val="es-EC" w:eastAsia="es-ES"/>
              </w:rPr>
            </w:pPr>
            <w:r w:rsidRPr="004A615B">
              <w:rPr>
                <w:rFonts w:eastAsia="Times New Roman"/>
                <w:color w:val="000000"/>
                <w:lang w:val="es-EC" w:eastAsia="es-ES"/>
              </w:rPr>
              <w:t>Inspección 5s (Selección, Orden), capacitación 5s</w:t>
            </w:r>
          </w:p>
        </w:tc>
      </w:tr>
      <w:tr w:rsidR="003564A8" w:rsidRPr="009526F9" w:rsidTr="003564A8">
        <w:trPr>
          <w:trHeight w:val="1408"/>
        </w:trPr>
        <w:tc>
          <w:tcPr>
            <w:tcW w:w="1053" w:type="pct"/>
            <w:tcBorders>
              <w:top w:val="nil"/>
              <w:left w:val="single" w:sz="4" w:space="0" w:color="auto"/>
              <w:bottom w:val="single" w:sz="4" w:space="0" w:color="auto"/>
              <w:right w:val="single" w:sz="4" w:space="0" w:color="auto"/>
            </w:tcBorders>
            <w:shd w:val="clear" w:color="auto" w:fill="auto"/>
            <w:vAlign w:val="center"/>
            <w:hideMark/>
          </w:tcPr>
          <w:p w:rsidR="00063997" w:rsidRPr="004A615B" w:rsidRDefault="00063997" w:rsidP="004A615B">
            <w:pPr>
              <w:spacing w:after="0" w:line="240" w:lineRule="auto"/>
              <w:rPr>
                <w:rFonts w:eastAsia="Times New Roman"/>
                <w:color w:val="000000"/>
                <w:lang w:val="es-EC" w:eastAsia="es-ES"/>
              </w:rPr>
            </w:pPr>
            <w:r w:rsidRPr="004A615B">
              <w:rPr>
                <w:rFonts w:eastAsia="Times New Roman"/>
                <w:color w:val="000000"/>
                <w:lang w:val="es-EC" w:eastAsia="es-ES"/>
              </w:rPr>
              <w:t>Extensiones Eléctricas para conectar los equipos sellador, bomba, balanzas, pistola de calor</w:t>
            </w:r>
          </w:p>
        </w:tc>
        <w:tc>
          <w:tcPr>
            <w:tcW w:w="1262" w:type="pct"/>
            <w:gridSpan w:val="2"/>
            <w:tcBorders>
              <w:top w:val="nil"/>
              <w:left w:val="nil"/>
              <w:bottom w:val="single" w:sz="4" w:space="0" w:color="auto"/>
              <w:right w:val="single" w:sz="4" w:space="0" w:color="auto"/>
            </w:tcBorders>
            <w:shd w:val="clear" w:color="auto" w:fill="auto"/>
            <w:vAlign w:val="center"/>
            <w:hideMark/>
          </w:tcPr>
          <w:p w:rsidR="00063997" w:rsidRPr="004A615B" w:rsidRDefault="00063997" w:rsidP="004A615B">
            <w:pPr>
              <w:spacing w:after="0" w:line="240" w:lineRule="auto"/>
              <w:rPr>
                <w:rFonts w:eastAsia="Times New Roman"/>
                <w:color w:val="000000"/>
                <w:lang w:val="es-EC" w:eastAsia="es-ES"/>
              </w:rPr>
            </w:pPr>
            <w:r w:rsidRPr="004A615B">
              <w:rPr>
                <w:rFonts w:eastAsia="Times New Roman"/>
                <w:color w:val="000000"/>
                <w:lang w:val="es-EC" w:eastAsia="es-ES"/>
              </w:rPr>
              <w:t>Problema eléctrico</w:t>
            </w:r>
          </w:p>
        </w:tc>
        <w:tc>
          <w:tcPr>
            <w:tcW w:w="632" w:type="pct"/>
            <w:gridSpan w:val="2"/>
            <w:tcBorders>
              <w:top w:val="nil"/>
              <w:left w:val="nil"/>
              <w:bottom w:val="single" w:sz="4" w:space="0" w:color="auto"/>
              <w:right w:val="single" w:sz="4" w:space="0" w:color="auto"/>
            </w:tcBorders>
            <w:shd w:val="clear" w:color="auto" w:fill="auto"/>
            <w:vAlign w:val="center"/>
            <w:hideMark/>
          </w:tcPr>
          <w:p w:rsidR="00063997" w:rsidRPr="004A615B" w:rsidRDefault="00063997" w:rsidP="004A615B">
            <w:pPr>
              <w:spacing w:after="0" w:line="240" w:lineRule="auto"/>
              <w:rPr>
                <w:rFonts w:eastAsia="Times New Roman"/>
                <w:color w:val="000000"/>
                <w:lang w:val="es-EC" w:eastAsia="es-ES"/>
              </w:rPr>
            </w:pPr>
            <w:r w:rsidRPr="004A615B">
              <w:rPr>
                <w:rFonts w:eastAsia="Times New Roman"/>
                <w:color w:val="000000"/>
                <w:lang w:val="es-EC" w:eastAsia="es-ES"/>
              </w:rPr>
              <w:t>Shock eléctrico, Quemaduras</w:t>
            </w:r>
          </w:p>
        </w:tc>
        <w:tc>
          <w:tcPr>
            <w:tcW w:w="158" w:type="pct"/>
            <w:gridSpan w:val="2"/>
            <w:tcBorders>
              <w:top w:val="nil"/>
              <w:left w:val="nil"/>
              <w:bottom w:val="single" w:sz="4" w:space="0" w:color="auto"/>
              <w:right w:val="single" w:sz="4" w:space="0" w:color="auto"/>
            </w:tcBorders>
            <w:shd w:val="clear" w:color="auto" w:fill="auto"/>
            <w:vAlign w:val="center"/>
            <w:hideMark/>
          </w:tcPr>
          <w:p w:rsidR="00063997" w:rsidRPr="004A615B" w:rsidRDefault="00063997" w:rsidP="003564A8">
            <w:pPr>
              <w:spacing w:after="0" w:line="240" w:lineRule="auto"/>
              <w:jc w:val="center"/>
              <w:rPr>
                <w:rFonts w:eastAsia="Times New Roman"/>
                <w:color w:val="000000"/>
                <w:lang w:val="es-EC" w:eastAsia="es-ES"/>
              </w:rPr>
            </w:pPr>
          </w:p>
        </w:tc>
        <w:tc>
          <w:tcPr>
            <w:tcW w:w="158" w:type="pct"/>
            <w:gridSpan w:val="2"/>
            <w:tcBorders>
              <w:top w:val="nil"/>
              <w:left w:val="nil"/>
              <w:bottom w:val="single" w:sz="4" w:space="0" w:color="auto"/>
              <w:right w:val="single" w:sz="4" w:space="0" w:color="auto"/>
            </w:tcBorders>
            <w:shd w:val="clear" w:color="auto" w:fill="auto"/>
            <w:vAlign w:val="center"/>
            <w:hideMark/>
          </w:tcPr>
          <w:p w:rsidR="00063997" w:rsidRPr="004A615B" w:rsidRDefault="00063997" w:rsidP="003564A8">
            <w:pPr>
              <w:spacing w:after="0" w:line="240" w:lineRule="auto"/>
              <w:jc w:val="center"/>
              <w:rPr>
                <w:rFonts w:eastAsia="Times New Roman"/>
                <w:color w:val="000000"/>
                <w:lang w:val="es-EC" w:eastAsia="es-ES"/>
              </w:rPr>
            </w:pPr>
            <w:r w:rsidRPr="004A615B">
              <w:rPr>
                <w:rFonts w:eastAsia="Times New Roman"/>
                <w:color w:val="000000"/>
                <w:lang w:val="es-EC" w:eastAsia="es-ES"/>
              </w:rPr>
              <w:t>X</w:t>
            </w:r>
          </w:p>
        </w:tc>
        <w:tc>
          <w:tcPr>
            <w:tcW w:w="158" w:type="pct"/>
            <w:tcBorders>
              <w:top w:val="nil"/>
              <w:left w:val="nil"/>
              <w:bottom w:val="single" w:sz="4" w:space="0" w:color="auto"/>
              <w:right w:val="single" w:sz="4" w:space="0" w:color="auto"/>
            </w:tcBorders>
            <w:shd w:val="clear" w:color="auto" w:fill="auto"/>
            <w:noWrap/>
            <w:vAlign w:val="center"/>
            <w:hideMark/>
          </w:tcPr>
          <w:p w:rsidR="00063997" w:rsidRPr="004A615B" w:rsidRDefault="00063997" w:rsidP="003564A8">
            <w:pPr>
              <w:spacing w:after="0" w:line="240" w:lineRule="auto"/>
              <w:jc w:val="center"/>
              <w:rPr>
                <w:rFonts w:eastAsia="Times New Roman"/>
                <w:color w:val="000000"/>
                <w:lang w:val="es-EC" w:eastAsia="es-ES"/>
              </w:rPr>
            </w:pPr>
            <w:r w:rsidRPr="004A615B">
              <w:rPr>
                <w:rFonts w:eastAsia="Times New Roman"/>
                <w:color w:val="000000"/>
                <w:lang w:val="es-EC" w:eastAsia="es-ES"/>
              </w:rPr>
              <w:t>6</w:t>
            </w:r>
          </w:p>
        </w:tc>
        <w:tc>
          <w:tcPr>
            <w:tcW w:w="158" w:type="pct"/>
            <w:tcBorders>
              <w:top w:val="nil"/>
              <w:left w:val="nil"/>
              <w:bottom w:val="single" w:sz="4" w:space="0" w:color="auto"/>
              <w:right w:val="single" w:sz="4" w:space="0" w:color="auto"/>
            </w:tcBorders>
            <w:shd w:val="clear" w:color="auto" w:fill="auto"/>
            <w:noWrap/>
            <w:vAlign w:val="center"/>
            <w:hideMark/>
          </w:tcPr>
          <w:p w:rsidR="00063997" w:rsidRPr="004A615B" w:rsidRDefault="00063997" w:rsidP="003564A8">
            <w:pPr>
              <w:spacing w:after="0" w:line="240" w:lineRule="auto"/>
              <w:jc w:val="center"/>
              <w:rPr>
                <w:rFonts w:eastAsia="Times New Roman"/>
                <w:color w:val="000000"/>
                <w:lang w:val="es-EC" w:eastAsia="es-ES"/>
              </w:rPr>
            </w:pPr>
            <w:r w:rsidRPr="004A615B">
              <w:rPr>
                <w:rFonts w:eastAsia="Times New Roman"/>
                <w:color w:val="000000"/>
                <w:lang w:val="es-EC" w:eastAsia="es-ES"/>
              </w:rPr>
              <w:t>10</w:t>
            </w:r>
          </w:p>
        </w:tc>
        <w:tc>
          <w:tcPr>
            <w:tcW w:w="105" w:type="pct"/>
            <w:tcBorders>
              <w:top w:val="nil"/>
              <w:left w:val="nil"/>
              <w:bottom w:val="single" w:sz="4" w:space="0" w:color="auto"/>
              <w:right w:val="single" w:sz="4" w:space="0" w:color="auto"/>
            </w:tcBorders>
            <w:shd w:val="clear" w:color="auto" w:fill="auto"/>
            <w:noWrap/>
            <w:vAlign w:val="center"/>
            <w:hideMark/>
          </w:tcPr>
          <w:p w:rsidR="00063997" w:rsidRPr="004A615B" w:rsidRDefault="00063997" w:rsidP="003564A8">
            <w:pPr>
              <w:spacing w:after="0" w:line="240" w:lineRule="auto"/>
              <w:jc w:val="center"/>
              <w:rPr>
                <w:rFonts w:eastAsia="Times New Roman"/>
                <w:color w:val="000000"/>
                <w:lang w:val="es-EC" w:eastAsia="es-ES"/>
              </w:rPr>
            </w:pPr>
            <w:r w:rsidRPr="004A615B">
              <w:rPr>
                <w:rFonts w:eastAsia="Times New Roman"/>
                <w:color w:val="000000"/>
                <w:lang w:val="es-EC" w:eastAsia="es-ES"/>
              </w:rPr>
              <w:t>1</w:t>
            </w:r>
          </w:p>
        </w:tc>
        <w:tc>
          <w:tcPr>
            <w:tcW w:w="211" w:type="pct"/>
            <w:tcBorders>
              <w:top w:val="nil"/>
              <w:left w:val="nil"/>
              <w:bottom w:val="single" w:sz="4" w:space="0" w:color="auto"/>
              <w:right w:val="single" w:sz="4" w:space="0" w:color="auto"/>
            </w:tcBorders>
            <w:shd w:val="clear" w:color="auto" w:fill="auto"/>
            <w:noWrap/>
            <w:vAlign w:val="center"/>
            <w:hideMark/>
          </w:tcPr>
          <w:p w:rsidR="00063997" w:rsidRPr="004A615B" w:rsidRDefault="00063997" w:rsidP="003564A8">
            <w:pPr>
              <w:spacing w:after="0" w:line="240" w:lineRule="auto"/>
              <w:jc w:val="center"/>
              <w:rPr>
                <w:rFonts w:eastAsia="Times New Roman"/>
                <w:color w:val="000000"/>
                <w:lang w:val="es-EC" w:eastAsia="es-ES"/>
              </w:rPr>
            </w:pPr>
            <w:r w:rsidRPr="004A615B">
              <w:rPr>
                <w:rFonts w:eastAsia="Times New Roman"/>
                <w:color w:val="000000"/>
                <w:lang w:val="es-EC" w:eastAsia="es-ES"/>
              </w:rPr>
              <w:t>60</w:t>
            </w:r>
          </w:p>
        </w:tc>
        <w:tc>
          <w:tcPr>
            <w:tcW w:w="316" w:type="pct"/>
            <w:tcBorders>
              <w:top w:val="nil"/>
              <w:left w:val="nil"/>
              <w:bottom w:val="single" w:sz="4" w:space="0" w:color="auto"/>
              <w:right w:val="single" w:sz="4" w:space="0" w:color="auto"/>
            </w:tcBorders>
            <w:shd w:val="clear" w:color="auto" w:fill="auto"/>
            <w:noWrap/>
            <w:vAlign w:val="center"/>
            <w:hideMark/>
          </w:tcPr>
          <w:p w:rsidR="00063997" w:rsidRPr="004A615B" w:rsidRDefault="00063997" w:rsidP="003564A8">
            <w:pPr>
              <w:spacing w:after="0" w:line="240" w:lineRule="auto"/>
              <w:jc w:val="center"/>
              <w:rPr>
                <w:rFonts w:eastAsia="Times New Roman"/>
                <w:color w:val="000000"/>
                <w:lang w:val="es-EC" w:eastAsia="es-ES"/>
              </w:rPr>
            </w:pPr>
            <w:r w:rsidRPr="004A615B">
              <w:rPr>
                <w:rFonts w:eastAsia="Times New Roman"/>
                <w:color w:val="000000"/>
                <w:lang w:val="es-EC" w:eastAsia="es-ES"/>
              </w:rPr>
              <w:t>MEDIO</w:t>
            </w:r>
          </w:p>
        </w:tc>
        <w:tc>
          <w:tcPr>
            <w:tcW w:w="789" w:type="pct"/>
            <w:tcBorders>
              <w:top w:val="nil"/>
              <w:left w:val="nil"/>
              <w:bottom w:val="single" w:sz="4" w:space="0" w:color="auto"/>
              <w:right w:val="single" w:sz="4" w:space="0" w:color="auto"/>
            </w:tcBorders>
            <w:shd w:val="clear" w:color="auto" w:fill="auto"/>
            <w:vAlign w:val="center"/>
            <w:hideMark/>
          </w:tcPr>
          <w:p w:rsidR="00063997" w:rsidRPr="004A615B" w:rsidRDefault="00063997" w:rsidP="004A615B">
            <w:pPr>
              <w:spacing w:after="0" w:line="240" w:lineRule="auto"/>
              <w:rPr>
                <w:rFonts w:eastAsia="Times New Roman"/>
                <w:color w:val="000000"/>
                <w:lang w:val="es-EC" w:eastAsia="es-ES"/>
              </w:rPr>
            </w:pPr>
            <w:r w:rsidRPr="004A615B">
              <w:rPr>
                <w:rFonts w:eastAsia="Times New Roman"/>
                <w:color w:val="000000"/>
                <w:lang w:val="es-EC" w:eastAsia="es-ES"/>
              </w:rPr>
              <w:t>Mantenimientos predictivos, preventivos, correctivos periódicos</w:t>
            </w:r>
          </w:p>
        </w:tc>
      </w:tr>
      <w:tr w:rsidR="003564A8" w:rsidRPr="009526F9" w:rsidTr="003564A8">
        <w:trPr>
          <w:trHeight w:val="1824"/>
        </w:trPr>
        <w:tc>
          <w:tcPr>
            <w:tcW w:w="1053" w:type="pct"/>
            <w:tcBorders>
              <w:top w:val="nil"/>
              <w:left w:val="single" w:sz="4" w:space="0" w:color="auto"/>
              <w:bottom w:val="single" w:sz="4" w:space="0" w:color="auto"/>
              <w:right w:val="single" w:sz="4" w:space="0" w:color="auto"/>
            </w:tcBorders>
            <w:shd w:val="clear" w:color="auto" w:fill="auto"/>
            <w:vAlign w:val="center"/>
            <w:hideMark/>
          </w:tcPr>
          <w:p w:rsidR="00063997" w:rsidRPr="004A615B" w:rsidRDefault="00063997" w:rsidP="004A615B">
            <w:pPr>
              <w:spacing w:after="0" w:line="240" w:lineRule="auto"/>
              <w:rPr>
                <w:rFonts w:eastAsia="Times New Roman"/>
                <w:color w:val="000000"/>
                <w:lang w:val="es-EC" w:eastAsia="es-ES"/>
              </w:rPr>
            </w:pPr>
            <w:r w:rsidRPr="004A615B">
              <w:rPr>
                <w:rFonts w:eastAsia="Times New Roman"/>
                <w:color w:val="000000"/>
                <w:lang w:val="es-EC" w:eastAsia="es-ES"/>
              </w:rPr>
              <w:t>Transportación y manipulación de tanques de 200 lts y 1000 lts con montacargas</w:t>
            </w:r>
          </w:p>
        </w:tc>
        <w:tc>
          <w:tcPr>
            <w:tcW w:w="1262" w:type="pct"/>
            <w:gridSpan w:val="2"/>
            <w:tcBorders>
              <w:top w:val="nil"/>
              <w:left w:val="nil"/>
              <w:bottom w:val="single" w:sz="4" w:space="0" w:color="auto"/>
              <w:right w:val="single" w:sz="4" w:space="0" w:color="auto"/>
            </w:tcBorders>
            <w:shd w:val="clear" w:color="auto" w:fill="auto"/>
            <w:vAlign w:val="center"/>
            <w:hideMark/>
          </w:tcPr>
          <w:p w:rsidR="00063997" w:rsidRPr="004A615B" w:rsidRDefault="00063997" w:rsidP="004A615B">
            <w:pPr>
              <w:spacing w:after="0" w:line="240" w:lineRule="auto"/>
              <w:rPr>
                <w:color w:val="000000"/>
                <w:lang w:val="es-EC"/>
              </w:rPr>
            </w:pPr>
            <w:r w:rsidRPr="004A615B">
              <w:rPr>
                <w:color w:val="000000"/>
                <w:lang w:val="es-EC"/>
              </w:rPr>
              <w:t>Caída de un agente material al mismo y distinto nivel, Perdida parcial de control de un objeto trasportado, Atropellamiento</w:t>
            </w:r>
          </w:p>
        </w:tc>
        <w:tc>
          <w:tcPr>
            <w:tcW w:w="632" w:type="pct"/>
            <w:gridSpan w:val="2"/>
            <w:tcBorders>
              <w:top w:val="nil"/>
              <w:left w:val="nil"/>
              <w:bottom w:val="single" w:sz="4" w:space="0" w:color="auto"/>
              <w:right w:val="single" w:sz="4" w:space="0" w:color="auto"/>
            </w:tcBorders>
            <w:shd w:val="clear" w:color="auto" w:fill="auto"/>
            <w:vAlign w:val="center"/>
            <w:hideMark/>
          </w:tcPr>
          <w:p w:rsidR="00063997" w:rsidRPr="004A615B" w:rsidRDefault="00063997" w:rsidP="004A615B">
            <w:pPr>
              <w:spacing w:after="0" w:line="240" w:lineRule="auto"/>
              <w:rPr>
                <w:color w:val="000000"/>
                <w:lang w:val="es-EC"/>
              </w:rPr>
            </w:pPr>
            <w:r w:rsidRPr="004A615B">
              <w:rPr>
                <w:color w:val="000000"/>
                <w:lang w:val="es-EC"/>
              </w:rPr>
              <w:t>Aplastamiento, Derrames, Muerte</w:t>
            </w:r>
          </w:p>
        </w:tc>
        <w:tc>
          <w:tcPr>
            <w:tcW w:w="158" w:type="pct"/>
            <w:gridSpan w:val="2"/>
            <w:tcBorders>
              <w:top w:val="nil"/>
              <w:left w:val="nil"/>
              <w:bottom w:val="single" w:sz="4" w:space="0" w:color="auto"/>
              <w:right w:val="single" w:sz="4" w:space="0" w:color="auto"/>
            </w:tcBorders>
            <w:shd w:val="clear" w:color="auto" w:fill="auto"/>
            <w:vAlign w:val="center"/>
            <w:hideMark/>
          </w:tcPr>
          <w:p w:rsidR="00063997" w:rsidRPr="004A615B" w:rsidRDefault="00063997" w:rsidP="003564A8">
            <w:pPr>
              <w:spacing w:after="0" w:line="240" w:lineRule="auto"/>
              <w:jc w:val="center"/>
              <w:rPr>
                <w:color w:val="000000"/>
                <w:lang w:val="es-EC"/>
              </w:rPr>
            </w:pPr>
          </w:p>
        </w:tc>
        <w:tc>
          <w:tcPr>
            <w:tcW w:w="158" w:type="pct"/>
            <w:gridSpan w:val="2"/>
            <w:tcBorders>
              <w:top w:val="nil"/>
              <w:left w:val="nil"/>
              <w:bottom w:val="single" w:sz="4" w:space="0" w:color="auto"/>
              <w:right w:val="single" w:sz="4" w:space="0" w:color="auto"/>
            </w:tcBorders>
            <w:shd w:val="clear" w:color="auto" w:fill="auto"/>
            <w:vAlign w:val="center"/>
            <w:hideMark/>
          </w:tcPr>
          <w:p w:rsidR="00063997" w:rsidRPr="004A615B" w:rsidRDefault="00063997" w:rsidP="003564A8">
            <w:pPr>
              <w:spacing w:after="0" w:line="240" w:lineRule="auto"/>
              <w:jc w:val="center"/>
              <w:rPr>
                <w:color w:val="000000"/>
                <w:lang w:val="es-EC"/>
              </w:rPr>
            </w:pPr>
            <w:r w:rsidRPr="004A615B">
              <w:rPr>
                <w:color w:val="000000"/>
                <w:lang w:val="es-EC"/>
              </w:rPr>
              <w:t>X</w:t>
            </w:r>
          </w:p>
        </w:tc>
        <w:tc>
          <w:tcPr>
            <w:tcW w:w="158" w:type="pct"/>
            <w:tcBorders>
              <w:top w:val="nil"/>
              <w:left w:val="nil"/>
              <w:bottom w:val="single" w:sz="4" w:space="0" w:color="auto"/>
              <w:right w:val="single" w:sz="4" w:space="0" w:color="auto"/>
            </w:tcBorders>
            <w:shd w:val="clear" w:color="auto" w:fill="auto"/>
            <w:noWrap/>
            <w:vAlign w:val="center"/>
            <w:hideMark/>
          </w:tcPr>
          <w:p w:rsidR="00063997" w:rsidRPr="004A615B" w:rsidRDefault="00063997" w:rsidP="003564A8">
            <w:pPr>
              <w:spacing w:after="0" w:line="240" w:lineRule="auto"/>
              <w:jc w:val="center"/>
              <w:rPr>
                <w:color w:val="000000"/>
                <w:lang w:val="es-EC"/>
              </w:rPr>
            </w:pPr>
            <w:r w:rsidRPr="004A615B">
              <w:rPr>
                <w:color w:val="000000"/>
                <w:lang w:val="es-EC"/>
              </w:rPr>
              <w:t>10</w:t>
            </w:r>
          </w:p>
        </w:tc>
        <w:tc>
          <w:tcPr>
            <w:tcW w:w="158" w:type="pct"/>
            <w:tcBorders>
              <w:top w:val="nil"/>
              <w:left w:val="nil"/>
              <w:bottom w:val="single" w:sz="4" w:space="0" w:color="auto"/>
              <w:right w:val="single" w:sz="4" w:space="0" w:color="auto"/>
            </w:tcBorders>
            <w:shd w:val="clear" w:color="auto" w:fill="auto"/>
            <w:noWrap/>
            <w:vAlign w:val="center"/>
            <w:hideMark/>
          </w:tcPr>
          <w:p w:rsidR="00063997" w:rsidRPr="004A615B" w:rsidRDefault="00063997" w:rsidP="003564A8">
            <w:pPr>
              <w:spacing w:after="0" w:line="240" w:lineRule="auto"/>
              <w:jc w:val="center"/>
              <w:rPr>
                <w:color w:val="000000"/>
                <w:lang w:val="es-EC"/>
              </w:rPr>
            </w:pPr>
            <w:r w:rsidRPr="004A615B">
              <w:rPr>
                <w:color w:val="000000"/>
                <w:lang w:val="es-EC"/>
              </w:rPr>
              <w:t>10</w:t>
            </w:r>
          </w:p>
        </w:tc>
        <w:tc>
          <w:tcPr>
            <w:tcW w:w="105" w:type="pct"/>
            <w:tcBorders>
              <w:top w:val="nil"/>
              <w:left w:val="nil"/>
              <w:bottom w:val="single" w:sz="4" w:space="0" w:color="auto"/>
              <w:right w:val="single" w:sz="4" w:space="0" w:color="auto"/>
            </w:tcBorders>
            <w:shd w:val="clear" w:color="auto" w:fill="auto"/>
            <w:noWrap/>
            <w:vAlign w:val="center"/>
            <w:hideMark/>
          </w:tcPr>
          <w:p w:rsidR="00063997" w:rsidRPr="004A615B" w:rsidRDefault="00063997" w:rsidP="003564A8">
            <w:pPr>
              <w:spacing w:after="0" w:line="240" w:lineRule="auto"/>
              <w:jc w:val="center"/>
              <w:rPr>
                <w:color w:val="000000"/>
                <w:lang w:val="es-EC"/>
              </w:rPr>
            </w:pPr>
            <w:r w:rsidRPr="004A615B">
              <w:rPr>
                <w:color w:val="000000"/>
                <w:lang w:val="es-EC"/>
              </w:rPr>
              <w:t>3</w:t>
            </w:r>
          </w:p>
        </w:tc>
        <w:tc>
          <w:tcPr>
            <w:tcW w:w="211" w:type="pct"/>
            <w:tcBorders>
              <w:top w:val="nil"/>
              <w:left w:val="nil"/>
              <w:bottom w:val="single" w:sz="4" w:space="0" w:color="auto"/>
              <w:right w:val="single" w:sz="4" w:space="0" w:color="auto"/>
            </w:tcBorders>
            <w:shd w:val="clear" w:color="auto" w:fill="auto"/>
            <w:noWrap/>
            <w:vAlign w:val="center"/>
            <w:hideMark/>
          </w:tcPr>
          <w:p w:rsidR="00063997" w:rsidRPr="004A615B" w:rsidRDefault="00063997" w:rsidP="003564A8">
            <w:pPr>
              <w:spacing w:after="0" w:line="240" w:lineRule="auto"/>
              <w:jc w:val="center"/>
              <w:rPr>
                <w:color w:val="000000"/>
                <w:lang w:val="es-EC"/>
              </w:rPr>
            </w:pPr>
            <w:r w:rsidRPr="004A615B">
              <w:rPr>
                <w:color w:val="000000"/>
                <w:lang w:val="es-EC"/>
              </w:rPr>
              <w:t>300</w:t>
            </w:r>
          </w:p>
        </w:tc>
        <w:tc>
          <w:tcPr>
            <w:tcW w:w="316" w:type="pct"/>
            <w:tcBorders>
              <w:top w:val="nil"/>
              <w:left w:val="nil"/>
              <w:bottom w:val="single" w:sz="4" w:space="0" w:color="auto"/>
              <w:right w:val="single" w:sz="4" w:space="0" w:color="auto"/>
            </w:tcBorders>
            <w:shd w:val="clear" w:color="auto" w:fill="auto"/>
            <w:noWrap/>
            <w:vAlign w:val="center"/>
            <w:hideMark/>
          </w:tcPr>
          <w:p w:rsidR="00063997" w:rsidRPr="004A615B" w:rsidRDefault="00063997" w:rsidP="003564A8">
            <w:pPr>
              <w:spacing w:after="0" w:line="240" w:lineRule="auto"/>
              <w:jc w:val="center"/>
              <w:rPr>
                <w:color w:val="000000"/>
                <w:lang w:val="es-EC"/>
              </w:rPr>
            </w:pPr>
            <w:r w:rsidRPr="004A615B">
              <w:rPr>
                <w:color w:val="000000"/>
                <w:lang w:val="es-EC"/>
              </w:rPr>
              <w:t>CRITICO</w:t>
            </w:r>
          </w:p>
        </w:tc>
        <w:tc>
          <w:tcPr>
            <w:tcW w:w="789" w:type="pct"/>
            <w:tcBorders>
              <w:top w:val="nil"/>
              <w:left w:val="nil"/>
              <w:bottom w:val="single" w:sz="4" w:space="0" w:color="auto"/>
              <w:right w:val="single" w:sz="4" w:space="0" w:color="auto"/>
            </w:tcBorders>
            <w:shd w:val="clear" w:color="auto" w:fill="auto"/>
            <w:vAlign w:val="center"/>
            <w:hideMark/>
          </w:tcPr>
          <w:p w:rsidR="00063997" w:rsidRPr="004A615B" w:rsidRDefault="00063997" w:rsidP="004A615B">
            <w:pPr>
              <w:spacing w:after="0" w:line="240" w:lineRule="auto"/>
              <w:rPr>
                <w:color w:val="000000"/>
                <w:lang w:val="es-EC"/>
              </w:rPr>
            </w:pPr>
            <w:r w:rsidRPr="004A615B">
              <w:rPr>
                <w:color w:val="000000"/>
                <w:lang w:val="es-EC"/>
              </w:rPr>
              <w:t>Señalizar la ruta por donde debe de ir el montacargas</w:t>
            </w:r>
          </w:p>
        </w:tc>
      </w:tr>
    </w:tbl>
    <w:p w:rsidR="001747B1" w:rsidRPr="009526F9" w:rsidRDefault="001747B1" w:rsidP="001747B1">
      <w:pPr>
        <w:spacing w:after="0" w:line="240" w:lineRule="auto"/>
        <w:ind w:left="1021"/>
        <w:jc w:val="center"/>
        <w:rPr>
          <w:b/>
          <w:sz w:val="20"/>
          <w:szCs w:val="20"/>
          <w:lang w:val="es-EC"/>
        </w:rPr>
      </w:pPr>
      <w:r>
        <w:rPr>
          <w:b/>
          <w:sz w:val="20"/>
          <w:szCs w:val="20"/>
          <w:lang w:val="es-EC"/>
        </w:rPr>
        <w:t>Autor:</w:t>
      </w:r>
      <w:r>
        <w:rPr>
          <w:sz w:val="20"/>
          <w:szCs w:val="20"/>
          <w:lang w:val="es-EC"/>
        </w:rPr>
        <w:t>Juan Flores, Nelly Quito, Ricardo Altamirano</w:t>
      </w:r>
    </w:p>
    <w:p w:rsidR="00063997" w:rsidRPr="009526F9" w:rsidRDefault="00063997" w:rsidP="00A4036C">
      <w:pPr>
        <w:spacing w:after="0" w:line="240" w:lineRule="auto"/>
        <w:jc w:val="center"/>
        <w:rPr>
          <w:b/>
          <w:sz w:val="20"/>
          <w:szCs w:val="20"/>
          <w:lang w:val="es-EC"/>
        </w:rPr>
      </w:pPr>
    </w:p>
    <w:p w:rsidR="001747B1" w:rsidRDefault="001747B1" w:rsidP="001747B1">
      <w:pPr>
        <w:spacing w:after="0" w:line="240" w:lineRule="auto"/>
        <w:jc w:val="center"/>
        <w:rPr>
          <w:b/>
          <w:sz w:val="20"/>
          <w:szCs w:val="20"/>
          <w:lang w:val="es-EC"/>
        </w:rPr>
      </w:pPr>
    </w:p>
    <w:p w:rsidR="0087325D" w:rsidRDefault="0087325D" w:rsidP="001747B1">
      <w:pPr>
        <w:spacing w:after="0" w:line="240" w:lineRule="auto"/>
        <w:jc w:val="center"/>
        <w:rPr>
          <w:b/>
          <w:sz w:val="20"/>
          <w:szCs w:val="20"/>
          <w:lang w:val="es-EC"/>
        </w:rPr>
      </w:pPr>
    </w:p>
    <w:p w:rsidR="001747B1" w:rsidRPr="00FB7914" w:rsidRDefault="001747B1" w:rsidP="00FB7914">
      <w:pPr>
        <w:pStyle w:val="EstiloTabla"/>
      </w:pPr>
      <w:bookmarkStart w:id="169" w:name="_Toc334694138"/>
      <w:r w:rsidRPr="00FB7914">
        <w:t>Tabla 4.12 Evaluación De Riegos: Llenado Y Pesaje De Envases</w:t>
      </w:r>
      <w:bookmarkEnd w:id="169"/>
    </w:p>
    <w:tbl>
      <w:tblPr>
        <w:tblW w:w="12732" w:type="dxa"/>
        <w:jc w:val="center"/>
        <w:tblInd w:w="96" w:type="dxa"/>
        <w:tblCellMar>
          <w:left w:w="70" w:type="dxa"/>
          <w:right w:w="70" w:type="dxa"/>
        </w:tblCellMar>
        <w:tblLook w:val="04A0" w:firstRow="1" w:lastRow="0" w:firstColumn="1" w:lastColumn="0" w:noHBand="0" w:noVBand="1"/>
      </w:tblPr>
      <w:tblGrid>
        <w:gridCol w:w="2614"/>
        <w:gridCol w:w="2601"/>
        <w:gridCol w:w="2026"/>
        <w:gridCol w:w="27"/>
        <w:gridCol w:w="404"/>
        <w:gridCol w:w="482"/>
        <w:gridCol w:w="335"/>
        <w:gridCol w:w="343"/>
        <w:gridCol w:w="247"/>
        <w:gridCol w:w="351"/>
        <w:gridCol w:w="850"/>
        <w:gridCol w:w="2452"/>
      </w:tblGrid>
      <w:tr w:rsidR="00063997" w:rsidRPr="009526F9" w:rsidTr="00B54B35">
        <w:trPr>
          <w:trHeight w:val="356"/>
          <w:jc w:val="center"/>
        </w:trPr>
        <w:tc>
          <w:tcPr>
            <w:tcW w:w="2643" w:type="dxa"/>
            <w:tcBorders>
              <w:top w:val="single" w:sz="4" w:space="0" w:color="auto"/>
              <w:left w:val="single" w:sz="4" w:space="0" w:color="auto"/>
              <w:bottom w:val="single" w:sz="4" w:space="0" w:color="auto"/>
              <w:right w:val="single" w:sz="4" w:space="0" w:color="auto"/>
            </w:tcBorders>
            <w:shd w:val="clear" w:color="000000" w:fill="FDE9D9"/>
            <w:vAlign w:val="center"/>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Nombre de la Empresa:</w:t>
            </w:r>
          </w:p>
        </w:tc>
        <w:tc>
          <w:tcPr>
            <w:tcW w:w="2601" w:type="dxa"/>
            <w:tcBorders>
              <w:top w:val="single" w:sz="4" w:space="0" w:color="auto"/>
              <w:left w:val="nil"/>
              <w:bottom w:val="single" w:sz="4" w:space="0" w:color="auto"/>
              <w:right w:val="single" w:sz="4" w:space="0" w:color="auto"/>
            </w:tcBorders>
            <w:shd w:val="clear" w:color="000000" w:fill="FFFFFF"/>
            <w:vAlign w:val="bottom"/>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Agroquímicos</w:t>
            </w:r>
          </w:p>
        </w:tc>
        <w:tc>
          <w:tcPr>
            <w:tcW w:w="2026" w:type="dxa"/>
            <w:tcBorders>
              <w:top w:val="single" w:sz="4" w:space="0" w:color="auto"/>
              <w:left w:val="nil"/>
              <w:bottom w:val="single" w:sz="4" w:space="0" w:color="auto"/>
              <w:right w:val="single" w:sz="4" w:space="0" w:color="auto"/>
            </w:tcBorders>
            <w:shd w:val="clear" w:color="000000" w:fill="FFFFFF"/>
            <w:vAlign w:val="bottom"/>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Fecha: Marzo 2012</w:t>
            </w:r>
          </w:p>
        </w:tc>
        <w:tc>
          <w:tcPr>
            <w:tcW w:w="1248" w:type="dxa"/>
            <w:gridSpan w:val="4"/>
            <w:tcBorders>
              <w:top w:val="single" w:sz="4" w:space="0" w:color="auto"/>
              <w:left w:val="nil"/>
              <w:bottom w:val="single" w:sz="4" w:space="0" w:color="auto"/>
              <w:right w:val="single" w:sz="4" w:space="0" w:color="auto"/>
            </w:tcBorders>
            <w:shd w:val="clear" w:color="000000" w:fill="FFFFFF"/>
            <w:vAlign w:val="bottom"/>
            <w:hideMark/>
          </w:tcPr>
          <w:p w:rsidR="00063997" w:rsidRPr="009526F9" w:rsidRDefault="00063997" w:rsidP="00A4036C">
            <w:pPr>
              <w:spacing w:after="0" w:line="240" w:lineRule="auto"/>
              <w:jc w:val="right"/>
              <w:rPr>
                <w:rFonts w:eastAsia="Times New Roman"/>
                <w:b/>
                <w:bCs/>
                <w:color w:val="000000"/>
                <w:sz w:val="20"/>
                <w:szCs w:val="20"/>
                <w:lang w:val="es-EC" w:eastAsia="es-ES"/>
              </w:rPr>
            </w:pPr>
            <w:r w:rsidRPr="009526F9">
              <w:rPr>
                <w:rFonts w:eastAsia="Times New Roman"/>
                <w:b/>
                <w:bCs/>
                <w:color w:val="000000"/>
                <w:sz w:val="20"/>
                <w:szCs w:val="20"/>
                <w:lang w:val="es-EC" w:eastAsia="es-ES"/>
              </w:rPr>
              <w:t>Lugar:</w:t>
            </w:r>
          </w:p>
        </w:tc>
        <w:tc>
          <w:tcPr>
            <w:tcW w:w="4214" w:type="dxa"/>
            <w:gridSpan w:val="5"/>
            <w:tcBorders>
              <w:top w:val="single" w:sz="4" w:space="0" w:color="auto"/>
              <w:left w:val="nil"/>
              <w:bottom w:val="single" w:sz="4" w:space="0" w:color="auto"/>
              <w:right w:val="single" w:sz="4" w:space="0" w:color="auto"/>
            </w:tcBorders>
            <w:shd w:val="clear" w:color="000000" w:fill="FFFFFF"/>
            <w:vAlign w:val="bottom"/>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Envasado</w:t>
            </w:r>
          </w:p>
        </w:tc>
      </w:tr>
      <w:tr w:rsidR="004A615B" w:rsidRPr="009526F9" w:rsidTr="00B54B35">
        <w:trPr>
          <w:trHeight w:val="315"/>
          <w:jc w:val="center"/>
        </w:trPr>
        <w:tc>
          <w:tcPr>
            <w:tcW w:w="2643" w:type="dxa"/>
            <w:tcBorders>
              <w:top w:val="nil"/>
              <w:left w:val="single" w:sz="4" w:space="0" w:color="auto"/>
              <w:bottom w:val="single" w:sz="4" w:space="0" w:color="auto"/>
              <w:right w:val="single" w:sz="4" w:space="0" w:color="auto"/>
            </w:tcBorders>
            <w:shd w:val="clear" w:color="000000" w:fill="FDE9D9"/>
            <w:vAlign w:val="bottom"/>
            <w:hideMark/>
          </w:tcPr>
          <w:p w:rsidR="004A615B" w:rsidRPr="009526F9" w:rsidRDefault="004A615B"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Tarea:</w:t>
            </w:r>
          </w:p>
        </w:tc>
        <w:tc>
          <w:tcPr>
            <w:tcW w:w="4654" w:type="dxa"/>
            <w:gridSpan w:val="3"/>
            <w:tcBorders>
              <w:top w:val="nil"/>
              <w:left w:val="nil"/>
              <w:bottom w:val="single" w:sz="4" w:space="0" w:color="auto"/>
              <w:right w:val="single" w:sz="4" w:space="0" w:color="auto"/>
            </w:tcBorders>
            <w:shd w:val="clear" w:color="000000" w:fill="FFFFFF"/>
            <w:noWrap/>
            <w:vAlign w:val="bottom"/>
            <w:hideMark/>
          </w:tcPr>
          <w:p w:rsidR="004A615B" w:rsidRPr="009526F9" w:rsidRDefault="004A615B"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Envasar producto formulado</w:t>
            </w:r>
          </w:p>
        </w:tc>
        <w:tc>
          <w:tcPr>
            <w:tcW w:w="5435" w:type="dxa"/>
            <w:gridSpan w:val="8"/>
            <w:tcBorders>
              <w:top w:val="single" w:sz="4" w:space="0" w:color="auto"/>
              <w:left w:val="nil"/>
              <w:bottom w:val="single" w:sz="4" w:space="0" w:color="auto"/>
              <w:right w:val="single" w:sz="4" w:space="0" w:color="000000"/>
            </w:tcBorders>
            <w:shd w:val="clear" w:color="000000" w:fill="FFFFFF"/>
            <w:vAlign w:val="bottom"/>
            <w:hideMark/>
          </w:tcPr>
          <w:p w:rsidR="004A615B" w:rsidRPr="009526F9" w:rsidRDefault="004A615B" w:rsidP="00A4036C">
            <w:pPr>
              <w:spacing w:after="0" w:line="240" w:lineRule="auto"/>
              <w:rPr>
                <w:rFonts w:eastAsia="Times New Roman"/>
                <w:b/>
                <w:bCs/>
                <w:color w:val="000000"/>
                <w:sz w:val="20"/>
                <w:szCs w:val="20"/>
                <w:lang w:val="es-EC" w:eastAsia="es-ES"/>
              </w:rPr>
            </w:pPr>
            <w:r w:rsidRPr="009526F9">
              <w:rPr>
                <w:rFonts w:eastAsia="Times New Roman" w:cs="Calibri"/>
                <w:b/>
                <w:bCs/>
                <w:color w:val="000000"/>
                <w:sz w:val="20"/>
                <w:szCs w:val="20"/>
                <w:lang w:val="es-EC" w:eastAsia="es-ES"/>
              </w:rPr>
              <w:t xml:space="preserve">Persona que realiza Operación: </w:t>
            </w:r>
            <w:r w:rsidRPr="009526F9">
              <w:rPr>
                <w:rFonts w:eastAsia="Times New Roman"/>
                <w:b/>
                <w:bCs/>
                <w:color w:val="000000"/>
                <w:sz w:val="20"/>
                <w:szCs w:val="20"/>
                <w:lang w:val="es-EC" w:eastAsia="es-ES"/>
              </w:rPr>
              <w:t>Operario</w:t>
            </w:r>
          </w:p>
        </w:tc>
      </w:tr>
      <w:tr w:rsidR="00063997" w:rsidRPr="009526F9" w:rsidTr="003564A8">
        <w:trPr>
          <w:trHeight w:val="270"/>
          <w:jc w:val="center"/>
        </w:trPr>
        <w:tc>
          <w:tcPr>
            <w:tcW w:w="2643" w:type="dxa"/>
            <w:tcBorders>
              <w:top w:val="nil"/>
              <w:left w:val="single" w:sz="4" w:space="0" w:color="auto"/>
              <w:bottom w:val="single" w:sz="4" w:space="0" w:color="auto"/>
              <w:right w:val="single" w:sz="4" w:space="0" w:color="auto"/>
            </w:tcBorders>
            <w:shd w:val="clear" w:color="000000" w:fill="FDE9D9"/>
            <w:vAlign w:val="bottom"/>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Sub tarea:</w:t>
            </w:r>
          </w:p>
        </w:tc>
        <w:tc>
          <w:tcPr>
            <w:tcW w:w="10089" w:type="dxa"/>
            <w:gridSpan w:val="11"/>
            <w:tcBorders>
              <w:top w:val="single" w:sz="4" w:space="0" w:color="auto"/>
              <w:left w:val="nil"/>
              <w:bottom w:val="single" w:sz="4" w:space="0" w:color="auto"/>
              <w:right w:val="single" w:sz="4" w:space="0" w:color="auto"/>
            </w:tcBorders>
            <w:shd w:val="clear" w:color="000000" w:fill="FFFFFF"/>
            <w:noWrap/>
            <w:vAlign w:val="bottom"/>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Llenado y pesaje de envases</w:t>
            </w:r>
          </w:p>
        </w:tc>
      </w:tr>
      <w:tr w:rsidR="00063997" w:rsidRPr="00B54B35" w:rsidTr="00B54B35">
        <w:trPr>
          <w:trHeight w:val="465"/>
          <w:jc w:val="center"/>
        </w:trPr>
        <w:tc>
          <w:tcPr>
            <w:tcW w:w="2643" w:type="dxa"/>
            <w:vMerge w:val="restart"/>
            <w:tcBorders>
              <w:top w:val="nil"/>
              <w:left w:val="single" w:sz="4" w:space="0" w:color="auto"/>
              <w:bottom w:val="single" w:sz="4" w:space="0" w:color="auto"/>
              <w:right w:val="single" w:sz="4" w:space="0" w:color="auto"/>
            </w:tcBorders>
            <w:shd w:val="clear" w:color="000000" w:fill="D7E4BC"/>
            <w:vAlign w:val="center"/>
            <w:hideMark/>
          </w:tcPr>
          <w:p w:rsidR="00063997" w:rsidRPr="00B54B35" w:rsidRDefault="00063997" w:rsidP="00A4036C">
            <w:pPr>
              <w:spacing w:after="0" w:line="240" w:lineRule="auto"/>
              <w:jc w:val="center"/>
              <w:rPr>
                <w:rFonts w:eastAsia="Times New Roman"/>
                <w:b/>
                <w:bCs/>
                <w:color w:val="000000"/>
                <w:sz w:val="18"/>
                <w:szCs w:val="18"/>
                <w:lang w:val="es-EC" w:eastAsia="es-ES"/>
              </w:rPr>
            </w:pPr>
            <w:r w:rsidRPr="00B54B35">
              <w:rPr>
                <w:rFonts w:eastAsia="Times New Roman"/>
                <w:b/>
                <w:bCs/>
                <w:color w:val="000000"/>
                <w:sz w:val="18"/>
                <w:szCs w:val="18"/>
                <w:lang w:val="es-EC" w:eastAsia="es-ES"/>
              </w:rPr>
              <w:t>Factores de Riesgo</w:t>
            </w:r>
          </w:p>
        </w:tc>
        <w:tc>
          <w:tcPr>
            <w:tcW w:w="4627" w:type="dxa"/>
            <w:gridSpan w:val="2"/>
            <w:tcBorders>
              <w:top w:val="single" w:sz="4" w:space="0" w:color="auto"/>
              <w:left w:val="nil"/>
              <w:bottom w:val="single" w:sz="4" w:space="0" w:color="auto"/>
              <w:right w:val="single" w:sz="4" w:space="0" w:color="auto"/>
            </w:tcBorders>
            <w:shd w:val="clear" w:color="000000" w:fill="D7E4BC"/>
            <w:noWrap/>
            <w:vAlign w:val="center"/>
            <w:hideMark/>
          </w:tcPr>
          <w:p w:rsidR="00063997" w:rsidRPr="00B54B35" w:rsidRDefault="00063997" w:rsidP="00A4036C">
            <w:pPr>
              <w:spacing w:after="0" w:line="240" w:lineRule="auto"/>
              <w:jc w:val="center"/>
              <w:rPr>
                <w:rFonts w:eastAsia="Times New Roman"/>
                <w:b/>
                <w:bCs/>
                <w:color w:val="000000"/>
                <w:sz w:val="18"/>
                <w:szCs w:val="18"/>
                <w:lang w:val="es-EC" w:eastAsia="es-ES"/>
              </w:rPr>
            </w:pPr>
            <w:r w:rsidRPr="00B54B35">
              <w:rPr>
                <w:rFonts w:eastAsia="Times New Roman"/>
                <w:b/>
                <w:bCs/>
                <w:color w:val="000000"/>
                <w:sz w:val="18"/>
                <w:szCs w:val="18"/>
                <w:lang w:val="es-EC" w:eastAsia="es-ES"/>
              </w:rPr>
              <w:t>Riesgos Asociados</w:t>
            </w:r>
          </w:p>
        </w:tc>
        <w:tc>
          <w:tcPr>
            <w:tcW w:w="913" w:type="dxa"/>
            <w:gridSpan w:val="3"/>
            <w:tcBorders>
              <w:top w:val="single" w:sz="4" w:space="0" w:color="auto"/>
              <w:left w:val="nil"/>
              <w:bottom w:val="single" w:sz="4" w:space="0" w:color="auto"/>
              <w:right w:val="single" w:sz="4" w:space="0" w:color="auto"/>
            </w:tcBorders>
            <w:shd w:val="clear" w:color="000000" w:fill="D7E4BC"/>
            <w:noWrap/>
            <w:vAlign w:val="center"/>
            <w:hideMark/>
          </w:tcPr>
          <w:p w:rsidR="00063997" w:rsidRPr="00B54B35" w:rsidRDefault="00063997" w:rsidP="00A4036C">
            <w:pPr>
              <w:spacing w:after="0" w:line="240" w:lineRule="auto"/>
              <w:jc w:val="center"/>
              <w:rPr>
                <w:rFonts w:eastAsia="Times New Roman"/>
                <w:b/>
                <w:bCs/>
                <w:color w:val="000000"/>
                <w:sz w:val="18"/>
                <w:szCs w:val="18"/>
                <w:lang w:val="es-EC" w:eastAsia="es-ES"/>
              </w:rPr>
            </w:pPr>
            <w:r w:rsidRPr="00B54B35">
              <w:rPr>
                <w:rFonts w:eastAsia="Times New Roman"/>
                <w:b/>
                <w:bCs/>
                <w:color w:val="000000"/>
                <w:sz w:val="18"/>
                <w:szCs w:val="18"/>
                <w:lang w:val="es-EC" w:eastAsia="es-ES"/>
              </w:rPr>
              <w:t>Evitable</w:t>
            </w:r>
          </w:p>
        </w:tc>
        <w:tc>
          <w:tcPr>
            <w:tcW w:w="2097" w:type="dxa"/>
            <w:gridSpan w:val="5"/>
            <w:tcBorders>
              <w:top w:val="single" w:sz="4" w:space="0" w:color="auto"/>
              <w:left w:val="nil"/>
              <w:bottom w:val="single" w:sz="4" w:space="0" w:color="auto"/>
              <w:right w:val="single" w:sz="4" w:space="0" w:color="auto"/>
            </w:tcBorders>
            <w:shd w:val="clear" w:color="000000" w:fill="D7E4BC"/>
            <w:noWrap/>
            <w:vAlign w:val="bottom"/>
            <w:hideMark/>
          </w:tcPr>
          <w:p w:rsidR="00063997" w:rsidRPr="00B54B35" w:rsidRDefault="00063997" w:rsidP="00A4036C">
            <w:pPr>
              <w:spacing w:after="0" w:line="240" w:lineRule="auto"/>
              <w:jc w:val="center"/>
              <w:rPr>
                <w:rFonts w:eastAsia="Times New Roman"/>
                <w:b/>
                <w:bCs/>
                <w:color w:val="000000"/>
                <w:sz w:val="18"/>
                <w:szCs w:val="18"/>
                <w:lang w:val="es-EC" w:eastAsia="es-ES"/>
              </w:rPr>
            </w:pPr>
            <w:r w:rsidRPr="00B54B35">
              <w:rPr>
                <w:rFonts w:eastAsia="Times New Roman"/>
                <w:b/>
                <w:bCs/>
                <w:color w:val="000000"/>
                <w:sz w:val="18"/>
                <w:szCs w:val="18"/>
                <w:lang w:val="es-EC" w:eastAsia="es-ES"/>
              </w:rPr>
              <w:t>Grado de Peligro</w:t>
            </w:r>
          </w:p>
        </w:tc>
        <w:tc>
          <w:tcPr>
            <w:tcW w:w="2452" w:type="dxa"/>
            <w:vMerge w:val="restart"/>
            <w:tcBorders>
              <w:top w:val="nil"/>
              <w:left w:val="single" w:sz="4" w:space="0" w:color="auto"/>
              <w:bottom w:val="single" w:sz="4" w:space="0" w:color="auto"/>
              <w:right w:val="single" w:sz="4" w:space="0" w:color="auto"/>
            </w:tcBorders>
            <w:shd w:val="clear" w:color="000000" w:fill="D7E4BC"/>
            <w:vAlign w:val="center"/>
            <w:hideMark/>
          </w:tcPr>
          <w:p w:rsidR="00063997" w:rsidRPr="00B54B35" w:rsidRDefault="00063997" w:rsidP="00A4036C">
            <w:pPr>
              <w:spacing w:after="0" w:line="240" w:lineRule="auto"/>
              <w:jc w:val="center"/>
              <w:rPr>
                <w:rFonts w:eastAsia="Times New Roman"/>
                <w:b/>
                <w:bCs/>
                <w:color w:val="000000"/>
                <w:sz w:val="18"/>
                <w:szCs w:val="18"/>
                <w:lang w:val="es-EC" w:eastAsia="es-ES"/>
              </w:rPr>
            </w:pPr>
            <w:r w:rsidRPr="00B54B35">
              <w:rPr>
                <w:rFonts w:eastAsia="Times New Roman"/>
                <w:b/>
                <w:bCs/>
                <w:color w:val="000000"/>
                <w:sz w:val="18"/>
                <w:szCs w:val="18"/>
                <w:lang w:val="es-EC" w:eastAsia="es-ES"/>
              </w:rPr>
              <w:t>Medidas preventivas/correctivas</w:t>
            </w:r>
          </w:p>
        </w:tc>
      </w:tr>
      <w:tr w:rsidR="00063997" w:rsidRPr="00B54B35" w:rsidTr="00B54B35">
        <w:trPr>
          <w:trHeight w:val="565"/>
          <w:jc w:val="center"/>
        </w:trPr>
        <w:tc>
          <w:tcPr>
            <w:tcW w:w="2643" w:type="dxa"/>
            <w:vMerge/>
            <w:tcBorders>
              <w:top w:val="nil"/>
              <w:left w:val="single" w:sz="4" w:space="0" w:color="auto"/>
              <w:bottom w:val="single" w:sz="4" w:space="0" w:color="auto"/>
              <w:right w:val="single" w:sz="4" w:space="0" w:color="auto"/>
            </w:tcBorders>
            <w:vAlign w:val="center"/>
            <w:hideMark/>
          </w:tcPr>
          <w:p w:rsidR="00063997" w:rsidRPr="00B54B35" w:rsidRDefault="00063997" w:rsidP="00A4036C">
            <w:pPr>
              <w:spacing w:after="0" w:line="240" w:lineRule="auto"/>
              <w:rPr>
                <w:rFonts w:eastAsia="Times New Roman"/>
                <w:b/>
                <w:bCs/>
                <w:color w:val="000000"/>
                <w:sz w:val="18"/>
                <w:szCs w:val="18"/>
                <w:lang w:val="es-EC" w:eastAsia="es-ES"/>
              </w:rPr>
            </w:pPr>
          </w:p>
        </w:tc>
        <w:tc>
          <w:tcPr>
            <w:tcW w:w="2601" w:type="dxa"/>
            <w:tcBorders>
              <w:top w:val="nil"/>
              <w:left w:val="nil"/>
              <w:bottom w:val="single" w:sz="4" w:space="0" w:color="auto"/>
              <w:right w:val="single" w:sz="4" w:space="0" w:color="auto"/>
            </w:tcBorders>
            <w:shd w:val="clear" w:color="000000" w:fill="D7E4BC"/>
            <w:vAlign w:val="center"/>
            <w:hideMark/>
          </w:tcPr>
          <w:p w:rsidR="00063997" w:rsidRPr="00B54B35" w:rsidRDefault="00063997" w:rsidP="00A4036C">
            <w:pPr>
              <w:spacing w:after="0" w:line="240" w:lineRule="auto"/>
              <w:jc w:val="center"/>
              <w:rPr>
                <w:rFonts w:eastAsia="Times New Roman"/>
                <w:b/>
                <w:bCs/>
                <w:color w:val="000000"/>
                <w:sz w:val="18"/>
                <w:szCs w:val="18"/>
                <w:lang w:val="es-EC" w:eastAsia="es-ES"/>
              </w:rPr>
            </w:pPr>
            <w:r w:rsidRPr="00B54B35">
              <w:rPr>
                <w:rFonts w:eastAsia="Times New Roman"/>
                <w:b/>
                <w:bCs/>
                <w:color w:val="000000"/>
                <w:sz w:val="18"/>
                <w:szCs w:val="18"/>
                <w:lang w:val="es-EC" w:eastAsia="es-ES"/>
              </w:rPr>
              <w:t>Desviación/Forma de contacto</w:t>
            </w:r>
          </w:p>
        </w:tc>
        <w:tc>
          <w:tcPr>
            <w:tcW w:w="2026" w:type="dxa"/>
            <w:tcBorders>
              <w:top w:val="nil"/>
              <w:left w:val="nil"/>
              <w:bottom w:val="single" w:sz="4" w:space="0" w:color="auto"/>
              <w:right w:val="single" w:sz="4" w:space="0" w:color="auto"/>
            </w:tcBorders>
            <w:shd w:val="clear" w:color="000000" w:fill="D7E4BC"/>
            <w:vAlign w:val="center"/>
            <w:hideMark/>
          </w:tcPr>
          <w:p w:rsidR="00063997" w:rsidRPr="00B54B35" w:rsidRDefault="00063997" w:rsidP="00A4036C">
            <w:pPr>
              <w:spacing w:after="0" w:line="240" w:lineRule="auto"/>
              <w:jc w:val="center"/>
              <w:rPr>
                <w:rFonts w:eastAsia="Times New Roman"/>
                <w:b/>
                <w:bCs/>
                <w:color w:val="000000"/>
                <w:sz w:val="18"/>
                <w:szCs w:val="18"/>
                <w:lang w:val="es-EC" w:eastAsia="es-ES"/>
              </w:rPr>
            </w:pPr>
            <w:r w:rsidRPr="00B54B35">
              <w:rPr>
                <w:rFonts w:eastAsia="Times New Roman"/>
                <w:b/>
                <w:bCs/>
                <w:color w:val="000000"/>
                <w:sz w:val="18"/>
                <w:szCs w:val="18"/>
                <w:lang w:val="es-EC" w:eastAsia="es-ES"/>
              </w:rPr>
              <w:t>Tipo de lesión</w:t>
            </w:r>
          </w:p>
        </w:tc>
        <w:tc>
          <w:tcPr>
            <w:tcW w:w="431" w:type="dxa"/>
            <w:gridSpan w:val="2"/>
            <w:tcBorders>
              <w:top w:val="nil"/>
              <w:left w:val="nil"/>
              <w:bottom w:val="single" w:sz="4" w:space="0" w:color="auto"/>
              <w:right w:val="single" w:sz="4" w:space="0" w:color="auto"/>
            </w:tcBorders>
            <w:shd w:val="clear" w:color="000000" w:fill="D7E4BC"/>
            <w:vAlign w:val="center"/>
            <w:hideMark/>
          </w:tcPr>
          <w:p w:rsidR="00063997" w:rsidRPr="00B54B35" w:rsidRDefault="00063997" w:rsidP="00A4036C">
            <w:pPr>
              <w:spacing w:after="0" w:line="240" w:lineRule="auto"/>
              <w:jc w:val="center"/>
              <w:rPr>
                <w:rFonts w:eastAsia="Times New Roman"/>
                <w:b/>
                <w:bCs/>
                <w:color w:val="000000"/>
                <w:sz w:val="18"/>
                <w:szCs w:val="18"/>
                <w:lang w:val="es-EC" w:eastAsia="es-ES"/>
              </w:rPr>
            </w:pPr>
            <w:r w:rsidRPr="00B54B35">
              <w:rPr>
                <w:rFonts w:eastAsia="Times New Roman"/>
                <w:b/>
                <w:bCs/>
                <w:color w:val="000000"/>
                <w:sz w:val="18"/>
                <w:szCs w:val="18"/>
                <w:lang w:val="es-EC" w:eastAsia="es-ES"/>
              </w:rPr>
              <w:t>si</w:t>
            </w:r>
          </w:p>
        </w:tc>
        <w:tc>
          <w:tcPr>
            <w:tcW w:w="482" w:type="dxa"/>
            <w:tcBorders>
              <w:top w:val="nil"/>
              <w:left w:val="nil"/>
              <w:bottom w:val="single" w:sz="4" w:space="0" w:color="auto"/>
              <w:right w:val="single" w:sz="4" w:space="0" w:color="auto"/>
            </w:tcBorders>
            <w:shd w:val="clear" w:color="000000" w:fill="D7E4BC"/>
            <w:vAlign w:val="center"/>
            <w:hideMark/>
          </w:tcPr>
          <w:p w:rsidR="00063997" w:rsidRPr="00B54B35" w:rsidRDefault="00063997" w:rsidP="00A4036C">
            <w:pPr>
              <w:spacing w:after="0" w:line="240" w:lineRule="auto"/>
              <w:jc w:val="center"/>
              <w:rPr>
                <w:rFonts w:eastAsia="Times New Roman"/>
                <w:b/>
                <w:bCs/>
                <w:color w:val="000000"/>
                <w:sz w:val="18"/>
                <w:szCs w:val="18"/>
                <w:lang w:val="es-EC" w:eastAsia="es-ES"/>
              </w:rPr>
            </w:pPr>
            <w:r w:rsidRPr="00B54B35">
              <w:rPr>
                <w:rFonts w:eastAsia="Times New Roman"/>
                <w:b/>
                <w:bCs/>
                <w:color w:val="000000"/>
                <w:sz w:val="18"/>
                <w:szCs w:val="18"/>
                <w:lang w:val="es-EC" w:eastAsia="es-ES"/>
              </w:rPr>
              <w:t>No</w:t>
            </w:r>
          </w:p>
        </w:tc>
        <w:tc>
          <w:tcPr>
            <w:tcW w:w="335" w:type="dxa"/>
            <w:tcBorders>
              <w:top w:val="nil"/>
              <w:left w:val="nil"/>
              <w:bottom w:val="single" w:sz="4" w:space="0" w:color="auto"/>
              <w:right w:val="single" w:sz="4" w:space="0" w:color="auto"/>
            </w:tcBorders>
            <w:shd w:val="clear" w:color="000000" w:fill="D7E4BC"/>
            <w:noWrap/>
            <w:vAlign w:val="center"/>
            <w:hideMark/>
          </w:tcPr>
          <w:p w:rsidR="00063997" w:rsidRPr="00B54B35" w:rsidRDefault="00063997" w:rsidP="00A4036C">
            <w:pPr>
              <w:spacing w:after="0" w:line="240" w:lineRule="auto"/>
              <w:jc w:val="center"/>
              <w:rPr>
                <w:rFonts w:eastAsia="Times New Roman"/>
                <w:b/>
                <w:bCs/>
                <w:color w:val="000000"/>
                <w:sz w:val="18"/>
                <w:szCs w:val="18"/>
                <w:lang w:val="es-EC" w:eastAsia="es-ES"/>
              </w:rPr>
            </w:pPr>
            <w:r w:rsidRPr="00B54B35">
              <w:rPr>
                <w:rFonts w:eastAsia="Times New Roman"/>
                <w:b/>
                <w:bCs/>
                <w:color w:val="000000"/>
                <w:sz w:val="18"/>
                <w:szCs w:val="18"/>
                <w:lang w:val="es-EC" w:eastAsia="es-ES"/>
              </w:rPr>
              <w:t>C</w:t>
            </w:r>
          </w:p>
        </w:tc>
        <w:tc>
          <w:tcPr>
            <w:tcW w:w="343" w:type="dxa"/>
            <w:tcBorders>
              <w:top w:val="nil"/>
              <w:left w:val="nil"/>
              <w:bottom w:val="single" w:sz="4" w:space="0" w:color="auto"/>
              <w:right w:val="single" w:sz="4" w:space="0" w:color="auto"/>
            </w:tcBorders>
            <w:shd w:val="clear" w:color="000000" w:fill="D7E4BC"/>
            <w:noWrap/>
            <w:vAlign w:val="center"/>
            <w:hideMark/>
          </w:tcPr>
          <w:p w:rsidR="00063997" w:rsidRPr="00B54B35" w:rsidRDefault="00063997" w:rsidP="00A4036C">
            <w:pPr>
              <w:spacing w:after="0" w:line="240" w:lineRule="auto"/>
              <w:jc w:val="center"/>
              <w:rPr>
                <w:rFonts w:eastAsia="Times New Roman"/>
                <w:b/>
                <w:bCs/>
                <w:color w:val="000000"/>
                <w:sz w:val="18"/>
                <w:szCs w:val="18"/>
                <w:lang w:val="es-EC" w:eastAsia="es-ES"/>
              </w:rPr>
            </w:pPr>
            <w:r w:rsidRPr="00B54B35">
              <w:rPr>
                <w:rFonts w:eastAsia="Times New Roman"/>
                <w:b/>
                <w:bCs/>
                <w:color w:val="000000"/>
                <w:sz w:val="18"/>
                <w:szCs w:val="18"/>
                <w:lang w:val="es-EC" w:eastAsia="es-ES"/>
              </w:rPr>
              <w:t>E</w:t>
            </w:r>
          </w:p>
        </w:tc>
        <w:tc>
          <w:tcPr>
            <w:tcW w:w="247" w:type="dxa"/>
            <w:tcBorders>
              <w:top w:val="nil"/>
              <w:left w:val="nil"/>
              <w:bottom w:val="single" w:sz="4" w:space="0" w:color="auto"/>
              <w:right w:val="single" w:sz="4" w:space="0" w:color="auto"/>
            </w:tcBorders>
            <w:shd w:val="clear" w:color="000000" w:fill="D7E4BC"/>
            <w:noWrap/>
            <w:vAlign w:val="center"/>
            <w:hideMark/>
          </w:tcPr>
          <w:p w:rsidR="00063997" w:rsidRPr="00B54B35" w:rsidRDefault="00063997" w:rsidP="00A4036C">
            <w:pPr>
              <w:spacing w:after="0" w:line="240" w:lineRule="auto"/>
              <w:jc w:val="center"/>
              <w:rPr>
                <w:rFonts w:eastAsia="Times New Roman"/>
                <w:b/>
                <w:bCs/>
                <w:color w:val="000000"/>
                <w:sz w:val="18"/>
                <w:szCs w:val="18"/>
                <w:lang w:val="es-EC" w:eastAsia="es-ES"/>
              </w:rPr>
            </w:pPr>
            <w:r w:rsidRPr="00B54B35">
              <w:rPr>
                <w:rFonts w:eastAsia="Times New Roman"/>
                <w:b/>
                <w:bCs/>
                <w:color w:val="000000"/>
                <w:sz w:val="18"/>
                <w:szCs w:val="18"/>
                <w:lang w:val="es-EC" w:eastAsia="es-ES"/>
              </w:rPr>
              <w:t>P</w:t>
            </w:r>
          </w:p>
        </w:tc>
        <w:tc>
          <w:tcPr>
            <w:tcW w:w="322" w:type="dxa"/>
            <w:tcBorders>
              <w:top w:val="nil"/>
              <w:left w:val="nil"/>
              <w:bottom w:val="single" w:sz="4" w:space="0" w:color="auto"/>
              <w:right w:val="single" w:sz="4" w:space="0" w:color="auto"/>
            </w:tcBorders>
            <w:shd w:val="clear" w:color="000000" w:fill="D7E4BC"/>
            <w:noWrap/>
            <w:vAlign w:val="center"/>
            <w:hideMark/>
          </w:tcPr>
          <w:p w:rsidR="00063997" w:rsidRPr="00B54B35" w:rsidRDefault="00063997" w:rsidP="00A4036C">
            <w:pPr>
              <w:spacing w:after="0" w:line="240" w:lineRule="auto"/>
              <w:jc w:val="center"/>
              <w:rPr>
                <w:rFonts w:eastAsia="Times New Roman"/>
                <w:b/>
                <w:bCs/>
                <w:color w:val="000000"/>
                <w:sz w:val="18"/>
                <w:szCs w:val="18"/>
                <w:lang w:val="es-EC" w:eastAsia="es-ES"/>
              </w:rPr>
            </w:pPr>
            <w:r w:rsidRPr="00B54B35">
              <w:rPr>
                <w:rFonts w:eastAsia="Times New Roman"/>
                <w:b/>
                <w:bCs/>
                <w:color w:val="000000"/>
                <w:sz w:val="18"/>
                <w:szCs w:val="18"/>
                <w:lang w:val="es-EC" w:eastAsia="es-ES"/>
              </w:rPr>
              <w:t>GP</w:t>
            </w:r>
          </w:p>
        </w:tc>
        <w:tc>
          <w:tcPr>
            <w:tcW w:w="850" w:type="dxa"/>
            <w:tcBorders>
              <w:top w:val="nil"/>
              <w:left w:val="nil"/>
              <w:bottom w:val="single" w:sz="4" w:space="0" w:color="auto"/>
              <w:right w:val="single" w:sz="4" w:space="0" w:color="auto"/>
            </w:tcBorders>
            <w:shd w:val="clear" w:color="000000" w:fill="D7E4BC"/>
            <w:noWrap/>
            <w:vAlign w:val="center"/>
            <w:hideMark/>
          </w:tcPr>
          <w:p w:rsidR="00063997" w:rsidRPr="00B54B35" w:rsidRDefault="00063997" w:rsidP="00A4036C">
            <w:pPr>
              <w:spacing w:after="0" w:line="240" w:lineRule="auto"/>
              <w:jc w:val="center"/>
              <w:rPr>
                <w:rFonts w:eastAsia="Times New Roman"/>
                <w:b/>
                <w:bCs/>
                <w:color w:val="000000"/>
                <w:sz w:val="18"/>
                <w:szCs w:val="18"/>
                <w:lang w:val="es-EC" w:eastAsia="es-ES"/>
              </w:rPr>
            </w:pPr>
            <w:r w:rsidRPr="00B54B35">
              <w:rPr>
                <w:rFonts w:eastAsia="Times New Roman" w:cs="Calibri"/>
                <w:b/>
                <w:bCs/>
                <w:color w:val="000000"/>
                <w:sz w:val="18"/>
                <w:szCs w:val="18"/>
                <w:lang w:val="es-EC" w:eastAsia="es-ES"/>
              </w:rPr>
              <w:t>Nivel de Riesgo</w:t>
            </w:r>
            <w:r w:rsidRPr="00B54B35">
              <w:rPr>
                <w:rFonts w:eastAsia="Times New Roman"/>
                <w:b/>
                <w:bCs/>
                <w:color w:val="000000"/>
                <w:sz w:val="18"/>
                <w:szCs w:val="18"/>
                <w:lang w:val="es-EC" w:eastAsia="es-ES"/>
              </w:rPr>
              <w:t> </w:t>
            </w:r>
          </w:p>
        </w:tc>
        <w:tc>
          <w:tcPr>
            <w:tcW w:w="2452" w:type="dxa"/>
            <w:vMerge/>
            <w:tcBorders>
              <w:top w:val="nil"/>
              <w:left w:val="single" w:sz="4" w:space="0" w:color="auto"/>
              <w:bottom w:val="single" w:sz="4" w:space="0" w:color="auto"/>
              <w:right w:val="single" w:sz="4" w:space="0" w:color="auto"/>
            </w:tcBorders>
            <w:vAlign w:val="center"/>
            <w:hideMark/>
          </w:tcPr>
          <w:p w:rsidR="00063997" w:rsidRPr="00B54B35" w:rsidRDefault="00063997" w:rsidP="00A4036C">
            <w:pPr>
              <w:spacing w:after="0" w:line="240" w:lineRule="auto"/>
              <w:rPr>
                <w:rFonts w:eastAsia="Times New Roman"/>
                <w:b/>
                <w:bCs/>
                <w:color w:val="000000"/>
                <w:sz w:val="18"/>
                <w:szCs w:val="18"/>
                <w:lang w:val="es-EC" w:eastAsia="es-ES"/>
              </w:rPr>
            </w:pPr>
          </w:p>
        </w:tc>
      </w:tr>
      <w:tr w:rsidR="00063997" w:rsidRPr="009526F9" w:rsidTr="003564A8">
        <w:trPr>
          <w:trHeight w:val="1224"/>
          <w:jc w:val="center"/>
        </w:trPr>
        <w:tc>
          <w:tcPr>
            <w:tcW w:w="2643" w:type="dxa"/>
            <w:tcBorders>
              <w:top w:val="nil"/>
              <w:left w:val="single" w:sz="4" w:space="0" w:color="auto"/>
              <w:bottom w:val="single" w:sz="4" w:space="0" w:color="auto"/>
              <w:right w:val="single" w:sz="4" w:space="0" w:color="auto"/>
            </w:tcBorders>
            <w:shd w:val="clear" w:color="auto" w:fill="auto"/>
            <w:vAlign w:val="center"/>
            <w:hideMark/>
          </w:tcPr>
          <w:p w:rsidR="00063997" w:rsidRPr="009526F9" w:rsidRDefault="00063997" w:rsidP="004A615B">
            <w:pPr>
              <w:spacing w:after="0"/>
              <w:rPr>
                <w:color w:val="000000"/>
                <w:sz w:val="20"/>
                <w:szCs w:val="20"/>
                <w:lang w:val="es-EC"/>
              </w:rPr>
            </w:pPr>
            <w:r w:rsidRPr="009526F9">
              <w:rPr>
                <w:color w:val="000000"/>
                <w:sz w:val="20"/>
                <w:szCs w:val="20"/>
                <w:lang w:val="es-EC"/>
              </w:rPr>
              <w:t>Exposición a agentes químicos</w:t>
            </w:r>
          </w:p>
        </w:tc>
        <w:tc>
          <w:tcPr>
            <w:tcW w:w="2601"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4A615B">
            <w:pPr>
              <w:spacing w:after="0"/>
              <w:rPr>
                <w:color w:val="000000"/>
                <w:sz w:val="20"/>
                <w:szCs w:val="20"/>
                <w:lang w:val="es-EC"/>
              </w:rPr>
            </w:pPr>
            <w:r w:rsidRPr="009526F9">
              <w:rPr>
                <w:color w:val="000000"/>
                <w:sz w:val="20"/>
                <w:szCs w:val="20"/>
                <w:lang w:val="es-EC"/>
              </w:rPr>
              <w:t>Derramamiento, salpicadura o aspersión de líquidos</w:t>
            </w:r>
          </w:p>
        </w:tc>
        <w:tc>
          <w:tcPr>
            <w:tcW w:w="2026"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4A615B">
            <w:pPr>
              <w:spacing w:after="0"/>
              <w:rPr>
                <w:color w:val="000000"/>
                <w:sz w:val="20"/>
                <w:szCs w:val="20"/>
                <w:lang w:val="es-EC"/>
              </w:rPr>
            </w:pPr>
            <w:r w:rsidRPr="009526F9">
              <w:rPr>
                <w:color w:val="000000"/>
                <w:sz w:val="20"/>
                <w:szCs w:val="20"/>
                <w:lang w:val="es-EC"/>
              </w:rPr>
              <w:t>Intoxicación</w:t>
            </w:r>
          </w:p>
        </w:tc>
        <w:tc>
          <w:tcPr>
            <w:tcW w:w="431" w:type="dxa"/>
            <w:gridSpan w:val="2"/>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jc w:val="center"/>
              <w:rPr>
                <w:color w:val="000000"/>
                <w:sz w:val="20"/>
                <w:szCs w:val="20"/>
                <w:lang w:val="es-EC"/>
              </w:rPr>
            </w:pPr>
          </w:p>
        </w:tc>
        <w:tc>
          <w:tcPr>
            <w:tcW w:w="482"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X</w:t>
            </w:r>
          </w:p>
        </w:tc>
        <w:tc>
          <w:tcPr>
            <w:tcW w:w="335"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1</w:t>
            </w:r>
          </w:p>
        </w:tc>
        <w:tc>
          <w:tcPr>
            <w:tcW w:w="343"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10</w:t>
            </w:r>
          </w:p>
        </w:tc>
        <w:tc>
          <w:tcPr>
            <w:tcW w:w="247"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6</w:t>
            </w:r>
          </w:p>
        </w:tc>
        <w:tc>
          <w:tcPr>
            <w:tcW w:w="322"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60</w:t>
            </w:r>
          </w:p>
        </w:tc>
        <w:tc>
          <w:tcPr>
            <w:tcW w:w="850"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MEDIO</w:t>
            </w:r>
          </w:p>
        </w:tc>
        <w:tc>
          <w:tcPr>
            <w:tcW w:w="2452"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87325D">
            <w:pPr>
              <w:spacing w:after="0"/>
              <w:rPr>
                <w:color w:val="000000"/>
                <w:sz w:val="20"/>
                <w:szCs w:val="20"/>
                <w:lang w:val="es-EC"/>
              </w:rPr>
            </w:pPr>
            <w:r w:rsidRPr="009526F9">
              <w:rPr>
                <w:color w:val="000000"/>
                <w:sz w:val="20"/>
                <w:szCs w:val="20"/>
                <w:lang w:val="es-EC"/>
              </w:rPr>
              <w:t>Capacitación en Manejo de PQP, Uso de EPP, Eliminación de goteos, Mantenimiento</w:t>
            </w:r>
          </w:p>
        </w:tc>
      </w:tr>
      <w:tr w:rsidR="00063997" w:rsidRPr="009526F9" w:rsidTr="003564A8">
        <w:trPr>
          <w:trHeight w:val="1398"/>
          <w:jc w:val="center"/>
        </w:trPr>
        <w:tc>
          <w:tcPr>
            <w:tcW w:w="2643" w:type="dxa"/>
            <w:tcBorders>
              <w:top w:val="nil"/>
              <w:left w:val="single" w:sz="4" w:space="0" w:color="auto"/>
              <w:bottom w:val="single" w:sz="4" w:space="0" w:color="auto"/>
              <w:right w:val="single" w:sz="4" w:space="0" w:color="auto"/>
            </w:tcBorders>
            <w:shd w:val="clear" w:color="auto" w:fill="auto"/>
            <w:vAlign w:val="center"/>
            <w:hideMark/>
          </w:tcPr>
          <w:p w:rsidR="00063997" w:rsidRPr="009526F9" w:rsidRDefault="00063997" w:rsidP="004A615B">
            <w:pPr>
              <w:spacing w:after="0"/>
              <w:rPr>
                <w:color w:val="000000"/>
                <w:sz w:val="20"/>
                <w:szCs w:val="20"/>
                <w:lang w:val="es-EC"/>
              </w:rPr>
            </w:pPr>
            <w:r w:rsidRPr="009526F9">
              <w:rPr>
                <w:color w:val="000000"/>
                <w:sz w:val="20"/>
                <w:szCs w:val="20"/>
                <w:lang w:val="es-EC"/>
              </w:rPr>
              <w:t>Movimiento Repetitivo</w:t>
            </w:r>
          </w:p>
        </w:tc>
        <w:tc>
          <w:tcPr>
            <w:tcW w:w="2601"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4A615B">
            <w:pPr>
              <w:spacing w:after="0"/>
              <w:rPr>
                <w:color w:val="000000"/>
                <w:sz w:val="20"/>
                <w:szCs w:val="20"/>
                <w:lang w:val="es-EC"/>
              </w:rPr>
            </w:pPr>
            <w:r w:rsidRPr="009526F9">
              <w:rPr>
                <w:color w:val="000000"/>
                <w:sz w:val="20"/>
                <w:szCs w:val="20"/>
                <w:lang w:val="es-EC"/>
              </w:rPr>
              <w:t>Frecuencia de movimiento repetitivo</w:t>
            </w:r>
          </w:p>
        </w:tc>
        <w:tc>
          <w:tcPr>
            <w:tcW w:w="2026"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4A615B">
            <w:pPr>
              <w:spacing w:after="0"/>
              <w:rPr>
                <w:color w:val="000000"/>
                <w:sz w:val="20"/>
                <w:szCs w:val="20"/>
                <w:lang w:val="es-EC"/>
              </w:rPr>
            </w:pPr>
            <w:r w:rsidRPr="009526F9">
              <w:rPr>
                <w:color w:val="000000"/>
                <w:sz w:val="20"/>
                <w:szCs w:val="20"/>
                <w:lang w:val="es-EC"/>
              </w:rPr>
              <w:t>Inflamación de tendones, hombro, muñeca, mano</w:t>
            </w:r>
          </w:p>
        </w:tc>
        <w:tc>
          <w:tcPr>
            <w:tcW w:w="431" w:type="dxa"/>
            <w:gridSpan w:val="2"/>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jc w:val="center"/>
              <w:rPr>
                <w:color w:val="000000"/>
                <w:sz w:val="20"/>
                <w:szCs w:val="20"/>
                <w:lang w:val="es-EC"/>
              </w:rPr>
            </w:pPr>
          </w:p>
        </w:tc>
        <w:tc>
          <w:tcPr>
            <w:tcW w:w="482"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X</w:t>
            </w:r>
          </w:p>
        </w:tc>
        <w:tc>
          <w:tcPr>
            <w:tcW w:w="335"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1</w:t>
            </w:r>
          </w:p>
        </w:tc>
        <w:tc>
          <w:tcPr>
            <w:tcW w:w="343"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10</w:t>
            </w:r>
          </w:p>
        </w:tc>
        <w:tc>
          <w:tcPr>
            <w:tcW w:w="247"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6</w:t>
            </w:r>
          </w:p>
        </w:tc>
        <w:tc>
          <w:tcPr>
            <w:tcW w:w="322"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60</w:t>
            </w:r>
          </w:p>
        </w:tc>
        <w:tc>
          <w:tcPr>
            <w:tcW w:w="850"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MEDIO</w:t>
            </w:r>
          </w:p>
        </w:tc>
        <w:tc>
          <w:tcPr>
            <w:tcW w:w="2452"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87325D">
            <w:pPr>
              <w:spacing w:after="0"/>
              <w:rPr>
                <w:color w:val="000000"/>
                <w:sz w:val="20"/>
                <w:szCs w:val="20"/>
                <w:lang w:val="es-EC"/>
              </w:rPr>
            </w:pPr>
            <w:r w:rsidRPr="009526F9">
              <w:rPr>
                <w:color w:val="000000"/>
                <w:sz w:val="20"/>
                <w:szCs w:val="20"/>
                <w:lang w:val="es-EC"/>
              </w:rPr>
              <w:t>Capacitar acerca de la importancia de realizar correctamente los movimiento de cargas y dejando pausas en el trabajo</w:t>
            </w:r>
          </w:p>
        </w:tc>
      </w:tr>
      <w:tr w:rsidR="00063997" w:rsidRPr="009526F9" w:rsidTr="003564A8">
        <w:trPr>
          <w:trHeight w:val="1134"/>
          <w:jc w:val="center"/>
        </w:trPr>
        <w:tc>
          <w:tcPr>
            <w:tcW w:w="2643" w:type="dxa"/>
            <w:tcBorders>
              <w:top w:val="nil"/>
              <w:left w:val="single" w:sz="4" w:space="0" w:color="auto"/>
              <w:bottom w:val="single" w:sz="4" w:space="0" w:color="auto"/>
              <w:right w:val="single" w:sz="4" w:space="0" w:color="auto"/>
            </w:tcBorders>
            <w:shd w:val="clear" w:color="auto" w:fill="auto"/>
            <w:vAlign w:val="center"/>
            <w:hideMark/>
          </w:tcPr>
          <w:p w:rsidR="00063997" w:rsidRPr="009526F9" w:rsidRDefault="00063997" w:rsidP="004A615B">
            <w:pPr>
              <w:spacing w:after="0"/>
              <w:rPr>
                <w:color w:val="000000"/>
                <w:sz w:val="20"/>
                <w:szCs w:val="20"/>
                <w:lang w:val="es-EC"/>
              </w:rPr>
            </w:pPr>
            <w:r w:rsidRPr="009526F9">
              <w:rPr>
                <w:color w:val="000000"/>
                <w:sz w:val="20"/>
                <w:szCs w:val="20"/>
                <w:lang w:val="es-EC"/>
              </w:rPr>
              <w:t>Mala Postura</w:t>
            </w:r>
          </w:p>
        </w:tc>
        <w:tc>
          <w:tcPr>
            <w:tcW w:w="2601"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4A615B">
            <w:pPr>
              <w:spacing w:after="0"/>
              <w:rPr>
                <w:color w:val="000000"/>
                <w:sz w:val="20"/>
                <w:szCs w:val="20"/>
                <w:lang w:val="es-EC"/>
              </w:rPr>
            </w:pPr>
            <w:r w:rsidRPr="009526F9">
              <w:rPr>
                <w:color w:val="000000"/>
                <w:sz w:val="20"/>
                <w:szCs w:val="20"/>
                <w:lang w:val="es-EC"/>
              </w:rPr>
              <w:t xml:space="preserve">Sedentarismo </w:t>
            </w:r>
          </w:p>
        </w:tc>
        <w:tc>
          <w:tcPr>
            <w:tcW w:w="2026"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4A615B">
            <w:pPr>
              <w:spacing w:after="0"/>
              <w:rPr>
                <w:color w:val="000000"/>
                <w:sz w:val="20"/>
                <w:szCs w:val="20"/>
                <w:lang w:val="es-EC"/>
              </w:rPr>
            </w:pPr>
            <w:r w:rsidRPr="009526F9">
              <w:rPr>
                <w:color w:val="000000"/>
                <w:sz w:val="20"/>
                <w:szCs w:val="20"/>
                <w:lang w:val="es-EC"/>
              </w:rPr>
              <w:t>Inflamación muscular lumbar</w:t>
            </w:r>
          </w:p>
        </w:tc>
        <w:tc>
          <w:tcPr>
            <w:tcW w:w="431" w:type="dxa"/>
            <w:gridSpan w:val="2"/>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jc w:val="center"/>
              <w:rPr>
                <w:color w:val="000000"/>
                <w:sz w:val="20"/>
                <w:szCs w:val="20"/>
                <w:lang w:val="es-EC"/>
              </w:rPr>
            </w:pPr>
          </w:p>
        </w:tc>
        <w:tc>
          <w:tcPr>
            <w:tcW w:w="482"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X</w:t>
            </w:r>
          </w:p>
        </w:tc>
        <w:tc>
          <w:tcPr>
            <w:tcW w:w="335"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1</w:t>
            </w:r>
          </w:p>
        </w:tc>
        <w:tc>
          <w:tcPr>
            <w:tcW w:w="343"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10</w:t>
            </w:r>
          </w:p>
        </w:tc>
        <w:tc>
          <w:tcPr>
            <w:tcW w:w="247"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3</w:t>
            </w:r>
          </w:p>
        </w:tc>
        <w:tc>
          <w:tcPr>
            <w:tcW w:w="322"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30</w:t>
            </w:r>
          </w:p>
        </w:tc>
        <w:tc>
          <w:tcPr>
            <w:tcW w:w="850"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MEDIO</w:t>
            </w:r>
          </w:p>
        </w:tc>
        <w:tc>
          <w:tcPr>
            <w:tcW w:w="2452"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87325D">
            <w:pPr>
              <w:spacing w:after="0"/>
              <w:rPr>
                <w:color w:val="000000"/>
                <w:sz w:val="20"/>
                <w:szCs w:val="20"/>
                <w:lang w:val="es-EC"/>
              </w:rPr>
            </w:pPr>
            <w:r w:rsidRPr="009526F9">
              <w:rPr>
                <w:color w:val="000000"/>
                <w:sz w:val="20"/>
                <w:szCs w:val="20"/>
                <w:lang w:val="es-EC"/>
              </w:rPr>
              <w:t>Capacitar acerca de la postura correcta para realizar el trabajo y pausas en el trabajo</w:t>
            </w:r>
          </w:p>
        </w:tc>
      </w:tr>
    </w:tbl>
    <w:p w:rsidR="001747B1" w:rsidRDefault="001747B1" w:rsidP="001747B1">
      <w:pPr>
        <w:spacing w:after="0" w:line="240" w:lineRule="auto"/>
        <w:ind w:left="1021"/>
        <w:jc w:val="center"/>
        <w:rPr>
          <w:sz w:val="20"/>
          <w:szCs w:val="20"/>
          <w:lang w:val="es-EC"/>
        </w:rPr>
      </w:pPr>
      <w:r>
        <w:rPr>
          <w:b/>
          <w:sz w:val="20"/>
          <w:szCs w:val="20"/>
          <w:lang w:val="es-EC"/>
        </w:rPr>
        <w:t>Autor:</w:t>
      </w:r>
      <w:r>
        <w:rPr>
          <w:sz w:val="20"/>
          <w:szCs w:val="20"/>
          <w:lang w:val="es-EC"/>
        </w:rPr>
        <w:t>Juan Flores, Nelly Quito, Ricardo Altamirano</w:t>
      </w:r>
    </w:p>
    <w:p w:rsidR="001747B1" w:rsidRDefault="001747B1" w:rsidP="001747B1">
      <w:pPr>
        <w:spacing w:after="0" w:line="240" w:lineRule="auto"/>
        <w:ind w:left="1021"/>
        <w:jc w:val="center"/>
        <w:rPr>
          <w:b/>
          <w:sz w:val="20"/>
          <w:szCs w:val="20"/>
          <w:lang w:val="es-EC"/>
        </w:rPr>
      </w:pPr>
    </w:p>
    <w:p w:rsidR="001747B1" w:rsidRPr="009526F9" w:rsidRDefault="001747B1" w:rsidP="001747B1">
      <w:pPr>
        <w:spacing w:after="0" w:line="240" w:lineRule="auto"/>
        <w:ind w:left="1021"/>
        <w:jc w:val="center"/>
        <w:rPr>
          <w:b/>
          <w:sz w:val="20"/>
          <w:szCs w:val="20"/>
          <w:lang w:val="es-EC"/>
        </w:rPr>
      </w:pPr>
    </w:p>
    <w:p w:rsidR="00063997" w:rsidRDefault="00063997" w:rsidP="00A4036C">
      <w:pPr>
        <w:spacing w:after="0"/>
        <w:rPr>
          <w:b/>
          <w:sz w:val="24"/>
          <w:szCs w:val="24"/>
          <w:lang w:val="es-EC"/>
        </w:rPr>
      </w:pPr>
    </w:p>
    <w:p w:rsidR="0087325D" w:rsidRDefault="0087325D" w:rsidP="00A4036C">
      <w:pPr>
        <w:spacing w:after="0"/>
        <w:rPr>
          <w:b/>
          <w:sz w:val="24"/>
          <w:szCs w:val="24"/>
          <w:lang w:val="es-EC"/>
        </w:rPr>
      </w:pPr>
    </w:p>
    <w:p w:rsidR="001747B1" w:rsidRPr="009526F9" w:rsidRDefault="001747B1" w:rsidP="00A4036C">
      <w:pPr>
        <w:spacing w:after="0"/>
        <w:rPr>
          <w:b/>
          <w:sz w:val="24"/>
          <w:szCs w:val="24"/>
          <w:lang w:val="es-EC"/>
        </w:rPr>
      </w:pPr>
    </w:p>
    <w:p w:rsidR="00063997" w:rsidRPr="00FB7914" w:rsidRDefault="001747B1" w:rsidP="00FB7914">
      <w:pPr>
        <w:pStyle w:val="EstiloTabla"/>
        <w:rPr>
          <w:szCs w:val="24"/>
        </w:rPr>
      </w:pPr>
      <w:bookmarkStart w:id="170" w:name="_Toc334694139"/>
      <w:r w:rsidRPr="00FB7914">
        <w:t>Tabla 4.13 Evaluación De Riegos: Tapar, Sellar Y Poner Capuchón</w:t>
      </w:r>
      <w:bookmarkEnd w:id="170"/>
    </w:p>
    <w:tbl>
      <w:tblPr>
        <w:tblW w:w="12910" w:type="dxa"/>
        <w:jc w:val="center"/>
        <w:tblInd w:w="53" w:type="dxa"/>
        <w:tblCellMar>
          <w:left w:w="70" w:type="dxa"/>
          <w:right w:w="70" w:type="dxa"/>
        </w:tblCellMar>
        <w:tblLook w:val="04A0" w:firstRow="1" w:lastRow="0" w:firstColumn="1" w:lastColumn="0" w:noHBand="0" w:noVBand="1"/>
      </w:tblPr>
      <w:tblGrid>
        <w:gridCol w:w="2998"/>
        <w:gridCol w:w="2387"/>
        <w:gridCol w:w="1582"/>
        <w:gridCol w:w="357"/>
        <w:gridCol w:w="494"/>
        <w:gridCol w:w="413"/>
        <w:gridCol w:w="360"/>
        <w:gridCol w:w="343"/>
        <w:gridCol w:w="360"/>
        <w:gridCol w:w="544"/>
        <w:gridCol w:w="815"/>
        <w:gridCol w:w="2257"/>
      </w:tblGrid>
      <w:tr w:rsidR="00063997" w:rsidRPr="009526F9" w:rsidTr="003564A8">
        <w:trPr>
          <w:trHeight w:val="359"/>
          <w:jc w:val="center"/>
        </w:trPr>
        <w:tc>
          <w:tcPr>
            <w:tcW w:w="2998" w:type="dxa"/>
            <w:tcBorders>
              <w:top w:val="single" w:sz="4" w:space="0" w:color="auto"/>
              <w:left w:val="single" w:sz="4" w:space="0" w:color="auto"/>
              <w:bottom w:val="single" w:sz="4" w:space="0" w:color="auto"/>
              <w:right w:val="single" w:sz="4" w:space="0" w:color="auto"/>
            </w:tcBorders>
            <w:shd w:val="clear" w:color="000000" w:fill="FDE9D9"/>
            <w:vAlign w:val="center"/>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Nombre de la Empresa:</w:t>
            </w:r>
          </w:p>
        </w:tc>
        <w:tc>
          <w:tcPr>
            <w:tcW w:w="2387" w:type="dxa"/>
            <w:tcBorders>
              <w:top w:val="single" w:sz="4" w:space="0" w:color="auto"/>
              <w:left w:val="nil"/>
              <w:bottom w:val="single" w:sz="4" w:space="0" w:color="auto"/>
              <w:right w:val="single" w:sz="4" w:space="0" w:color="auto"/>
            </w:tcBorders>
            <w:shd w:val="clear" w:color="000000" w:fill="FFFFFF"/>
            <w:vAlign w:val="bottom"/>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Agroquímicos</w:t>
            </w:r>
          </w:p>
        </w:tc>
        <w:tc>
          <w:tcPr>
            <w:tcW w:w="1939" w:type="dxa"/>
            <w:gridSpan w:val="2"/>
            <w:tcBorders>
              <w:top w:val="single" w:sz="4" w:space="0" w:color="auto"/>
              <w:left w:val="nil"/>
              <w:bottom w:val="single" w:sz="4" w:space="0" w:color="auto"/>
              <w:right w:val="single" w:sz="4" w:space="0" w:color="auto"/>
            </w:tcBorders>
            <w:shd w:val="clear" w:color="000000" w:fill="FFFFFF"/>
            <w:vAlign w:val="bottom"/>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Fecha: Marzo 2012</w:t>
            </w:r>
          </w:p>
        </w:tc>
        <w:tc>
          <w:tcPr>
            <w:tcW w:w="1267" w:type="dxa"/>
            <w:gridSpan w:val="3"/>
            <w:tcBorders>
              <w:top w:val="single" w:sz="4" w:space="0" w:color="auto"/>
              <w:left w:val="nil"/>
              <w:bottom w:val="single" w:sz="4" w:space="0" w:color="auto"/>
              <w:right w:val="single" w:sz="4" w:space="0" w:color="auto"/>
            </w:tcBorders>
            <w:shd w:val="clear" w:color="000000" w:fill="FFFFFF"/>
            <w:vAlign w:val="bottom"/>
            <w:hideMark/>
          </w:tcPr>
          <w:p w:rsidR="00063997" w:rsidRPr="009526F9" w:rsidRDefault="00063997" w:rsidP="00A4036C">
            <w:pPr>
              <w:spacing w:after="0" w:line="240" w:lineRule="auto"/>
              <w:jc w:val="right"/>
              <w:rPr>
                <w:rFonts w:eastAsia="Times New Roman"/>
                <w:b/>
                <w:bCs/>
                <w:color w:val="000000"/>
                <w:sz w:val="20"/>
                <w:szCs w:val="20"/>
                <w:lang w:val="es-EC" w:eastAsia="es-ES"/>
              </w:rPr>
            </w:pPr>
            <w:r w:rsidRPr="009526F9">
              <w:rPr>
                <w:rFonts w:eastAsia="Times New Roman"/>
                <w:b/>
                <w:bCs/>
                <w:color w:val="000000"/>
                <w:sz w:val="20"/>
                <w:szCs w:val="20"/>
                <w:lang w:val="es-EC" w:eastAsia="es-ES"/>
              </w:rPr>
              <w:t>Lugar:</w:t>
            </w:r>
          </w:p>
        </w:tc>
        <w:tc>
          <w:tcPr>
            <w:tcW w:w="4319" w:type="dxa"/>
            <w:gridSpan w:val="5"/>
            <w:tcBorders>
              <w:top w:val="single" w:sz="4" w:space="0" w:color="auto"/>
              <w:left w:val="nil"/>
              <w:bottom w:val="single" w:sz="4" w:space="0" w:color="auto"/>
              <w:right w:val="single" w:sz="4" w:space="0" w:color="auto"/>
            </w:tcBorders>
            <w:shd w:val="clear" w:color="000000" w:fill="FFFFFF"/>
            <w:vAlign w:val="bottom"/>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Envasado</w:t>
            </w:r>
          </w:p>
        </w:tc>
      </w:tr>
      <w:tr w:rsidR="003564A8" w:rsidRPr="009526F9" w:rsidTr="003564A8">
        <w:trPr>
          <w:trHeight w:val="255"/>
          <w:jc w:val="center"/>
        </w:trPr>
        <w:tc>
          <w:tcPr>
            <w:tcW w:w="2998" w:type="dxa"/>
            <w:tcBorders>
              <w:top w:val="nil"/>
              <w:left w:val="single" w:sz="4" w:space="0" w:color="auto"/>
              <w:bottom w:val="single" w:sz="4" w:space="0" w:color="auto"/>
              <w:right w:val="single" w:sz="4" w:space="0" w:color="auto"/>
            </w:tcBorders>
            <w:shd w:val="clear" w:color="000000" w:fill="FDE9D9"/>
            <w:vAlign w:val="bottom"/>
            <w:hideMark/>
          </w:tcPr>
          <w:p w:rsidR="003564A8" w:rsidRPr="009526F9" w:rsidRDefault="003564A8"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Tarea:</w:t>
            </w:r>
          </w:p>
        </w:tc>
        <w:tc>
          <w:tcPr>
            <w:tcW w:w="3969" w:type="dxa"/>
            <w:gridSpan w:val="2"/>
            <w:tcBorders>
              <w:top w:val="nil"/>
              <w:left w:val="nil"/>
              <w:bottom w:val="single" w:sz="4" w:space="0" w:color="auto"/>
              <w:right w:val="single" w:sz="4" w:space="0" w:color="auto"/>
            </w:tcBorders>
            <w:shd w:val="clear" w:color="000000" w:fill="FFFFFF"/>
            <w:noWrap/>
            <w:vAlign w:val="bottom"/>
            <w:hideMark/>
          </w:tcPr>
          <w:p w:rsidR="003564A8" w:rsidRPr="009526F9" w:rsidRDefault="003564A8"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Envasar producto formulado</w:t>
            </w:r>
          </w:p>
        </w:tc>
        <w:tc>
          <w:tcPr>
            <w:tcW w:w="5943" w:type="dxa"/>
            <w:gridSpan w:val="9"/>
            <w:tcBorders>
              <w:top w:val="single" w:sz="4" w:space="0" w:color="auto"/>
              <w:left w:val="nil"/>
              <w:bottom w:val="single" w:sz="4" w:space="0" w:color="auto"/>
              <w:right w:val="single" w:sz="4" w:space="0" w:color="auto"/>
            </w:tcBorders>
            <w:shd w:val="clear" w:color="000000" w:fill="FFFFFF"/>
            <w:vAlign w:val="bottom"/>
            <w:hideMark/>
          </w:tcPr>
          <w:p w:rsidR="003564A8" w:rsidRPr="009526F9" w:rsidRDefault="003564A8"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Persona que realiza Operación:</w:t>
            </w:r>
            <w:r w:rsidR="006F1567">
              <w:rPr>
                <w:rFonts w:eastAsia="Times New Roman"/>
                <w:b/>
                <w:bCs/>
                <w:color w:val="000000"/>
                <w:sz w:val="20"/>
                <w:szCs w:val="20"/>
                <w:lang w:val="es-EC" w:eastAsia="es-ES"/>
              </w:rPr>
              <w:t xml:space="preserve"> </w:t>
            </w:r>
            <w:r w:rsidRPr="009526F9">
              <w:rPr>
                <w:rFonts w:eastAsia="Times New Roman"/>
                <w:b/>
                <w:bCs/>
                <w:color w:val="000000"/>
                <w:sz w:val="20"/>
                <w:szCs w:val="20"/>
                <w:lang w:val="es-EC" w:eastAsia="es-ES"/>
              </w:rPr>
              <w:t>Operario</w:t>
            </w:r>
          </w:p>
        </w:tc>
      </w:tr>
      <w:tr w:rsidR="00063997" w:rsidRPr="009526F9" w:rsidTr="003564A8">
        <w:trPr>
          <w:trHeight w:val="297"/>
          <w:jc w:val="center"/>
        </w:trPr>
        <w:tc>
          <w:tcPr>
            <w:tcW w:w="2998" w:type="dxa"/>
            <w:tcBorders>
              <w:top w:val="nil"/>
              <w:left w:val="single" w:sz="4" w:space="0" w:color="auto"/>
              <w:bottom w:val="single" w:sz="4" w:space="0" w:color="auto"/>
              <w:right w:val="single" w:sz="4" w:space="0" w:color="auto"/>
            </w:tcBorders>
            <w:shd w:val="clear" w:color="000000" w:fill="FDE9D9"/>
            <w:vAlign w:val="bottom"/>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Sub tarea:</w:t>
            </w:r>
          </w:p>
        </w:tc>
        <w:tc>
          <w:tcPr>
            <w:tcW w:w="9912" w:type="dxa"/>
            <w:gridSpan w:val="11"/>
            <w:tcBorders>
              <w:top w:val="single" w:sz="4" w:space="0" w:color="auto"/>
              <w:left w:val="nil"/>
              <w:bottom w:val="single" w:sz="4" w:space="0" w:color="auto"/>
              <w:right w:val="single" w:sz="4" w:space="0" w:color="auto"/>
            </w:tcBorders>
            <w:shd w:val="clear" w:color="000000" w:fill="FFFFFF"/>
            <w:noWrap/>
            <w:vAlign w:val="bottom"/>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b/>
                <w:sz w:val="20"/>
                <w:szCs w:val="20"/>
                <w:lang w:val="es-EC"/>
              </w:rPr>
              <w:t>Tapar, sellar y poner capuchón</w:t>
            </w:r>
          </w:p>
        </w:tc>
      </w:tr>
      <w:tr w:rsidR="00063997" w:rsidRPr="009526F9" w:rsidTr="003564A8">
        <w:trPr>
          <w:trHeight w:val="465"/>
          <w:jc w:val="center"/>
        </w:trPr>
        <w:tc>
          <w:tcPr>
            <w:tcW w:w="2998" w:type="dxa"/>
            <w:vMerge w:val="restart"/>
            <w:tcBorders>
              <w:top w:val="nil"/>
              <w:left w:val="single" w:sz="4" w:space="0" w:color="auto"/>
              <w:bottom w:val="single" w:sz="4" w:space="0" w:color="auto"/>
              <w:right w:val="single" w:sz="4" w:space="0" w:color="auto"/>
            </w:tcBorders>
            <w:shd w:val="clear" w:color="000000" w:fill="D7E4BC"/>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Factores de Riesgo</w:t>
            </w:r>
          </w:p>
        </w:tc>
        <w:tc>
          <w:tcPr>
            <w:tcW w:w="4326" w:type="dxa"/>
            <w:gridSpan w:val="3"/>
            <w:tcBorders>
              <w:top w:val="single" w:sz="4" w:space="0" w:color="auto"/>
              <w:left w:val="nil"/>
              <w:bottom w:val="single" w:sz="4" w:space="0" w:color="auto"/>
              <w:right w:val="single" w:sz="4" w:space="0" w:color="auto"/>
            </w:tcBorders>
            <w:shd w:val="clear" w:color="000000" w:fill="D7E4BC"/>
            <w:noWrap/>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Riesgos Asociados</w:t>
            </w:r>
          </w:p>
        </w:tc>
        <w:tc>
          <w:tcPr>
            <w:tcW w:w="907" w:type="dxa"/>
            <w:gridSpan w:val="2"/>
            <w:tcBorders>
              <w:top w:val="single" w:sz="4" w:space="0" w:color="auto"/>
              <w:left w:val="nil"/>
              <w:bottom w:val="single" w:sz="4" w:space="0" w:color="auto"/>
              <w:right w:val="single" w:sz="4" w:space="0" w:color="auto"/>
            </w:tcBorders>
            <w:shd w:val="clear" w:color="000000" w:fill="D7E4BC"/>
            <w:noWrap/>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Evitable</w:t>
            </w:r>
          </w:p>
        </w:tc>
        <w:tc>
          <w:tcPr>
            <w:tcW w:w="2422" w:type="dxa"/>
            <w:gridSpan w:val="5"/>
            <w:tcBorders>
              <w:top w:val="single" w:sz="4" w:space="0" w:color="auto"/>
              <w:left w:val="nil"/>
              <w:bottom w:val="single" w:sz="4" w:space="0" w:color="auto"/>
              <w:right w:val="single" w:sz="4" w:space="0" w:color="auto"/>
            </w:tcBorders>
            <w:shd w:val="clear" w:color="000000" w:fill="D7E4BC"/>
            <w:noWrap/>
            <w:vAlign w:val="bottom"/>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Grado de Peligro</w:t>
            </w:r>
          </w:p>
        </w:tc>
        <w:tc>
          <w:tcPr>
            <w:tcW w:w="2257" w:type="dxa"/>
            <w:vMerge w:val="restart"/>
            <w:tcBorders>
              <w:top w:val="nil"/>
              <w:left w:val="single" w:sz="4" w:space="0" w:color="auto"/>
              <w:bottom w:val="single" w:sz="4" w:space="0" w:color="auto"/>
              <w:right w:val="single" w:sz="4" w:space="0" w:color="auto"/>
            </w:tcBorders>
            <w:shd w:val="clear" w:color="000000" w:fill="D7E4BC"/>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Medidas preventivas/correctivas</w:t>
            </w:r>
          </w:p>
        </w:tc>
      </w:tr>
      <w:tr w:rsidR="00063997" w:rsidRPr="009526F9" w:rsidTr="003564A8">
        <w:trPr>
          <w:trHeight w:val="495"/>
          <w:jc w:val="center"/>
        </w:trPr>
        <w:tc>
          <w:tcPr>
            <w:tcW w:w="2998" w:type="dxa"/>
            <w:vMerge/>
            <w:tcBorders>
              <w:top w:val="nil"/>
              <w:left w:val="single" w:sz="4" w:space="0" w:color="auto"/>
              <w:bottom w:val="single" w:sz="4" w:space="0" w:color="auto"/>
              <w:right w:val="single" w:sz="4" w:space="0" w:color="auto"/>
            </w:tcBorders>
            <w:vAlign w:val="center"/>
            <w:hideMark/>
          </w:tcPr>
          <w:p w:rsidR="00063997" w:rsidRPr="009526F9" w:rsidRDefault="00063997" w:rsidP="00A4036C">
            <w:pPr>
              <w:spacing w:after="0" w:line="240" w:lineRule="auto"/>
              <w:rPr>
                <w:rFonts w:eastAsia="Times New Roman"/>
                <w:b/>
                <w:bCs/>
                <w:color w:val="000000"/>
                <w:sz w:val="20"/>
                <w:szCs w:val="20"/>
                <w:lang w:val="es-EC" w:eastAsia="es-ES"/>
              </w:rPr>
            </w:pPr>
          </w:p>
        </w:tc>
        <w:tc>
          <w:tcPr>
            <w:tcW w:w="2387" w:type="dxa"/>
            <w:tcBorders>
              <w:top w:val="nil"/>
              <w:left w:val="nil"/>
              <w:bottom w:val="single" w:sz="4" w:space="0" w:color="auto"/>
              <w:right w:val="single" w:sz="4" w:space="0" w:color="auto"/>
            </w:tcBorders>
            <w:shd w:val="clear" w:color="000000" w:fill="D7E4BC"/>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Desviación/Forma de contacto</w:t>
            </w:r>
          </w:p>
        </w:tc>
        <w:tc>
          <w:tcPr>
            <w:tcW w:w="1939" w:type="dxa"/>
            <w:gridSpan w:val="2"/>
            <w:tcBorders>
              <w:top w:val="nil"/>
              <w:left w:val="nil"/>
              <w:bottom w:val="single" w:sz="4" w:space="0" w:color="auto"/>
              <w:right w:val="single" w:sz="4" w:space="0" w:color="auto"/>
            </w:tcBorders>
            <w:shd w:val="clear" w:color="000000" w:fill="D7E4BC"/>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Tipo de lesión</w:t>
            </w:r>
          </w:p>
        </w:tc>
        <w:tc>
          <w:tcPr>
            <w:tcW w:w="494" w:type="dxa"/>
            <w:tcBorders>
              <w:top w:val="nil"/>
              <w:left w:val="nil"/>
              <w:bottom w:val="single" w:sz="4" w:space="0" w:color="auto"/>
              <w:right w:val="single" w:sz="4" w:space="0" w:color="auto"/>
            </w:tcBorders>
            <w:shd w:val="clear" w:color="000000" w:fill="D7E4BC"/>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si</w:t>
            </w:r>
          </w:p>
        </w:tc>
        <w:tc>
          <w:tcPr>
            <w:tcW w:w="413" w:type="dxa"/>
            <w:tcBorders>
              <w:top w:val="nil"/>
              <w:left w:val="nil"/>
              <w:bottom w:val="single" w:sz="4" w:space="0" w:color="auto"/>
              <w:right w:val="single" w:sz="4" w:space="0" w:color="auto"/>
            </w:tcBorders>
            <w:shd w:val="clear" w:color="000000" w:fill="D7E4BC"/>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No</w:t>
            </w:r>
          </w:p>
        </w:tc>
        <w:tc>
          <w:tcPr>
            <w:tcW w:w="360" w:type="dxa"/>
            <w:tcBorders>
              <w:top w:val="nil"/>
              <w:left w:val="nil"/>
              <w:bottom w:val="single" w:sz="4" w:space="0" w:color="auto"/>
              <w:right w:val="single" w:sz="4" w:space="0" w:color="auto"/>
            </w:tcBorders>
            <w:shd w:val="clear" w:color="000000" w:fill="D7E4BC"/>
            <w:noWrap/>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C</w:t>
            </w:r>
          </w:p>
        </w:tc>
        <w:tc>
          <w:tcPr>
            <w:tcW w:w="343" w:type="dxa"/>
            <w:tcBorders>
              <w:top w:val="nil"/>
              <w:left w:val="nil"/>
              <w:bottom w:val="single" w:sz="4" w:space="0" w:color="auto"/>
              <w:right w:val="single" w:sz="4" w:space="0" w:color="auto"/>
            </w:tcBorders>
            <w:shd w:val="clear" w:color="000000" w:fill="D7E4BC"/>
            <w:noWrap/>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E</w:t>
            </w:r>
          </w:p>
        </w:tc>
        <w:tc>
          <w:tcPr>
            <w:tcW w:w="360" w:type="dxa"/>
            <w:tcBorders>
              <w:top w:val="nil"/>
              <w:left w:val="nil"/>
              <w:bottom w:val="single" w:sz="4" w:space="0" w:color="auto"/>
              <w:right w:val="single" w:sz="4" w:space="0" w:color="auto"/>
            </w:tcBorders>
            <w:shd w:val="clear" w:color="000000" w:fill="D7E4BC"/>
            <w:noWrap/>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P</w:t>
            </w:r>
          </w:p>
        </w:tc>
        <w:tc>
          <w:tcPr>
            <w:tcW w:w="544" w:type="dxa"/>
            <w:tcBorders>
              <w:top w:val="nil"/>
              <w:left w:val="nil"/>
              <w:bottom w:val="single" w:sz="4" w:space="0" w:color="auto"/>
              <w:right w:val="single" w:sz="4" w:space="0" w:color="auto"/>
            </w:tcBorders>
            <w:shd w:val="clear" w:color="000000" w:fill="D7E4BC"/>
            <w:noWrap/>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GP</w:t>
            </w:r>
          </w:p>
        </w:tc>
        <w:tc>
          <w:tcPr>
            <w:tcW w:w="815" w:type="dxa"/>
            <w:tcBorders>
              <w:top w:val="nil"/>
              <w:left w:val="nil"/>
              <w:bottom w:val="single" w:sz="4" w:space="0" w:color="auto"/>
              <w:right w:val="single" w:sz="4" w:space="0" w:color="auto"/>
            </w:tcBorders>
            <w:shd w:val="clear" w:color="000000" w:fill="D7E4BC"/>
            <w:noWrap/>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cs="Calibri"/>
                <w:b/>
                <w:bCs/>
                <w:color w:val="000000"/>
                <w:sz w:val="18"/>
                <w:szCs w:val="18"/>
                <w:lang w:val="es-EC" w:eastAsia="es-ES"/>
              </w:rPr>
              <w:t>Nivel de Riesgo</w:t>
            </w:r>
            <w:r w:rsidRPr="009526F9">
              <w:rPr>
                <w:rFonts w:eastAsia="Times New Roman"/>
                <w:b/>
                <w:bCs/>
                <w:color w:val="000000"/>
                <w:sz w:val="20"/>
                <w:szCs w:val="20"/>
                <w:lang w:val="es-EC" w:eastAsia="es-ES"/>
              </w:rPr>
              <w:t> </w:t>
            </w:r>
          </w:p>
        </w:tc>
        <w:tc>
          <w:tcPr>
            <w:tcW w:w="2257" w:type="dxa"/>
            <w:vMerge/>
            <w:tcBorders>
              <w:top w:val="nil"/>
              <w:left w:val="single" w:sz="4" w:space="0" w:color="auto"/>
              <w:bottom w:val="single" w:sz="4" w:space="0" w:color="auto"/>
              <w:right w:val="single" w:sz="4" w:space="0" w:color="auto"/>
            </w:tcBorders>
            <w:vAlign w:val="center"/>
            <w:hideMark/>
          </w:tcPr>
          <w:p w:rsidR="00063997" w:rsidRPr="009526F9" w:rsidRDefault="00063997" w:rsidP="00A4036C">
            <w:pPr>
              <w:spacing w:after="0" w:line="240" w:lineRule="auto"/>
              <w:rPr>
                <w:rFonts w:eastAsia="Times New Roman"/>
                <w:b/>
                <w:bCs/>
                <w:color w:val="000000"/>
                <w:sz w:val="20"/>
                <w:szCs w:val="20"/>
                <w:lang w:val="es-EC" w:eastAsia="es-ES"/>
              </w:rPr>
            </w:pPr>
          </w:p>
        </w:tc>
      </w:tr>
      <w:tr w:rsidR="00063997" w:rsidRPr="009526F9" w:rsidTr="003564A8">
        <w:trPr>
          <w:trHeight w:val="1435"/>
          <w:jc w:val="center"/>
        </w:trPr>
        <w:tc>
          <w:tcPr>
            <w:tcW w:w="2998" w:type="dxa"/>
            <w:tcBorders>
              <w:top w:val="nil"/>
              <w:left w:val="single" w:sz="4" w:space="0" w:color="auto"/>
              <w:bottom w:val="single" w:sz="4" w:space="0" w:color="auto"/>
              <w:right w:val="single" w:sz="4" w:space="0" w:color="auto"/>
            </w:tcBorders>
            <w:shd w:val="clear" w:color="auto" w:fill="auto"/>
            <w:vAlign w:val="center"/>
            <w:hideMark/>
          </w:tcPr>
          <w:p w:rsidR="00063997" w:rsidRPr="009526F9" w:rsidRDefault="00063997" w:rsidP="00C10D69">
            <w:pPr>
              <w:spacing w:after="0"/>
              <w:rPr>
                <w:color w:val="000000"/>
                <w:sz w:val="20"/>
                <w:szCs w:val="20"/>
                <w:lang w:val="es-EC"/>
              </w:rPr>
            </w:pPr>
            <w:r w:rsidRPr="009526F9">
              <w:rPr>
                <w:color w:val="000000"/>
                <w:sz w:val="20"/>
                <w:szCs w:val="20"/>
                <w:lang w:val="es-EC"/>
              </w:rPr>
              <w:t>Exposición a agentes químicos</w:t>
            </w:r>
          </w:p>
          <w:p w:rsidR="00063997" w:rsidRPr="009526F9" w:rsidRDefault="00063997" w:rsidP="00C10D69">
            <w:pPr>
              <w:spacing w:after="0" w:line="240" w:lineRule="auto"/>
              <w:rPr>
                <w:rFonts w:eastAsia="Times New Roman"/>
                <w:color w:val="000000"/>
                <w:sz w:val="20"/>
                <w:szCs w:val="20"/>
                <w:lang w:val="es-EC" w:eastAsia="es-ES"/>
              </w:rPr>
            </w:pPr>
          </w:p>
        </w:tc>
        <w:tc>
          <w:tcPr>
            <w:tcW w:w="2387"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C10D69">
            <w:pPr>
              <w:spacing w:after="0" w:line="240" w:lineRule="auto"/>
              <w:rPr>
                <w:rFonts w:eastAsia="Times New Roman"/>
                <w:color w:val="000000"/>
                <w:sz w:val="20"/>
                <w:szCs w:val="20"/>
                <w:lang w:val="es-EC" w:eastAsia="es-ES"/>
              </w:rPr>
            </w:pPr>
            <w:r w:rsidRPr="009526F9">
              <w:rPr>
                <w:rFonts w:eastAsia="Times New Roman"/>
                <w:color w:val="000000"/>
                <w:sz w:val="20"/>
                <w:szCs w:val="20"/>
                <w:lang w:val="es-EC" w:eastAsia="es-ES"/>
              </w:rPr>
              <w:t>Derramamiento, Aspersión de líquidos</w:t>
            </w:r>
          </w:p>
        </w:tc>
        <w:tc>
          <w:tcPr>
            <w:tcW w:w="1939" w:type="dxa"/>
            <w:gridSpan w:val="2"/>
            <w:tcBorders>
              <w:top w:val="nil"/>
              <w:left w:val="nil"/>
              <w:bottom w:val="single" w:sz="4" w:space="0" w:color="auto"/>
              <w:right w:val="single" w:sz="4" w:space="0" w:color="auto"/>
            </w:tcBorders>
            <w:shd w:val="clear" w:color="auto" w:fill="auto"/>
            <w:vAlign w:val="center"/>
            <w:hideMark/>
          </w:tcPr>
          <w:p w:rsidR="00063997" w:rsidRPr="009526F9" w:rsidRDefault="00063997" w:rsidP="00C10D69">
            <w:pPr>
              <w:spacing w:after="0" w:line="240" w:lineRule="auto"/>
              <w:rPr>
                <w:rFonts w:eastAsia="Times New Roman"/>
                <w:color w:val="000000"/>
                <w:sz w:val="20"/>
                <w:szCs w:val="20"/>
                <w:lang w:val="es-EC" w:eastAsia="es-ES"/>
              </w:rPr>
            </w:pPr>
            <w:r w:rsidRPr="009526F9">
              <w:rPr>
                <w:rFonts w:eastAsia="Times New Roman"/>
                <w:color w:val="000000"/>
                <w:sz w:val="20"/>
                <w:szCs w:val="20"/>
                <w:lang w:val="es-EC" w:eastAsia="es-ES"/>
              </w:rPr>
              <w:t>Intoxicación</w:t>
            </w:r>
          </w:p>
        </w:tc>
        <w:tc>
          <w:tcPr>
            <w:tcW w:w="494"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C10D69">
            <w:pPr>
              <w:spacing w:after="0" w:line="240" w:lineRule="auto"/>
              <w:jc w:val="center"/>
              <w:rPr>
                <w:rFonts w:eastAsia="Times New Roman"/>
                <w:color w:val="000000"/>
                <w:sz w:val="20"/>
                <w:szCs w:val="20"/>
                <w:lang w:val="es-EC" w:eastAsia="es-ES"/>
              </w:rPr>
            </w:pPr>
          </w:p>
        </w:tc>
        <w:tc>
          <w:tcPr>
            <w:tcW w:w="413" w:type="dxa"/>
            <w:tcBorders>
              <w:top w:val="nil"/>
              <w:left w:val="nil"/>
              <w:bottom w:val="single" w:sz="4" w:space="0" w:color="auto"/>
              <w:right w:val="single" w:sz="4" w:space="0" w:color="auto"/>
            </w:tcBorders>
            <w:shd w:val="clear" w:color="auto" w:fill="auto"/>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r w:rsidRPr="009526F9">
              <w:rPr>
                <w:rFonts w:eastAsia="Times New Roman"/>
                <w:color w:val="000000"/>
                <w:sz w:val="20"/>
                <w:szCs w:val="20"/>
                <w:lang w:val="es-EC" w:eastAsia="es-ES"/>
              </w:rPr>
              <w:t>X</w:t>
            </w:r>
          </w:p>
        </w:tc>
        <w:tc>
          <w:tcPr>
            <w:tcW w:w="360" w:type="dxa"/>
            <w:tcBorders>
              <w:top w:val="nil"/>
              <w:left w:val="nil"/>
              <w:bottom w:val="single" w:sz="4" w:space="0" w:color="auto"/>
              <w:right w:val="single" w:sz="4" w:space="0" w:color="auto"/>
            </w:tcBorders>
            <w:shd w:val="clear" w:color="auto" w:fill="auto"/>
            <w:noWrap/>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r w:rsidRPr="009526F9">
              <w:rPr>
                <w:rFonts w:eastAsia="Times New Roman"/>
                <w:color w:val="000000"/>
                <w:sz w:val="20"/>
                <w:szCs w:val="20"/>
                <w:lang w:val="es-EC" w:eastAsia="es-ES"/>
              </w:rPr>
              <w:t>1</w:t>
            </w:r>
          </w:p>
        </w:tc>
        <w:tc>
          <w:tcPr>
            <w:tcW w:w="343" w:type="dxa"/>
            <w:tcBorders>
              <w:top w:val="nil"/>
              <w:left w:val="nil"/>
              <w:bottom w:val="single" w:sz="4" w:space="0" w:color="auto"/>
              <w:right w:val="single" w:sz="4" w:space="0" w:color="auto"/>
            </w:tcBorders>
            <w:shd w:val="clear" w:color="auto" w:fill="auto"/>
            <w:noWrap/>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r w:rsidRPr="009526F9">
              <w:rPr>
                <w:rFonts w:eastAsia="Times New Roman"/>
                <w:color w:val="000000"/>
                <w:sz w:val="20"/>
                <w:szCs w:val="20"/>
                <w:lang w:val="es-EC" w:eastAsia="es-ES"/>
              </w:rPr>
              <w:t>10</w:t>
            </w:r>
          </w:p>
        </w:tc>
        <w:tc>
          <w:tcPr>
            <w:tcW w:w="360" w:type="dxa"/>
            <w:tcBorders>
              <w:top w:val="nil"/>
              <w:left w:val="nil"/>
              <w:bottom w:val="single" w:sz="4" w:space="0" w:color="auto"/>
              <w:right w:val="single" w:sz="4" w:space="0" w:color="auto"/>
            </w:tcBorders>
            <w:shd w:val="clear" w:color="auto" w:fill="auto"/>
            <w:noWrap/>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r w:rsidRPr="009526F9">
              <w:rPr>
                <w:rFonts w:eastAsia="Times New Roman"/>
                <w:color w:val="000000"/>
                <w:sz w:val="20"/>
                <w:szCs w:val="20"/>
                <w:lang w:val="es-EC" w:eastAsia="es-ES"/>
              </w:rPr>
              <w:t>6</w:t>
            </w:r>
          </w:p>
        </w:tc>
        <w:tc>
          <w:tcPr>
            <w:tcW w:w="544" w:type="dxa"/>
            <w:tcBorders>
              <w:top w:val="nil"/>
              <w:left w:val="nil"/>
              <w:bottom w:val="single" w:sz="4" w:space="0" w:color="auto"/>
              <w:right w:val="single" w:sz="4" w:space="0" w:color="auto"/>
            </w:tcBorders>
            <w:shd w:val="clear" w:color="auto" w:fill="auto"/>
            <w:noWrap/>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r w:rsidRPr="009526F9">
              <w:rPr>
                <w:rFonts w:eastAsia="Times New Roman"/>
                <w:color w:val="000000"/>
                <w:sz w:val="20"/>
                <w:szCs w:val="20"/>
                <w:lang w:val="es-EC" w:eastAsia="es-ES"/>
              </w:rPr>
              <w:t>60</w:t>
            </w:r>
          </w:p>
        </w:tc>
        <w:tc>
          <w:tcPr>
            <w:tcW w:w="815" w:type="dxa"/>
            <w:tcBorders>
              <w:top w:val="nil"/>
              <w:left w:val="nil"/>
              <w:bottom w:val="single" w:sz="4" w:space="0" w:color="auto"/>
              <w:right w:val="single" w:sz="4" w:space="0" w:color="auto"/>
            </w:tcBorders>
            <w:shd w:val="clear" w:color="auto" w:fill="auto"/>
            <w:noWrap/>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r w:rsidRPr="009526F9">
              <w:rPr>
                <w:rFonts w:eastAsia="Times New Roman"/>
                <w:color w:val="000000"/>
                <w:sz w:val="20"/>
                <w:szCs w:val="20"/>
                <w:lang w:val="es-EC" w:eastAsia="es-ES"/>
              </w:rPr>
              <w:t>MEDIO</w:t>
            </w:r>
          </w:p>
        </w:tc>
        <w:tc>
          <w:tcPr>
            <w:tcW w:w="2257" w:type="dxa"/>
            <w:tcBorders>
              <w:top w:val="nil"/>
              <w:left w:val="nil"/>
              <w:bottom w:val="single" w:sz="4" w:space="0" w:color="auto"/>
              <w:right w:val="single" w:sz="4" w:space="0" w:color="auto"/>
            </w:tcBorders>
            <w:shd w:val="clear" w:color="auto" w:fill="auto"/>
            <w:vAlign w:val="bottom"/>
            <w:hideMark/>
          </w:tcPr>
          <w:p w:rsidR="00063997" w:rsidRPr="009526F9" w:rsidRDefault="00063997" w:rsidP="00C10D69">
            <w:pPr>
              <w:spacing w:after="0" w:line="240" w:lineRule="auto"/>
              <w:rPr>
                <w:rFonts w:eastAsia="Times New Roman"/>
                <w:color w:val="000000"/>
                <w:sz w:val="20"/>
                <w:szCs w:val="20"/>
                <w:lang w:val="es-EC" w:eastAsia="es-ES"/>
              </w:rPr>
            </w:pPr>
            <w:r w:rsidRPr="009526F9">
              <w:rPr>
                <w:rFonts w:eastAsia="Times New Roman"/>
                <w:color w:val="000000"/>
                <w:sz w:val="20"/>
                <w:szCs w:val="20"/>
                <w:lang w:val="es-EC" w:eastAsia="es-ES"/>
              </w:rPr>
              <w:t>Capacitación al personal acerca de la importancia del uso de EPP para disminuir el riesgo de enfermedades</w:t>
            </w:r>
          </w:p>
        </w:tc>
      </w:tr>
      <w:tr w:rsidR="00063997" w:rsidRPr="009526F9" w:rsidTr="003564A8">
        <w:trPr>
          <w:trHeight w:val="1386"/>
          <w:jc w:val="center"/>
        </w:trPr>
        <w:tc>
          <w:tcPr>
            <w:tcW w:w="2998" w:type="dxa"/>
            <w:tcBorders>
              <w:top w:val="nil"/>
              <w:left w:val="single" w:sz="4" w:space="0" w:color="auto"/>
              <w:bottom w:val="single" w:sz="4" w:space="0" w:color="auto"/>
              <w:right w:val="single" w:sz="4" w:space="0" w:color="auto"/>
            </w:tcBorders>
            <w:shd w:val="clear" w:color="auto" w:fill="auto"/>
            <w:vAlign w:val="center"/>
            <w:hideMark/>
          </w:tcPr>
          <w:p w:rsidR="00063997" w:rsidRPr="009526F9" w:rsidRDefault="00063997" w:rsidP="00C10D69">
            <w:pPr>
              <w:spacing w:after="0" w:line="240" w:lineRule="auto"/>
              <w:rPr>
                <w:rFonts w:eastAsia="Times New Roman"/>
                <w:color w:val="000000"/>
                <w:sz w:val="20"/>
                <w:szCs w:val="20"/>
                <w:lang w:val="es-EC" w:eastAsia="es-ES"/>
              </w:rPr>
            </w:pPr>
            <w:r w:rsidRPr="009526F9">
              <w:rPr>
                <w:rFonts w:eastAsia="Times New Roman"/>
                <w:color w:val="000000"/>
                <w:sz w:val="20"/>
                <w:szCs w:val="20"/>
                <w:lang w:val="es-EC" w:eastAsia="es-ES"/>
              </w:rPr>
              <w:t>Uso manual de equipo/Sellador, Pistola de Calor</w:t>
            </w:r>
          </w:p>
        </w:tc>
        <w:tc>
          <w:tcPr>
            <w:tcW w:w="2387"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C10D69">
            <w:pPr>
              <w:spacing w:after="0" w:line="240" w:lineRule="auto"/>
              <w:rPr>
                <w:rFonts w:eastAsia="Times New Roman"/>
                <w:color w:val="000000"/>
                <w:sz w:val="20"/>
                <w:szCs w:val="20"/>
                <w:lang w:val="es-EC" w:eastAsia="es-ES"/>
              </w:rPr>
            </w:pPr>
            <w:r w:rsidRPr="009526F9">
              <w:rPr>
                <w:rFonts w:eastAsia="Times New Roman"/>
                <w:color w:val="000000"/>
                <w:sz w:val="20"/>
                <w:szCs w:val="20"/>
                <w:lang w:val="es-EC" w:eastAsia="es-ES"/>
              </w:rPr>
              <w:t>Cortocircuito, Exposición a Agentes Físicos, Incendio</w:t>
            </w:r>
          </w:p>
        </w:tc>
        <w:tc>
          <w:tcPr>
            <w:tcW w:w="1939" w:type="dxa"/>
            <w:gridSpan w:val="2"/>
            <w:tcBorders>
              <w:top w:val="nil"/>
              <w:left w:val="nil"/>
              <w:bottom w:val="single" w:sz="4" w:space="0" w:color="auto"/>
              <w:right w:val="single" w:sz="4" w:space="0" w:color="auto"/>
            </w:tcBorders>
            <w:shd w:val="clear" w:color="auto" w:fill="auto"/>
            <w:vAlign w:val="center"/>
            <w:hideMark/>
          </w:tcPr>
          <w:p w:rsidR="00063997" w:rsidRPr="009526F9" w:rsidRDefault="00063997" w:rsidP="00C10D69">
            <w:pPr>
              <w:spacing w:after="0" w:line="240" w:lineRule="auto"/>
              <w:rPr>
                <w:rFonts w:eastAsia="Times New Roman"/>
                <w:color w:val="000000"/>
                <w:sz w:val="20"/>
                <w:szCs w:val="20"/>
                <w:lang w:val="es-EC" w:eastAsia="es-ES"/>
              </w:rPr>
            </w:pPr>
            <w:r w:rsidRPr="009526F9">
              <w:rPr>
                <w:rFonts w:eastAsia="Times New Roman"/>
                <w:color w:val="000000"/>
                <w:sz w:val="20"/>
                <w:szCs w:val="20"/>
                <w:lang w:val="es-EC" w:eastAsia="es-ES"/>
              </w:rPr>
              <w:t>Shock eléctrico, Quemaduras</w:t>
            </w:r>
          </w:p>
        </w:tc>
        <w:tc>
          <w:tcPr>
            <w:tcW w:w="494" w:type="dxa"/>
            <w:tcBorders>
              <w:top w:val="nil"/>
              <w:left w:val="nil"/>
              <w:bottom w:val="single" w:sz="4" w:space="0" w:color="auto"/>
              <w:right w:val="single" w:sz="4" w:space="0" w:color="auto"/>
            </w:tcBorders>
            <w:shd w:val="clear" w:color="auto" w:fill="auto"/>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r w:rsidRPr="009526F9">
              <w:rPr>
                <w:rFonts w:eastAsia="Times New Roman"/>
                <w:color w:val="000000"/>
                <w:sz w:val="20"/>
                <w:szCs w:val="20"/>
                <w:lang w:val="es-EC" w:eastAsia="es-ES"/>
              </w:rPr>
              <w:t>X</w:t>
            </w:r>
          </w:p>
        </w:tc>
        <w:tc>
          <w:tcPr>
            <w:tcW w:w="413"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C10D69">
            <w:pPr>
              <w:spacing w:after="0" w:line="240" w:lineRule="auto"/>
              <w:jc w:val="center"/>
              <w:rPr>
                <w:rFonts w:eastAsia="Times New Roman"/>
                <w:color w:val="000000"/>
                <w:sz w:val="20"/>
                <w:szCs w:val="20"/>
                <w:lang w:val="es-EC" w:eastAsia="es-ES"/>
              </w:rPr>
            </w:pPr>
          </w:p>
        </w:tc>
        <w:tc>
          <w:tcPr>
            <w:tcW w:w="360" w:type="dxa"/>
            <w:tcBorders>
              <w:top w:val="nil"/>
              <w:left w:val="nil"/>
              <w:bottom w:val="single" w:sz="4" w:space="0" w:color="auto"/>
              <w:right w:val="single" w:sz="4" w:space="0" w:color="auto"/>
            </w:tcBorders>
            <w:shd w:val="clear" w:color="auto" w:fill="auto"/>
            <w:noWrap/>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p>
        </w:tc>
        <w:tc>
          <w:tcPr>
            <w:tcW w:w="343" w:type="dxa"/>
            <w:tcBorders>
              <w:top w:val="nil"/>
              <w:left w:val="nil"/>
              <w:bottom w:val="single" w:sz="4" w:space="0" w:color="auto"/>
              <w:right w:val="single" w:sz="4" w:space="0" w:color="auto"/>
            </w:tcBorders>
            <w:shd w:val="clear" w:color="auto" w:fill="auto"/>
            <w:noWrap/>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p>
        </w:tc>
        <w:tc>
          <w:tcPr>
            <w:tcW w:w="360" w:type="dxa"/>
            <w:tcBorders>
              <w:top w:val="nil"/>
              <w:left w:val="nil"/>
              <w:bottom w:val="single" w:sz="4" w:space="0" w:color="auto"/>
              <w:right w:val="single" w:sz="4" w:space="0" w:color="auto"/>
            </w:tcBorders>
            <w:shd w:val="clear" w:color="auto" w:fill="auto"/>
            <w:noWrap/>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p>
        </w:tc>
        <w:tc>
          <w:tcPr>
            <w:tcW w:w="544" w:type="dxa"/>
            <w:tcBorders>
              <w:top w:val="nil"/>
              <w:left w:val="nil"/>
              <w:bottom w:val="single" w:sz="4" w:space="0" w:color="auto"/>
              <w:right w:val="single" w:sz="4" w:space="0" w:color="auto"/>
            </w:tcBorders>
            <w:shd w:val="clear" w:color="auto" w:fill="auto"/>
            <w:noWrap/>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p>
        </w:tc>
        <w:tc>
          <w:tcPr>
            <w:tcW w:w="815" w:type="dxa"/>
            <w:tcBorders>
              <w:top w:val="nil"/>
              <w:left w:val="nil"/>
              <w:bottom w:val="single" w:sz="4" w:space="0" w:color="auto"/>
              <w:right w:val="single" w:sz="4" w:space="0" w:color="auto"/>
            </w:tcBorders>
            <w:shd w:val="clear" w:color="auto" w:fill="auto"/>
            <w:noWrap/>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p>
        </w:tc>
        <w:tc>
          <w:tcPr>
            <w:tcW w:w="2257" w:type="dxa"/>
            <w:tcBorders>
              <w:top w:val="nil"/>
              <w:left w:val="nil"/>
              <w:bottom w:val="single" w:sz="4" w:space="0" w:color="auto"/>
              <w:right w:val="single" w:sz="4" w:space="0" w:color="auto"/>
            </w:tcBorders>
            <w:shd w:val="clear" w:color="auto" w:fill="auto"/>
            <w:vAlign w:val="bottom"/>
            <w:hideMark/>
          </w:tcPr>
          <w:p w:rsidR="00063997" w:rsidRPr="009526F9" w:rsidRDefault="00063997" w:rsidP="00C10D69">
            <w:pPr>
              <w:spacing w:after="0" w:line="240" w:lineRule="auto"/>
              <w:rPr>
                <w:rFonts w:eastAsia="Times New Roman"/>
                <w:color w:val="000000"/>
                <w:sz w:val="20"/>
                <w:szCs w:val="20"/>
                <w:lang w:val="es-EC" w:eastAsia="es-ES"/>
              </w:rPr>
            </w:pPr>
            <w:r w:rsidRPr="009526F9">
              <w:rPr>
                <w:rFonts w:eastAsia="Times New Roman"/>
                <w:color w:val="000000"/>
                <w:sz w:val="20"/>
                <w:szCs w:val="20"/>
                <w:lang w:val="es-EC" w:eastAsia="es-ES"/>
              </w:rPr>
              <w:t>Capacitación en el correcto uso de los equipos de trabajo, Inspección 5s (Selección, Orden)</w:t>
            </w:r>
          </w:p>
        </w:tc>
      </w:tr>
      <w:tr w:rsidR="00063997" w:rsidRPr="009526F9" w:rsidTr="003564A8">
        <w:trPr>
          <w:trHeight w:val="1703"/>
          <w:jc w:val="center"/>
        </w:trPr>
        <w:tc>
          <w:tcPr>
            <w:tcW w:w="2998" w:type="dxa"/>
            <w:tcBorders>
              <w:top w:val="nil"/>
              <w:left w:val="single" w:sz="4" w:space="0" w:color="auto"/>
              <w:bottom w:val="single" w:sz="4" w:space="0" w:color="auto"/>
              <w:right w:val="single" w:sz="4" w:space="0" w:color="auto"/>
            </w:tcBorders>
            <w:shd w:val="clear" w:color="auto" w:fill="auto"/>
            <w:vAlign w:val="center"/>
            <w:hideMark/>
          </w:tcPr>
          <w:p w:rsidR="00063997" w:rsidRPr="009526F9" w:rsidRDefault="00063997" w:rsidP="00C10D69">
            <w:pPr>
              <w:spacing w:after="0" w:line="240" w:lineRule="auto"/>
              <w:rPr>
                <w:rFonts w:eastAsia="Times New Roman"/>
                <w:color w:val="000000"/>
                <w:sz w:val="20"/>
                <w:szCs w:val="20"/>
                <w:lang w:val="es-EC" w:eastAsia="es-ES"/>
              </w:rPr>
            </w:pPr>
            <w:r w:rsidRPr="009526F9">
              <w:rPr>
                <w:rFonts w:eastAsia="Times New Roman"/>
                <w:color w:val="000000"/>
                <w:sz w:val="20"/>
                <w:szCs w:val="20"/>
                <w:lang w:val="es-EC" w:eastAsia="es-ES"/>
              </w:rPr>
              <w:t>Movimiento Repetitivo</w:t>
            </w:r>
          </w:p>
        </w:tc>
        <w:tc>
          <w:tcPr>
            <w:tcW w:w="2387"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C10D69">
            <w:pPr>
              <w:spacing w:after="0" w:line="240" w:lineRule="auto"/>
              <w:rPr>
                <w:rFonts w:eastAsia="Times New Roman"/>
                <w:color w:val="000000"/>
                <w:sz w:val="20"/>
                <w:szCs w:val="20"/>
                <w:lang w:val="es-EC" w:eastAsia="es-ES"/>
              </w:rPr>
            </w:pPr>
            <w:r w:rsidRPr="009526F9">
              <w:rPr>
                <w:rFonts w:eastAsia="Times New Roman"/>
                <w:color w:val="000000"/>
                <w:sz w:val="20"/>
                <w:szCs w:val="20"/>
                <w:lang w:val="es-EC" w:eastAsia="es-ES"/>
              </w:rPr>
              <w:t>Frecuencia de movimiento repetitivo</w:t>
            </w:r>
          </w:p>
        </w:tc>
        <w:tc>
          <w:tcPr>
            <w:tcW w:w="1939" w:type="dxa"/>
            <w:gridSpan w:val="2"/>
            <w:tcBorders>
              <w:top w:val="nil"/>
              <w:left w:val="nil"/>
              <w:bottom w:val="single" w:sz="4" w:space="0" w:color="auto"/>
              <w:right w:val="single" w:sz="4" w:space="0" w:color="auto"/>
            </w:tcBorders>
            <w:shd w:val="clear" w:color="auto" w:fill="auto"/>
            <w:vAlign w:val="center"/>
            <w:hideMark/>
          </w:tcPr>
          <w:p w:rsidR="00063997" w:rsidRPr="009526F9" w:rsidRDefault="00063997" w:rsidP="00C10D69">
            <w:pPr>
              <w:spacing w:after="0" w:line="240" w:lineRule="auto"/>
              <w:rPr>
                <w:rFonts w:eastAsia="Times New Roman"/>
                <w:color w:val="000000"/>
                <w:sz w:val="20"/>
                <w:szCs w:val="20"/>
                <w:lang w:val="es-EC" w:eastAsia="es-ES"/>
              </w:rPr>
            </w:pPr>
            <w:r w:rsidRPr="009526F9">
              <w:rPr>
                <w:rFonts w:eastAsia="Times New Roman"/>
                <w:color w:val="000000"/>
                <w:sz w:val="20"/>
                <w:szCs w:val="20"/>
                <w:lang w:val="es-EC" w:eastAsia="es-ES"/>
              </w:rPr>
              <w:t>Inflamación de tendones, hombro, muñeca, mano</w:t>
            </w:r>
          </w:p>
        </w:tc>
        <w:tc>
          <w:tcPr>
            <w:tcW w:w="494"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C10D69">
            <w:pPr>
              <w:spacing w:after="0" w:line="240" w:lineRule="auto"/>
              <w:jc w:val="center"/>
              <w:rPr>
                <w:rFonts w:eastAsia="Times New Roman"/>
                <w:color w:val="000000"/>
                <w:sz w:val="20"/>
                <w:szCs w:val="20"/>
                <w:lang w:val="es-EC" w:eastAsia="es-ES"/>
              </w:rPr>
            </w:pPr>
          </w:p>
        </w:tc>
        <w:tc>
          <w:tcPr>
            <w:tcW w:w="413" w:type="dxa"/>
            <w:tcBorders>
              <w:top w:val="nil"/>
              <w:left w:val="nil"/>
              <w:bottom w:val="single" w:sz="4" w:space="0" w:color="auto"/>
              <w:right w:val="single" w:sz="4" w:space="0" w:color="auto"/>
            </w:tcBorders>
            <w:shd w:val="clear" w:color="auto" w:fill="auto"/>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r w:rsidRPr="009526F9">
              <w:rPr>
                <w:rFonts w:eastAsia="Times New Roman"/>
                <w:color w:val="000000"/>
                <w:sz w:val="20"/>
                <w:szCs w:val="20"/>
                <w:lang w:val="es-EC" w:eastAsia="es-ES"/>
              </w:rPr>
              <w:t>X</w:t>
            </w:r>
          </w:p>
        </w:tc>
        <w:tc>
          <w:tcPr>
            <w:tcW w:w="360" w:type="dxa"/>
            <w:tcBorders>
              <w:top w:val="nil"/>
              <w:left w:val="nil"/>
              <w:bottom w:val="single" w:sz="4" w:space="0" w:color="auto"/>
              <w:right w:val="single" w:sz="4" w:space="0" w:color="auto"/>
            </w:tcBorders>
            <w:shd w:val="clear" w:color="auto" w:fill="auto"/>
            <w:noWrap/>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r w:rsidRPr="009526F9">
              <w:rPr>
                <w:rFonts w:eastAsia="Times New Roman"/>
                <w:color w:val="000000"/>
                <w:sz w:val="20"/>
                <w:szCs w:val="20"/>
                <w:lang w:val="es-EC" w:eastAsia="es-ES"/>
              </w:rPr>
              <w:t>1</w:t>
            </w:r>
          </w:p>
        </w:tc>
        <w:tc>
          <w:tcPr>
            <w:tcW w:w="343" w:type="dxa"/>
            <w:tcBorders>
              <w:top w:val="nil"/>
              <w:left w:val="nil"/>
              <w:bottom w:val="single" w:sz="4" w:space="0" w:color="auto"/>
              <w:right w:val="single" w:sz="4" w:space="0" w:color="auto"/>
            </w:tcBorders>
            <w:shd w:val="clear" w:color="auto" w:fill="auto"/>
            <w:noWrap/>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r w:rsidRPr="009526F9">
              <w:rPr>
                <w:rFonts w:eastAsia="Times New Roman"/>
                <w:color w:val="000000"/>
                <w:sz w:val="20"/>
                <w:szCs w:val="20"/>
                <w:lang w:val="es-EC" w:eastAsia="es-ES"/>
              </w:rPr>
              <w:t>10</w:t>
            </w:r>
          </w:p>
        </w:tc>
        <w:tc>
          <w:tcPr>
            <w:tcW w:w="360" w:type="dxa"/>
            <w:tcBorders>
              <w:top w:val="nil"/>
              <w:left w:val="nil"/>
              <w:bottom w:val="single" w:sz="4" w:space="0" w:color="auto"/>
              <w:right w:val="single" w:sz="4" w:space="0" w:color="auto"/>
            </w:tcBorders>
            <w:shd w:val="clear" w:color="auto" w:fill="auto"/>
            <w:noWrap/>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r w:rsidRPr="009526F9">
              <w:rPr>
                <w:rFonts w:eastAsia="Times New Roman"/>
                <w:color w:val="000000"/>
                <w:sz w:val="20"/>
                <w:szCs w:val="20"/>
                <w:lang w:val="es-EC" w:eastAsia="es-ES"/>
              </w:rPr>
              <w:t>6</w:t>
            </w:r>
          </w:p>
        </w:tc>
        <w:tc>
          <w:tcPr>
            <w:tcW w:w="544" w:type="dxa"/>
            <w:tcBorders>
              <w:top w:val="nil"/>
              <w:left w:val="nil"/>
              <w:bottom w:val="single" w:sz="4" w:space="0" w:color="auto"/>
              <w:right w:val="single" w:sz="4" w:space="0" w:color="auto"/>
            </w:tcBorders>
            <w:shd w:val="clear" w:color="auto" w:fill="auto"/>
            <w:noWrap/>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r w:rsidRPr="009526F9">
              <w:rPr>
                <w:rFonts w:eastAsia="Times New Roman"/>
                <w:color w:val="000000"/>
                <w:sz w:val="20"/>
                <w:szCs w:val="20"/>
                <w:lang w:val="es-EC" w:eastAsia="es-ES"/>
              </w:rPr>
              <w:t>60</w:t>
            </w:r>
          </w:p>
        </w:tc>
        <w:tc>
          <w:tcPr>
            <w:tcW w:w="815" w:type="dxa"/>
            <w:tcBorders>
              <w:top w:val="nil"/>
              <w:left w:val="nil"/>
              <w:bottom w:val="single" w:sz="4" w:space="0" w:color="auto"/>
              <w:right w:val="single" w:sz="4" w:space="0" w:color="auto"/>
            </w:tcBorders>
            <w:shd w:val="clear" w:color="auto" w:fill="auto"/>
            <w:noWrap/>
            <w:vAlign w:val="bottom"/>
            <w:hideMark/>
          </w:tcPr>
          <w:p w:rsidR="00063997" w:rsidRPr="009526F9" w:rsidRDefault="00063997" w:rsidP="00C10D69">
            <w:pPr>
              <w:spacing w:after="0" w:line="240" w:lineRule="auto"/>
              <w:jc w:val="center"/>
              <w:rPr>
                <w:rFonts w:eastAsia="Times New Roman"/>
                <w:color w:val="000000"/>
                <w:sz w:val="20"/>
                <w:szCs w:val="20"/>
                <w:lang w:val="es-EC" w:eastAsia="es-ES"/>
              </w:rPr>
            </w:pPr>
            <w:r w:rsidRPr="009526F9">
              <w:rPr>
                <w:rFonts w:eastAsia="Times New Roman"/>
                <w:color w:val="000000"/>
                <w:sz w:val="20"/>
                <w:szCs w:val="20"/>
                <w:lang w:val="es-EC" w:eastAsia="es-ES"/>
              </w:rPr>
              <w:t>MEDIO</w:t>
            </w:r>
          </w:p>
        </w:tc>
        <w:tc>
          <w:tcPr>
            <w:tcW w:w="2257" w:type="dxa"/>
            <w:tcBorders>
              <w:top w:val="nil"/>
              <w:left w:val="nil"/>
              <w:bottom w:val="single" w:sz="4" w:space="0" w:color="auto"/>
              <w:right w:val="single" w:sz="4" w:space="0" w:color="auto"/>
            </w:tcBorders>
            <w:shd w:val="clear" w:color="auto" w:fill="auto"/>
            <w:vAlign w:val="bottom"/>
            <w:hideMark/>
          </w:tcPr>
          <w:p w:rsidR="00063997" w:rsidRPr="009526F9" w:rsidRDefault="00063997" w:rsidP="00C10D69">
            <w:pPr>
              <w:spacing w:after="0" w:line="240" w:lineRule="auto"/>
              <w:rPr>
                <w:rFonts w:eastAsia="Times New Roman"/>
                <w:color w:val="000000"/>
                <w:sz w:val="20"/>
                <w:szCs w:val="20"/>
                <w:lang w:val="es-EC" w:eastAsia="es-ES"/>
              </w:rPr>
            </w:pPr>
            <w:r w:rsidRPr="009526F9">
              <w:rPr>
                <w:rFonts w:eastAsia="Times New Roman"/>
                <w:color w:val="000000"/>
                <w:sz w:val="20"/>
                <w:szCs w:val="20"/>
                <w:lang w:val="es-EC" w:eastAsia="es-ES"/>
              </w:rPr>
              <w:t>Capacitar acerca de la importancia de realizar correctamente los movimiento de cargas y dejando pausas en el trabajo</w:t>
            </w:r>
          </w:p>
        </w:tc>
      </w:tr>
    </w:tbl>
    <w:p w:rsidR="00063997" w:rsidRPr="009526F9" w:rsidRDefault="001747B1" w:rsidP="00A4036C">
      <w:pPr>
        <w:spacing w:after="0"/>
        <w:jc w:val="center"/>
        <w:rPr>
          <w:b/>
          <w:sz w:val="20"/>
          <w:szCs w:val="20"/>
          <w:lang w:val="es-EC"/>
        </w:rPr>
      </w:pPr>
      <w:r>
        <w:rPr>
          <w:b/>
          <w:sz w:val="20"/>
          <w:szCs w:val="20"/>
          <w:lang w:val="es-EC"/>
        </w:rPr>
        <w:t>Autor:</w:t>
      </w:r>
      <w:r>
        <w:rPr>
          <w:sz w:val="20"/>
          <w:szCs w:val="20"/>
          <w:lang w:val="es-EC"/>
        </w:rPr>
        <w:t>Juan Flores, Nelly Quito, Ricardo Altamirano</w:t>
      </w:r>
    </w:p>
    <w:p w:rsidR="00063997" w:rsidRDefault="00063997" w:rsidP="00A4036C">
      <w:pPr>
        <w:spacing w:after="0"/>
        <w:rPr>
          <w:b/>
          <w:sz w:val="20"/>
          <w:szCs w:val="20"/>
          <w:lang w:val="es-EC"/>
        </w:rPr>
      </w:pPr>
    </w:p>
    <w:p w:rsidR="001747B1" w:rsidRDefault="001747B1" w:rsidP="001747B1">
      <w:pPr>
        <w:spacing w:after="0"/>
        <w:jc w:val="center"/>
        <w:rPr>
          <w:b/>
          <w:sz w:val="20"/>
          <w:szCs w:val="20"/>
          <w:lang w:val="es-EC"/>
        </w:rPr>
      </w:pPr>
    </w:p>
    <w:p w:rsidR="001747B1" w:rsidRDefault="001747B1" w:rsidP="001747B1">
      <w:pPr>
        <w:spacing w:after="0"/>
        <w:jc w:val="center"/>
        <w:rPr>
          <w:b/>
          <w:sz w:val="20"/>
          <w:szCs w:val="20"/>
          <w:lang w:val="es-EC"/>
        </w:rPr>
      </w:pPr>
    </w:p>
    <w:p w:rsidR="003564A8" w:rsidRDefault="003564A8" w:rsidP="001747B1">
      <w:pPr>
        <w:spacing w:after="0"/>
        <w:jc w:val="center"/>
        <w:rPr>
          <w:b/>
          <w:sz w:val="20"/>
          <w:szCs w:val="20"/>
          <w:lang w:val="es-EC"/>
        </w:rPr>
      </w:pPr>
    </w:p>
    <w:p w:rsidR="003564A8" w:rsidRDefault="003564A8" w:rsidP="001747B1">
      <w:pPr>
        <w:spacing w:after="0"/>
        <w:jc w:val="center"/>
        <w:rPr>
          <w:b/>
          <w:sz w:val="20"/>
          <w:szCs w:val="20"/>
          <w:lang w:val="es-EC"/>
        </w:rPr>
      </w:pPr>
    </w:p>
    <w:p w:rsidR="001747B1" w:rsidRPr="00FB7914" w:rsidRDefault="001747B1" w:rsidP="00FB7914">
      <w:pPr>
        <w:pStyle w:val="EstiloTabla"/>
      </w:pPr>
      <w:bookmarkStart w:id="171" w:name="_Toc334694140"/>
      <w:r w:rsidRPr="00FB7914">
        <w:t>Tabla 4.14 Evaluación De Riegos: Etiquetar, Almacenar Y Ubicar En Pallet</w:t>
      </w:r>
      <w:bookmarkEnd w:id="171"/>
    </w:p>
    <w:tbl>
      <w:tblPr>
        <w:tblW w:w="12935" w:type="dxa"/>
        <w:jc w:val="center"/>
        <w:tblInd w:w="254" w:type="dxa"/>
        <w:tblCellMar>
          <w:left w:w="70" w:type="dxa"/>
          <w:right w:w="70" w:type="dxa"/>
        </w:tblCellMar>
        <w:tblLook w:val="04A0" w:firstRow="1" w:lastRow="0" w:firstColumn="1" w:lastColumn="0" w:noHBand="0" w:noVBand="1"/>
      </w:tblPr>
      <w:tblGrid>
        <w:gridCol w:w="2977"/>
        <w:gridCol w:w="2410"/>
        <w:gridCol w:w="1930"/>
        <w:gridCol w:w="81"/>
        <w:gridCol w:w="396"/>
        <w:gridCol w:w="411"/>
        <w:gridCol w:w="383"/>
        <w:gridCol w:w="343"/>
        <w:gridCol w:w="283"/>
        <w:gridCol w:w="567"/>
        <w:gridCol w:w="851"/>
        <w:gridCol w:w="2303"/>
      </w:tblGrid>
      <w:tr w:rsidR="00063997" w:rsidRPr="009526F9" w:rsidTr="003564A8">
        <w:trPr>
          <w:trHeight w:val="286"/>
          <w:jc w:val="center"/>
        </w:trPr>
        <w:tc>
          <w:tcPr>
            <w:tcW w:w="2977" w:type="dxa"/>
            <w:tcBorders>
              <w:top w:val="single" w:sz="4" w:space="0" w:color="auto"/>
              <w:left w:val="single" w:sz="4" w:space="0" w:color="auto"/>
              <w:bottom w:val="single" w:sz="4" w:space="0" w:color="auto"/>
              <w:right w:val="single" w:sz="4" w:space="0" w:color="auto"/>
            </w:tcBorders>
            <w:shd w:val="clear" w:color="000000" w:fill="FDE9D9"/>
            <w:vAlign w:val="center"/>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Nombre de la Empresa:</w:t>
            </w:r>
          </w:p>
        </w:tc>
        <w:tc>
          <w:tcPr>
            <w:tcW w:w="2410" w:type="dxa"/>
            <w:tcBorders>
              <w:top w:val="single" w:sz="4" w:space="0" w:color="auto"/>
              <w:left w:val="nil"/>
              <w:bottom w:val="single" w:sz="4" w:space="0" w:color="auto"/>
              <w:right w:val="single" w:sz="4" w:space="0" w:color="auto"/>
            </w:tcBorders>
            <w:shd w:val="clear" w:color="000000" w:fill="FFFFFF"/>
            <w:vAlign w:val="bottom"/>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Agroquímicos</w:t>
            </w:r>
          </w:p>
        </w:tc>
        <w:tc>
          <w:tcPr>
            <w:tcW w:w="2011" w:type="dxa"/>
            <w:gridSpan w:val="2"/>
            <w:tcBorders>
              <w:top w:val="single" w:sz="4" w:space="0" w:color="auto"/>
              <w:left w:val="nil"/>
              <w:bottom w:val="single" w:sz="4" w:space="0" w:color="auto"/>
              <w:right w:val="single" w:sz="4" w:space="0" w:color="auto"/>
            </w:tcBorders>
            <w:shd w:val="clear" w:color="000000" w:fill="FFFFFF"/>
            <w:vAlign w:val="bottom"/>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Fecha: Marzo 2012</w:t>
            </w:r>
          </w:p>
        </w:tc>
        <w:tc>
          <w:tcPr>
            <w:tcW w:w="1190" w:type="dxa"/>
            <w:gridSpan w:val="3"/>
            <w:tcBorders>
              <w:top w:val="single" w:sz="4" w:space="0" w:color="auto"/>
              <w:left w:val="nil"/>
              <w:bottom w:val="single" w:sz="4" w:space="0" w:color="auto"/>
              <w:right w:val="single" w:sz="4" w:space="0" w:color="auto"/>
            </w:tcBorders>
            <w:shd w:val="clear" w:color="000000" w:fill="FFFFFF"/>
            <w:vAlign w:val="bottom"/>
            <w:hideMark/>
          </w:tcPr>
          <w:p w:rsidR="00063997" w:rsidRPr="009526F9" w:rsidRDefault="00063997" w:rsidP="00A4036C">
            <w:pPr>
              <w:spacing w:after="0" w:line="240" w:lineRule="auto"/>
              <w:jc w:val="right"/>
              <w:rPr>
                <w:rFonts w:eastAsia="Times New Roman"/>
                <w:b/>
                <w:bCs/>
                <w:color w:val="000000"/>
                <w:sz w:val="20"/>
                <w:szCs w:val="20"/>
                <w:lang w:val="es-EC" w:eastAsia="es-ES"/>
              </w:rPr>
            </w:pPr>
            <w:r w:rsidRPr="009526F9">
              <w:rPr>
                <w:rFonts w:eastAsia="Times New Roman"/>
                <w:b/>
                <w:bCs/>
                <w:color w:val="000000"/>
                <w:sz w:val="20"/>
                <w:szCs w:val="20"/>
                <w:lang w:val="es-EC" w:eastAsia="es-ES"/>
              </w:rPr>
              <w:t>Lugar:</w:t>
            </w:r>
          </w:p>
        </w:tc>
        <w:tc>
          <w:tcPr>
            <w:tcW w:w="4347" w:type="dxa"/>
            <w:gridSpan w:val="5"/>
            <w:tcBorders>
              <w:top w:val="single" w:sz="4" w:space="0" w:color="auto"/>
              <w:left w:val="nil"/>
              <w:bottom w:val="single" w:sz="4" w:space="0" w:color="auto"/>
              <w:right w:val="single" w:sz="4" w:space="0" w:color="auto"/>
            </w:tcBorders>
            <w:shd w:val="clear" w:color="000000" w:fill="FFFFFF"/>
            <w:vAlign w:val="bottom"/>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Envasado</w:t>
            </w:r>
          </w:p>
        </w:tc>
      </w:tr>
      <w:tr w:rsidR="003564A8" w:rsidRPr="009526F9" w:rsidTr="003564A8">
        <w:trPr>
          <w:trHeight w:val="255"/>
          <w:jc w:val="center"/>
        </w:trPr>
        <w:tc>
          <w:tcPr>
            <w:tcW w:w="2977" w:type="dxa"/>
            <w:tcBorders>
              <w:top w:val="nil"/>
              <w:left w:val="single" w:sz="4" w:space="0" w:color="auto"/>
              <w:bottom w:val="single" w:sz="4" w:space="0" w:color="auto"/>
              <w:right w:val="single" w:sz="4" w:space="0" w:color="auto"/>
            </w:tcBorders>
            <w:shd w:val="clear" w:color="000000" w:fill="FDE9D9"/>
            <w:vAlign w:val="bottom"/>
            <w:hideMark/>
          </w:tcPr>
          <w:p w:rsidR="003564A8" w:rsidRPr="009526F9" w:rsidRDefault="003564A8"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Tarea:</w:t>
            </w:r>
          </w:p>
        </w:tc>
        <w:tc>
          <w:tcPr>
            <w:tcW w:w="4340" w:type="dxa"/>
            <w:gridSpan w:val="2"/>
            <w:tcBorders>
              <w:top w:val="nil"/>
              <w:left w:val="nil"/>
              <w:bottom w:val="single" w:sz="4" w:space="0" w:color="auto"/>
              <w:right w:val="single" w:sz="4" w:space="0" w:color="auto"/>
            </w:tcBorders>
            <w:shd w:val="clear" w:color="000000" w:fill="FFFFFF"/>
            <w:noWrap/>
            <w:vAlign w:val="bottom"/>
            <w:hideMark/>
          </w:tcPr>
          <w:p w:rsidR="003564A8" w:rsidRPr="009526F9" w:rsidRDefault="003564A8"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Envasar producto formulado</w:t>
            </w:r>
          </w:p>
        </w:tc>
        <w:tc>
          <w:tcPr>
            <w:tcW w:w="5618" w:type="dxa"/>
            <w:gridSpan w:val="9"/>
            <w:tcBorders>
              <w:top w:val="single" w:sz="4" w:space="0" w:color="auto"/>
              <w:left w:val="nil"/>
              <w:bottom w:val="single" w:sz="4" w:space="0" w:color="auto"/>
              <w:right w:val="single" w:sz="4" w:space="0" w:color="auto"/>
            </w:tcBorders>
            <w:shd w:val="clear" w:color="000000" w:fill="FFFFFF"/>
            <w:vAlign w:val="bottom"/>
            <w:hideMark/>
          </w:tcPr>
          <w:p w:rsidR="003564A8" w:rsidRPr="009526F9" w:rsidRDefault="003564A8"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Persona que realiza Operación:</w:t>
            </w:r>
            <w:r w:rsidR="006F1567">
              <w:rPr>
                <w:rFonts w:eastAsia="Times New Roman"/>
                <w:b/>
                <w:bCs/>
                <w:color w:val="000000"/>
                <w:sz w:val="20"/>
                <w:szCs w:val="20"/>
                <w:lang w:val="es-EC" w:eastAsia="es-ES"/>
              </w:rPr>
              <w:t xml:space="preserve"> </w:t>
            </w:r>
            <w:r w:rsidRPr="009526F9">
              <w:rPr>
                <w:rFonts w:eastAsia="Times New Roman"/>
                <w:b/>
                <w:bCs/>
                <w:color w:val="000000"/>
                <w:sz w:val="20"/>
                <w:szCs w:val="20"/>
                <w:lang w:val="es-EC" w:eastAsia="es-ES"/>
              </w:rPr>
              <w:t>Operario</w:t>
            </w:r>
          </w:p>
        </w:tc>
      </w:tr>
      <w:tr w:rsidR="00063997" w:rsidRPr="009526F9" w:rsidTr="003564A8">
        <w:trPr>
          <w:trHeight w:val="138"/>
          <w:jc w:val="center"/>
        </w:trPr>
        <w:tc>
          <w:tcPr>
            <w:tcW w:w="2977" w:type="dxa"/>
            <w:tcBorders>
              <w:top w:val="nil"/>
              <w:left w:val="single" w:sz="4" w:space="0" w:color="auto"/>
              <w:bottom w:val="single" w:sz="4" w:space="0" w:color="auto"/>
              <w:right w:val="single" w:sz="4" w:space="0" w:color="auto"/>
            </w:tcBorders>
            <w:shd w:val="clear" w:color="000000" w:fill="FDE9D9"/>
            <w:vAlign w:val="bottom"/>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rFonts w:eastAsia="Times New Roman"/>
                <w:b/>
                <w:bCs/>
                <w:color w:val="000000"/>
                <w:sz w:val="20"/>
                <w:szCs w:val="20"/>
                <w:lang w:val="es-EC" w:eastAsia="es-ES"/>
              </w:rPr>
              <w:t>Sub tarea:</w:t>
            </w:r>
          </w:p>
        </w:tc>
        <w:tc>
          <w:tcPr>
            <w:tcW w:w="9958" w:type="dxa"/>
            <w:gridSpan w:val="11"/>
            <w:tcBorders>
              <w:top w:val="single" w:sz="4" w:space="0" w:color="auto"/>
              <w:left w:val="nil"/>
              <w:bottom w:val="single" w:sz="4" w:space="0" w:color="auto"/>
              <w:right w:val="single" w:sz="4" w:space="0" w:color="auto"/>
            </w:tcBorders>
            <w:shd w:val="clear" w:color="000000" w:fill="FFFFFF"/>
            <w:noWrap/>
            <w:vAlign w:val="bottom"/>
            <w:hideMark/>
          </w:tcPr>
          <w:p w:rsidR="00063997" w:rsidRPr="009526F9" w:rsidRDefault="00063997" w:rsidP="00A4036C">
            <w:pPr>
              <w:spacing w:after="0" w:line="240" w:lineRule="auto"/>
              <w:rPr>
                <w:rFonts w:eastAsia="Times New Roman"/>
                <w:b/>
                <w:bCs/>
                <w:color w:val="000000"/>
                <w:sz w:val="20"/>
                <w:szCs w:val="20"/>
                <w:lang w:val="es-EC" w:eastAsia="es-ES"/>
              </w:rPr>
            </w:pPr>
            <w:r w:rsidRPr="009526F9">
              <w:rPr>
                <w:b/>
                <w:sz w:val="20"/>
                <w:szCs w:val="20"/>
                <w:lang w:val="es-EC"/>
              </w:rPr>
              <w:t>Etiquetar, almacenar y ubicar en pallets</w:t>
            </w:r>
          </w:p>
        </w:tc>
      </w:tr>
      <w:tr w:rsidR="00063997" w:rsidRPr="009526F9" w:rsidTr="003564A8">
        <w:trPr>
          <w:trHeight w:val="465"/>
          <w:jc w:val="center"/>
        </w:trPr>
        <w:tc>
          <w:tcPr>
            <w:tcW w:w="2977" w:type="dxa"/>
            <w:vMerge w:val="restart"/>
            <w:tcBorders>
              <w:top w:val="nil"/>
              <w:left w:val="single" w:sz="4" w:space="0" w:color="auto"/>
              <w:bottom w:val="single" w:sz="4" w:space="0" w:color="auto"/>
              <w:right w:val="single" w:sz="4" w:space="0" w:color="auto"/>
            </w:tcBorders>
            <w:shd w:val="clear" w:color="000000" w:fill="D7E4BC"/>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Factores de Riesgo</w:t>
            </w:r>
          </w:p>
        </w:tc>
        <w:tc>
          <w:tcPr>
            <w:tcW w:w="4421" w:type="dxa"/>
            <w:gridSpan w:val="3"/>
            <w:tcBorders>
              <w:top w:val="single" w:sz="4" w:space="0" w:color="auto"/>
              <w:left w:val="nil"/>
              <w:bottom w:val="single" w:sz="4" w:space="0" w:color="auto"/>
              <w:right w:val="single" w:sz="4" w:space="0" w:color="auto"/>
            </w:tcBorders>
            <w:shd w:val="clear" w:color="000000" w:fill="D7E4BC"/>
            <w:noWrap/>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Riesgos Asociados</w:t>
            </w:r>
          </w:p>
        </w:tc>
        <w:tc>
          <w:tcPr>
            <w:tcW w:w="807" w:type="dxa"/>
            <w:gridSpan w:val="2"/>
            <w:tcBorders>
              <w:top w:val="single" w:sz="4" w:space="0" w:color="auto"/>
              <w:left w:val="nil"/>
              <w:bottom w:val="single" w:sz="4" w:space="0" w:color="auto"/>
              <w:right w:val="single" w:sz="4" w:space="0" w:color="auto"/>
            </w:tcBorders>
            <w:shd w:val="clear" w:color="000000" w:fill="D7E4BC"/>
            <w:noWrap/>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Evitable</w:t>
            </w:r>
          </w:p>
        </w:tc>
        <w:tc>
          <w:tcPr>
            <w:tcW w:w="2427" w:type="dxa"/>
            <w:gridSpan w:val="5"/>
            <w:tcBorders>
              <w:top w:val="single" w:sz="4" w:space="0" w:color="auto"/>
              <w:left w:val="nil"/>
              <w:bottom w:val="single" w:sz="4" w:space="0" w:color="auto"/>
              <w:right w:val="single" w:sz="4" w:space="0" w:color="auto"/>
            </w:tcBorders>
            <w:shd w:val="clear" w:color="000000" w:fill="D7E4BC"/>
            <w:noWrap/>
            <w:vAlign w:val="bottom"/>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Grado de Peligro</w:t>
            </w:r>
          </w:p>
        </w:tc>
        <w:tc>
          <w:tcPr>
            <w:tcW w:w="2303" w:type="dxa"/>
            <w:vMerge w:val="restart"/>
            <w:tcBorders>
              <w:top w:val="nil"/>
              <w:left w:val="single" w:sz="4" w:space="0" w:color="auto"/>
              <w:bottom w:val="single" w:sz="4" w:space="0" w:color="auto"/>
              <w:right w:val="single" w:sz="4" w:space="0" w:color="auto"/>
            </w:tcBorders>
            <w:shd w:val="clear" w:color="000000" w:fill="D7E4BC"/>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Medidas preventivas/correctivas</w:t>
            </w:r>
          </w:p>
        </w:tc>
      </w:tr>
      <w:tr w:rsidR="00063997" w:rsidRPr="009526F9" w:rsidTr="003564A8">
        <w:trPr>
          <w:trHeight w:val="404"/>
          <w:jc w:val="center"/>
        </w:trPr>
        <w:tc>
          <w:tcPr>
            <w:tcW w:w="2977" w:type="dxa"/>
            <w:vMerge/>
            <w:tcBorders>
              <w:top w:val="nil"/>
              <w:left w:val="single" w:sz="4" w:space="0" w:color="auto"/>
              <w:bottom w:val="single" w:sz="4" w:space="0" w:color="auto"/>
              <w:right w:val="single" w:sz="4" w:space="0" w:color="auto"/>
            </w:tcBorders>
            <w:vAlign w:val="center"/>
            <w:hideMark/>
          </w:tcPr>
          <w:p w:rsidR="00063997" w:rsidRPr="009526F9" w:rsidRDefault="00063997" w:rsidP="00A4036C">
            <w:pPr>
              <w:spacing w:after="0" w:line="240" w:lineRule="auto"/>
              <w:rPr>
                <w:rFonts w:eastAsia="Times New Roman"/>
                <w:b/>
                <w:bCs/>
                <w:color w:val="000000"/>
                <w:sz w:val="20"/>
                <w:szCs w:val="20"/>
                <w:lang w:val="es-EC" w:eastAsia="es-ES"/>
              </w:rPr>
            </w:pPr>
          </w:p>
        </w:tc>
        <w:tc>
          <w:tcPr>
            <w:tcW w:w="2410" w:type="dxa"/>
            <w:tcBorders>
              <w:top w:val="nil"/>
              <w:left w:val="nil"/>
              <w:bottom w:val="single" w:sz="4" w:space="0" w:color="auto"/>
              <w:right w:val="single" w:sz="4" w:space="0" w:color="auto"/>
            </w:tcBorders>
            <w:shd w:val="clear" w:color="000000" w:fill="D7E4BC"/>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Desviación/Forma de contacto</w:t>
            </w:r>
          </w:p>
        </w:tc>
        <w:tc>
          <w:tcPr>
            <w:tcW w:w="2011" w:type="dxa"/>
            <w:gridSpan w:val="2"/>
            <w:tcBorders>
              <w:top w:val="nil"/>
              <w:left w:val="nil"/>
              <w:bottom w:val="single" w:sz="4" w:space="0" w:color="auto"/>
              <w:right w:val="single" w:sz="4" w:space="0" w:color="auto"/>
            </w:tcBorders>
            <w:shd w:val="clear" w:color="000000" w:fill="D7E4BC"/>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Tipo de lesión</w:t>
            </w:r>
          </w:p>
        </w:tc>
        <w:tc>
          <w:tcPr>
            <w:tcW w:w="396" w:type="dxa"/>
            <w:tcBorders>
              <w:top w:val="nil"/>
              <w:left w:val="nil"/>
              <w:bottom w:val="single" w:sz="4" w:space="0" w:color="auto"/>
              <w:right w:val="single" w:sz="4" w:space="0" w:color="auto"/>
            </w:tcBorders>
            <w:shd w:val="clear" w:color="000000" w:fill="D7E4BC"/>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si</w:t>
            </w:r>
          </w:p>
        </w:tc>
        <w:tc>
          <w:tcPr>
            <w:tcW w:w="411" w:type="dxa"/>
            <w:tcBorders>
              <w:top w:val="nil"/>
              <w:left w:val="nil"/>
              <w:bottom w:val="single" w:sz="4" w:space="0" w:color="auto"/>
              <w:right w:val="single" w:sz="4" w:space="0" w:color="auto"/>
            </w:tcBorders>
            <w:shd w:val="clear" w:color="000000" w:fill="D7E4BC"/>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No</w:t>
            </w:r>
          </w:p>
        </w:tc>
        <w:tc>
          <w:tcPr>
            <w:tcW w:w="383" w:type="dxa"/>
            <w:tcBorders>
              <w:top w:val="nil"/>
              <w:left w:val="nil"/>
              <w:bottom w:val="single" w:sz="4" w:space="0" w:color="auto"/>
              <w:right w:val="single" w:sz="4" w:space="0" w:color="auto"/>
            </w:tcBorders>
            <w:shd w:val="clear" w:color="000000" w:fill="D7E4BC"/>
            <w:noWrap/>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C</w:t>
            </w:r>
          </w:p>
        </w:tc>
        <w:tc>
          <w:tcPr>
            <w:tcW w:w="343" w:type="dxa"/>
            <w:tcBorders>
              <w:top w:val="nil"/>
              <w:left w:val="nil"/>
              <w:bottom w:val="single" w:sz="4" w:space="0" w:color="auto"/>
              <w:right w:val="single" w:sz="4" w:space="0" w:color="auto"/>
            </w:tcBorders>
            <w:shd w:val="clear" w:color="000000" w:fill="D7E4BC"/>
            <w:noWrap/>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E</w:t>
            </w:r>
          </w:p>
        </w:tc>
        <w:tc>
          <w:tcPr>
            <w:tcW w:w="283" w:type="dxa"/>
            <w:tcBorders>
              <w:top w:val="nil"/>
              <w:left w:val="nil"/>
              <w:bottom w:val="single" w:sz="4" w:space="0" w:color="auto"/>
              <w:right w:val="single" w:sz="4" w:space="0" w:color="auto"/>
            </w:tcBorders>
            <w:shd w:val="clear" w:color="000000" w:fill="D7E4BC"/>
            <w:noWrap/>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P</w:t>
            </w:r>
          </w:p>
        </w:tc>
        <w:tc>
          <w:tcPr>
            <w:tcW w:w="567" w:type="dxa"/>
            <w:tcBorders>
              <w:top w:val="nil"/>
              <w:left w:val="nil"/>
              <w:bottom w:val="single" w:sz="4" w:space="0" w:color="auto"/>
              <w:right w:val="single" w:sz="4" w:space="0" w:color="auto"/>
            </w:tcBorders>
            <w:shd w:val="clear" w:color="000000" w:fill="D7E4BC"/>
            <w:noWrap/>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b/>
                <w:bCs/>
                <w:color w:val="000000"/>
                <w:sz w:val="20"/>
                <w:szCs w:val="20"/>
                <w:lang w:val="es-EC" w:eastAsia="es-ES"/>
              </w:rPr>
              <w:t>GP</w:t>
            </w:r>
          </w:p>
        </w:tc>
        <w:tc>
          <w:tcPr>
            <w:tcW w:w="851" w:type="dxa"/>
            <w:tcBorders>
              <w:top w:val="nil"/>
              <w:left w:val="nil"/>
              <w:bottom w:val="single" w:sz="4" w:space="0" w:color="auto"/>
              <w:right w:val="single" w:sz="4" w:space="0" w:color="auto"/>
            </w:tcBorders>
            <w:shd w:val="clear" w:color="000000" w:fill="D7E4BC"/>
            <w:noWrap/>
            <w:vAlign w:val="center"/>
            <w:hideMark/>
          </w:tcPr>
          <w:p w:rsidR="00063997" w:rsidRPr="009526F9" w:rsidRDefault="00063997" w:rsidP="00A4036C">
            <w:pPr>
              <w:spacing w:after="0" w:line="240" w:lineRule="auto"/>
              <w:jc w:val="center"/>
              <w:rPr>
                <w:rFonts w:eastAsia="Times New Roman"/>
                <w:b/>
                <w:bCs/>
                <w:color w:val="000000"/>
                <w:sz w:val="20"/>
                <w:szCs w:val="20"/>
                <w:lang w:val="es-EC" w:eastAsia="es-ES"/>
              </w:rPr>
            </w:pPr>
            <w:r w:rsidRPr="009526F9">
              <w:rPr>
                <w:rFonts w:eastAsia="Times New Roman" w:cs="Calibri"/>
                <w:b/>
                <w:bCs/>
                <w:color w:val="000000"/>
                <w:sz w:val="18"/>
                <w:szCs w:val="18"/>
                <w:lang w:val="es-EC" w:eastAsia="es-ES"/>
              </w:rPr>
              <w:t>Nivel de Riesgo</w:t>
            </w:r>
          </w:p>
        </w:tc>
        <w:tc>
          <w:tcPr>
            <w:tcW w:w="2303" w:type="dxa"/>
            <w:vMerge/>
            <w:tcBorders>
              <w:top w:val="nil"/>
              <w:left w:val="single" w:sz="4" w:space="0" w:color="auto"/>
              <w:bottom w:val="single" w:sz="4" w:space="0" w:color="auto"/>
              <w:right w:val="single" w:sz="4" w:space="0" w:color="auto"/>
            </w:tcBorders>
            <w:vAlign w:val="center"/>
            <w:hideMark/>
          </w:tcPr>
          <w:p w:rsidR="00063997" w:rsidRPr="009526F9" w:rsidRDefault="00063997" w:rsidP="00A4036C">
            <w:pPr>
              <w:spacing w:after="0" w:line="240" w:lineRule="auto"/>
              <w:rPr>
                <w:rFonts w:eastAsia="Times New Roman"/>
                <w:b/>
                <w:bCs/>
                <w:color w:val="000000"/>
                <w:sz w:val="20"/>
                <w:szCs w:val="20"/>
                <w:lang w:val="es-EC" w:eastAsia="es-ES"/>
              </w:rPr>
            </w:pPr>
          </w:p>
        </w:tc>
      </w:tr>
      <w:tr w:rsidR="00063997" w:rsidRPr="009526F9" w:rsidTr="003564A8">
        <w:trPr>
          <w:trHeight w:val="1440"/>
          <w:jc w:val="center"/>
        </w:trPr>
        <w:tc>
          <w:tcPr>
            <w:tcW w:w="2977" w:type="dxa"/>
            <w:tcBorders>
              <w:top w:val="nil"/>
              <w:left w:val="single" w:sz="4" w:space="0" w:color="auto"/>
              <w:bottom w:val="single" w:sz="4" w:space="0" w:color="auto"/>
              <w:right w:val="single" w:sz="4" w:space="0" w:color="auto"/>
            </w:tcBorders>
            <w:shd w:val="clear" w:color="auto" w:fill="auto"/>
            <w:vAlign w:val="center"/>
            <w:hideMark/>
          </w:tcPr>
          <w:p w:rsidR="00063997" w:rsidRPr="009526F9" w:rsidRDefault="00063997" w:rsidP="003564A8">
            <w:pPr>
              <w:spacing w:after="0"/>
              <w:rPr>
                <w:color w:val="000000"/>
                <w:sz w:val="20"/>
                <w:szCs w:val="20"/>
                <w:lang w:val="es-EC"/>
              </w:rPr>
            </w:pPr>
            <w:r w:rsidRPr="009526F9">
              <w:rPr>
                <w:color w:val="000000"/>
                <w:sz w:val="20"/>
                <w:szCs w:val="20"/>
                <w:lang w:val="es-EC"/>
              </w:rPr>
              <w:t>Pallets en mal estado y en ubicación que entorpece el paso</w:t>
            </w:r>
          </w:p>
        </w:tc>
        <w:tc>
          <w:tcPr>
            <w:tcW w:w="2410"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rPr>
                <w:color w:val="000000"/>
                <w:sz w:val="20"/>
                <w:szCs w:val="20"/>
                <w:lang w:val="es-EC"/>
              </w:rPr>
            </w:pPr>
            <w:r w:rsidRPr="009526F9">
              <w:rPr>
                <w:color w:val="000000"/>
                <w:sz w:val="20"/>
                <w:szCs w:val="20"/>
                <w:lang w:val="es-EC"/>
              </w:rPr>
              <w:t>Caída de una persona al mismo nivel, Caída de un objeto, tropezón con caída, derrames</w:t>
            </w:r>
          </w:p>
        </w:tc>
        <w:tc>
          <w:tcPr>
            <w:tcW w:w="2011" w:type="dxa"/>
            <w:gridSpan w:val="2"/>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rPr>
                <w:color w:val="000000"/>
                <w:sz w:val="20"/>
                <w:szCs w:val="20"/>
                <w:lang w:val="es-EC"/>
              </w:rPr>
            </w:pPr>
            <w:r w:rsidRPr="009526F9">
              <w:rPr>
                <w:color w:val="000000"/>
                <w:sz w:val="20"/>
                <w:szCs w:val="20"/>
                <w:lang w:val="es-EC"/>
              </w:rPr>
              <w:t>Golpes, heridas, lesiones, aplastamiento, Salpicaduras</w:t>
            </w:r>
          </w:p>
        </w:tc>
        <w:tc>
          <w:tcPr>
            <w:tcW w:w="396"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X</w:t>
            </w:r>
          </w:p>
        </w:tc>
        <w:tc>
          <w:tcPr>
            <w:tcW w:w="411"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jc w:val="center"/>
              <w:rPr>
                <w:color w:val="000000"/>
                <w:sz w:val="20"/>
                <w:szCs w:val="20"/>
                <w:lang w:val="es-EC"/>
              </w:rPr>
            </w:pPr>
          </w:p>
        </w:tc>
        <w:tc>
          <w:tcPr>
            <w:tcW w:w="383"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p>
        </w:tc>
        <w:tc>
          <w:tcPr>
            <w:tcW w:w="343"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p>
        </w:tc>
        <w:tc>
          <w:tcPr>
            <w:tcW w:w="283"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p>
        </w:tc>
        <w:tc>
          <w:tcPr>
            <w:tcW w:w="567"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p>
        </w:tc>
        <w:tc>
          <w:tcPr>
            <w:tcW w:w="851"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p>
        </w:tc>
        <w:tc>
          <w:tcPr>
            <w:tcW w:w="2303"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rPr>
                <w:color w:val="000000"/>
                <w:sz w:val="20"/>
                <w:szCs w:val="20"/>
                <w:lang w:val="es-EC"/>
              </w:rPr>
            </w:pPr>
            <w:r w:rsidRPr="009526F9">
              <w:rPr>
                <w:color w:val="000000"/>
                <w:sz w:val="20"/>
                <w:szCs w:val="20"/>
                <w:lang w:val="es-EC"/>
              </w:rPr>
              <w:t>Inspección 5s (Selección, Orden), capacitación 5s</w:t>
            </w:r>
          </w:p>
        </w:tc>
      </w:tr>
      <w:tr w:rsidR="00063997" w:rsidRPr="009526F9" w:rsidTr="003564A8">
        <w:trPr>
          <w:trHeight w:val="1620"/>
          <w:jc w:val="center"/>
        </w:trPr>
        <w:tc>
          <w:tcPr>
            <w:tcW w:w="2977" w:type="dxa"/>
            <w:tcBorders>
              <w:top w:val="nil"/>
              <w:left w:val="single" w:sz="4" w:space="0" w:color="auto"/>
              <w:bottom w:val="single" w:sz="4" w:space="0" w:color="auto"/>
              <w:right w:val="single" w:sz="4" w:space="0" w:color="auto"/>
            </w:tcBorders>
            <w:shd w:val="clear" w:color="auto" w:fill="auto"/>
            <w:vAlign w:val="center"/>
            <w:hideMark/>
          </w:tcPr>
          <w:p w:rsidR="00063997" w:rsidRPr="009526F9" w:rsidRDefault="00063997" w:rsidP="003564A8">
            <w:pPr>
              <w:spacing w:after="0"/>
              <w:rPr>
                <w:color w:val="000000"/>
                <w:sz w:val="20"/>
                <w:szCs w:val="20"/>
                <w:lang w:val="es-EC"/>
              </w:rPr>
            </w:pPr>
            <w:r w:rsidRPr="009526F9">
              <w:rPr>
                <w:color w:val="000000"/>
                <w:sz w:val="20"/>
                <w:szCs w:val="20"/>
                <w:lang w:val="es-EC"/>
              </w:rPr>
              <w:t xml:space="preserve">Movimiento Repetitivo </w:t>
            </w:r>
          </w:p>
        </w:tc>
        <w:tc>
          <w:tcPr>
            <w:tcW w:w="2410"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rPr>
                <w:color w:val="000000"/>
                <w:sz w:val="20"/>
                <w:szCs w:val="20"/>
                <w:lang w:val="es-EC"/>
              </w:rPr>
            </w:pPr>
            <w:r w:rsidRPr="009526F9">
              <w:rPr>
                <w:color w:val="000000"/>
                <w:sz w:val="20"/>
                <w:szCs w:val="20"/>
                <w:lang w:val="es-EC"/>
              </w:rPr>
              <w:t>Frecuencia de movimiento repetitivo</w:t>
            </w:r>
          </w:p>
        </w:tc>
        <w:tc>
          <w:tcPr>
            <w:tcW w:w="2011" w:type="dxa"/>
            <w:gridSpan w:val="2"/>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rPr>
                <w:color w:val="000000"/>
                <w:sz w:val="20"/>
                <w:szCs w:val="20"/>
                <w:lang w:val="es-EC"/>
              </w:rPr>
            </w:pPr>
            <w:r w:rsidRPr="009526F9">
              <w:rPr>
                <w:color w:val="000000"/>
                <w:sz w:val="20"/>
                <w:szCs w:val="20"/>
                <w:lang w:val="es-EC"/>
              </w:rPr>
              <w:t>Inflamación de tendones, hombro, muñeca, mano</w:t>
            </w:r>
          </w:p>
        </w:tc>
        <w:tc>
          <w:tcPr>
            <w:tcW w:w="396"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jc w:val="center"/>
              <w:rPr>
                <w:color w:val="000000"/>
                <w:sz w:val="20"/>
                <w:szCs w:val="20"/>
                <w:lang w:val="es-EC"/>
              </w:rPr>
            </w:pPr>
          </w:p>
        </w:tc>
        <w:tc>
          <w:tcPr>
            <w:tcW w:w="411"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X</w:t>
            </w:r>
          </w:p>
        </w:tc>
        <w:tc>
          <w:tcPr>
            <w:tcW w:w="383"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1</w:t>
            </w:r>
          </w:p>
        </w:tc>
        <w:tc>
          <w:tcPr>
            <w:tcW w:w="343"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10</w:t>
            </w:r>
          </w:p>
        </w:tc>
        <w:tc>
          <w:tcPr>
            <w:tcW w:w="283"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6</w:t>
            </w:r>
          </w:p>
        </w:tc>
        <w:tc>
          <w:tcPr>
            <w:tcW w:w="567"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60</w:t>
            </w:r>
          </w:p>
        </w:tc>
        <w:tc>
          <w:tcPr>
            <w:tcW w:w="851"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MEDIO</w:t>
            </w:r>
          </w:p>
        </w:tc>
        <w:tc>
          <w:tcPr>
            <w:tcW w:w="2303"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rPr>
                <w:color w:val="000000"/>
                <w:sz w:val="20"/>
                <w:szCs w:val="20"/>
                <w:lang w:val="es-EC"/>
              </w:rPr>
            </w:pPr>
            <w:r w:rsidRPr="009526F9">
              <w:rPr>
                <w:color w:val="000000"/>
                <w:sz w:val="20"/>
                <w:szCs w:val="20"/>
                <w:lang w:val="es-EC"/>
              </w:rPr>
              <w:t>Capacitar acerca de la importancia de realizar los movimiento de cargas y pausas en el trabajo</w:t>
            </w:r>
          </w:p>
        </w:tc>
      </w:tr>
      <w:tr w:rsidR="00063997" w:rsidRPr="009526F9" w:rsidTr="003564A8">
        <w:trPr>
          <w:trHeight w:val="1620"/>
          <w:jc w:val="center"/>
        </w:trPr>
        <w:tc>
          <w:tcPr>
            <w:tcW w:w="2977" w:type="dxa"/>
            <w:tcBorders>
              <w:top w:val="nil"/>
              <w:left w:val="single" w:sz="4" w:space="0" w:color="auto"/>
              <w:bottom w:val="single" w:sz="4" w:space="0" w:color="auto"/>
              <w:right w:val="single" w:sz="4" w:space="0" w:color="auto"/>
            </w:tcBorders>
            <w:shd w:val="clear" w:color="auto" w:fill="auto"/>
            <w:vAlign w:val="center"/>
            <w:hideMark/>
          </w:tcPr>
          <w:p w:rsidR="00063997" w:rsidRPr="009526F9" w:rsidRDefault="00063997" w:rsidP="003564A8">
            <w:pPr>
              <w:spacing w:after="0"/>
              <w:rPr>
                <w:color w:val="000000"/>
                <w:sz w:val="20"/>
                <w:szCs w:val="20"/>
                <w:lang w:val="es-EC"/>
              </w:rPr>
            </w:pPr>
            <w:r w:rsidRPr="009526F9">
              <w:rPr>
                <w:color w:val="000000"/>
                <w:sz w:val="20"/>
                <w:szCs w:val="20"/>
                <w:lang w:val="es-EC"/>
              </w:rPr>
              <w:t>Levantamiento de objeto(Cajas)</w:t>
            </w:r>
          </w:p>
        </w:tc>
        <w:tc>
          <w:tcPr>
            <w:tcW w:w="2410"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rPr>
                <w:color w:val="000000"/>
                <w:sz w:val="20"/>
                <w:szCs w:val="20"/>
                <w:lang w:val="es-EC"/>
              </w:rPr>
            </w:pPr>
            <w:r w:rsidRPr="009526F9">
              <w:rPr>
                <w:color w:val="000000"/>
                <w:sz w:val="20"/>
                <w:szCs w:val="20"/>
                <w:lang w:val="es-EC"/>
              </w:rPr>
              <w:t>Carga pesada</w:t>
            </w:r>
          </w:p>
        </w:tc>
        <w:tc>
          <w:tcPr>
            <w:tcW w:w="2011" w:type="dxa"/>
            <w:gridSpan w:val="2"/>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rPr>
                <w:color w:val="000000"/>
                <w:sz w:val="20"/>
                <w:szCs w:val="20"/>
                <w:lang w:val="es-EC"/>
              </w:rPr>
            </w:pPr>
            <w:r w:rsidRPr="009526F9">
              <w:rPr>
                <w:color w:val="000000"/>
                <w:sz w:val="20"/>
                <w:szCs w:val="20"/>
                <w:lang w:val="es-EC"/>
              </w:rPr>
              <w:t>Sobre esfuerzo físico sobre el sistema muscular</w:t>
            </w:r>
          </w:p>
        </w:tc>
        <w:tc>
          <w:tcPr>
            <w:tcW w:w="396"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jc w:val="center"/>
              <w:rPr>
                <w:color w:val="000000"/>
                <w:sz w:val="20"/>
                <w:szCs w:val="20"/>
                <w:lang w:val="es-EC"/>
              </w:rPr>
            </w:pPr>
          </w:p>
        </w:tc>
        <w:tc>
          <w:tcPr>
            <w:tcW w:w="411"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X</w:t>
            </w:r>
          </w:p>
        </w:tc>
        <w:tc>
          <w:tcPr>
            <w:tcW w:w="383"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1</w:t>
            </w:r>
          </w:p>
        </w:tc>
        <w:tc>
          <w:tcPr>
            <w:tcW w:w="343"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10</w:t>
            </w:r>
          </w:p>
        </w:tc>
        <w:tc>
          <w:tcPr>
            <w:tcW w:w="283"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6</w:t>
            </w:r>
          </w:p>
        </w:tc>
        <w:tc>
          <w:tcPr>
            <w:tcW w:w="567"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60</w:t>
            </w:r>
          </w:p>
        </w:tc>
        <w:tc>
          <w:tcPr>
            <w:tcW w:w="851" w:type="dxa"/>
            <w:tcBorders>
              <w:top w:val="nil"/>
              <w:left w:val="nil"/>
              <w:bottom w:val="single" w:sz="4" w:space="0" w:color="auto"/>
              <w:right w:val="single" w:sz="4" w:space="0" w:color="auto"/>
            </w:tcBorders>
            <w:shd w:val="clear" w:color="auto" w:fill="auto"/>
            <w:noWrap/>
            <w:vAlign w:val="center"/>
            <w:hideMark/>
          </w:tcPr>
          <w:p w:rsidR="00063997" w:rsidRPr="009526F9" w:rsidRDefault="00063997" w:rsidP="003564A8">
            <w:pPr>
              <w:spacing w:after="0"/>
              <w:jc w:val="center"/>
              <w:rPr>
                <w:color w:val="000000"/>
                <w:sz w:val="20"/>
                <w:szCs w:val="20"/>
                <w:lang w:val="es-EC"/>
              </w:rPr>
            </w:pPr>
            <w:r w:rsidRPr="009526F9">
              <w:rPr>
                <w:color w:val="000000"/>
                <w:sz w:val="20"/>
                <w:szCs w:val="20"/>
                <w:lang w:val="es-EC"/>
              </w:rPr>
              <w:t>MEDIO</w:t>
            </w:r>
          </w:p>
        </w:tc>
        <w:tc>
          <w:tcPr>
            <w:tcW w:w="2303" w:type="dxa"/>
            <w:tcBorders>
              <w:top w:val="nil"/>
              <w:left w:val="nil"/>
              <w:bottom w:val="single" w:sz="4" w:space="0" w:color="auto"/>
              <w:right w:val="single" w:sz="4" w:space="0" w:color="auto"/>
            </w:tcBorders>
            <w:shd w:val="clear" w:color="auto" w:fill="auto"/>
            <w:vAlign w:val="center"/>
            <w:hideMark/>
          </w:tcPr>
          <w:p w:rsidR="00063997" w:rsidRPr="009526F9" w:rsidRDefault="00063997" w:rsidP="003564A8">
            <w:pPr>
              <w:spacing w:after="0"/>
              <w:rPr>
                <w:color w:val="000000"/>
                <w:sz w:val="20"/>
                <w:szCs w:val="20"/>
                <w:lang w:val="es-EC"/>
              </w:rPr>
            </w:pPr>
            <w:r w:rsidRPr="009526F9">
              <w:rPr>
                <w:color w:val="000000"/>
                <w:sz w:val="20"/>
                <w:szCs w:val="20"/>
                <w:lang w:val="es-EC"/>
              </w:rPr>
              <w:t>Capacitar acerca de la importancia de realizar correctamente los movimiento de cargas</w:t>
            </w:r>
          </w:p>
        </w:tc>
      </w:tr>
    </w:tbl>
    <w:p w:rsidR="001747B1" w:rsidRPr="009526F9" w:rsidRDefault="001747B1" w:rsidP="001747B1">
      <w:pPr>
        <w:spacing w:after="0"/>
        <w:jc w:val="center"/>
        <w:rPr>
          <w:b/>
          <w:sz w:val="20"/>
          <w:szCs w:val="20"/>
          <w:lang w:val="es-EC"/>
        </w:rPr>
      </w:pPr>
      <w:r>
        <w:rPr>
          <w:b/>
          <w:sz w:val="20"/>
          <w:szCs w:val="20"/>
          <w:lang w:val="es-EC"/>
        </w:rPr>
        <w:t>Autor:</w:t>
      </w:r>
      <w:r>
        <w:rPr>
          <w:sz w:val="20"/>
          <w:szCs w:val="20"/>
          <w:lang w:val="es-EC"/>
        </w:rPr>
        <w:t>Juan Flores, Nelly Quito, Ricardo Altamirano</w:t>
      </w:r>
    </w:p>
    <w:p w:rsidR="00063997" w:rsidRPr="009526F9" w:rsidRDefault="00063997" w:rsidP="00A4036C">
      <w:pPr>
        <w:pStyle w:val="Prrafodelista"/>
        <w:spacing w:after="0" w:line="480" w:lineRule="auto"/>
        <w:ind w:left="360"/>
        <w:rPr>
          <w:b/>
          <w:spacing w:val="5"/>
          <w:sz w:val="24"/>
          <w:szCs w:val="24"/>
          <w:lang w:val="es-EC"/>
        </w:rPr>
        <w:sectPr w:rsidR="00063997" w:rsidRPr="009526F9" w:rsidSect="00063997">
          <w:pgSz w:w="16838" w:h="11906" w:orient="landscape"/>
          <w:pgMar w:top="1701" w:right="1418" w:bottom="1701" w:left="1418" w:header="709" w:footer="709" w:gutter="0"/>
          <w:cols w:space="708"/>
          <w:docGrid w:linePitch="360"/>
        </w:sectPr>
      </w:pPr>
    </w:p>
    <w:p w:rsidR="00D8146B" w:rsidRPr="00E7585C" w:rsidRDefault="00063997" w:rsidP="00E7585C">
      <w:pPr>
        <w:pStyle w:val="EstiloTituloP21"/>
        <w:ind w:left="993" w:hanging="567"/>
        <w:rPr>
          <w:b/>
          <w:bCs/>
          <w:spacing w:val="5"/>
        </w:rPr>
      </w:pPr>
      <w:bookmarkStart w:id="172" w:name="_Toc334701838"/>
      <w:r w:rsidRPr="00E7585C">
        <w:rPr>
          <w:b/>
          <w:bCs/>
          <w:spacing w:val="5"/>
        </w:rPr>
        <w:lastRenderedPageBreak/>
        <w:t>Procedimiento</w:t>
      </w:r>
      <w:r w:rsidR="00392DA6" w:rsidRPr="00E7585C">
        <w:rPr>
          <w:b/>
          <w:bCs/>
          <w:spacing w:val="5"/>
        </w:rPr>
        <w:t>s y Guías Operativas</w:t>
      </w:r>
      <w:bookmarkEnd w:id="172"/>
    </w:p>
    <w:p w:rsidR="00E7585C" w:rsidRPr="00E7585C" w:rsidRDefault="00E7585C" w:rsidP="00B50703">
      <w:pPr>
        <w:pStyle w:val="Prrafodelista"/>
        <w:numPr>
          <w:ilvl w:val="1"/>
          <w:numId w:val="48"/>
        </w:numPr>
        <w:spacing w:after="0" w:line="480" w:lineRule="auto"/>
        <w:rPr>
          <w:b/>
          <w:vanish/>
          <w:spacing w:val="5"/>
          <w:sz w:val="24"/>
          <w:szCs w:val="24"/>
          <w:lang w:val="es-EC"/>
        </w:rPr>
      </w:pPr>
    </w:p>
    <w:p w:rsidR="00063997" w:rsidRPr="001E490A" w:rsidRDefault="00063997"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73" w:name="_Toc334701839"/>
      <w:r w:rsidRPr="001E490A">
        <w:rPr>
          <w:rFonts w:cs="Calibri"/>
          <w:b/>
        </w:rPr>
        <w:t>Procedimiento Operativo Formulación de Herbicidas</w:t>
      </w:r>
      <w:bookmarkEnd w:id="173"/>
    </w:p>
    <w:p w:rsidR="00E24A48" w:rsidRDefault="00063997" w:rsidP="00A4036C">
      <w:pPr>
        <w:spacing w:after="0" w:line="480" w:lineRule="auto"/>
        <w:ind w:left="1985"/>
        <w:rPr>
          <w:sz w:val="24"/>
          <w:szCs w:val="24"/>
          <w:lang w:val="es-EC"/>
        </w:rPr>
      </w:pPr>
      <w:r w:rsidRPr="009526F9">
        <w:rPr>
          <w:sz w:val="24"/>
          <w:szCs w:val="24"/>
          <w:lang w:val="es-EC"/>
        </w:rPr>
        <w:t>La Organización utiliza el siguiente diagrama de flujo general donde se pueden identificar los pasos de manera ordenada del proceso de formulación de herbicidas:</w:t>
      </w:r>
    </w:p>
    <w:p w:rsidR="00063997" w:rsidRPr="00FB7914" w:rsidRDefault="00E24A48" w:rsidP="00FB7914">
      <w:pPr>
        <w:pStyle w:val="EstiloTabla"/>
      </w:pPr>
      <w:bookmarkStart w:id="174" w:name="_Toc334694141"/>
      <w:r w:rsidRPr="00FB7914">
        <w:t>Tabla 4.15 Procedimiento de Elaboración de producto Formulado</w:t>
      </w:r>
      <w:bookmarkEnd w:id="174"/>
    </w:p>
    <w:tbl>
      <w:tblPr>
        <w:tblStyle w:val="Tablaconcuadrcula"/>
        <w:tblpPr w:leftFromText="141" w:rightFromText="141" w:vertAnchor="text" w:horzAnchor="margin" w:tblpXSpec="right" w:tblpY="307"/>
        <w:tblW w:w="7338" w:type="dxa"/>
        <w:tblLayout w:type="fixed"/>
        <w:tblLook w:val="04A0" w:firstRow="1" w:lastRow="0" w:firstColumn="1" w:lastColumn="0" w:noHBand="0" w:noVBand="1"/>
      </w:tblPr>
      <w:tblGrid>
        <w:gridCol w:w="1530"/>
        <w:gridCol w:w="1032"/>
        <w:gridCol w:w="32"/>
        <w:gridCol w:w="1492"/>
        <w:gridCol w:w="1032"/>
        <w:gridCol w:w="32"/>
        <w:gridCol w:w="946"/>
        <w:gridCol w:w="1242"/>
      </w:tblGrid>
      <w:tr w:rsidR="00FD1E91" w:rsidRPr="009526F9" w:rsidTr="00586487">
        <w:tc>
          <w:tcPr>
            <w:tcW w:w="7338" w:type="dxa"/>
            <w:gridSpan w:val="8"/>
            <w:shd w:val="clear" w:color="auto" w:fill="B8CCE4" w:themeFill="accent1" w:themeFillTint="66"/>
          </w:tcPr>
          <w:p w:rsidR="00FD1E91" w:rsidRPr="009526F9" w:rsidRDefault="00FD1E91" w:rsidP="00BE364B">
            <w:pPr>
              <w:jc w:val="center"/>
              <w:rPr>
                <w:b/>
                <w:lang w:val="es-EC"/>
              </w:rPr>
            </w:pPr>
            <w:r w:rsidRPr="009526F9">
              <w:rPr>
                <w:b/>
                <w:lang w:val="es-EC"/>
              </w:rPr>
              <w:t>PROCEDIMIENTO</w:t>
            </w:r>
          </w:p>
          <w:p w:rsidR="00FD1E91" w:rsidRPr="009526F9" w:rsidRDefault="00FD1E91" w:rsidP="00BE364B">
            <w:pPr>
              <w:jc w:val="center"/>
              <w:rPr>
                <w:b/>
                <w:lang w:val="es-EC"/>
              </w:rPr>
            </w:pPr>
            <w:r w:rsidRPr="009526F9">
              <w:rPr>
                <w:b/>
                <w:lang w:val="es-EC"/>
              </w:rPr>
              <w:t>ELABORACIÓN DE PRODUCTOS FORMULADOS</w:t>
            </w:r>
          </w:p>
        </w:tc>
      </w:tr>
      <w:tr w:rsidR="00586487" w:rsidRPr="009526F9" w:rsidTr="00586487">
        <w:tc>
          <w:tcPr>
            <w:tcW w:w="1530" w:type="dxa"/>
            <w:shd w:val="clear" w:color="auto" w:fill="B8CCE4" w:themeFill="accent1" w:themeFillTint="66"/>
          </w:tcPr>
          <w:p w:rsidR="00BE364B" w:rsidRPr="009526F9" w:rsidRDefault="00BE364B" w:rsidP="00BE364B">
            <w:pPr>
              <w:rPr>
                <w:b/>
                <w:lang w:val="es-EC"/>
              </w:rPr>
            </w:pPr>
            <w:r w:rsidRPr="009526F9">
              <w:rPr>
                <w:b/>
                <w:lang w:val="es-EC"/>
              </w:rPr>
              <w:t>Fecha de Elaboración:</w:t>
            </w:r>
          </w:p>
        </w:tc>
        <w:tc>
          <w:tcPr>
            <w:tcW w:w="1064" w:type="dxa"/>
            <w:gridSpan w:val="2"/>
            <w:shd w:val="clear" w:color="auto" w:fill="B8CCE4" w:themeFill="accent1" w:themeFillTint="66"/>
            <w:vAlign w:val="center"/>
          </w:tcPr>
          <w:p w:rsidR="00BE364B" w:rsidRPr="009526F9" w:rsidRDefault="00BE364B" w:rsidP="00BE364B">
            <w:pPr>
              <w:jc w:val="center"/>
              <w:rPr>
                <w:lang w:val="es-EC"/>
              </w:rPr>
            </w:pPr>
            <w:r w:rsidRPr="009526F9">
              <w:rPr>
                <w:lang w:val="es-EC"/>
              </w:rPr>
              <w:t>Marzo 2012</w:t>
            </w:r>
          </w:p>
        </w:tc>
        <w:tc>
          <w:tcPr>
            <w:tcW w:w="1492" w:type="dxa"/>
            <w:shd w:val="clear" w:color="auto" w:fill="B8CCE4" w:themeFill="accent1" w:themeFillTint="66"/>
          </w:tcPr>
          <w:p w:rsidR="00BE364B" w:rsidRPr="009526F9" w:rsidRDefault="00BE364B" w:rsidP="00BE364B">
            <w:pPr>
              <w:rPr>
                <w:b/>
                <w:lang w:val="es-EC"/>
              </w:rPr>
            </w:pPr>
            <w:r w:rsidRPr="009526F9">
              <w:rPr>
                <w:b/>
                <w:lang w:val="es-EC"/>
              </w:rPr>
              <w:t>Fecha de Actualización:</w:t>
            </w:r>
          </w:p>
        </w:tc>
        <w:tc>
          <w:tcPr>
            <w:tcW w:w="1064" w:type="dxa"/>
            <w:gridSpan w:val="2"/>
            <w:shd w:val="clear" w:color="auto" w:fill="B8CCE4" w:themeFill="accent1" w:themeFillTint="66"/>
            <w:vAlign w:val="center"/>
          </w:tcPr>
          <w:p w:rsidR="00BE364B" w:rsidRPr="009526F9" w:rsidRDefault="00BE364B" w:rsidP="00BE364B">
            <w:pPr>
              <w:jc w:val="center"/>
              <w:rPr>
                <w:b/>
                <w:lang w:val="es-EC"/>
              </w:rPr>
            </w:pPr>
            <w:r w:rsidRPr="009526F9">
              <w:rPr>
                <w:lang w:val="es-EC"/>
              </w:rPr>
              <w:t>Marzo 2012</w:t>
            </w:r>
          </w:p>
        </w:tc>
        <w:tc>
          <w:tcPr>
            <w:tcW w:w="946" w:type="dxa"/>
            <w:shd w:val="clear" w:color="auto" w:fill="B8CCE4" w:themeFill="accent1" w:themeFillTint="66"/>
            <w:vAlign w:val="center"/>
          </w:tcPr>
          <w:p w:rsidR="00BE364B" w:rsidRPr="009526F9" w:rsidRDefault="00BE364B" w:rsidP="00BE364B">
            <w:pPr>
              <w:rPr>
                <w:b/>
                <w:lang w:val="es-EC"/>
              </w:rPr>
            </w:pPr>
            <w:r w:rsidRPr="009526F9">
              <w:rPr>
                <w:b/>
                <w:lang w:val="es-EC"/>
              </w:rPr>
              <w:t>Código:</w:t>
            </w:r>
          </w:p>
        </w:tc>
        <w:tc>
          <w:tcPr>
            <w:tcW w:w="1242" w:type="dxa"/>
            <w:shd w:val="clear" w:color="auto" w:fill="B8CCE4" w:themeFill="accent1" w:themeFillTint="66"/>
            <w:vAlign w:val="center"/>
          </w:tcPr>
          <w:p w:rsidR="00BE364B" w:rsidRPr="009526F9" w:rsidRDefault="00BE364B" w:rsidP="00BE364B">
            <w:pPr>
              <w:rPr>
                <w:b/>
                <w:lang w:val="es-EC"/>
              </w:rPr>
            </w:pPr>
            <w:r w:rsidRPr="009526F9">
              <w:rPr>
                <w:b/>
                <w:lang w:val="es-EC"/>
              </w:rPr>
              <w:t>PRO015-12</w:t>
            </w:r>
          </w:p>
        </w:tc>
      </w:tr>
      <w:tr w:rsidR="00FD1E91" w:rsidRPr="009526F9" w:rsidTr="00586487">
        <w:trPr>
          <w:trHeight w:val="375"/>
        </w:trPr>
        <w:tc>
          <w:tcPr>
            <w:tcW w:w="7338" w:type="dxa"/>
            <w:gridSpan w:val="8"/>
            <w:vAlign w:val="center"/>
          </w:tcPr>
          <w:p w:rsidR="00FD1E91" w:rsidRPr="009526F9" w:rsidRDefault="00FD1E91" w:rsidP="00BE364B">
            <w:pPr>
              <w:spacing w:line="360" w:lineRule="auto"/>
              <w:jc w:val="both"/>
              <w:rPr>
                <w:lang w:val="es-EC"/>
              </w:rPr>
            </w:pPr>
            <w:r w:rsidRPr="009526F9">
              <w:rPr>
                <w:b/>
                <w:lang w:val="es-EC"/>
              </w:rPr>
              <w:t xml:space="preserve">Área:    </w:t>
            </w:r>
            <w:r w:rsidRPr="009526F9">
              <w:rPr>
                <w:lang w:val="es-EC"/>
              </w:rPr>
              <w:t>Nave Herbicidas – Fungicidas – Insecticidas</w:t>
            </w:r>
          </w:p>
        </w:tc>
      </w:tr>
      <w:tr w:rsidR="00FD1E91" w:rsidRPr="009526F9" w:rsidTr="00586487">
        <w:tc>
          <w:tcPr>
            <w:tcW w:w="7338" w:type="dxa"/>
            <w:gridSpan w:val="8"/>
            <w:vAlign w:val="center"/>
          </w:tcPr>
          <w:p w:rsidR="00FD1E91" w:rsidRPr="009526F9" w:rsidRDefault="00FD1E91" w:rsidP="00BE364B">
            <w:pPr>
              <w:spacing w:line="360" w:lineRule="auto"/>
              <w:jc w:val="both"/>
              <w:rPr>
                <w:b/>
                <w:lang w:val="es-EC"/>
              </w:rPr>
            </w:pPr>
            <w:r w:rsidRPr="009526F9">
              <w:rPr>
                <w:b/>
                <w:lang w:val="es-EC"/>
              </w:rPr>
              <w:t>Objetivo:</w:t>
            </w:r>
          </w:p>
          <w:p w:rsidR="00FD1E91" w:rsidRPr="009526F9" w:rsidRDefault="00FD1E91" w:rsidP="00BE364B">
            <w:pPr>
              <w:spacing w:line="360" w:lineRule="auto"/>
              <w:jc w:val="both"/>
              <w:rPr>
                <w:b/>
                <w:lang w:val="es-EC"/>
              </w:rPr>
            </w:pPr>
            <w:r w:rsidRPr="009526F9">
              <w:rPr>
                <w:lang w:val="es-EC"/>
              </w:rPr>
              <w:t>Formular  productos que vayan en función de las necesidades de los clientes.</w:t>
            </w:r>
          </w:p>
        </w:tc>
      </w:tr>
      <w:tr w:rsidR="00FD1E91" w:rsidRPr="009526F9" w:rsidTr="00586487">
        <w:tc>
          <w:tcPr>
            <w:tcW w:w="7338" w:type="dxa"/>
            <w:gridSpan w:val="8"/>
            <w:vAlign w:val="center"/>
          </w:tcPr>
          <w:p w:rsidR="00FD1E91" w:rsidRPr="009526F9" w:rsidRDefault="00FD1E91" w:rsidP="00BE364B">
            <w:pPr>
              <w:spacing w:line="360" w:lineRule="auto"/>
              <w:jc w:val="both"/>
              <w:rPr>
                <w:b/>
                <w:lang w:val="es-EC"/>
              </w:rPr>
            </w:pPr>
            <w:r w:rsidRPr="009526F9">
              <w:rPr>
                <w:b/>
                <w:lang w:val="es-EC"/>
              </w:rPr>
              <w:t>Definiciones:</w:t>
            </w:r>
          </w:p>
          <w:p w:rsidR="00FD1E91" w:rsidRPr="009526F9" w:rsidRDefault="00FD1E91" w:rsidP="00BE364B">
            <w:pPr>
              <w:spacing w:line="360" w:lineRule="auto"/>
              <w:jc w:val="both"/>
              <w:rPr>
                <w:lang w:val="es-EC"/>
              </w:rPr>
            </w:pPr>
            <w:r w:rsidRPr="009526F9">
              <w:rPr>
                <w:lang w:val="es-EC"/>
              </w:rPr>
              <w:t>Ajuste:     Corrección realizada para alcanzar una especificación</w:t>
            </w:r>
          </w:p>
          <w:p w:rsidR="00FD1E91" w:rsidRPr="009526F9" w:rsidRDefault="00FD1E91" w:rsidP="00BE364B">
            <w:pPr>
              <w:spacing w:line="360" w:lineRule="auto"/>
              <w:jc w:val="both"/>
              <w:rPr>
                <w:lang w:val="es-EC"/>
              </w:rPr>
            </w:pPr>
            <w:r w:rsidRPr="009526F9">
              <w:rPr>
                <w:lang w:val="es-EC"/>
              </w:rPr>
              <w:t>Reactor: Tanque mezclador de sustancias químicas que funciona a temperatura elevado</w:t>
            </w:r>
          </w:p>
          <w:p w:rsidR="00FD1E91" w:rsidRPr="009526F9" w:rsidRDefault="00FD1E91" w:rsidP="00BE364B">
            <w:pPr>
              <w:spacing w:line="360" w:lineRule="auto"/>
              <w:jc w:val="both"/>
              <w:rPr>
                <w:lang w:val="es-EC"/>
              </w:rPr>
            </w:pPr>
            <w:r w:rsidRPr="009526F9">
              <w:rPr>
                <w:lang w:val="es-EC"/>
              </w:rPr>
              <w:t>Mipa:      Componente técnico (Materia prima)</w:t>
            </w:r>
          </w:p>
        </w:tc>
      </w:tr>
      <w:tr w:rsidR="00FD1E91" w:rsidRPr="009526F9" w:rsidTr="00586487">
        <w:tc>
          <w:tcPr>
            <w:tcW w:w="7338" w:type="dxa"/>
            <w:gridSpan w:val="8"/>
            <w:vAlign w:val="center"/>
          </w:tcPr>
          <w:p w:rsidR="00FD1E91" w:rsidRPr="009526F9" w:rsidRDefault="00FD1E91" w:rsidP="00BE364B">
            <w:pPr>
              <w:spacing w:line="360" w:lineRule="auto"/>
              <w:jc w:val="both"/>
              <w:rPr>
                <w:lang w:val="es-EC"/>
              </w:rPr>
            </w:pPr>
            <w:r w:rsidRPr="009526F9">
              <w:rPr>
                <w:b/>
                <w:lang w:val="es-EC"/>
              </w:rPr>
              <w:t>Responsable</w:t>
            </w:r>
          </w:p>
          <w:p w:rsidR="00FD1E91" w:rsidRPr="009526F9" w:rsidRDefault="00FD1E91" w:rsidP="00BE364B">
            <w:pPr>
              <w:spacing w:line="360" w:lineRule="auto"/>
              <w:jc w:val="both"/>
              <w:rPr>
                <w:lang w:val="es-EC"/>
              </w:rPr>
            </w:pPr>
            <w:r w:rsidRPr="009526F9">
              <w:rPr>
                <w:lang w:val="es-EC"/>
              </w:rPr>
              <w:t>El Gerente de Operaciones es responsable:</w:t>
            </w:r>
          </w:p>
          <w:p w:rsidR="00FD1E91" w:rsidRPr="009526F9" w:rsidRDefault="00FD1E91" w:rsidP="00BE364B">
            <w:pPr>
              <w:tabs>
                <w:tab w:val="left" w:pos="1134"/>
              </w:tabs>
              <w:spacing w:line="360" w:lineRule="auto"/>
              <w:ind w:left="708" w:hanging="424"/>
              <w:jc w:val="both"/>
              <w:rPr>
                <w:lang w:val="es-EC"/>
              </w:rPr>
            </w:pPr>
            <w:r>
              <w:rPr>
                <w:lang w:val="es-EC"/>
              </w:rPr>
              <w:t>•</w:t>
            </w:r>
            <w:r>
              <w:rPr>
                <w:lang w:val="es-EC"/>
              </w:rPr>
              <w:tab/>
              <w:t>De s</w:t>
            </w:r>
            <w:r w:rsidRPr="009526F9">
              <w:rPr>
                <w:lang w:val="es-EC"/>
              </w:rPr>
              <w:t>uministrar la hoja de proceso de formulación.</w:t>
            </w:r>
          </w:p>
          <w:p w:rsidR="00FD1E91" w:rsidRDefault="00FD1E91" w:rsidP="00BE364B">
            <w:pPr>
              <w:tabs>
                <w:tab w:val="left" w:pos="1134"/>
              </w:tabs>
              <w:spacing w:line="360" w:lineRule="auto"/>
              <w:ind w:left="708" w:hanging="424"/>
              <w:jc w:val="both"/>
              <w:rPr>
                <w:lang w:val="es-EC"/>
              </w:rPr>
            </w:pPr>
            <w:r w:rsidRPr="009526F9">
              <w:rPr>
                <w:lang w:val="es-EC"/>
              </w:rPr>
              <w:t>•</w:t>
            </w:r>
            <w:r w:rsidRPr="009526F9">
              <w:rPr>
                <w:lang w:val="es-EC"/>
              </w:rPr>
              <w:tab/>
              <w:t>Definir los ajustes a los productos que no cumplen con las especificaciones.</w:t>
            </w:r>
          </w:p>
          <w:p w:rsidR="00FD1E91" w:rsidRPr="009526F9" w:rsidRDefault="00FD1E91" w:rsidP="00BE364B">
            <w:pPr>
              <w:spacing w:line="360" w:lineRule="auto"/>
              <w:jc w:val="both"/>
              <w:rPr>
                <w:lang w:val="es-EC"/>
              </w:rPr>
            </w:pPr>
            <w:r w:rsidRPr="009526F9">
              <w:rPr>
                <w:lang w:val="es-EC"/>
              </w:rPr>
              <w:t>El Bodeguero elabora todos los documentos habilitantes, para que el Coordinador de Control de Calidad  avance con las producciones.</w:t>
            </w:r>
          </w:p>
          <w:p w:rsidR="00FD1E91" w:rsidRPr="009526F9" w:rsidRDefault="00FD1E91" w:rsidP="00BE364B">
            <w:pPr>
              <w:spacing w:line="360" w:lineRule="auto"/>
              <w:jc w:val="both"/>
              <w:rPr>
                <w:lang w:val="es-EC"/>
              </w:rPr>
            </w:pPr>
            <w:r w:rsidRPr="009526F9">
              <w:rPr>
                <w:lang w:val="es-EC"/>
              </w:rPr>
              <w:t xml:space="preserve">El Coordinador de Control de Calidad es responsable de realizar el control del </w:t>
            </w:r>
            <w:r w:rsidRPr="009526F9">
              <w:rPr>
                <w:lang w:val="es-EC"/>
              </w:rPr>
              <w:lastRenderedPageBreak/>
              <w:t>proceso con el objetivo que el producto sea conforme con los requisitos establecidos.</w:t>
            </w:r>
          </w:p>
          <w:p w:rsidR="00FD1E91" w:rsidRPr="009526F9" w:rsidRDefault="00FD1E91" w:rsidP="00BE364B">
            <w:pPr>
              <w:tabs>
                <w:tab w:val="left" w:pos="1134"/>
              </w:tabs>
              <w:spacing w:line="360" w:lineRule="auto"/>
              <w:jc w:val="both"/>
              <w:rPr>
                <w:lang w:val="es-EC"/>
              </w:rPr>
            </w:pPr>
            <w:r w:rsidRPr="009526F9">
              <w:rPr>
                <w:lang w:val="es-EC"/>
              </w:rPr>
              <w:t>El operario líder del proceso es el encargado de controlar al personal de su línea y optimizar los recursos suministrados.</w:t>
            </w:r>
          </w:p>
        </w:tc>
      </w:tr>
      <w:tr w:rsidR="00FD1E91" w:rsidRPr="009526F9" w:rsidTr="00586487">
        <w:tc>
          <w:tcPr>
            <w:tcW w:w="7338" w:type="dxa"/>
            <w:gridSpan w:val="8"/>
            <w:shd w:val="clear" w:color="auto" w:fill="B8CCE4" w:themeFill="accent1" w:themeFillTint="66"/>
          </w:tcPr>
          <w:p w:rsidR="00FD1E91" w:rsidRPr="009526F9" w:rsidRDefault="00FD1E91" w:rsidP="00BE364B">
            <w:pPr>
              <w:jc w:val="center"/>
              <w:rPr>
                <w:b/>
                <w:lang w:val="es-EC"/>
              </w:rPr>
            </w:pPr>
            <w:r w:rsidRPr="009526F9">
              <w:rPr>
                <w:b/>
                <w:lang w:val="es-EC"/>
              </w:rPr>
              <w:lastRenderedPageBreak/>
              <w:t>Diagrama de Flujo</w:t>
            </w:r>
          </w:p>
        </w:tc>
      </w:tr>
      <w:tr w:rsidR="00FD1E91" w:rsidRPr="009526F9" w:rsidTr="00586487">
        <w:tc>
          <w:tcPr>
            <w:tcW w:w="7338" w:type="dxa"/>
            <w:gridSpan w:val="8"/>
          </w:tcPr>
          <w:p w:rsidR="00FD1E91" w:rsidRPr="009526F9" w:rsidRDefault="00593733" w:rsidP="00BE364B">
            <w:pPr>
              <w:jc w:val="center"/>
              <w:rPr>
                <w:lang w:val="es-EC"/>
              </w:rPr>
            </w:pPr>
            <w:r>
              <w:rPr>
                <w:noProof/>
                <w:lang w:eastAsia="es-ES"/>
              </w:rPr>
              <w:pict>
                <v:group id="Group 1034" o:spid="_x0000_s1056" style="position:absolute;left:0;text-align:left;margin-left:.25pt;margin-top:5.2pt;width:353.15pt;height:316.05pt;z-index:252019200;mso-position-horizontal-relative:text;mso-position-vertical-relative:text" coordorigin="3746,4685" coordsize="7063,6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">
                  <v:shape id="7174 Conector recto de flecha" o:spid="_x0000_s1057" type="#_x0000_t32" style="position:absolute;left:8226;top:7246;width:0;height:60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a8sMAAADcAAAADwAAAGRycy9kb3ducmV2LnhtbESPT4vCMBTE74LfITxhb5p2l0qpRhGh&#10;7F79B+7tbfNsi81LaVLtfnsjCB6HmfkNs1wPphE36lxtWUE8i0AQF1bXXCo4HvJpCsJ5ZI2NZVLw&#10;Tw7Wq/FoiZm2d97Rbe9LESDsMlRQed9mUrqiIoNuZlvi4F1sZ9AH2ZVSd3gPcNPIzyiaS4M1h4UK&#10;W9pWVFz3vVHwdfkbvlO/kWl+ttu+T5LklP8q9TEZNgsQngb/Dr/aP1pBGsfwPBOOgF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2QWvLDAAAA3AAAAA8AAAAAAAAAAAAA&#10;AAAAoQIAAGRycy9kb3ducmV2LnhtbFBLBQYAAAAABAAEAPkAAACRAwAAAAA=&#10;" strokecolor="#4579b8 [3044]">
                    <v:stroke endarrow="open"/>
                  </v:shape>
                  <v:rect id="7180 Rectángulo" o:spid="_x0000_s1058" style="position:absolute;left:4684;top:7736;width:1808;height:7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d6gcMA&#10;AADcAAAADwAAAGRycy9kb3ducmV2LnhtbESP3YrCMBSE74V9h3AWvNO0smjpGmVZEBdvxJ8HODRn&#10;22pzUpJoq09vBMHLYWa+YebL3jTiSs7XlhWk4wQEcWF1zaWC42E1ykD4gKyxsUwKbuRhufgYzDHX&#10;tuMdXfehFBHCPkcFVQhtLqUvKjLox7Yljt6/dQZDlK6U2mEX4aaRkySZSoM1x4UKW/qtqDjvL0aB&#10;Tbdhc+i+LkydW2f1qWjus0yp4Wf/8w0iUB/e4Vf7TyvI0gk8z8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d6gcMAAADcAAAADwAAAAAAAAAAAAAAAACYAgAAZHJzL2Rv&#10;d25yZXYueG1sUEsFBgAAAAAEAAQA9QAAAIgDAAAAAA==&#10;" fillcolor="#d8d8d8 [2732]" strokecolor="#243f60 [1604]" strokeweight="2pt">
                    <v:textbox style="mso-next-textbox:#7180 Rectángulo">
                      <w:txbxContent>
                        <w:p w:rsidR="00DE7DBB" w:rsidRDefault="00DE7DBB" w:rsidP="00FD1E91">
                          <w:pPr>
                            <w:jc w:val="center"/>
                          </w:pPr>
                          <w:r>
                            <w:t xml:space="preserve">Cargar Materia Prima </w:t>
                          </w:r>
                        </w:p>
                      </w:txbxContent>
                    </v:textbox>
                  </v:rect>
                  <v:rect id="7181 Rectángulo" o:spid="_x0000_s1059" style="position:absolute;left:4684;top:5425;width:1808;height:46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vfGsMA&#10;AADcAAAADwAAAGRycy9kb3ducmV2LnhtbESP0WrCQBRE3wv+w3IF3+omKjVEVxGhtPgiVT/gkr0m&#10;0ezdsLuatF/fFQQfh5k5wyzXvWnEnZyvLStIxwkI4sLqmksFp+PnewbCB2SNjWVS8Ese1qvB2xJz&#10;bTv+ofshlCJC2OeooAqhzaX0RUUG/di2xNE7W2cwROlKqR12EW4aOUmSD2mw5rhQYUvbiorr4WYU&#10;2HQfdsdudmPq3FdWX4rmb54pNRr2mwWIQH14hZ/tb60gS6fwOBOP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vfGsMAAADcAAAADwAAAAAAAAAAAAAAAACYAgAAZHJzL2Rv&#10;d25yZXYueG1sUEsFBgAAAAAEAAQA9QAAAIgDAAAAAA==&#10;" fillcolor="#d8d8d8 [2732]" strokecolor="#243f60 [1604]" strokeweight="2pt">
                    <v:textbox style="mso-next-textbox:#7181 Rectángulo">
                      <w:txbxContent>
                        <w:p w:rsidR="00DE7DBB" w:rsidRDefault="00DE7DBB" w:rsidP="00FD1E91">
                          <w:pPr>
                            <w:jc w:val="center"/>
                          </w:pPr>
                          <w:r>
                            <w:t>Revisar Equipos</w:t>
                          </w:r>
                        </w:p>
                      </w:txbxContent>
                    </v:textbox>
                  </v:rect>
                  <v:rect id="7182 Rectángulo" o:spid="_x0000_s1060" style="position:absolute;left:4684;top:6364;width:1806;height:87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JHbsMA&#10;AADcAAAADwAAAGRycy9kb3ducmV2LnhtbESP3YrCMBSE7xd8h3AE79a0i7ilGkWERfFm8ecBDs2x&#10;rTYnJYm2+vQbQdjLYWa+YebL3jTiTs7XlhWk4wQEcWF1zaWC0/HnMwPhA7LGxjIpeJCH5WLwMcdc&#10;2473dD+EUkQI+xwVVCG0uZS+qMigH9uWOHpn6wyGKF0ptcMuwk0jv5JkKg3WHBcqbGldUXE93IwC&#10;m/6G3bGb3Jg6t8nqS9E8vzOlRsN+NQMRqA//4Xd7qxVk6QReZ+IR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JHbsMAAADcAAAADwAAAAAAAAAAAAAAAACYAgAAZHJzL2Rv&#10;d25yZXYueG1sUEsFBgAAAAAEAAQA9QAAAIgDAAAAAA==&#10;" fillcolor="#d8d8d8 [2732]" strokecolor="#243f60 [1604]" strokeweight="2pt">
                    <v:textbox style="mso-next-textbox:#7182 Rectángulo">
                      <w:txbxContent>
                        <w:p w:rsidR="00DE7DBB" w:rsidRPr="00FF3DAE" w:rsidRDefault="00DE7DBB" w:rsidP="00FD1E91">
                          <w:pPr>
                            <w:jc w:val="center"/>
                            <w:rPr>
                              <w:sz w:val="18"/>
                              <w:szCs w:val="18"/>
                            </w:rPr>
                          </w:pPr>
                          <w:r w:rsidRPr="00FF3DAE">
                            <w:rPr>
                              <w:sz w:val="18"/>
                              <w:szCs w:val="18"/>
                            </w:rPr>
                            <w:t>Llenar tanque de almacenamiento de agu</w:t>
                          </w:r>
                          <w:r>
                            <w:rPr>
                              <w:sz w:val="18"/>
                              <w:szCs w:val="18"/>
                            </w:rPr>
                            <w:t>a 200 Lts</w:t>
                          </w:r>
                        </w:p>
                      </w:txbxContent>
                    </v:textbox>
                  </v:rect>
                  <v:rect id="7183 Rectángulo" o:spid="_x0000_s1061" style="position:absolute;left:7143;top:7854;width:2092;height:46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7i9cMA&#10;AADcAAAADwAAAGRycy9kb3ducmV2LnhtbESP0WrCQBRE3wv+w3IF3+omojVEVxGhtPgiVT/gkr0m&#10;0ezdsLuatF/fFQQfh5k5wyzXvWnEnZyvLStIxwkI4sLqmksFp+PnewbCB2SNjWVS8Ese1qvB2xJz&#10;bTv+ofshlCJC2OeooAqhzaX0RUUG/di2xNE7W2cwROlKqR12EW4aOUmSD2mw5rhQYUvbiorr4WYU&#10;2HQfdsduemPq3FdWX4rmb54pNRr2mwWIQH14hZ/tb60gS2fwOBOP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k7i9cMAAADcAAAADwAAAAAAAAAAAAAAAACYAgAAZHJzL2Rv&#10;d25yZXYueG1sUEsFBgAAAAAEAAQA9QAAAIgDAAAAAA==&#10;" fillcolor="#d8d8d8 [2732]" strokecolor="#243f60 [1604]" strokeweight="2pt">
                    <v:textbox style="mso-next-textbox:#7183 Rectángulo">
                      <w:txbxContent>
                        <w:p w:rsidR="00DE7DBB" w:rsidRDefault="00DE7DBB" w:rsidP="00FD1E91">
                          <w:pPr>
                            <w:jc w:val="center"/>
                          </w:pPr>
                          <w:r>
                            <w:t>Prender Agitador</w:t>
                          </w:r>
                        </w:p>
                      </w:txbxContent>
                    </v:textbox>
                  </v:rect>
                  <v:shapetype id="_x0000_t120" coordsize="21600,21600" o:spt="120" path="m10800,qx,10800,10800,21600,21600,10800,10800,xe">
                    <v:path gradientshapeok="t" o:connecttype="custom" o:connectlocs="10800,0;3163,3163;0,10800;3163,18437;10800,21600;18437,18437;21600,10800;18437,3163" textboxrect="3163,3163,18437,18437"/>
                  </v:shapetype>
                  <v:shape id="7185 Conector" o:spid="_x0000_s1062" type="#_x0000_t120" style="position:absolute;left:3746;top:5374;width:586;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r/8YA&#10;AADcAAAADwAAAGRycy9kb3ducmV2LnhtbESP3WrCQBSE7wu+w3KE3hTd2KqE6CqiFWzrhX8PcMge&#10;k2j2bMxuNX17tyB4OczMN8x42phSXKl2hWUFvW4Egji1uuBMwWG/7MQgnEfWWFomBX/kYDppvYwx&#10;0fbGW7rufCYChF2CCnLvq0RKl+Zk0HVtRRy8o60N+iDrTOoabwFuSvkeRUNpsOCwkGNF85zS8+7X&#10;KNh8v/2cPqPVFx02p8vHjNf9xSBW6rXdzEYgPDX+GX60V1pB3BvC/5lw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r/8YAAADcAAAADwAAAAAAAAAAAAAAAACYAgAAZHJz&#10;L2Rvd25yZXYueG1sUEsFBgAAAAAEAAQA9QAAAIsDAAAAAA==&#10;" fillcolor="#d8d8d8 [2732]" strokecolor="#243f60 [1604]" strokeweight="2pt">
                    <v:textbox style="mso-next-textbox:#7185 Conector">
                      <w:txbxContent>
                        <w:p w:rsidR="00DE7DBB" w:rsidRDefault="00DE7DBB" w:rsidP="00FD1E91">
                          <w:r>
                            <w:t>1</w:t>
                          </w:r>
                        </w:p>
                      </w:txbxContent>
                    </v:textbox>
                  </v:shape>
                  <v:shape id="7186 Conector recto de flecha" o:spid="_x0000_s1063" type="#_x0000_t32" style="position:absolute;left:4332;top:5711;width:35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VnHcMAAADcAAAADwAAAGRycy9kb3ducmV2LnhtbESPT4vCMBTE78J+h/CEvWnqSt1SjSJC&#10;ca/+Wdi9PZtnW2xeSpNq/fZGEDwOM/MbZrHqTS2u1LrKsoLJOAJBnFtdcaHgeMhGCQjnkTXWlknB&#10;nRyslh+DBaba3nhH170vRICwS1FB6X2TSunykgy6sW2Ig3e2rUEfZFtI3eItwE0tv6JoJg1WHBZK&#10;bGhTUn7Zd0bB9Hzqt4lfyyT7s5uui+P4N/tX6nPYr+cgPPX+HX61f7SCZPINzzPhCM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01Zx3DAAAA3AAAAA8AAAAAAAAAAAAA&#10;AAAAoQIAAGRycy9kb3ducmV2LnhtbFBLBQYAAAAABAAEAPkAAACRAwAAAAA=&#10;" strokecolor="#4579b8 [3044]">
                    <v:stroke endarrow="open"/>
                  </v:shape>
                  <v:shape id="7187 Conector recto de flecha" o:spid="_x0000_s1064" type="#_x0000_t32" style="position:absolute;left:5546;top:5915;width:0;height:41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rzb8AAAADcAAAADwAAAGRycy9kb3ducmV2LnhtbERPy4rCMBTdC/MP4Qqz09QZKqVjKiIU&#10;3fqCmd2d5vaBzU1pUq1/bxaCy8N5r9ajacWNetdYVrCYRyCIC6sbrhScT/ksAeE8ssbWMil4kIN1&#10;9jFZYartnQ90O/pKhBB2KSqove9SKV1Rk0E3tx1x4ErbG/QB9pXUPd5DuGnlVxQtpcGGQ0ONHW1r&#10;Kq7HwSj4Lv/HXeI3Msl/7XYY4ji+5H9KfU7HzQ8IT6N/i1/uvVaQLMLacCYcAZk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yq82/AAAAA3AAAAA8AAAAAAAAAAAAAAAAA&#10;oQIAAGRycy9kb3ducmV2LnhtbFBLBQYAAAAABAAEAPkAAACOAwAAAAA=&#10;" strokecolor="#4579b8 [3044]">
                    <v:stroke endarrow="open"/>
                  </v:shape>
                  <v:rect id="7188 Rectángulo" o:spid="_x0000_s1065" style="position:absolute;left:4583;top:9042;width:1992;height:46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o8MMA&#10;AADcAAAADwAAAGRycy9kb3ducmV2LnhtbESP0WrCQBRE3wv9h+UW+lY3kWLT6CpFEMUXafQDLtnb&#10;JDZ7N+yuJvr1riD4OMzMGWa2GEwrzuR8Y1lBOkpAEJdWN1wpOOxXHxkIH5A1tpZJwYU8LOavLzPM&#10;te35l85FqESEsM9RQR1Cl0vpy5oM+pHtiKP3Z53BEKWrpHbYR7hp5ThJJtJgw3Ghxo6WNZX/xcko&#10;sOkubPf954mpd+usOZbt9StT6v1t+JmCCDSEZ/jR3mgFWfoN9zPxCM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Po8MMAAADcAAAADwAAAAAAAAAAAAAAAACYAgAAZHJzL2Rv&#10;d25yZXYueG1sUEsFBgAAAAAEAAQA9QAAAIgDAAAAAA==&#10;" fillcolor="#d8d8d8 [2732]" strokecolor="#243f60 [1604]" strokeweight="2pt">
                    <v:textbox style="mso-next-textbox:#7188 Rectángulo">
                      <w:txbxContent>
                        <w:p w:rsidR="00DE7DBB" w:rsidRDefault="00DE7DBB" w:rsidP="00FD1E91">
                          <w:pPr>
                            <w:jc w:val="center"/>
                          </w:pPr>
                          <w:r>
                            <w:t>Apagar Agitador</w:t>
                          </w:r>
                        </w:p>
                      </w:txbxContent>
                    </v:textbox>
                  </v:rect>
                  <v:rect id="7189 Rectángulo" o:spid="_x0000_s1066" style="position:absolute;left:7166;top:8848;width:2143;height:8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WL0MAA&#10;AADcAAAADwAAAGRycy9kb3ducmV2LnhtbERPzYrCMBC+C75DGMGbphXR0jUWEWSXvYi6DzA0Y1tt&#10;JiWJtrtPvzkIHj++/00xmFY8yfnGsoJ0noAgLq1uuFLwcznMMhA+IGtsLZOCX/JQbMejDeba9nyi&#10;5zlUIoawz1FBHUKXS+nLmgz6ue2II3e1zmCI0FVSO+xjuGnlIklW0mDDsaHGjvY1lffzwyiw6TF8&#10;X/rlg6l3n1lzK9u/dabUdDLsPkAEGsJb/HJ/aQXZIs6PZ+IRkN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FWL0MAAAADcAAAADwAAAAAAAAAAAAAAAACYAgAAZHJzL2Rvd25y&#10;ZXYueG1sUEsFBgAAAAAEAAQA9QAAAIUDAAAAAA==&#10;" fillcolor="#d8d8d8 [2732]" strokecolor="#243f60 [1604]" strokeweight="2pt">
                    <v:textbox style="mso-next-textbox:#7189 Rectángulo">
                      <w:txbxContent>
                        <w:p w:rsidR="00DE7DBB" w:rsidRDefault="00DE7DBB" w:rsidP="00FD1E91">
                          <w:pPr>
                            <w:jc w:val="center"/>
                          </w:pPr>
                          <w:r>
                            <w:t>Bombear Tanque de Almacenamiento</w:t>
                          </w:r>
                        </w:p>
                      </w:txbxContent>
                    </v:textbox>
                  </v:rect>
                  <v:shapetype id="_x0000_t116" coordsize="21600,21600" o:spt="116" path="m3475,qx,10800,3475,21600l18125,21600qx21600,10800,18125,xe">
                    <v:stroke joinstyle="miter"/>
                    <v:path gradientshapeok="t" o:connecttype="rect" textboxrect="1018,3163,20582,18437"/>
                  </v:shapetype>
                  <v:shape id="7190 Terminador" o:spid="_x0000_s1067" type="#_x0000_t116" style="position:absolute;left:4951;top:4722;width:1222;height: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nxR8QA&#10;AADcAAAADwAAAGRycy9kb3ducmV2LnhtbESPQWvCQBSE7wX/w/KE3upuREqIrlLEQhEvTQ14fGRf&#10;k7TZtyG7iem/dwWhx2FmvmE2u8m2YqTeN441JAsFgrh0puFKw/nr/SUF4QOywdYxafgjD7vt7GmD&#10;mXFX/qQxD5WIEPYZaqhD6DIpfVmTRb9wHXH0vl1vMUTZV9L0eI1w28qlUq/SYsNxocaO9jWVv/lg&#10;NYyn8ae4tEWujgfuVFq4ZBhWWj/Pp7c1iEBT+A8/2h9GQ7pM4H4mHgG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p8UfEAAAA3AAAAA8AAAAAAAAAAAAAAAAAmAIAAGRycy9k&#10;b3ducmV2LnhtbFBLBQYAAAAABAAEAPUAAACJAwAAAAA=&#10;" fillcolor="#d8d8d8 [2732]" strokecolor="#243f60 [1604]" strokeweight="2pt">
                    <v:textbox style="mso-next-textbox:#7190 Terminador">
                      <w:txbxContent>
                        <w:p w:rsidR="00DE7DBB" w:rsidRDefault="00DE7DBB" w:rsidP="00FD1E91">
                          <w:pPr>
                            <w:jc w:val="center"/>
                          </w:pPr>
                        </w:p>
                      </w:txbxContent>
                    </v:textbox>
                  </v:shape>
                  <v:shape id="7191 Cuadro de texto" o:spid="_x0000_s1068" type="#_x0000_t202" style="position:absolute;left:5182;top:4685;width:1054;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7IcYA&#10;AADcAAAADwAAAGRycy9kb3ducmV2LnhtbESPT2vCQBTE7wW/w/KE3urGQEuIWSUEQou0B60Xb8/s&#10;yx/Mvo3ZVdN++m6h0OMwM79hss1kenGj0XWWFSwXEQjiyuqOGwWHz/IpAeE8ssbeMin4Igeb9ewh&#10;w1TbO+/otveNCBB2KSpovR9SKV3VkkG3sANx8Go7GvRBjo3UI94D3PQyjqIXabDjsNDiQEVL1Xl/&#10;NQq2RfmBu1Nsku++eH2v8+FyOD4r9Tif8hUIT5P/D/+137SCJI7h90w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7IcYAAADcAAAADwAAAAAAAAAAAAAAAACYAgAAZHJz&#10;L2Rvd25yZXYueG1sUEsFBgAAAAAEAAQA9QAAAIsDAAAAAA==&#10;" filled="f" stroked="f" strokeweight=".5pt">
                    <v:textbox style="mso-next-textbox:#7191 Cuadro de texto">
                      <w:txbxContent>
                        <w:p w:rsidR="00DE7DBB" w:rsidRPr="00783066" w:rsidRDefault="00DE7DBB" w:rsidP="00FD1E91">
                          <w:r w:rsidRPr="00783066">
                            <w:t>Inicio</w:t>
                          </w:r>
                        </w:p>
                      </w:txbxContent>
                    </v:textbox>
                  </v:shape>
                  <v:shape id="7193 Conector recto de flecha" o:spid="_x0000_s1069" type="#_x0000_t32" style="position:absolute;left:8264;top:9662;width:1;height:51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Kro8IAAADcAAAADwAAAGRycy9kb3ducmV2LnhtbESPT4vCMBTE7wt+h/AEb2u6SqV0jSJC&#10;0av/QG9vm2dbtnkpTar12xtB8DjMzG+Y+bI3tbhR6yrLCn7GEQji3OqKCwXHQ/adgHAeWWNtmRQ8&#10;yMFyMfiaY6rtnXd02/tCBAi7FBWU3jeplC4vyaAb24Y4eFfbGvRBtoXULd4D3NRyEkUzabDisFBi&#10;Q+uS8v99ZxRMr3/9JvErmWRnu+66OI5P2UWp0bBf/YLw1PtP+N3eagXJZAqvM+EIyM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GKro8IAAADcAAAADwAAAAAAAAAAAAAA&#10;AAChAgAAZHJzL2Rvd25yZXYueG1sUEsFBgAAAAAEAAQA+QAAAJADAAAAAA==&#10;" strokecolor="#4579b8 [3044]">
                    <v:stroke endarrow="open"/>
                  </v:shape>
                  <v:rect id="7194 Rectángulo" o:spid="_x0000_s1070" style="position:absolute;left:7147;top:6336;width:2143;height:87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6N08IA&#10;AADcAAAADwAAAGRycy9kb3ducmV2LnhtbESP3YrCMBSE7xd8h3AE79ZUEbdUo4ggijeLPw9waI5t&#10;tTkpSbTVp98Iwl4OM/MNM192phYPcr6yrGA0TEAQ51ZXXCg4nzbfKQgfkDXWlknBkzwsF72vOWba&#10;tnygxzEUIkLYZ6igDKHJpPR5SQb90DbE0btYZzBE6QqpHbYRbmo5TpKpNFhxXCixoXVJ+e14Nwrs&#10;6DfsT+3kztS6bVpd8/r1kyo16HerGYhAXfgPf9o7rSAdT+B9Jh4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bo3TwgAAANwAAAAPAAAAAAAAAAAAAAAAAJgCAABkcnMvZG93&#10;bnJldi54bWxQSwUGAAAAAAQABAD1AAAAhwMAAAAA&#10;" fillcolor="#d8d8d8 [2732]" strokecolor="#243f60 [1604]" strokeweight="2pt">
                    <v:textbox style="mso-next-textbox:#7194 Rectángulo">
                      <w:txbxContent>
                        <w:p w:rsidR="00DE7DBB" w:rsidRPr="00FF3DAE" w:rsidRDefault="00DE7DBB" w:rsidP="00FD1E91">
                          <w:pPr>
                            <w:jc w:val="center"/>
                            <w:rPr>
                              <w:sz w:val="18"/>
                              <w:szCs w:val="18"/>
                            </w:rPr>
                          </w:pPr>
                          <w:r w:rsidRPr="00FF3DAE">
                            <w:rPr>
                              <w:sz w:val="18"/>
                              <w:szCs w:val="18"/>
                            </w:rPr>
                            <w:t xml:space="preserve">Llenar </w:t>
                          </w:r>
                          <w:r>
                            <w:rPr>
                              <w:sz w:val="18"/>
                              <w:szCs w:val="18"/>
                            </w:rPr>
                            <w:t>Reactor</w:t>
                          </w:r>
                          <w:r w:rsidRPr="00FF3DAE">
                            <w:rPr>
                              <w:sz w:val="18"/>
                              <w:szCs w:val="18"/>
                            </w:rPr>
                            <w:t xml:space="preserve"> de </w:t>
                          </w:r>
                          <w:r>
                            <w:rPr>
                              <w:sz w:val="18"/>
                              <w:szCs w:val="18"/>
                            </w:rPr>
                            <w:t>5000 Lt de capacidad</w:t>
                          </w:r>
                        </w:p>
                      </w:txbxContent>
                    </v:textbox>
                  </v:rect>
                  <v:shape id="7195 Conector recto de flecha" o:spid="_x0000_s1071" type="#_x0000_t32" style="position:absolute;left:6492;top:8090;width:642;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5NqcQAAADcAAAADwAAAGRycy9kb3ducmV2LnhtbESPX2vCMBTF34V9h3AHe9N0okOqUWQi&#10;bAiOqiC+XZtrW2xuSpLZ+u2NMNjj4fz5cWaLztTiRs5XlhW8DxIQxLnVFRcKDvt1fwLCB2SNtWVS&#10;cCcPi/lLb4apti1ndNuFQsQR9ikqKENoUil9XpJBP7ANcfQu1hkMUbpCaodtHDe1HCbJhzRYcSSU&#10;2NBnSfl192siZDXKxpvj5jyibPnTnr9P2+BOSr29dsspiEBd+A//tb+0gslwDM8z8QjI+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k2pxAAAANwAAAAPAAAAAAAAAAAA&#10;AAAAAKECAABkcnMvZG93bnJldi54bWxQSwUGAAAAAAQABAD5AAAAkgMAAAAA&#10;" strokecolor="#4579b8 [3044]">
                    <v:stroke endarrow="open"/>
                  </v:shape>
                  <v:shape id="7196 Conector recto de flecha" o:spid="_x0000_s1072" type="#_x0000_t32" style="position:absolute;left:6492;top:6801;width:64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UIO8QAAADcAAAADwAAAGRycy9kb3ducmV2LnhtbESPzWrDMBCE74W+g9hCbrXcBAfhWgkh&#10;YNprkwba29Za/1BrZSw5cd8+CgR6HGbmG6bYzrYXZxp951jDS5KCIK6c6bjR8HksnxUIH5AN9o5J&#10;wx952G4eHwrMjbvwB50PoRERwj5HDW0IQy6lr1qy6BM3EEevdqPFEOXYSDPiJcJtL5dpupYWO44L&#10;LQ60b6n6PUxWw6r+md9U2ElVfrn9NGVZdiq/tV48zbtXEIHm8B++t9+NBrVcw+1MPAJyc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FQg7xAAAANwAAAAPAAAAAAAAAAAA&#10;AAAAAKECAABkcnMvZG93bnJldi54bWxQSwUGAAAAAAQABAD5AAAAkgMAAAAA&#10;" strokecolor="#4579b8 [3044]">
                    <v:stroke endarrow="open"/>
                  </v:shape>
                  <v:shape id="7197 Conector recto de flecha" o:spid="_x0000_s1073" type="#_x0000_t32" style="position:absolute;left:6458;top:9279;width:676;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1mtoMMAAADcAAAADwAAAGRycy9kb3ducmV2LnhtbESPT4vCMBTE78J+h/AWvGmqS91SjSJC&#10;Wa/+Wdi9PZtnW2xeSpNq/fZGEDwOM/MbZrHqTS2u1LrKsoLJOAJBnFtdcaHgeMhGCQjnkTXWlknB&#10;nRyslh+DBaba3nhH170vRICwS1FB6X2TSunykgy6sW2Ig3e2rUEfZFtI3eItwE0tp1E0kwYrDgsl&#10;NrQpKb/sO6Pg63zqfxK/lkn2ZzddF8fxb/av1PCzX89BeOr9O/xqb7WCZPoNzzPhCM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ZraDDAAAA3AAAAA8AAAAAAAAAAAAA&#10;AAAAoQIAAGRycy9kb3ducmV2LnhtbFBLBQYAAAAABAAEAPkAAACRAwAAAAA=&#10;" strokecolor="#4579b8 [3044]">
                    <v:stroke endarrow="open"/>
                  </v:shape>
                  <v:rect id="7198 Rectángulo" o:spid="_x0000_s1074" style="position:absolute;left:7192;top:10169;width:2142;height:8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OH1sAA&#10;AADcAAAADwAAAGRycy9kb3ducmV2LnhtbERPzYrCMBC+C75DGMGbphXR0jUWEWSXvYi6DzA0Y1tt&#10;JiWJtrtPvzkIHj++/00xmFY8yfnGsoJ0noAgLq1uuFLwcznMMhA+IGtsLZOCX/JQbMejDeba9nyi&#10;5zlUIoawz1FBHUKXS+nLmgz6ue2II3e1zmCI0FVSO+xjuGnlIklW0mDDsaHGjvY1lffzwyiw6TF8&#10;X/rlg6l3n1lzK9u/dabUdDLsPkAEGsJb/HJ/aQXZIq6NZ+IRkN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iOH1sAAAADcAAAADwAAAAAAAAAAAAAAAACYAgAAZHJzL2Rvd25y&#10;ZXYueG1sUEsFBgAAAAAEAAQA9QAAAIUDAAAAAA==&#10;" fillcolor="#d8d8d8 [2732]" strokecolor="#243f60 [1604]" strokeweight="2pt">
                    <v:textbox style="mso-next-textbox:#7198 Rectángulo">
                      <w:txbxContent>
                        <w:p w:rsidR="00DE7DBB" w:rsidRDefault="00DE7DBB" w:rsidP="00FD1E91">
                          <w:pPr>
                            <w:jc w:val="center"/>
                          </w:pPr>
                          <w:r>
                            <w:t>Envasar según presentación</w:t>
                          </w:r>
                        </w:p>
                      </w:txbxContent>
                    </v:textbox>
                  </v:rect>
                  <v:shape id="AutoShape 1029" o:spid="_x0000_s1075" type="#_x0000_t32" style="position:absolute;left:5554;top:5039;width:0;height:41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qcScMAAADcAAAADwAAAGRycy9kb3ducmV2LnhtbESPT4vCMBTE78J+h/AWvGmqS6VbjSJC&#10;Wa/+Wdi9PZtnW2xeSpNq/fZGEDwOM/MbZrHqTS2u1LrKsoLJOAJBnFtdcaHgeMhGCQjnkTXWlknB&#10;nRyslh+DBaba3nhH170vRICwS1FB6X2TSunykgy6sW2Ig3e2rUEfZFtI3eItwE0tp1E0kwYrDgsl&#10;NrQpKb/sO6Pg63zqfxK/lkn2ZzddF8fxb/av1PCzX89BeOr9O/xqb7WCZPoNzzPhCM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2KnEnDAAAA3AAAAA8AAAAAAAAAAAAA&#10;AAAAoQIAAGRycy9kb3ducmV2LnhtbFBLBQYAAAAABAAEAPkAAACRAwAAAAA=&#10;" strokecolor="#4579b8 [3044]">
                    <v:stroke endarrow="open"/>
                  </v:shape>
                  <v:shape id="AutoShape 1030" o:spid="_x0000_s1076" type="#_x0000_t32" style="position:absolute;left:5504;top:8489;width:0;height:55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mjCcEAAADcAAAADwAAAGRycy9kb3ducmV2LnhtbERPy2qDQBTdB/oPwy1014xpsIjNKCJI&#10;u23aQLu7da4P4twRZzT27zOLQJaH8z7kqxnEQpPrLSvYbSMQxLXVPbcKvr+q5wSE88gaB8uk4J8c&#10;5NnD5oCpthf+pOXoWxFC2KWooPN+TKV0dUcG3daOxIFr7GTQBzi1Uk94CeFmkC9R9CoN9hwaOhyp&#10;7Kg+H2ejYN/8re+JL2RS/dhynuM4PlW/Sj09rsUbCE+rv4tv7g+tINmH+eFMOAIyu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aaMJwQAAANwAAAAPAAAAAAAAAAAAAAAA&#10;AKECAABkcnMvZG93bnJldi54bWxQSwUGAAAAAAQABAD5AAAAjwMAAAAA&#10;" strokecolor="#4579b8 [3044]">
                    <v:stroke endarrow="open"/>
                  </v:shape>
                  <v:shape id="AutoShape 1031" o:spid="_x0000_s1077" type="#_x0000_t116" style="position:absolute;left:9893;top:10549;width:916;height: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BnmsUA&#10;AADcAAAADwAAAGRycy9kb3ducmV2LnhtbESPQWvCQBSE7wX/w/IEb3U3VUpIXUWkhVJ6MRrw+Mi+&#10;Jmmzb0N2E9N/3xWEHoeZ+YbZ7CbbipF63zjWkCwVCOLSmYYrDefT22MKwgdkg61j0vBLHnbb2cMG&#10;M+OufKQxD5WIEPYZaqhD6DIpfVmTRb90HXH0vlxvMUTZV9L0eI1w28onpZ6lxYbjQo0dHWoqf/LB&#10;ahg/x+/i0ha5+njlTqWFS4ZhrfViPu1fQASawn/43n43GtJVArcz8Qj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MGeaxQAAANwAAAAPAAAAAAAAAAAAAAAAAJgCAABkcnMv&#10;ZG93bnJldi54bWxQSwUGAAAAAAQABAD1AAAAigMAAAAA&#10;" fillcolor="#d8d8d8 [2732]" strokecolor="#243f60 [1604]" strokeweight="2pt">
                    <v:textbox style="mso-next-textbox:#AutoShape 1031">
                      <w:txbxContent>
                        <w:p w:rsidR="00DE7DBB" w:rsidRDefault="00DE7DBB" w:rsidP="00FD1E91">
                          <w:pPr>
                            <w:jc w:val="center"/>
                          </w:pPr>
                        </w:p>
                      </w:txbxContent>
                    </v:textbox>
                  </v:shape>
                  <v:shape id="Text Box 1032" o:spid="_x0000_s1078" type="#_x0000_t202" style="position:absolute;left:10045;top:10505;width:652;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kzJMgA&#10;AADdAAAADwAAAGRycy9kb3ducmV2LnhtbESPzWvCQBTE70L/h+UVetNNU1olZhUJSEXagx8Xb8/s&#10;ywdm36bZrab9611B8DjMzG+YdN6bRpypc7VlBa+jCARxbnXNpYL9bjmcgHAeWWNjmRT8kYP57GmQ&#10;YqLthTd03vpSBAi7BBVU3reJlC6vyKAb2ZY4eIXtDPogu1LqDi8BbhoZR9GHNFhzWKiwpayi/LT9&#10;NQrW2fIbN8fYTP6b7POrWLQ/+8O7Ui/P/WIKwlPvH+F7e6UVjOO3GG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qTMkyAAAAN0AAAAPAAAAAAAAAAAAAAAAAJgCAABk&#10;cnMvZG93bnJldi54bWxQSwUGAAAAAAQABAD1AAAAjQMAAAAA&#10;" filled="f" stroked="f" strokeweight=".5pt">
                    <v:textbox style="mso-next-textbox:#Text Box 1032">
                      <w:txbxContent>
                        <w:p w:rsidR="00DE7DBB" w:rsidRPr="004055EF" w:rsidRDefault="00DE7DBB" w:rsidP="00FD1E91">
                          <w:pPr>
                            <w:rPr>
                              <w:lang w:val="en-US"/>
                            </w:rPr>
                          </w:pPr>
                          <w:r>
                            <w:rPr>
                              <w:lang w:val="en-US"/>
                            </w:rPr>
                            <w:t>Fin</w:t>
                          </w:r>
                        </w:p>
                      </w:txbxContent>
                    </v:textbox>
                  </v:shape>
                  <v:shape id="AutoShape 1033" o:spid="_x0000_s1079" type="#_x0000_t32" style="position:absolute;left:9347;top:10674;width:60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3ufsQAAADdAAAADwAAAGRycy9kb3ducmV2LnhtbESPQWvCQBSE7wX/w/KE3upGQ2qIriJC&#10;sFdtC3p7Zp9JMPs2ZDca/70rFHocZuYbZrkeTCNu1LnasoLpJAJBXFhdc6ng5zv/SEE4j6yxsUwK&#10;HuRgvRq9LTHT9s57uh18KQKEXYYKKu/bTEpXVGTQTWxLHLyL7Qz6ILtS6g7vAW4aOYuiT2mw5rBQ&#10;YUvbiorroTcK4st52KV+I9P8aLd9nyTJb35S6n08bBYgPA3+P/zX/tIK5rM4hteb8ATk6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e5+xAAAAN0AAAAPAAAAAAAAAAAA&#10;AAAAAKECAABkcnMvZG93bnJldi54bWxQSwUGAAAAAAQABAD5AAAAkgMAAAAA&#10;" strokecolor="#4579b8 [3044]">
                    <v:stroke endarrow="open"/>
                  </v:shape>
                </v:group>
              </w:pict>
            </w: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tabs>
                <w:tab w:val="left" w:pos="3014"/>
              </w:tabs>
              <w:rPr>
                <w:lang w:val="es-EC"/>
              </w:rPr>
            </w:pPr>
            <w:r w:rsidRPr="009526F9">
              <w:rPr>
                <w:lang w:val="es-EC"/>
              </w:rPr>
              <w:tab/>
            </w: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p>
          <w:p w:rsidR="00FD1E91" w:rsidRPr="009526F9" w:rsidRDefault="00FD1E91" w:rsidP="00BE364B">
            <w:pPr>
              <w:jc w:val="center"/>
              <w:rPr>
                <w:lang w:val="es-EC"/>
              </w:rPr>
            </w:pPr>
            <w:r w:rsidRPr="009526F9">
              <w:rPr>
                <w:lang w:val="es-EC"/>
              </w:rPr>
              <w:t xml:space="preserve">El Flujo de Proceso se encuentra en el </w:t>
            </w:r>
            <w:r w:rsidRPr="00251293">
              <w:rPr>
                <w:b/>
                <w:lang w:val="es-EC"/>
              </w:rPr>
              <w:t>Anexo 5.</w:t>
            </w:r>
          </w:p>
        </w:tc>
      </w:tr>
      <w:tr w:rsidR="00FD1E91" w:rsidRPr="009526F9" w:rsidTr="00586487">
        <w:tc>
          <w:tcPr>
            <w:tcW w:w="7338" w:type="dxa"/>
            <w:gridSpan w:val="8"/>
          </w:tcPr>
          <w:p w:rsidR="00FD1E91" w:rsidRPr="00F5133D" w:rsidRDefault="00FD1E91" w:rsidP="00B50703">
            <w:pPr>
              <w:pStyle w:val="Prrafodelista"/>
              <w:numPr>
                <w:ilvl w:val="0"/>
                <w:numId w:val="55"/>
              </w:numPr>
              <w:spacing w:line="480" w:lineRule="auto"/>
              <w:jc w:val="both"/>
              <w:rPr>
                <w:b/>
                <w:lang w:val="es-EC"/>
              </w:rPr>
            </w:pPr>
            <w:r w:rsidRPr="00F5133D">
              <w:rPr>
                <w:b/>
                <w:lang w:val="es-EC"/>
              </w:rPr>
              <w:t>EQUIPOS DE SEGURIDAD.</w:t>
            </w:r>
          </w:p>
          <w:p w:rsidR="00FD1E91" w:rsidRPr="00F5133D" w:rsidRDefault="00FD1E91" w:rsidP="00BE364B">
            <w:pPr>
              <w:spacing w:line="360" w:lineRule="auto"/>
              <w:ind w:left="708"/>
              <w:jc w:val="both"/>
              <w:rPr>
                <w:lang w:val="es-EC"/>
              </w:rPr>
            </w:pPr>
            <w:r w:rsidRPr="00F5133D">
              <w:rPr>
                <w:lang w:val="es-EC"/>
              </w:rPr>
              <w:t xml:space="preserve">El operario que realiza el </w:t>
            </w:r>
            <w:r w:rsidRPr="00F5133D">
              <w:rPr>
                <w:b/>
                <w:lang w:val="es-EC"/>
              </w:rPr>
              <w:t xml:space="preserve">formulado de productos agroquímicos herbicidas </w:t>
            </w:r>
            <w:r w:rsidRPr="00F5133D">
              <w:rPr>
                <w:lang w:val="es-EC"/>
              </w:rPr>
              <w:t>debe utilizar EPP: botas antideslizantes, casco, guantes, respirador para gases-vapores químicos, tapones auditivos, traje térmico.</w:t>
            </w:r>
          </w:p>
        </w:tc>
      </w:tr>
      <w:tr w:rsidR="00FD1E91" w:rsidRPr="009526F9" w:rsidTr="00586487">
        <w:tc>
          <w:tcPr>
            <w:tcW w:w="7338" w:type="dxa"/>
            <w:gridSpan w:val="8"/>
            <w:shd w:val="clear" w:color="auto" w:fill="B8CCE4" w:themeFill="accent1" w:themeFillTint="66"/>
          </w:tcPr>
          <w:p w:rsidR="00FD1E91" w:rsidRPr="009526F9" w:rsidRDefault="00FD1E91" w:rsidP="00BE364B">
            <w:pPr>
              <w:spacing w:line="480" w:lineRule="auto"/>
              <w:jc w:val="center"/>
              <w:rPr>
                <w:lang w:val="es-EC"/>
              </w:rPr>
            </w:pPr>
            <w:r w:rsidRPr="009526F9">
              <w:rPr>
                <w:b/>
                <w:lang w:val="es-EC"/>
              </w:rPr>
              <w:lastRenderedPageBreak/>
              <w:t>DESCRIPCIÓN DEL PROCEDIMIENTO</w:t>
            </w:r>
          </w:p>
        </w:tc>
      </w:tr>
      <w:tr w:rsidR="00FD1E91" w:rsidRPr="009526F9" w:rsidTr="00586487">
        <w:tc>
          <w:tcPr>
            <w:tcW w:w="7338" w:type="dxa"/>
            <w:gridSpan w:val="8"/>
          </w:tcPr>
          <w:p w:rsidR="00FD1E91" w:rsidRPr="009526F9" w:rsidRDefault="00FD1E91" w:rsidP="00BE364B">
            <w:pPr>
              <w:spacing w:line="360" w:lineRule="auto"/>
              <w:rPr>
                <w:lang w:val="es-EC"/>
              </w:rPr>
            </w:pPr>
            <w:r w:rsidRPr="009526F9">
              <w:rPr>
                <w:lang w:val="es-EC"/>
              </w:rPr>
              <w:t>Todo el personal involucrado estará en conocimiento del Manejo Seguro de los Productos Químicos Peligrosos.</w:t>
            </w:r>
          </w:p>
        </w:tc>
      </w:tr>
      <w:tr w:rsidR="00FD1E91" w:rsidRPr="009526F9" w:rsidTr="00586487">
        <w:tc>
          <w:tcPr>
            <w:tcW w:w="7338" w:type="dxa"/>
            <w:gridSpan w:val="8"/>
          </w:tcPr>
          <w:p w:rsidR="00FD1E91" w:rsidRPr="009526F9" w:rsidRDefault="00FD1E91" w:rsidP="00B50703">
            <w:pPr>
              <w:pStyle w:val="Textoindependiente"/>
              <w:numPr>
                <w:ilvl w:val="0"/>
                <w:numId w:val="55"/>
              </w:numPr>
              <w:tabs>
                <w:tab w:val="left" w:pos="360"/>
              </w:tabs>
              <w:suppressAutoHyphens/>
              <w:spacing w:after="0" w:line="480" w:lineRule="auto"/>
              <w:jc w:val="both"/>
              <w:rPr>
                <w:lang w:val="es-EC"/>
              </w:rPr>
            </w:pPr>
            <w:r w:rsidRPr="009526F9">
              <w:rPr>
                <w:b/>
                <w:lang w:val="es-EC"/>
              </w:rPr>
              <w:t>Cargue de Materiales</w:t>
            </w:r>
          </w:p>
          <w:p w:rsidR="00FD1E91" w:rsidRPr="009526F9" w:rsidRDefault="00FD1E91" w:rsidP="00BE364B">
            <w:pPr>
              <w:pStyle w:val="Textoindependiente"/>
              <w:numPr>
                <w:ilvl w:val="0"/>
                <w:numId w:val="15"/>
              </w:numPr>
              <w:tabs>
                <w:tab w:val="left" w:pos="360"/>
              </w:tabs>
              <w:suppressAutoHyphens/>
              <w:spacing w:after="0" w:line="360" w:lineRule="auto"/>
              <w:ind w:left="1068"/>
              <w:jc w:val="both"/>
              <w:rPr>
                <w:lang w:val="es-EC"/>
              </w:rPr>
            </w:pPr>
            <w:r w:rsidRPr="009526F9">
              <w:rPr>
                <w:lang w:val="es-EC"/>
              </w:rPr>
              <w:t>Los operarios colocan las materias primas en el mezclador (reactor).</w:t>
            </w:r>
          </w:p>
          <w:p w:rsidR="00FD1E91" w:rsidRPr="009526F9" w:rsidRDefault="00FD1E91" w:rsidP="00BE364B">
            <w:pPr>
              <w:pStyle w:val="Textoindependiente"/>
              <w:numPr>
                <w:ilvl w:val="0"/>
                <w:numId w:val="15"/>
              </w:numPr>
              <w:tabs>
                <w:tab w:val="left" w:pos="360"/>
              </w:tabs>
              <w:suppressAutoHyphens/>
              <w:spacing w:after="0" w:line="360" w:lineRule="auto"/>
              <w:ind w:left="1068"/>
              <w:jc w:val="both"/>
              <w:rPr>
                <w:lang w:val="es-EC"/>
              </w:rPr>
            </w:pPr>
            <w:r w:rsidRPr="009526F9">
              <w:rPr>
                <w:lang w:val="es-EC"/>
              </w:rPr>
              <w:t>El operario líder registra los pesos y lotes de cada materia prima cargada.</w:t>
            </w:r>
          </w:p>
          <w:p w:rsidR="00FD1E91" w:rsidRPr="009526F9" w:rsidRDefault="00FD1E91" w:rsidP="00BE364B">
            <w:pPr>
              <w:pStyle w:val="Textoindependiente"/>
              <w:numPr>
                <w:ilvl w:val="0"/>
                <w:numId w:val="15"/>
              </w:numPr>
              <w:tabs>
                <w:tab w:val="left" w:pos="360"/>
              </w:tabs>
              <w:suppressAutoHyphens/>
              <w:spacing w:after="0" w:line="360" w:lineRule="auto"/>
              <w:ind w:left="1068"/>
              <w:jc w:val="both"/>
              <w:rPr>
                <w:lang w:val="es-EC"/>
              </w:rPr>
            </w:pPr>
            <w:r w:rsidRPr="009526F9">
              <w:rPr>
                <w:lang w:val="es-EC"/>
              </w:rPr>
              <w:t>El cargue lo realizan cumpliendo con las disposiciones de seguridad industrial con los Equipos de Protección Personal.</w:t>
            </w:r>
          </w:p>
          <w:p w:rsidR="00FD1E91" w:rsidRPr="009526F9" w:rsidRDefault="00FD1E91" w:rsidP="00B50703">
            <w:pPr>
              <w:pStyle w:val="Textoindependiente"/>
              <w:numPr>
                <w:ilvl w:val="0"/>
                <w:numId w:val="55"/>
              </w:numPr>
              <w:tabs>
                <w:tab w:val="left" w:pos="720"/>
              </w:tabs>
              <w:suppressAutoHyphens/>
              <w:spacing w:after="0" w:line="480" w:lineRule="auto"/>
              <w:jc w:val="both"/>
              <w:rPr>
                <w:b/>
                <w:lang w:val="es-EC"/>
              </w:rPr>
            </w:pPr>
            <w:r w:rsidRPr="009526F9">
              <w:rPr>
                <w:b/>
                <w:lang w:val="es-EC"/>
              </w:rPr>
              <w:t>Mezclado y/o Molienda</w:t>
            </w:r>
          </w:p>
          <w:p w:rsidR="00FD1E91" w:rsidRPr="009526F9" w:rsidRDefault="00FD1E91" w:rsidP="00BE364B">
            <w:pPr>
              <w:pStyle w:val="Textoindependiente"/>
              <w:numPr>
                <w:ilvl w:val="0"/>
                <w:numId w:val="16"/>
              </w:numPr>
              <w:tabs>
                <w:tab w:val="left" w:pos="360"/>
              </w:tabs>
              <w:suppressAutoHyphens/>
              <w:spacing w:after="0" w:line="480" w:lineRule="auto"/>
              <w:jc w:val="both"/>
              <w:rPr>
                <w:lang w:val="es-EC"/>
              </w:rPr>
            </w:pPr>
            <w:r w:rsidRPr="009526F9">
              <w:rPr>
                <w:lang w:val="es-EC"/>
              </w:rPr>
              <w:t>Una vez colocadas toda la materia prima y acorde al proceso de cada formulación, se procede al mezclado y/o molienda.</w:t>
            </w:r>
          </w:p>
          <w:p w:rsidR="00FD1E91" w:rsidRPr="009526F9" w:rsidRDefault="00FD1E91" w:rsidP="00BE364B">
            <w:pPr>
              <w:pStyle w:val="Textoindependiente"/>
              <w:numPr>
                <w:ilvl w:val="0"/>
                <w:numId w:val="16"/>
              </w:numPr>
              <w:tabs>
                <w:tab w:val="left" w:pos="360"/>
              </w:tabs>
              <w:suppressAutoHyphens/>
              <w:spacing w:after="0" w:line="480" w:lineRule="auto"/>
              <w:jc w:val="both"/>
              <w:rPr>
                <w:lang w:val="es-EC"/>
              </w:rPr>
            </w:pPr>
            <w:r w:rsidRPr="009526F9">
              <w:rPr>
                <w:lang w:val="es-EC"/>
              </w:rPr>
              <w:t>Los Líderes de línea controlan el tiempo en la agitación y/o molienda.</w:t>
            </w:r>
          </w:p>
          <w:p w:rsidR="00FD1E91" w:rsidRPr="009526F9" w:rsidRDefault="00FD1E91" w:rsidP="00BE364B">
            <w:pPr>
              <w:pStyle w:val="Textoindependiente"/>
              <w:numPr>
                <w:ilvl w:val="0"/>
                <w:numId w:val="16"/>
              </w:numPr>
              <w:tabs>
                <w:tab w:val="left" w:pos="360"/>
              </w:tabs>
              <w:suppressAutoHyphens/>
              <w:spacing w:after="0" w:line="480" w:lineRule="auto"/>
              <w:jc w:val="both"/>
              <w:rPr>
                <w:lang w:val="es-EC"/>
              </w:rPr>
            </w:pPr>
            <w:r w:rsidRPr="009526F9">
              <w:rPr>
                <w:lang w:val="es-EC"/>
              </w:rPr>
              <w:t>Una vez terminado el mezclado, los líderes de línea toman una muestra que es entregada al laboratorio para el análisis y aprobación correspondiente.</w:t>
            </w:r>
          </w:p>
          <w:p w:rsidR="00FD1E91" w:rsidRPr="009526F9" w:rsidRDefault="00FD1E91" w:rsidP="00BE364B">
            <w:pPr>
              <w:pStyle w:val="Textoindependiente"/>
              <w:numPr>
                <w:ilvl w:val="0"/>
                <w:numId w:val="16"/>
              </w:numPr>
              <w:tabs>
                <w:tab w:val="left" w:pos="360"/>
              </w:tabs>
              <w:suppressAutoHyphens/>
              <w:spacing w:after="0" w:line="480" w:lineRule="auto"/>
              <w:jc w:val="both"/>
              <w:rPr>
                <w:lang w:val="es-EC"/>
              </w:rPr>
            </w:pPr>
            <w:r w:rsidRPr="009526F9">
              <w:rPr>
                <w:lang w:val="es-EC"/>
              </w:rPr>
              <w:t>Los Líderes de líneas registran la entrega de la muestra.</w:t>
            </w:r>
          </w:p>
          <w:p w:rsidR="00FD1E91" w:rsidRPr="009526F9" w:rsidRDefault="00FD1E91" w:rsidP="00BE364B">
            <w:pPr>
              <w:rPr>
                <w:lang w:val="es-EC"/>
              </w:rPr>
            </w:pPr>
          </w:p>
        </w:tc>
      </w:tr>
      <w:tr w:rsidR="00FD1E91" w:rsidRPr="009526F9" w:rsidTr="00586487">
        <w:tc>
          <w:tcPr>
            <w:tcW w:w="2562" w:type="dxa"/>
            <w:gridSpan w:val="2"/>
          </w:tcPr>
          <w:p w:rsidR="00FD1E91" w:rsidRPr="009526F9" w:rsidRDefault="00FD1E91" w:rsidP="00BE364B">
            <w:pPr>
              <w:jc w:val="both"/>
              <w:rPr>
                <w:b/>
                <w:lang w:val="es-EC"/>
              </w:rPr>
            </w:pPr>
            <w:r w:rsidRPr="009526F9">
              <w:rPr>
                <w:b/>
                <w:lang w:val="es-EC"/>
              </w:rPr>
              <w:t>Elaborado por:</w:t>
            </w:r>
          </w:p>
        </w:tc>
        <w:tc>
          <w:tcPr>
            <w:tcW w:w="2556" w:type="dxa"/>
            <w:gridSpan w:val="3"/>
          </w:tcPr>
          <w:p w:rsidR="00FD1E91" w:rsidRPr="009526F9" w:rsidRDefault="00FD1E91" w:rsidP="00BE364B">
            <w:pPr>
              <w:jc w:val="both"/>
              <w:rPr>
                <w:b/>
                <w:lang w:val="es-EC"/>
              </w:rPr>
            </w:pPr>
            <w:r w:rsidRPr="009526F9">
              <w:rPr>
                <w:b/>
                <w:lang w:val="es-EC"/>
              </w:rPr>
              <w:t>Revisado por:</w:t>
            </w:r>
          </w:p>
        </w:tc>
        <w:tc>
          <w:tcPr>
            <w:tcW w:w="2220" w:type="dxa"/>
            <w:gridSpan w:val="3"/>
          </w:tcPr>
          <w:p w:rsidR="00FD1E91" w:rsidRPr="009526F9" w:rsidRDefault="00FD1E91" w:rsidP="00BE364B">
            <w:pPr>
              <w:jc w:val="both"/>
              <w:rPr>
                <w:b/>
                <w:lang w:val="es-EC"/>
              </w:rPr>
            </w:pPr>
            <w:r w:rsidRPr="009526F9">
              <w:rPr>
                <w:b/>
                <w:lang w:val="es-EC"/>
              </w:rPr>
              <w:t>Aprobado por:</w:t>
            </w:r>
          </w:p>
        </w:tc>
      </w:tr>
      <w:tr w:rsidR="00FD1E91" w:rsidRPr="009526F9" w:rsidTr="00586487">
        <w:tc>
          <w:tcPr>
            <w:tcW w:w="2562" w:type="dxa"/>
            <w:gridSpan w:val="2"/>
          </w:tcPr>
          <w:p w:rsidR="00FD1E91" w:rsidRPr="009526F9" w:rsidRDefault="00FD1E91" w:rsidP="00BE364B">
            <w:pPr>
              <w:jc w:val="both"/>
              <w:rPr>
                <w:lang w:val="es-EC"/>
              </w:rPr>
            </w:pPr>
            <w:r w:rsidRPr="009526F9">
              <w:rPr>
                <w:lang w:val="es-EC"/>
              </w:rPr>
              <w:t>Nelly Quito B.</w:t>
            </w:r>
          </w:p>
        </w:tc>
        <w:tc>
          <w:tcPr>
            <w:tcW w:w="2556" w:type="dxa"/>
            <w:gridSpan w:val="3"/>
          </w:tcPr>
          <w:p w:rsidR="00FD1E91" w:rsidRPr="009526F9" w:rsidRDefault="00FD1E91" w:rsidP="00BE364B">
            <w:pPr>
              <w:jc w:val="both"/>
              <w:rPr>
                <w:lang w:val="es-EC"/>
              </w:rPr>
            </w:pPr>
            <w:r w:rsidRPr="009526F9">
              <w:rPr>
                <w:lang w:val="es-EC"/>
              </w:rPr>
              <w:t>Juan Carlos Flores</w:t>
            </w:r>
          </w:p>
        </w:tc>
        <w:tc>
          <w:tcPr>
            <w:tcW w:w="2220" w:type="dxa"/>
            <w:gridSpan w:val="3"/>
          </w:tcPr>
          <w:p w:rsidR="00FD1E91" w:rsidRPr="009526F9" w:rsidRDefault="00FD1E91" w:rsidP="00BE364B">
            <w:pPr>
              <w:jc w:val="both"/>
              <w:rPr>
                <w:lang w:val="es-EC"/>
              </w:rPr>
            </w:pPr>
            <w:r w:rsidRPr="009526F9">
              <w:rPr>
                <w:lang w:val="es-EC"/>
              </w:rPr>
              <w:t>Jefe de Sistema de Gestión</w:t>
            </w:r>
          </w:p>
        </w:tc>
      </w:tr>
    </w:tbl>
    <w:p w:rsidR="00FD1E91" w:rsidRPr="00E24A48" w:rsidRDefault="00FD1E91" w:rsidP="00E24A48">
      <w:pPr>
        <w:jc w:val="center"/>
        <w:rPr>
          <w:sz w:val="24"/>
          <w:szCs w:val="24"/>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1A527C" w:rsidRDefault="001A527C" w:rsidP="00E24A48">
      <w:pPr>
        <w:spacing w:after="0"/>
        <w:jc w:val="center"/>
        <w:rPr>
          <w:b/>
          <w:sz w:val="20"/>
          <w:szCs w:val="20"/>
          <w:lang w:val="es-EC"/>
        </w:rPr>
      </w:pPr>
    </w:p>
    <w:p w:rsidR="00E24A48" w:rsidRPr="009526F9" w:rsidRDefault="00E24A48" w:rsidP="001A527C">
      <w:pPr>
        <w:spacing w:after="0"/>
        <w:ind w:left="1985"/>
        <w:jc w:val="center"/>
        <w:rPr>
          <w:b/>
          <w:sz w:val="20"/>
          <w:szCs w:val="20"/>
          <w:lang w:val="es-EC"/>
        </w:rPr>
      </w:pPr>
      <w:r>
        <w:rPr>
          <w:b/>
          <w:sz w:val="20"/>
          <w:szCs w:val="20"/>
          <w:lang w:val="es-EC"/>
        </w:rPr>
        <w:t>Autor:</w:t>
      </w:r>
      <w:r w:rsidR="008B7A12">
        <w:rPr>
          <w:b/>
          <w:sz w:val="20"/>
          <w:szCs w:val="20"/>
          <w:lang w:val="es-EC"/>
        </w:rPr>
        <w:t xml:space="preserve"> </w:t>
      </w:r>
      <w:r>
        <w:rPr>
          <w:sz w:val="20"/>
          <w:szCs w:val="20"/>
          <w:lang w:val="es-EC"/>
        </w:rPr>
        <w:t>Juan Flores, Nelly Quito, Ricardo Altamirano</w:t>
      </w:r>
    </w:p>
    <w:p w:rsidR="00063997" w:rsidRPr="00F95781" w:rsidRDefault="00063997" w:rsidP="00F95781">
      <w:pPr>
        <w:spacing w:after="0" w:line="240" w:lineRule="auto"/>
        <w:ind w:firstLine="708"/>
        <w:jc w:val="center"/>
        <w:rPr>
          <w:sz w:val="24"/>
          <w:szCs w:val="24"/>
          <w:lang w:val="es-EC"/>
        </w:rPr>
      </w:pPr>
    </w:p>
    <w:p w:rsidR="00F95781" w:rsidRPr="00F95781" w:rsidRDefault="00F95781" w:rsidP="00F95781">
      <w:pPr>
        <w:spacing w:after="0" w:line="240" w:lineRule="auto"/>
        <w:ind w:firstLine="708"/>
        <w:jc w:val="center"/>
        <w:rPr>
          <w:sz w:val="24"/>
          <w:szCs w:val="24"/>
          <w:lang w:val="es-EC"/>
        </w:rPr>
      </w:pPr>
    </w:p>
    <w:p w:rsidR="00063997" w:rsidRPr="001E490A" w:rsidRDefault="00063997"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75" w:name="_Toc334701840"/>
      <w:r w:rsidRPr="001E490A">
        <w:rPr>
          <w:rFonts w:cs="Calibri"/>
          <w:b/>
        </w:rPr>
        <w:lastRenderedPageBreak/>
        <w:t>Procedimiento Operativo Envasado</w:t>
      </w:r>
      <w:bookmarkEnd w:id="175"/>
    </w:p>
    <w:p w:rsidR="00F63047" w:rsidRPr="009526F9" w:rsidRDefault="00392DA6" w:rsidP="00A4036C">
      <w:pPr>
        <w:spacing w:after="0" w:line="480" w:lineRule="auto"/>
        <w:ind w:left="1985"/>
        <w:rPr>
          <w:sz w:val="24"/>
          <w:szCs w:val="24"/>
          <w:lang w:val="es-EC"/>
        </w:rPr>
      </w:pPr>
      <w:r w:rsidRPr="009526F9">
        <w:rPr>
          <w:sz w:val="24"/>
          <w:szCs w:val="24"/>
          <w:lang w:val="es-EC"/>
        </w:rPr>
        <w:t>La Organización utiliza el siguiente diagrama de flujo general donde se pueden identificar los pasos de manera ordenada del proceso de envasado:</w:t>
      </w:r>
    </w:p>
    <w:p w:rsidR="00F63047" w:rsidRDefault="00F63047" w:rsidP="00A4036C">
      <w:pPr>
        <w:spacing w:after="0" w:line="240" w:lineRule="auto"/>
        <w:ind w:left="1985"/>
        <w:rPr>
          <w:sz w:val="24"/>
          <w:szCs w:val="24"/>
          <w:lang w:val="es-EC"/>
        </w:rPr>
      </w:pPr>
    </w:p>
    <w:p w:rsidR="002D0A24" w:rsidRPr="00FB7914" w:rsidRDefault="002D0A24" w:rsidP="00FB7914">
      <w:pPr>
        <w:pStyle w:val="EstiloTabla"/>
      </w:pPr>
      <w:bookmarkStart w:id="176" w:name="_Toc334694142"/>
      <w:r w:rsidRPr="00FB7914">
        <w:t>Tabla 4.16 Proced</w:t>
      </w:r>
      <w:r w:rsidR="00926410">
        <w:t>imiento de Envasado de Productos</w:t>
      </w:r>
      <w:bookmarkEnd w:id="176"/>
    </w:p>
    <w:p w:rsidR="002D0A24" w:rsidRPr="009526F9" w:rsidRDefault="002D0A24" w:rsidP="00A4036C">
      <w:pPr>
        <w:spacing w:after="0" w:line="240" w:lineRule="auto"/>
        <w:ind w:left="1985"/>
        <w:rPr>
          <w:sz w:val="24"/>
          <w:szCs w:val="24"/>
          <w:lang w:val="es-EC"/>
        </w:rPr>
      </w:pPr>
    </w:p>
    <w:tbl>
      <w:tblPr>
        <w:tblStyle w:val="Tablaconcuadrcula"/>
        <w:tblpPr w:leftFromText="141" w:rightFromText="141" w:vertAnchor="text" w:horzAnchor="page" w:tblpX="3827" w:tblpY="55"/>
        <w:tblW w:w="7054" w:type="dxa"/>
        <w:tblLayout w:type="fixed"/>
        <w:tblLook w:val="04A0" w:firstRow="1" w:lastRow="0" w:firstColumn="1" w:lastColumn="0" w:noHBand="0" w:noVBand="1"/>
      </w:tblPr>
      <w:tblGrid>
        <w:gridCol w:w="1526"/>
        <w:gridCol w:w="992"/>
        <w:gridCol w:w="1559"/>
        <w:gridCol w:w="851"/>
        <w:gridCol w:w="992"/>
        <w:gridCol w:w="1134"/>
      </w:tblGrid>
      <w:tr w:rsidR="00BE364B" w:rsidRPr="009526F9" w:rsidTr="00586487">
        <w:tc>
          <w:tcPr>
            <w:tcW w:w="7054" w:type="dxa"/>
            <w:gridSpan w:val="6"/>
            <w:shd w:val="clear" w:color="auto" w:fill="B8CCE4" w:themeFill="accent1" w:themeFillTint="66"/>
          </w:tcPr>
          <w:p w:rsidR="00BE364B" w:rsidRPr="009526F9" w:rsidRDefault="00BE364B" w:rsidP="00BE364B">
            <w:pPr>
              <w:jc w:val="center"/>
              <w:rPr>
                <w:b/>
                <w:lang w:val="es-EC"/>
              </w:rPr>
            </w:pPr>
            <w:r w:rsidRPr="009526F9">
              <w:rPr>
                <w:b/>
                <w:lang w:val="es-EC"/>
              </w:rPr>
              <w:t>PROCEDIMIENTO</w:t>
            </w:r>
          </w:p>
          <w:p w:rsidR="00BE364B" w:rsidRPr="009526F9" w:rsidRDefault="00BE364B" w:rsidP="006F1567">
            <w:pPr>
              <w:jc w:val="center"/>
              <w:rPr>
                <w:b/>
                <w:lang w:val="es-EC"/>
              </w:rPr>
            </w:pPr>
            <w:r w:rsidRPr="009526F9">
              <w:rPr>
                <w:b/>
                <w:lang w:val="es-EC"/>
              </w:rPr>
              <w:t>E</w:t>
            </w:r>
            <w:r w:rsidR="006F1567">
              <w:rPr>
                <w:b/>
                <w:lang w:val="es-EC"/>
              </w:rPr>
              <w:t>NVASADO DE PRODUCTOS</w:t>
            </w:r>
          </w:p>
        </w:tc>
      </w:tr>
      <w:tr w:rsidR="00BE364B" w:rsidRPr="009526F9" w:rsidTr="00586487">
        <w:tc>
          <w:tcPr>
            <w:tcW w:w="1526" w:type="dxa"/>
            <w:shd w:val="clear" w:color="auto" w:fill="B8CCE4" w:themeFill="accent1" w:themeFillTint="66"/>
          </w:tcPr>
          <w:p w:rsidR="00BE364B" w:rsidRPr="009526F9" w:rsidRDefault="00BE364B" w:rsidP="00BE364B">
            <w:pPr>
              <w:rPr>
                <w:b/>
                <w:lang w:val="es-EC"/>
              </w:rPr>
            </w:pPr>
            <w:r w:rsidRPr="009526F9">
              <w:rPr>
                <w:b/>
                <w:lang w:val="es-EC"/>
              </w:rPr>
              <w:t>Fecha de Elaboración:</w:t>
            </w:r>
          </w:p>
        </w:tc>
        <w:tc>
          <w:tcPr>
            <w:tcW w:w="992" w:type="dxa"/>
            <w:shd w:val="clear" w:color="auto" w:fill="B8CCE4" w:themeFill="accent1" w:themeFillTint="66"/>
            <w:vAlign w:val="center"/>
          </w:tcPr>
          <w:p w:rsidR="00BE364B" w:rsidRPr="009526F9" w:rsidRDefault="00BE364B" w:rsidP="00BE364B">
            <w:pPr>
              <w:jc w:val="center"/>
              <w:rPr>
                <w:lang w:val="es-EC"/>
              </w:rPr>
            </w:pPr>
            <w:r w:rsidRPr="009526F9">
              <w:rPr>
                <w:lang w:val="es-EC"/>
              </w:rPr>
              <w:t>Marzo 2012</w:t>
            </w:r>
          </w:p>
        </w:tc>
        <w:tc>
          <w:tcPr>
            <w:tcW w:w="1559" w:type="dxa"/>
            <w:shd w:val="clear" w:color="auto" w:fill="B8CCE4" w:themeFill="accent1" w:themeFillTint="66"/>
          </w:tcPr>
          <w:p w:rsidR="00BE364B" w:rsidRPr="009526F9" w:rsidRDefault="00BE364B" w:rsidP="00BE364B">
            <w:pPr>
              <w:rPr>
                <w:b/>
                <w:lang w:val="es-EC"/>
              </w:rPr>
            </w:pPr>
            <w:r w:rsidRPr="009526F9">
              <w:rPr>
                <w:b/>
                <w:lang w:val="es-EC"/>
              </w:rPr>
              <w:t>Fecha de Actualización:</w:t>
            </w:r>
          </w:p>
        </w:tc>
        <w:tc>
          <w:tcPr>
            <w:tcW w:w="851" w:type="dxa"/>
            <w:shd w:val="clear" w:color="auto" w:fill="B8CCE4" w:themeFill="accent1" w:themeFillTint="66"/>
            <w:vAlign w:val="center"/>
          </w:tcPr>
          <w:p w:rsidR="00BE364B" w:rsidRPr="009526F9" w:rsidRDefault="00BE364B" w:rsidP="00BE364B">
            <w:pPr>
              <w:jc w:val="center"/>
              <w:rPr>
                <w:b/>
                <w:lang w:val="es-EC"/>
              </w:rPr>
            </w:pPr>
            <w:r w:rsidRPr="009526F9">
              <w:rPr>
                <w:lang w:val="es-EC"/>
              </w:rPr>
              <w:t>Marzo 2012</w:t>
            </w:r>
          </w:p>
        </w:tc>
        <w:tc>
          <w:tcPr>
            <w:tcW w:w="992" w:type="dxa"/>
            <w:shd w:val="clear" w:color="auto" w:fill="B8CCE4" w:themeFill="accent1" w:themeFillTint="66"/>
            <w:vAlign w:val="center"/>
          </w:tcPr>
          <w:p w:rsidR="00BE364B" w:rsidRPr="009526F9" w:rsidRDefault="00BE364B" w:rsidP="00BE364B">
            <w:pPr>
              <w:rPr>
                <w:b/>
                <w:lang w:val="es-EC"/>
              </w:rPr>
            </w:pPr>
            <w:r w:rsidRPr="009526F9">
              <w:rPr>
                <w:b/>
                <w:lang w:val="es-EC"/>
              </w:rPr>
              <w:t>Código:</w:t>
            </w:r>
          </w:p>
        </w:tc>
        <w:tc>
          <w:tcPr>
            <w:tcW w:w="1134" w:type="dxa"/>
            <w:shd w:val="clear" w:color="auto" w:fill="B8CCE4" w:themeFill="accent1" w:themeFillTint="66"/>
            <w:vAlign w:val="center"/>
          </w:tcPr>
          <w:p w:rsidR="00BE364B" w:rsidRPr="009526F9" w:rsidRDefault="00BE364B" w:rsidP="00BE364B">
            <w:pPr>
              <w:rPr>
                <w:b/>
                <w:lang w:val="es-EC"/>
              </w:rPr>
            </w:pPr>
            <w:r w:rsidRPr="009526F9">
              <w:rPr>
                <w:b/>
                <w:lang w:val="es-EC"/>
              </w:rPr>
              <w:t>PRO015-12</w:t>
            </w:r>
          </w:p>
        </w:tc>
      </w:tr>
      <w:tr w:rsidR="00BE364B" w:rsidRPr="009526F9" w:rsidTr="00586487">
        <w:tc>
          <w:tcPr>
            <w:tcW w:w="7054" w:type="dxa"/>
            <w:gridSpan w:val="6"/>
          </w:tcPr>
          <w:p w:rsidR="00BE364B" w:rsidRPr="009526F9" w:rsidRDefault="00BE364B" w:rsidP="00BE364B">
            <w:pPr>
              <w:spacing w:line="360" w:lineRule="auto"/>
              <w:jc w:val="both"/>
              <w:rPr>
                <w:rFonts w:asciiTheme="minorHAnsi" w:eastAsiaTheme="minorHAnsi" w:hAnsiTheme="minorHAnsi"/>
                <w:b/>
                <w:lang w:val="es-EC"/>
              </w:rPr>
            </w:pPr>
            <w:r w:rsidRPr="009526F9">
              <w:rPr>
                <w:rFonts w:asciiTheme="minorHAnsi" w:eastAsiaTheme="minorHAnsi" w:hAnsiTheme="minorHAnsi"/>
                <w:b/>
                <w:lang w:val="es-EC"/>
              </w:rPr>
              <w:t xml:space="preserve">Área:    </w:t>
            </w:r>
            <w:r w:rsidRPr="009526F9">
              <w:rPr>
                <w:rFonts w:asciiTheme="minorHAnsi" w:eastAsiaTheme="minorHAnsi" w:hAnsiTheme="minorHAnsi"/>
                <w:lang w:val="es-EC"/>
              </w:rPr>
              <w:t>Nave Herbicidas – Fungicidas – Insecticidas</w:t>
            </w:r>
          </w:p>
        </w:tc>
      </w:tr>
      <w:tr w:rsidR="00BE364B" w:rsidRPr="009526F9" w:rsidTr="00586487">
        <w:tc>
          <w:tcPr>
            <w:tcW w:w="7054" w:type="dxa"/>
            <w:gridSpan w:val="6"/>
          </w:tcPr>
          <w:p w:rsidR="00BE364B" w:rsidRPr="009526F9" w:rsidRDefault="00BE364B" w:rsidP="00BE364B">
            <w:pPr>
              <w:spacing w:line="360" w:lineRule="auto"/>
              <w:rPr>
                <w:rFonts w:asciiTheme="minorHAnsi" w:eastAsiaTheme="minorHAnsi" w:hAnsiTheme="minorHAnsi" w:cstheme="minorBidi"/>
                <w:b/>
                <w:lang w:val="es-EC"/>
              </w:rPr>
            </w:pPr>
            <w:r w:rsidRPr="009526F9">
              <w:rPr>
                <w:rFonts w:asciiTheme="minorHAnsi" w:eastAsiaTheme="minorHAnsi" w:hAnsiTheme="minorHAnsi" w:cstheme="minorBidi"/>
                <w:b/>
                <w:lang w:val="es-EC"/>
              </w:rPr>
              <w:t>Objetivo:</w:t>
            </w:r>
          </w:p>
          <w:p w:rsidR="00BE364B" w:rsidRPr="009526F9" w:rsidRDefault="00BE364B" w:rsidP="00BE364B">
            <w:pPr>
              <w:spacing w:line="360" w:lineRule="auto"/>
              <w:rPr>
                <w:rFonts w:asciiTheme="minorHAnsi" w:eastAsiaTheme="minorHAnsi" w:hAnsiTheme="minorHAnsi" w:cstheme="minorBidi"/>
                <w:b/>
                <w:lang w:val="es-EC"/>
              </w:rPr>
            </w:pPr>
            <w:r w:rsidRPr="009526F9">
              <w:rPr>
                <w:rFonts w:asciiTheme="minorHAnsi" w:eastAsiaTheme="minorHAnsi" w:hAnsiTheme="minorHAnsi" w:cstheme="minorBidi"/>
                <w:lang w:val="es-EC"/>
              </w:rPr>
              <w:t>Envasar productos que vayan en función de los requerimientos de clientes y estándares de calidad e higiene.</w:t>
            </w:r>
          </w:p>
        </w:tc>
      </w:tr>
      <w:tr w:rsidR="00BE364B" w:rsidRPr="009526F9" w:rsidTr="00586487">
        <w:tc>
          <w:tcPr>
            <w:tcW w:w="7054" w:type="dxa"/>
            <w:gridSpan w:val="6"/>
          </w:tcPr>
          <w:p w:rsidR="00BE364B" w:rsidRPr="009526F9" w:rsidRDefault="00BE364B" w:rsidP="00BE364B">
            <w:pPr>
              <w:spacing w:line="360" w:lineRule="auto"/>
              <w:rPr>
                <w:rFonts w:asciiTheme="minorHAnsi" w:eastAsiaTheme="minorHAnsi" w:hAnsiTheme="minorHAnsi" w:cstheme="minorBidi"/>
                <w:b/>
                <w:lang w:val="es-EC"/>
              </w:rPr>
            </w:pPr>
            <w:r w:rsidRPr="009526F9">
              <w:rPr>
                <w:rFonts w:asciiTheme="minorHAnsi" w:eastAsiaTheme="minorHAnsi" w:hAnsiTheme="minorHAnsi" w:cstheme="minorBidi"/>
                <w:b/>
                <w:lang w:val="es-EC"/>
              </w:rPr>
              <w:t>Definiciones:</w:t>
            </w:r>
          </w:p>
          <w:p w:rsidR="00BE364B" w:rsidRPr="009526F9" w:rsidRDefault="00BE364B" w:rsidP="00BE364B">
            <w:pPr>
              <w:spacing w:line="360" w:lineRule="auto"/>
              <w:rPr>
                <w:rFonts w:asciiTheme="minorHAnsi" w:eastAsiaTheme="minorHAnsi" w:hAnsiTheme="minorHAnsi" w:cstheme="minorBidi"/>
                <w:lang w:val="es-EC"/>
              </w:rPr>
            </w:pPr>
            <w:r w:rsidRPr="009526F9">
              <w:rPr>
                <w:rFonts w:asciiTheme="minorHAnsi" w:eastAsiaTheme="minorHAnsi" w:hAnsiTheme="minorHAnsi" w:cstheme="minorBidi"/>
                <w:lang w:val="es-EC"/>
              </w:rPr>
              <w:t>Balanza:  Equipo para medir el peso del producto envasado</w:t>
            </w:r>
          </w:p>
        </w:tc>
      </w:tr>
      <w:tr w:rsidR="00BE364B" w:rsidRPr="009526F9" w:rsidTr="00586487">
        <w:tc>
          <w:tcPr>
            <w:tcW w:w="7054" w:type="dxa"/>
            <w:gridSpan w:val="6"/>
          </w:tcPr>
          <w:p w:rsidR="00BE364B" w:rsidRPr="009526F9" w:rsidRDefault="00BE364B" w:rsidP="00BE364B">
            <w:pPr>
              <w:spacing w:line="360" w:lineRule="auto"/>
              <w:rPr>
                <w:rFonts w:asciiTheme="minorHAnsi" w:eastAsiaTheme="minorHAnsi" w:hAnsiTheme="minorHAnsi" w:cstheme="minorBidi"/>
                <w:lang w:val="es-EC"/>
              </w:rPr>
            </w:pPr>
            <w:r w:rsidRPr="009526F9">
              <w:rPr>
                <w:rFonts w:asciiTheme="minorHAnsi" w:eastAsiaTheme="minorHAnsi" w:hAnsiTheme="minorHAnsi" w:cstheme="minorBidi"/>
                <w:b/>
                <w:lang w:val="es-EC"/>
              </w:rPr>
              <w:t>Responsable</w:t>
            </w:r>
          </w:p>
          <w:p w:rsidR="00BE364B" w:rsidRPr="009526F9" w:rsidRDefault="00BE364B" w:rsidP="00BE364B">
            <w:pPr>
              <w:spacing w:line="360" w:lineRule="auto"/>
              <w:rPr>
                <w:rFonts w:asciiTheme="minorHAnsi" w:eastAsiaTheme="minorHAnsi" w:hAnsiTheme="minorHAnsi" w:cstheme="minorBidi"/>
                <w:lang w:val="es-EC"/>
              </w:rPr>
            </w:pPr>
            <w:r w:rsidRPr="009526F9">
              <w:rPr>
                <w:rFonts w:asciiTheme="minorHAnsi" w:eastAsiaTheme="minorHAnsi" w:hAnsiTheme="minorHAnsi" w:cstheme="minorBidi"/>
                <w:lang w:val="es-EC"/>
              </w:rPr>
              <w:t>El Gerente de Operaciones es responsable:</w:t>
            </w:r>
          </w:p>
          <w:p w:rsidR="00BE364B" w:rsidRPr="009526F9" w:rsidRDefault="00BE364B" w:rsidP="00BE364B">
            <w:pPr>
              <w:tabs>
                <w:tab w:val="left" w:pos="1134"/>
              </w:tabs>
              <w:spacing w:line="360" w:lineRule="auto"/>
              <w:ind w:left="708" w:hanging="424"/>
              <w:rPr>
                <w:rFonts w:asciiTheme="minorHAnsi" w:eastAsiaTheme="minorHAnsi" w:hAnsiTheme="minorHAnsi" w:cstheme="minorBidi"/>
                <w:lang w:val="es-EC"/>
              </w:rPr>
            </w:pPr>
            <w:r w:rsidRPr="009526F9">
              <w:rPr>
                <w:rFonts w:asciiTheme="minorHAnsi" w:eastAsiaTheme="minorHAnsi" w:hAnsiTheme="minorHAnsi" w:cstheme="minorBidi"/>
                <w:lang w:val="es-EC"/>
              </w:rPr>
              <w:t>•</w:t>
            </w:r>
            <w:r w:rsidRPr="009526F9">
              <w:rPr>
                <w:rFonts w:asciiTheme="minorHAnsi" w:eastAsiaTheme="minorHAnsi" w:hAnsiTheme="minorHAnsi" w:cstheme="minorBidi"/>
                <w:lang w:val="es-EC"/>
              </w:rPr>
              <w:tab/>
              <w:t>De Suministrar la hoja de proceso de envasado.</w:t>
            </w:r>
          </w:p>
          <w:p w:rsidR="00BE364B" w:rsidRPr="009526F9" w:rsidRDefault="00BE364B" w:rsidP="00BE364B">
            <w:pPr>
              <w:tabs>
                <w:tab w:val="left" w:pos="1134"/>
              </w:tabs>
              <w:spacing w:line="360" w:lineRule="auto"/>
              <w:ind w:left="708" w:hanging="424"/>
              <w:rPr>
                <w:rFonts w:asciiTheme="minorHAnsi" w:eastAsiaTheme="minorHAnsi" w:hAnsiTheme="minorHAnsi" w:cstheme="minorBidi"/>
                <w:lang w:val="es-EC"/>
              </w:rPr>
            </w:pPr>
            <w:r w:rsidRPr="009526F9">
              <w:rPr>
                <w:rFonts w:asciiTheme="minorHAnsi" w:eastAsiaTheme="minorHAnsi" w:hAnsiTheme="minorHAnsi" w:cstheme="minorBidi"/>
                <w:lang w:val="es-EC"/>
              </w:rPr>
              <w:t>•</w:t>
            </w:r>
            <w:r w:rsidRPr="009526F9">
              <w:rPr>
                <w:rFonts w:asciiTheme="minorHAnsi" w:eastAsiaTheme="minorHAnsi" w:hAnsiTheme="minorHAnsi" w:cstheme="minorBidi"/>
                <w:lang w:val="es-EC"/>
              </w:rPr>
              <w:tab/>
              <w:t>Definir los ajustes a los productos que no cumplen con las especificaciones.</w:t>
            </w:r>
          </w:p>
          <w:p w:rsidR="00BE364B" w:rsidRPr="009526F9" w:rsidRDefault="00BE364B" w:rsidP="00BE364B">
            <w:pPr>
              <w:spacing w:line="360" w:lineRule="auto"/>
              <w:rPr>
                <w:rFonts w:asciiTheme="minorHAnsi" w:eastAsiaTheme="minorHAnsi" w:hAnsiTheme="minorHAnsi" w:cstheme="minorBidi"/>
                <w:lang w:val="es-EC"/>
              </w:rPr>
            </w:pPr>
            <w:r w:rsidRPr="009526F9">
              <w:rPr>
                <w:rFonts w:asciiTheme="minorHAnsi" w:eastAsiaTheme="minorHAnsi" w:hAnsiTheme="minorHAnsi" w:cstheme="minorBidi"/>
                <w:lang w:val="es-EC"/>
              </w:rPr>
              <w:t>El Coordinador de Control de Calidad es responsable de realizar el control del proceso con el objetivo que el producto sea conforme con los requisitos establecidos.</w:t>
            </w:r>
          </w:p>
          <w:p w:rsidR="00BE364B" w:rsidRPr="009526F9" w:rsidRDefault="00BE364B" w:rsidP="00BE364B">
            <w:pPr>
              <w:spacing w:line="360" w:lineRule="auto"/>
              <w:rPr>
                <w:rFonts w:asciiTheme="minorHAnsi" w:eastAsiaTheme="minorHAnsi" w:hAnsiTheme="minorHAnsi" w:cstheme="minorBidi"/>
                <w:lang w:val="es-EC"/>
              </w:rPr>
            </w:pPr>
            <w:r w:rsidRPr="009526F9">
              <w:rPr>
                <w:rFonts w:asciiTheme="minorHAnsi" w:eastAsiaTheme="minorHAnsi" w:hAnsiTheme="minorHAnsi" w:cstheme="minorBidi"/>
                <w:lang w:val="es-EC"/>
              </w:rPr>
              <w:t>El operario líder del proceso es el encargado de controlar al personal de su línea y optimizar los recursos suministrados</w:t>
            </w:r>
          </w:p>
        </w:tc>
      </w:tr>
    </w:tbl>
    <w:p w:rsidR="002D0A24" w:rsidRDefault="002D0A24">
      <w:r>
        <w:br w:type="page"/>
      </w:r>
    </w:p>
    <w:tbl>
      <w:tblPr>
        <w:tblStyle w:val="Tablaconcuadrcula"/>
        <w:tblpPr w:leftFromText="141" w:rightFromText="141" w:vertAnchor="text" w:horzAnchor="page" w:tblpX="3827" w:tblpY="55"/>
        <w:tblW w:w="7054" w:type="dxa"/>
        <w:tblBorders>
          <w:bottom w:val="none" w:sz="0" w:space="0" w:color="auto"/>
        </w:tblBorders>
        <w:tblLayout w:type="fixed"/>
        <w:tblLook w:val="04A0" w:firstRow="1" w:lastRow="0" w:firstColumn="1" w:lastColumn="0" w:noHBand="0" w:noVBand="1"/>
      </w:tblPr>
      <w:tblGrid>
        <w:gridCol w:w="1455"/>
        <w:gridCol w:w="1429"/>
        <w:gridCol w:w="1345"/>
        <w:gridCol w:w="2825"/>
      </w:tblGrid>
      <w:tr w:rsidR="00392DA6" w:rsidRPr="009526F9" w:rsidTr="00D87343">
        <w:tc>
          <w:tcPr>
            <w:tcW w:w="7054" w:type="dxa"/>
            <w:gridSpan w:val="4"/>
            <w:shd w:val="clear" w:color="auto" w:fill="B8CCE4" w:themeFill="accent1" w:themeFillTint="66"/>
          </w:tcPr>
          <w:p w:rsidR="00392DA6" w:rsidRPr="009526F9" w:rsidRDefault="00392DA6" w:rsidP="00586487">
            <w:pPr>
              <w:jc w:val="center"/>
              <w:rPr>
                <w:rFonts w:asciiTheme="minorHAnsi" w:eastAsiaTheme="minorHAnsi" w:hAnsiTheme="minorHAnsi" w:cstheme="minorBidi"/>
                <w:b/>
                <w:lang w:val="es-EC"/>
              </w:rPr>
            </w:pPr>
            <w:r w:rsidRPr="009526F9">
              <w:rPr>
                <w:rFonts w:asciiTheme="minorHAnsi" w:eastAsiaTheme="minorHAnsi" w:hAnsiTheme="minorHAnsi" w:cstheme="minorBidi"/>
                <w:b/>
                <w:lang w:val="es-EC"/>
              </w:rPr>
              <w:lastRenderedPageBreak/>
              <w:t>Diagrama de Flujo</w:t>
            </w:r>
          </w:p>
        </w:tc>
      </w:tr>
      <w:tr w:rsidR="00392DA6" w:rsidRPr="009526F9" w:rsidTr="00D87343">
        <w:tc>
          <w:tcPr>
            <w:tcW w:w="7054" w:type="dxa"/>
            <w:gridSpan w:val="4"/>
          </w:tcPr>
          <w:p w:rsidR="00392DA6" w:rsidRPr="009526F9" w:rsidRDefault="00593733" w:rsidP="00586487">
            <w:pPr>
              <w:jc w:val="center"/>
              <w:rPr>
                <w:rFonts w:asciiTheme="minorHAnsi" w:eastAsiaTheme="minorHAnsi" w:hAnsiTheme="minorHAnsi" w:cstheme="minorBidi"/>
                <w:lang w:val="es-EC"/>
              </w:rPr>
            </w:pPr>
            <w:r>
              <w:rPr>
                <w:rFonts w:asciiTheme="minorHAnsi" w:eastAsiaTheme="minorHAnsi" w:hAnsiTheme="minorHAnsi" w:cstheme="minorBidi"/>
                <w:noProof/>
                <w:lang w:eastAsia="es-ES"/>
              </w:rPr>
              <w:pict>
                <v:group id="Group 977" o:spid="_x0000_s1080" style="position:absolute;left:0;text-align:left;margin-left:3.2pt;margin-top:11.25pt;width:327.6pt;height:331.45pt;z-index:251703296;mso-position-horizontal-relative:text;mso-position-vertical-relative:text" coordorigin="2730,2837" coordsize="6552,6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">
                  <v:rect id="7240 Rectángulo" o:spid="_x0000_s1081" style="position:absolute;left:3693;top:8568;width:2321;height:89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gYvMIA&#10;AADcAAAADwAAAGRycy9kb3ducmV2LnhtbERPz2vCMBS+C/4P4QneNJ2Cm9VUxlA2GEOmXrw9m7em&#10;tHkpSdTuv18OA48f3+/1pretuJEPtWMFT9MMBHHpdM2VgtNxN3kBESKyxtYxKfilAJtiOFhjrt2d&#10;v+l2iJVIIRxyVGBi7HIpQ2nIYpi6jjhxP85bjAn6SmqP9xRuWznLsoW0WHNqMNjRm6GyOVytgua8&#10;3X/tl6fZzur3S1bH56Xxn0qNR/3rCkSkPj7E/+4PrWAxT2vTmXQEZP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eBi8wgAAANwAAAAPAAAAAAAAAAAAAAAAAJgCAABkcnMvZG93&#10;bnJldi54bWxQSwUGAAAAAAQABAD1AAAAhwMAAAAA&#10;" fillcolor="#d8d8d8 [2732]" strokecolor="#385d8a" strokeweight="2pt">
                    <v:textbox style="mso-next-textbox:#7240 Rectángulo">
                      <w:txbxContent>
                        <w:p w:rsidR="00DE7DBB" w:rsidRDefault="00DE7DBB" w:rsidP="00392DA6">
                          <w:pPr>
                            <w:jc w:val="center"/>
                          </w:pPr>
                          <w:r>
                            <w:t>Almacenar, Embalar y enviar a Almacén</w:t>
                          </w:r>
                        </w:p>
                      </w:txbxContent>
                    </v:textbox>
                  </v:rect>
                  <v:rect id="7227 Rectángulo" o:spid="_x0000_s1082" style="position:absolute;left:3710;top:4482;width:2338;height:111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3Mg8QA&#10;AADbAAAADwAAAGRycy9kb3ducmV2LnhtbESPQWsCMRSE70L/Q3gFb5qtiNatUYooCkVE66W3183r&#10;ZnHzsiRR13/fCILHYWa+Yabz1tbiQj5UjhW89TMQxIXTFZcKjt+r3juIEJE11o5JwY0CzGcvnSnm&#10;2l15T5dDLEWCcMhRgYmxyaUMhSGLoe8a4uT9OW8xJulLqT1eE9zWcpBlI2mx4rRgsKGFoeJ0OFsF&#10;p5/lbrubHAcrq9e/WRXHE+O/lOq+tp8fICK18Rl+tDdawWgI9y/pB8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9zIPEAAAA2wAAAA8AAAAAAAAAAAAAAAAAmAIAAGRycy9k&#10;b3ducmV2LnhtbFBLBQYAAAAABAAEAPUAAACJAwAAAAA=&#10;" fillcolor="#d8d8d8 [2732]" strokecolor="#385d8a" strokeweight="2pt">
                    <v:textbox style="mso-next-textbox:#7227 Rectángulo">
                      <w:txbxContent>
                        <w:p w:rsidR="00DE7DBB" w:rsidRDefault="00DE7DBB" w:rsidP="00392DA6">
                          <w:pPr>
                            <w:jc w:val="center"/>
                          </w:pPr>
                          <w:r>
                            <w:t xml:space="preserve">Conectar mangueras a Envasadora </w:t>
                          </w:r>
                        </w:p>
                      </w:txbxContent>
                    </v:textbox>
                  </v:rect>
                  <v:rect id="7228 Rectángulo" o:spid="_x0000_s1083" style="position:absolute;left:3693;top:3590;width:2321;height:5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FpGMQA&#10;AADbAAAADwAAAGRycy9kb3ducmV2LnhtbESPQWsCMRSE70L/Q3gFb5qtoNatUYooCkVE66W3183r&#10;ZnHzsiRR13/fCILHYWa+Yabz1tbiQj5UjhW89TMQxIXTFZcKjt+r3juIEJE11o5JwY0CzGcvnSnm&#10;2l15T5dDLEWCcMhRgYmxyaUMhSGLoe8a4uT9OW8xJulLqT1eE9zWcpBlI2mx4rRgsKGFoeJ0OFsF&#10;p5/lbrubHAcrq9e/WRXHE+O/lOq+tp8fICK18Rl+tDdawWgI9y/pB8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xaRjEAAAA2wAAAA8AAAAAAAAAAAAAAAAAmAIAAGRycy9k&#10;b3ducmV2LnhtbFBLBQYAAAAABAAEAPUAAACJAwAAAAA=&#10;" fillcolor="#d8d8d8 [2732]" strokecolor="#385d8a" strokeweight="2pt">
                    <v:textbox style="mso-next-textbox:#7228 Rectángulo">
                      <w:txbxContent>
                        <w:p w:rsidR="00DE7DBB" w:rsidRDefault="00DE7DBB" w:rsidP="00392DA6">
                          <w:pPr>
                            <w:jc w:val="center"/>
                          </w:pPr>
                          <w:r>
                            <w:t>Utilizar los EPP</w:t>
                          </w:r>
                        </w:p>
                      </w:txbxContent>
                    </v:textbox>
                  </v:rect>
                  <v:rect id="7229 Rectángulo" o:spid="_x0000_s1084" style="position:absolute;left:6942;top:3328;width:2287;height:7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P3b8QA&#10;AADbAAAADwAAAGRycy9kb3ducmV2LnhtbESPQWsCMRSE7wX/Q3iCt5rVw7auRhFRKkiRWi/enpvn&#10;ZnHzsiSprv++KRQ8DjPzDTNbdLYRN/KhdqxgNMxAEJdO11wpOH5vXt9BhIissXFMCh4UYDHvvcyw&#10;0O7OX3Q7xEokCIcCFZgY20LKUBqyGIauJU7exXmLMUlfSe3xnuC2keMsy6XFmtOCwZZWhsrr4ccq&#10;uJ7W+8/95DjeWP1xzur4NjF+p9Sg3y2nICJ18Rn+b2+1gjyHvy/pB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j92/EAAAA2wAAAA8AAAAAAAAAAAAAAAAAmAIAAGRycy9k&#10;b3ducmV2LnhtbFBLBQYAAAAABAAEAPUAAACJAwAAAAA=&#10;" fillcolor="#d8d8d8 [2732]" strokecolor="#385d8a" strokeweight="2pt">
                    <v:textbox style="mso-next-textbox:#7229 Rectángulo">
                      <w:txbxContent>
                        <w:p w:rsidR="00DE7DBB" w:rsidRPr="00EE2715" w:rsidRDefault="00DE7DBB" w:rsidP="00392DA6">
                          <w:pPr>
                            <w:jc w:val="center"/>
                          </w:pPr>
                          <w:r w:rsidRPr="00EE2715">
                            <w:t>Preparar área de envasado</w:t>
                          </w:r>
                        </w:p>
                      </w:txbxContent>
                    </v:textbox>
                  </v:rect>
                  <v:rect id="7230 Rectángulo" o:spid="_x0000_s1085" style="position:absolute;left:3693;top:5988;width:2338;height:111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9S9MQA&#10;AADbAAAADwAAAGRycy9kb3ducmV2LnhtbESPT2sCMRTE7wW/Q3iCt5rVg3+2RhGpWBCRqhdvr5vn&#10;ZnHzsiSpbr+9EYQeh5n5DTNbtLYWN/Khcqxg0M9AEBdOV1wqOB3X7xMQISJrrB2Tgj8KsJh33maY&#10;a3fnb7odYikShEOOCkyMTS5lKAxZDH3XECfv4rzFmKQvpfZ4T3Bby2GWjaTFitOCwYZWhorr4dcq&#10;uJ4/97v99DRcW735yao4nhq/VarXbZcfICK18T/8an9pBaMxPL+kH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vUvTEAAAA2wAAAA8AAAAAAAAAAAAAAAAAmAIAAGRycy9k&#10;b3ducmV2LnhtbFBLBQYAAAAABAAEAPUAAACJAwAAAAA=&#10;" fillcolor="#d8d8d8 [2732]" strokecolor="#385d8a" strokeweight="2pt">
                    <v:textbox style="mso-next-textbox:#7230 Rectángulo">
                      <w:txbxContent>
                        <w:p w:rsidR="00DE7DBB" w:rsidRDefault="00DE7DBB" w:rsidP="00392DA6">
                          <w:pPr>
                            <w:jc w:val="center"/>
                          </w:pPr>
                          <w:r>
                            <w:t>Recibir producto en tanques de 200Lts o 1000 Lts.</w:t>
                          </w:r>
                        </w:p>
                      </w:txbxContent>
                    </v:textbox>
                  </v:rect>
                  <v:shape id="71 Conector" o:spid="_x0000_s1086" type="#_x0000_t120" style="position:absolute;left:2730;top:3536;width:602;height:6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ugr8A&#10;AADbAAAADwAAAGRycy9kb3ducmV2LnhtbERPzYrCMBC+L+w7hFnwsmhqD2WpRimLgvRS1vUBhma2&#10;KTaTkkRb394chD1+fP/b/WwHcScfescK1qsMBHHrdM+dgsvvcfkFIkRkjYNjUvCgAPvd+9sWS+0m&#10;/qH7OXYihXAoUYGJcSylDK0hi2HlRuLE/TlvMSboO6k9TincDjLPskJa7Dk1GBzp21B7Pd+sgrq2&#10;eVU8ms4fKkOfsrkyy0ypxcdcbUBEmuO/+OU+aQVFGpu+pB8gd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FG6CvwAAANsAAAAPAAAAAAAAAAAAAAAAAJgCAABkcnMvZG93bnJl&#10;di54bWxQSwUGAAAAAAQABAD1AAAAhAMAAAAA&#10;" fillcolor="#d8d8d8 [2732]" strokecolor="#385d8a" strokeweight="2pt">
                    <v:textbox style="mso-next-textbox:#71 Conector">
                      <w:txbxContent>
                        <w:p w:rsidR="00DE7DBB" w:rsidRDefault="00DE7DBB" w:rsidP="00392DA6">
                          <w:r>
                            <w:t>1</w:t>
                          </w:r>
                        </w:p>
                      </w:txbxContent>
                    </v:textbox>
                  </v:shape>
                  <v:shape id="91 Conector recto de flecha" o:spid="_x0000_s1087" type="#_x0000_t32" style="position:absolute;left:3332;top:3903;width:36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18HcUAAADbAAAADwAAAGRycy9kb3ducmV2LnhtbESPQWvCQBSE7wX/w/IEb7pRRDR1FRWF&#10;XCqoFXp8zT6TkOzbmN1q2l/vCkKPw8x8w8yXranEjRpXWFYwHEQgiFOrC84UfJ52/SkI55E1VpZJ&#10;wS85WC46b3OMtb3zgW5Hn4kAYRejgtz7OpbSpTkZdANbEwfvYhuDPsgmk7rBe4CbSo6iaCINFhwW&#10;cqxpk1NaHn+Mgk3ykSTr3bTcf5+/yq35G1/Ph7FSvW67egfhqfX/4Vc70QomM3h+CT9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A18HcUAAADbAAAADwAAAAAAAAAA&#10;AAAAAAChAgAAZHJzL2Rvd25yZXYueG1sUEsFBgAAAAAEAAQA+QAAAJMDAAAAAA==&#10;" strokecolor="#4a7ebb">
                    <v:stroke endarrow="open"/>
                  </v:shape>
                  <v:rect id="93 Rectángulo" o:spid="_x0000_s1088" style="position:absolute;left:6925;top:6173;width:2304;height:12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9cXcEA&#10;AADbAAAADwAAAGRycy9kb3ducmV2LnhtbERPy4rCMBTdC/MP4Q6403Rc+OgYZRhGFETEx2Z21+ba&#10;FJubkkStf28WgsvDeU/nra3FjXyoHCv46mcgiAunKy4VHA+L3hhEiMgaa8ek4EEB5rOPzhRz7e68&#10;o9s+liKFcMhRgYmxyaUMhSGLoe8a4sSdnbcYE/Sl1B7vKdzWcpBlQ2mx4tRgsKFfQ8Vlf7UKLv9/&#10;2812chwsrF6esiqOJsavlep+tj/fICK18S1+uVdawSitT1/SD5C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fXF3BAAAA2wAAAA8AAAAAAAAAAAAAAAAAmAIAAGRycy9kb3du&#10;cmV2LnhtbFBLBQYAAAAABAAEAPUAAACGAwAAAAA=&#10;" fillcolor="#d8d8d8 [2732]" strokecolor="#385d8a" strokeweight="2pt">
                    <v:textbox style="mso-next-textbox:#93 Rectángulo">
                      <w:txbxContent>
                        <w:p w:rsidR="00DE7DBB" w:rsidRDefault="00DE7DBB" w:rsidP="00392DA6">
                          <w:pPr>
                            <w:jc w:val="center"/>
                          </w:pPr>
                          <w:r>
                            <w:t>Llenar envases en diferentes presentaciones</w:t>
                          </w:r>
                        </w:p>
                      </w:txbxContent>
                    </v:textbox>
                  </v:rect>
                  <v:rect id="94 Rectángulo" o:spid="_x0000_s1089" style="position:absolute;left:6986;top:7793;width:2201;height:91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P5xsUA&#10;AADbAAAADwAAAGRycy9kb3ducmV2LnhtbESPQWsCMRSE74X+h/AK3mrWPWjdGqWULgpFxK2X3l43&#10;r5vFzcuSRF3/fSMUPA4z8w2zWA22E2fyoXWsYDLOQBDXTrfcKDh8lc8vIEJE1tg5JgVXCrBaPj4s&#10;sNDuwns6V7ERCcKhQAUmxr6QMtSGLIax64mT9+u8xZikb6T2eElw28k8y6bSYstpwWBP74bqY3Wy&#10;Co7fH7vtbn7IS6vXP1kbZ3PjP5UaPQ1vryAiDfEe/m9vtILZBG5f0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E/nGxQAAANsAAAAPAAAAAAAAAAAAAAAAAJgCAABkcnMv&#10;ZG93bnJldi54bWxQSwUGAAAAAAQABAD1AAAAigMAAAAA&#10;" fillcolor="#d8d8d8 [2732]" strokecolor="#385d8a" strokeweight="2pt">
                    <v:textbox style="mso-next-textbox:#94 Rectángulo">
                      <w:txbxContent>
                        <w:p w:rsidR="00DE7DBB" w:rsidRDefault="00DE7DBB" w:rsidP="00392DA6">
                          <w:pPr>
                            <w:jc w:val="center"/>
                          </w:pPr>
                          <w:r>
                            <w:t>Tapar, Sellar, Poner capuchón</w:t>
                          </w:r>
                        </w:p>
                      </w:txbxContent>
                    </v:textbox>
                  </v:rect>
                  <v:rect id="7235 Rectángulo" o:spid="_x0000_s1090" style="position:absolute;left:6944;top:4482;width:2338;height:13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CF58QA&#10;AADbAAAADwAAAGRycy9kb3ducmV2LnhtbESPT2sCMRTE7wW/Q3iCt5rVg3VXo4goLZQi/rl4e26e&#10;m8XNy5Kkuv32TaHgcZiZ3zDzZWcbcScfascKRsMMBHHpdM2VgtNx+zoFESKyxsYxKfihAMtF72WO&#10;hXYP3tP9ECuRIBwKVGBibAspQ2nIYhi6ljh5V+ctxiR9JbXHR4LbRo6zbCIt1pwWDLa0NlTeDt9W&#10;we282X3t8tN4a/X7JavjW278p1KDfreagYjUxWf4v/2hFUxz+PuSf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whefEAAAA2wAAAA8AAAAAAAAAAAAAAAAAmAIAAGRycy9k&#10;b3ducmV2LnhtbFBLBQYAAAAABAAEAPUAAACJAwAAAAA=&#10;" fillcolor="#d8d8d8 [2732]" strokecolor="#385d8a" strokeweight="2pt">
                    <v:textbox style="mso-next-textbox:#7235 Rectángulo">
                      <w:txbxContent>
                        <w:p w:rsidR="00DE7DBB" w:rsidRPr="00EE2715" w:rsidRDefault="00DE7DBB" w:rsidP="00392DA6">
                          <w:pPr>
                            <w:jc w:val="center"/>
                          </w:pPr>
                          <w:r w:rsidRPr="00EE2715">
                            <w:t>Alistar material de empaque, herramientas y equipos</w:t>
                          </w:r>
                        </w:p>
                      </w:txbxContent>
                    </v:textbox>
                  </v:rect>
                  <v:rect id="7239 Rectángulo" o:spid="_x0000_s1091" style="position:absolute;left:3693;top:7551;width:2321;height:5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O6p8EA&#10;AADbAAAADwAAAGRycy9kb3ducmV2LnhtbERPz2vCMBS+C/4P4Qm7aaqHzVajiEw2GCJ2XnZ7Ns+m&#10;2LyUJNPuv18OgseP7/dy3dtW3MiHxrGC6SQDQVw53XCt4PS9G89BhIissXVMCv4owHo1HCyx0O7O&#10;R7qVsRYphEOBCkyMXSFlqAxZDBPXESfu4rzFmKCvpfZ4T+G2lbMse5UWG04NBjvaGqqu5a9VcP15&#10;P+wP+Wm2s/rjnDXxLTf+S6mXUb9ZgIjUx6f44f7UCvK0Pn1JP0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TuqfBAAAA2wAAAA8AAAAAAAAAAAAAAAAAmAIAAGRycy9kb3du&#10;cmV2LnhtbFBLBQYAAAAABAAEAPUAAACGAwAAAAA=&#10;" fillcolor="#d8d8d8 [2732]" strokecolor="#385d8a" strokeweight="2pt">
                    <v:textbox style="mso-next-textbox:#7239 Rectángulo">
                      <w:txbxContent>
                        <w:p w:rsidR="00DE7DBB" w:rsidRDefault="00DE7DBB" w:rsidP="00392DA6">
                          <w:pPr>
                            <w:jc w:val="center"/>
                          </w:pPr>
                          <w:r>
                            <w:t>Etiquetar</w:t>
                          </w:r>
                        </w:p>
                      </w:txbxContent>
                    </v:textbox>
                  </v:rect>
                  <v:shape id="AutoShape 552" o:spid="_x0000_s1092" type="#_x0000_t116" style="position:absolute;left:4164;top:2866;width:1222;height: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TMG8QA&#10;AADbAAAADwAAAGRycy9kb3ducmV2LnhtbESPQWvCQBSE7wX/w/KE3prdFCk2dRURC1J6aWygx0f2&#10;mUSzb0N2E9N/3y0IHoeZ+YZZbSbbipF63zjWkCYKBHHpTMOVhu/j+9MShA/IBlvHpOGXPGzWs4cV&#10;ZsZd+YvGPFQiQthnqKEOocuk9GVNFn3iOuLonVxvMUTZV9L0eI1w28pnpV6kxYbjQo0d7WoqL/lg&#10;NYyf47n4aYtcfey5U8vCpcOw0PpxPm3fQASawj18ax+MhtcU/r/EH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0zBvEAAAA2wAAAA8AAAAAAAAAAAAAAAAAmAIAAGRycy9k&#10;b3ducmV2LnhtbFBLBQYAAAAABAAEAPUAAACJAwAAAAA=&#10;" fillcolor="#d8d8d8 [2732]" strokecolor="#243f60 [1604]" strokeweight="2pt">
                    <v:textbox style="mso-next-textbox:#AutoShape 552">
                      <w:txbxContent>
                        <w:p w:rsidR="00DE7DBB" w:rsidRDefault="00DE7DBB" w:rsidP="00753610">
                          <w:pPr>
                            <w:jc w:val="center"/>
                          </w:pPr>
                        </w:p>
                      </w:txbxContent>
                    </v:textbox>
                  </v:shape>
                  <v:shape id="Text Box 553" o:spid="_x0000_s1093" type="#_x0000_t202" style="position:absolute;left:4395;top:2837;width:1054;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iOcYA&#10;AADbAAAADwAAAGRycy9kb3ducmV2LnhtbESPQWvCQBSE7wX/w/KE3pqNgYpGVwmB0FLag5pLb6/Z&#10;ZxLMvo3Zrab++m6h4HGYmW+Y9XY0nbjQ4FrLCmZRDIK4srrlWkF5KJ4WIJxH1thZJgU/5GC7mTys&#10;MdX2yju67H0tAoRdigoa7/tUSlc1ZNBFticO3tEOBn2QQy31gNcAN51M4nguDbYcFhrsKW+oOu2/&#10;jYK3vPjA3VdiFrcuf3k/Zv25/HxW6nE6ZisQnkZ/D/+3X7WCZQJ/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oiOcYAAADbAAAADwAAAAAAAAAAAAAAAACYAgAAZHJz&#10;L2Rvd25yZXYueG1sUEsFBgAAAAAEAAQA9QAAAIsDAAAAAA==&#10;" filled="f" stroked="f" strokeweight=".5pt">
                    <v:textbox style="mso-next-textbox:#Text Box 553">
                      <w:txbxContent>
                        <w:p w:rsidR="00DE7DBB" w:rsidRPr="00783066" w:rsidRDefault="00DE7DBB" w:rsidP="00392DA6">
                          <w:r w:rsidRPr="00783066">
                            <w:t>Inicio</w:t>
                          </w:r>
                        </w:p>
                      </w:txbxContent>
                    </v:textbox>
                  </v:shape>
                  <v:shape id="AutoShape 554" o:spid="_x0000_s1094" type="#_x0000_t116" style="position:absolute;left:7198;top:9060;width:1222;height: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r398QA&#10;AADbAAAADwAAAGRycy9kb3ducmV2LnhtbESPQWvCQBSE74X+h+UVequ7tiIaXaUUBREvpgY8PrKv&#10;Sdrs25DdxPjvXUHocZiZb5jlerC16Kn1lWMN45ECQZw7U3Gh4fS9fZuB8AHZYO2YNFzJw3r1/LTE&#10;xLgLH6lPQyEihH2CGsoQmkRKn5dk0Y9cQxy9H9daDFG2hTQtXiLc1vJdqam0WHFcKLGhr5Lyv7Sz&#10;GvpD/5ud6yxV+w03apa5cddNtH59GT4XIAIN4T/8aO+MhvkH3L/EH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q9/fEAAAA2wAAAA8AAAAAAAAAAAAAAAAAmAIAAGRycy9k&#10;b3ducmV2LnhtbFBLBQYAAAAABAAEAPUAAACJAwAAAAA=&#10;" fillcolor="#d8d8d8 [2732]" strokecolor="#243f60 [1604]" strokeweight="2pt">
                    <v:textbox style="mso-next-textbox:#AutoShape 554">
                      <w:txbxContent>
                        <w:p w:rsidR="00DE7DBB" w:rsidRDefault="00DE7DBB" w:rsidP="00392DA6">
                          <w:pPr>
                            <w:jc w:val="center"/>
                          </w:pPr>
                        </w:p>
                      </w:txbxContent>
                    </v:textbox>
                  </v:shape>
                  <v:shape id="Text Box 555" o:spid="_x0000_s1095" type="#_x0000_t202" style="position:absolute;left:7429;top:9001;width:1054;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8f1sYA&#10;AADbAAAADwAAAGRycy9kb3ducmV2LnhtbESPQWvCQBSE74L/YXmF3nTTYMWmriKBYCl6SOqlt9fs&#10;MwnNvo3Zrab+elco9DjMzDfMcj2YVpypd41lBU/TCARxaXXDlYLDRzZZgHAeWWNrmRT8koP1ajxa&#10;YqLthXM6F74SAcIuQQW1910ipStrMuimtiMO3tH2Bn2QfSV1j5cAN62Mo2guDTYcFmrsKK2p/C5+&#10;jIL3NNtj/hWbxbVNt7vjpjsdPp+VenwYNq8gPA3+P/zXftMKXm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8f1sYAAADbAAAADwAAAAAAAAAAAAAAAACYAgAAZHJz&#10;L2Rvd25yZXYueG1sUEsFBgAAAAAEAAQA9QAAAIsDAAAAAA==&#10;" filled="f" stroked="f" strokeweight=".5pt">
                    <v:textbox style="mso-next-textbox:#Text Box 555">
                      <w:txbxContent>
                        <w:p w:rsidR="00DE7DBB" w:rsidRPr="00EE2715" w:rsidRDefault="00DE7DBB" w:rsidP="00392DA6">
                          <w:pPr>
                            <w:rPr>
                              <w:lang w:val="en-US"/>
                            </w:rPr>
                          </w:pPr>
                          <w:r>
                            <w:rPr>
                              <w:lang w:val="en-US"/>
                            </w:rPr>
                            <w:t>Fin</w:t>
                          </w:r>
                        </w:p>
                      </w:txbxContent>
                    </v:textbox>
                  </v:shape>
                  <v:shape id="AutoShape 556" o:spid="_x0000_s1096" type="#_x0000_t32" style="position:absolute;left:6048;top:3903;width:896;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UGP8YAAADbAAAADwAAAGRycy9kb3ducmV2LnhtbESPT2vCQBTE70K/w/IK3nRTUbHRVVpR&#10;yEXBf9DjM/uahGTfxuyqsZ++KxR6HGbmN8xs0ZpK3KhxhWUFb/0IBHFqdcGZguNh3ZuAcB5ZY2WZ&#10;FDzIwWL+0plhrO2dd3Tb+0wECLsYFeTe17GULs3JoOvbmjh437Yx6INsMqkbvAe4qeQgisbSYMFh&#10;Icealjml5f5qFCyTTZJ8rifl9nz6KlfmZ3g57YZKdV/bjykIT63/D/+1E63gfQTPL+EH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CVBj/GAAAA2wAAAA8AAAAAAAAA&#10;AAAAAAAAoQIAAGRycy9kb3ducmV2LnhtbFBLBQYAAAAABAAEAPkAAACUAwAAAAA=&#10;" strokecolor="#4a7ebb">
                    <v:stroke endarrow="open"/>
                  </v:shape>
                  <v:shape id="AutoShape 557" o:spid="_x0000_s1097" type="#_x0000_t32" style="position:absolute;left:7965;top:4102;width:0;height:38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c78QAAADcAAAADwAAAGRycy9kb3ducmV2LnhtbERPy2qDQBTdF/oPwy10F8eGEMRmEtqQ&#10;gJsG8hC6vHFuVHTuWGeqtl/fWQS6PJz3ajOZVgzUu9qygpcoBkFcWF1zqeBy3s8SEM4ja2wtk4If&#10;crBZPz6sMNV25CMNJ1+KEMIuRQWV910qpSsqMugi2xEH7mZ7gz7AvpS6xzGEm1bO43gpDdYcGirs&#10;aFtR0Zy+jYJt9pFl7/ukOVzzz2Znfhdf+XGh1PPT9PYKwtPk/8V3d6YVJHGYH86EIy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T5zvxAAAANwAAAAPAAAAAAAAAAAA&#10;AAAAAKECAABkcnMvZG93bnJldi54bWxQSwUGAAAAAAQABAD5AAAAkgMAAAAA&#10;" strokecolor="#4a7ebb">
                    <v:stroke endarrow="open"/>
                  </v:shape>
                  <v:shape id="AutoShape 558" o:spid="_x0000_s1098" type="#_x0000_t32" style="position:absolute;left:7965;top:7437;width:0;height:35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M5dMUAAADcAAAADwAAAGRycy9kb3ducmV2LnhtbESPQWvCQBSE7wX/w/IEb3WjiIToKioK&#10;uVjQVvD4zD6TkOzbmF019dd3C4Ueh5n5hpkvO1OLB7WutKxgNIxAEGdWl5wr+PrcvccgnEfWWFsm&#10;Bd/kYLnovc0x0fbJB3ocfS4ChF2CCgrvm0RKlxVk0A1tQxy8q20N+iDbXOoWnwFuajmOoqk0WHJY&#10;KLChTUFZdbwbBZt0n6brXVx9XE7namtek9vpMFFq0O9WMxCeOv8f/munWkEcjeD3TDgC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AM5dMUAAADcAAAADwAAAAAAAAAA&#10;AAAAAAChAgAAZHJzL2Rvd25yZXYueG1sUEsFBgAAAAAEAAQA+QAAAJMDAAAAAA==&#10;" strokecolor="#4a7ebb">
                    <v:stroke endarrow="open"/>
                  </v:shape>
                  <v:shape id="AutoShape 559" o:spid="_x0000_s1099" type="#_x0000_t32" style="position:absolute;left:6090;top:6634;width:83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nA8YAAADcAAAADwAAAGRycy9kb3ducmV2LnhtbESPQWvCQBSE70L/w/IK3symIiWkWUWl&#10;Qi4K2go9PrPPJCT7Ns1uNfbXdwuCx2FmvmGyxWBacaHe1ZYVvEQxCOLC6ppLBZ8fm0kCwnlkja1l&#10;UnAjB4v50yjDVNsr7+ly8KUIEHYpKqi871IpXVGRQRfZjjh4Z9sb9EH2pdQ9XgPctHIax6/SYM1h&#10;ocKO1hUVzeHHKFjn2zxfbZJmdzp+Ne/md/Z93M+UGj8PyzcQngb/CN/buVaQxFP4PxOO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RpwPGAAAA3AAAAA8AAAAAAAAA&#10;AAAAAAAAoQIAAGRycy9kb3ducmV2LnhtbFBLBQYAAAAABAAEAPkAAACUAwAAAAA=&#10;" strokecolor="#4a7ebb">
                    <v:stroke endarrow="open"/>
                  </v:shape>
                  <v:shape id="AutoShape 560" o:spid="_x0000_s1100" type="#_x0000_t32" style="position:absolute;left:6014;top:9170;width:118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0CmMcAAADcAAAADwAAAGRycy9kb3ducmV2LnhtbESPQWvCQBSE74X+h+UVequbtiIhuoY2&#10;KOTSgraCx2f2mYRk38bsVqO/3i0IHoeZ+YaZpYNpxZF6V1tW8DqKQBAXVtdcKvj9Wb7EIJxH1tha&#10;JgVncpDOHx9mmGh74hUd174UAcIuQQWV910ipSsqMuhGtiMO3t72Bn2QfSl1j6cAN618i6KJNFhz&#10;WKiwo6yioln/GQVZ/pXnn8u4+d5tts3CXMaHzWqs1PPT8DEF4Wnw9/CtnWsFcfQO/2fC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nQKYxwAAANwAAAAPAAAAAAAA&#10;AAAAAAAAAKECAABkcnMvZG93bnJldi54bWxQSwUGAAAAAAQABAD5AAAAlQMAAAAA&#10;" strokecolor="#4a7ebb">
                    <v:stroke endarrow="open"/>
                  </v:shape>
                  <v:shape id="AutoShape 561" o:spid="_x0000_s1101" type="#_x0000_t32" style="position:absolute;left:4764;top:5608;width:0;height:38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Sa7MYAAADcAAAADwAAAGRycy9kb3ducmV2LnhtbESPT2vCQBTE7wW/w/IEb3XTEiSkrmJF&#10;IRcF/4HH1+wzCcm+jdmtRj99t1DocZiZ3zDTeW8acaPOVZYVvI0jEMS51RUXCo6H9WsCwnlkjY1l&#10;UvAgB/PZ4GWKqbZ33tFt7wsRIOxSVFB636ZSurwkg25sW+LgXWxn0AfZFVJ3eA9w08j3KJpIgxWH&#10;hRJbWpaU1/tvo2CZbbLsc53U26/TuV6ZZ3w97WKlRsN+8QHCU+//w3/tTCtIohh+z4QjIG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0muzGAAAA3AAAAA8AAAAAAAAA&#10;AAAAAAAAoQIAAGRycy9kb3ducmV2LnhtbFBLBQYAAAAABAAEAPkAAACUAwAAAAA=&#10;" strokecolor="#4a7ebb">
                    <v:stroke endarrow="open"/>
                  </v:shape>
                  <v:shape id="AutoShape 562" o:spid="_x0000_s1102" type="#_x0000_t32" style="position:absolute;left:4764;top:8201;width:0;height:35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hAMYAAADcAAAADwAAAGRycy9kb3ducmV2LnhtbESPT2vCQBTE70K/w/IK3nTTIhJSV1Gp&#10;kIuC/6DHZ/aZhGTfptlVo5++WxA8DjPzG2Yy60wtrtS60rKCj2EEgjizuuRcwWG/GsQgnEfWWFsm&#10;BXdyMJu+9SaYaHvjLV13PhcBwi5BBYX3TSKlywoy6Ia2IQ7e2bYGfZBtLnWLtwA3tfyMorE0WHJY&#10;KLChZUFZtbsYBct0naaLVVxtTsef6ts8Rr/H7Uip/ns3/wLhqfOv8LOdagVxNIb/M+EIy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qoQDGAAAA3AAAAA8AAAAAAAAA&#10;AAAAAAAAoQIAAGRycy9kb3ducmV2LnhtbFBLBQYAAAAABAAEAPkAAACUAwAAAAA=&#10;" strokecolor="#4a7ebb">
                    <v:stroke endarrow="open"/>
                  </v:shape>
                  <v:shape id="AutoShape 563" o:spid="_x0000_s1103" type="#_x0000_t32" style="position:absolute;left:6048;top:5151;width:877;height:2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wQQsYAAADcAAAADwAAAGRycy9kb3ducmV2LnhtbESPwWrDMBBE74H+g9hCLyGR00NjnMgh&#10;BFx6aA9J/AGLtbXsWivHUmM3X18VCjkOM/OG2e4m24krDb5xrGC1TEAQV043XCsoz8UiBeEDssbO&#10;MSn4IQ+7/GG2xUy7kY90PYVaRAj7DBWYEPpMSl8ZsuiXrieO3qcbLIYoh1rqAccIt518TpIXabHh&#10;uGCwp4Oh6uv0bRV8tLa97fF4w0sxL8b3Q/k6mlKpp8dpvwERaAr38H/7TStIkzX8nYlHQO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BsEELGAAAA3AAAAA8AAAAAAAAA&#10;AAAAAAAAoQIAAGRycy9kb3ducmV2LnhtbFBLBQYAAAAABAAEAPkAAACUAwAAAAA=&#10;" strokecolor="#4f81bd [3204]">
                    <v:stroke endarrow="block"/>
                  </v:shape>
                  <v:shape id="AutoShape 564" o:spid="_x0000_s1104" type="#_x0000_t32" style="position:absolute;left:6014;top:7966;width:877;height:2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OEMMIAAADcAAAADwAAAGRycy9kb3ducmV2LnhtbERPvW7CMBDeK/EO1lXqUoFdhgoFDEJI&#10;qRjoAM0DnOIjDo3PITZJmqevh0odP33/m93oGtFTF2rPGt4WCgRx6U3NlYbiK5+vQISIbLDxTBp+&#10;KMBuO3vaYGb8wGfqL7ESKYRDhhpsjG0mZSgtOQwL3xIn7uo7hzHBrpKmwyGFu0YulXqXDmtODRZb&#10;Olgqvy8Pp+Hz5m7THs8T3vPXfDgdio/BFlq/PI/7NYhIY/wX/7mPRsNKpbXpTDoCcvs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fOEMMIAAADcAAAADwAAAAAAAAAAAAAA&#10;AAChAgAAZHJzL2Rvd25yZXYueG1sUEsFBgAAAAAEAAQA+QAAAJADAAAAAA==&#10;" strokecolor="#4f81bd [3204]">
                    <v:stroke endarrow="block"/>
                  </v:shape>
                  <v:shape id="AutoShape 565" o:spid="_x0000_s1105" type="#_x0000_t32" style="position:absolute;left:4718;top:3234;width:1;height:38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U1cscAAADcAAAADwAAAGRycy9kb3ducmV2LnhtbESPQWvCQBSE74X+h+UVequbFpE0uoY2&#10;KORiQa3g8Zl9JiHZtzG71eiv7xaEHoeZ+YaZpYNpxZl6V1tW8DqKQBAXVtdcKvjeLl9iEM4ja2wt&#10;k4IrOUjnjw8zTLS98JrOG1+KAGGXoILK+y6R0hUVGXQj2xEH72h7gz7IvpS6x0uAm1a+RdFEGqw5&#10;LFTYUVZR0Wx+jIIsX+X55zJuvg67fbMwt/Fptx4r9fw0fExBeBr8f/jezrWCOHqHvzPhCMj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dTVyxwAAANwAAAAPAAAAAAAA&#10;AAAAAAAAAKECAABkcnMvZG93bnJldi54bWxQSwUGAAAAAAQABAD5AAAAlQMAAAAA&#10;" strokecolor="#4a7ebb">
                    <v:stroke endarrow="open"/>
                  </v:shape>
                </v:group>
              </w:pict>
            </w: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tabs>
                <w:tab w:val="left" w:pos="3014"/>
              </w:tabs>
              <w:rPr>
                <w:rFonts w:asciiTheme="minorHAnsi" w:eastAsiaTheme="minorHAnsi" w:hAnsiTheme="minorHAnsi" w:cstheme="minorBidi"/>
                <w:lang w:val="es-EC"/>
              </w:rPr>
            </w:pPr>
            <w:r w:rsidRPr="009526F9">
              <w:rPr>
                <w:rFonts w:asciiTheme="minorHAnsi" w:eastAsiaTheme="minorHAnsi" w:hAnsiTheme="minorHAnsi" w:cstheme="minorBidi"/>
                <w:lang w:val="es-EC"/>
              </w:rPr>
              <w:tab/>
            </w: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p>
          <w:p w:rsidR="00392DA6" w:rsidRPr="009526F9" w:rsidRDefault="00392DA6" w:rsidP="00586487">
            <w:pPr>
              <w:jc w:val="center"/>
              <w:rPr>
                <w:rFonts w:asciiTheme="minorHAnsi" w:eastAsiaTheme="minorHAnsi" w:hAnsiTheme="minorHAnsi" w:cstheme="minorBidi"/>
                <w:lang w:val="es-EC"/>
              </w:rPr>
            </w:pPr>
            <w:r w:rsidRPr="009526F9">
              <w:rPr>
                <w:rFonts w:asciiTheme="minorHAnsi" w:eastAsiaTheme="minorHAnsi" w:hAnsiTheme="minorHAnsi" w:cstheme="minorBidi"/>
                <w:lang w:val="es-EC"/>
              </w:rPr>
              <w:t xml:space="preserve">El Flujo de Proceso se encuentra en el </w:t>
            </w:r>
            <w:r w:rsidR="00251293" w:rsidRPr="00251293">
              <w:rPr>
                <w:rFonts w:asciiTheme="minorHAnsi" w:eastAsiaTheme="minorHAnsi" w:hAnsiTheme="minorHAnsi" w:cstheme="minorBidi"/>
                <w:b/>
                <w:lang w:val="es-EC"/>
              </w:rPr>
              <w:t>Anexo  5</w:t>
            </w:r>
            <w:r w:rsidRPr="00251293">
              <w:rPr>
                <w:rFonts w:asciiTheme="minorHAnsi" w:eastAsiaTheme="minorHAnsi" w:hAnsiTheme="minorHAnsi" w:cstheme="minorBidi"/>
                <w:b/>
                <w:lang w:val="es-EC"/>
              </w:rPr>
              <w:t xml:space="preserve">. </w:t>
            </w:r>
          </w:p>
        </w:tc>
      </w:tr>
      <w:tr w:rsidR="00392DA6" w:rsidRPr="009526F9" w:rsidTr="00D87343">
        <w:tc>
          <w:tcPr>
            <w:tcW w:w="7054" w:type="dxa"/>
            <w:gridSpan w:val="4"/>
            <w:tcBorders>
              <w:bottom w:val="single" w:sz="4" w:space="0" w:color="auto"/>
            </w:tcBorders>
          </w:tcPr>
          <w:p w:rsidR="00392DA6" w:rsidRPr="002D0A24" w:rsidRDefault="00392DA6" w:rsidP="00B50703">
            <w:pPr>
              <w:pStyle w:val="Prrafodelista"/>
              <w:numPr>
                <w:ilvl w:val="0"/>
                <w:numId w:val="55"/>
              </w:numPr>
              <w:spacing w:line="360" w:lineRule="auto"/>
              <w:jc w:val="both"/>
              <w:rPr>
                <w:rFonts w:asciiTheme="minorHAnsi" w:eastAsiaTheme="minorEastAsia" w:hAnsiTheme="minorHAnsi"/>
                <w:b/>
                <w:sz w:val="24"/>
                <w:szCs w:val="24"/>
                <w:lang w:val="es-EC"/>
              </w:rPr>
            </w:pPr>
            <w:r w:rsidRPr="002D0A24">
              <w:rPr>
                <w:rFonts w:asciiTheme="minorHAnsi" w:eastAsiaTheme="minorEastAsia" w:hAnsiTheme="minorHAnsi"/>
                <w:b/>
                <w:sz w:val="24"/>
                <w:szCs w:val="24"/>
                <w:lang w:val="es-EC"/>
              </w:rPr>
              <w:t>EQUIPOS DE SEGURIDAD.</w:t>
            </w:r>
          </w:p>
          <w:p w:rsidR="00392DA6" w:rsidRPr="0038649F" w:rsidRDefault="00392DA6" w:rsidP="00B50703">
            <w:pPr>
              <w:pStyle w:val="Prrafodelista"/>
              <w:numPr>
                <w:ilvl w:val="0"/>
                <w:numId w:val="56"/>
              </w:numPr>
              <w:spacing w:line="360" w:lineRule="auto"/>
              <w:jc w:val="both"/>
              <w:rPr>
                <w:rFonts w:asciiTheme="minorHAnsi" w:eastAsiaTheme="minorEastAsia" w:hAnsiTheme="minorHAnsi"/>
                <w:sz w:val="24"/>
                <w:szCs w:val="24"/>
                <w:lang w:val="es-EC"/>
              </w:rPr>
            </w:pPr>
            <w:r w:rsidRPr="0038649F">
              <w:rPr>
                <w:rFonts w:asciiTheme="minorHAnsi" w:eastAsiaTheme="minorEastAsia" w:hAnsiTheme="minorHAnsi" w:cstheme="minorBidi"/>
                <w:sz w:val="24"/>
                <w:szCs w:val="24"/>
                <w:lang w:val="es-EC"/>
              </w:rPr>
              <w:t>El operario que realiza el Etiquetado y Embalado debe utilizar: botas antideslizantes, casco, guantes, overol, respirador, otro lumbar.</w:t>
            </w:r>
          </w:p>
          <w:p w:rsidR="00392DA6" w:rsidRPr="0038649F" w:rsidRDefault="00392DA6" w:rsidP="00B50703">
            <w:pPr>
              <w:pStyle w:val="Prrafodelista"/>
              <w:numPr>
                <w:ilvl w:val="0"/>
                <w:numId w:val="56"/>
              </w:numPr>
              <w:spacing w:line="360" w:lineRule="auto"/>
              <w:jc w:val="both"/>
              <w:rPr>
                <w:rFonts w:asciiTheme="minorHAnsi" w:eastAsiaTheme="minorEastAsia" w:hAnsiTheme="minorHAnsi"/>
                <w:sz w:val="24"/>
                <w:szCs w:val="24"/>
                <w:lang w:val="es-EC"/>
              </w:rPr>
            </w:pPr>
            <w:r w:rsidRPr="0038649F">
              <w:rPr>
                <w:rFonts w:asciiTheme="minorHAnsi" w:eastAsiaTheme="minorEastAsia" w:hAnsiTheme="minorHAnsi" w:cstheme="minorBidi"/>
                <w:sz w:val="24"/>
                <w:szCs w:val="24"/>
                <w:lang w:val="es-EC"/>
              </w:rPr>
              <w:t>El operario  que realiza el Envasado y Sellado.</w:t>
            </w:r>
          </w:p>
          <w:p w:rsidR="00392DA6" w:rsidRPr="0038649F" w:rsidRDefault="00392DA6" w:rsidP="00B50703">
            <w:pPr>
              <w:pStyle w:val="Prrafodelista"/>
              <w:numPr>
                <w:ilvl w:val="0"/>
                <w:numId w:val="56"/>
              </w:numPr>
              <w:spacing w:line="360" w:lineRule="auto"/>
              <w:jc w:val="both"/>
              <w:rPr>
                <w:rFonts w:asciiTheme="minorHAnsi" w:eastAsiaTheme="minorHAnsi" w:hAnsiTheme="minorHAnsi"/>
                <w:lang w:val="es-EC"/>
              </w:rPr>
            </w:pPr>
            <w:r w:rsidRPr="0038649F">
              <w:rPr>
                <w:rFonts w:asciiTheme="minorHAnsi" w:eastAsiaTheme="minorHAnsi" w:hAnsiTheme="minorHAnsi" w:cstheme="minorBidi"/>
                <w:sz w:val="24"/>
                <w:szCs w:val="24"/>
                <w:lang w:val="es-EC"/>
              </w:rPr>
              <w:t>Adicional al EPP anterior utilizar: Gafas, peto.</w:t>
            </w:r>
          </w:p>
          <w:p w:rsidR="00586487" w:rsidRPr="002D0A24" w:rsidRDefault="00586487" w:rsidP="00586487">
            <w:pPr>
              <w:pStyle w:val="Prrafodelista"/>
              <w:spacing w:line="360" w:lineRule="auto"/>
              <w:ind w:left="1068"/>
              <w:jc w:val="both"/>
              <w:rPr>
                <w:rFonts w:asciiTheme="minorHAnsi" w:eastAsiaTheme="minorHAnsi" w:hAnsiTheme="minorHAnsi"/>
                <w:lang w:val="es-EC"/>
              </w:rPr>
            </w:pPr>
          </w:p>
        </w:tc>
      </w:tr>
      <w:tr w:rsidR="00D87343" w:rsidRPr="009526F9" w:rsidTr="00D87343">
        <w:trPr>
          <w:trHeight w:val="418"/>
        </w:trPr>
        <w:tc>
          <w:tcPr>
            <w:tcW w:w="7054" w:type="dxa"/>
            <w:gridSpan w:val="4"/>
            <w:tcBorders>
              <w:bottom w:val="nil"/>
            </w:tcBorders>
          </w:tcPr>
          <w:p w:rsidR="00D87343" w:rsidRPr="00D87343" w:rsidRDefault="00D87343" w:rsidP="00B50703">
            <w:pPr>
              <w:numPr>
                <w:ilvl w:val="0"/>
                <w:numId w:val="57"/>
              </w:numPr>
              <w:contextualSpacing/>
              <w:jc w:val="both"/>
              <w:rPr>
                <w:rFonts w:asciiTheme="minorHAnsi" w:eastAsiaTheme="minorEastAsia" w:hAnsiTheme="minorHAnsi"/>
                <w:sz w:val="24"/>
                <w:szCs w:val="24"/>
                <w:lang w:val="es-EC"/>
              </w:rPr>
            </w:pPr>
            <w:r>
              <w:rPr>
                <w:rFonts w:asciiTheme="minorHAnsi" w:eastAsiaTheme="minorEastAsia" w:hAnsiTheme="minorHAnsi"/>
                <w:b/>
                <w:sz w:val="24"/>
                <w:szCs w:val="24"/>
                <w:lang w:val="es-EC"/>
              </w:rPr>
              <w:lastRenderedPageBreak/>
              <w:t>HERRAMIENTAS DE TRABAJO</w:t>
            </w:r>
          </w:p>
        </w:tc>
      </w:tr>
      <w:tr w:rsidR="00D87343" w:rsidRPr="009526F9" w:rsidTr="00D87343">
        <w:tc>
          <w:tcPr>
            <w:tcW w:w="2884" w:type="dxa"/>
            <w:gridSpan w:val="2"/>
            <w:tcBorders>
              <w:top w:val="nil"/>
            </w:tcBorders>
          </w:tcPr>
          <w:p w:rsidR="00D87343" w:rsidRPr="009526F9" w:rsidRDefault="00D87343" w:rsidP="00B50703">
            <w:pPr>
              <w:numPr>
                <w:ilvl w:val="0"/>
                <w:numId w:val="58"/>
              </w:numPr>
              <w:contextualSpacing/>
              <w:jc w:val="both"/>
              <w:rPr>
                <w:rFonts w:asciiTheme="minorHAnsi" w:eastAsiaTheme="minorEastAsia" w:hAnsiTheme="minorHAnsi"/>
                <w:sz w:val="24"/>
                <w:szCs w:val="24"/>
                <w:lang w:val="es-EC"/>
              </w:rPr>
            </w:pPr>
            <w:r w:rsidRPr="009526F9">
              <w:rPr>
                <w:rFonts w:asciiTheme="minorHAnsi" w:eastAsiaTheme="minorEastAsia" w:hAnsiTheme="minorHAnsi" w:cstheme="minorBidi"/>
                <w:sz w:val="24"/>
                <w:szCs w:val="24"/>
                <w:lang w:val="es-EC"/>
              </w:rPr>
              <w:t>Selladora</w:t>
            </w:r>
          </w:p>
          <w:p w:rsidR="00D87343" w:rsidRPr="009526F9" w:rsidRDefault="00D87343" w:rsidP="00B50703">
            <w:pPr>
              <w:numPr>
                <w:ilvl w:val="0"/>
                <w:numId w:val="58"/>
              </w:numPr>
              <w:contextualSpacing/>
              <w:jc w:val="both"/>
              <w:rPr>
                <w:rFonts w:asciiTheme="minorHAnsi" w:eastAsiaTheme="minorEastAsia" w:hAnsiTheme="minorHAnsi"/>
                <w:sz w:val="24"/>
                <w:szCs w:val="24"/>
                <w:lang w:val="es-EC"/>
              </w:rPr>
            </w:pPr>
            <w:r w:rsidRPr="009526F9">
              <w:rPr>
                <w:rFonts w:asciiTheme="minorHAnsi" w:eastAsiaTheme="minorEastAsia" w:hAnsiTheme="minorHAnsi" w:cstheme="minorBidi"/>
                <w:sz w:val="24"/>
                <w:szCs w:val="24"/>
                <w:lang w:val="es-EC"/>
              </w:rPr>
              <w:t>Balanza</w:t>
            </w:r>
          </w:p>
          <w:p w:rsidR="00D87343" w:rsidRPr="009526F9" w:rsidRDefault="00D87343" w:rsidP="00B50703">
            <w:pPr>
              <w:numPr>
                <w:ilvl w:val="0"/>
                <w:numId w:val="58"/>
              </w:numPr>
              <w:contextualSpacing/>
              <w:jc w:val="both"/>
              <w:rPr>
                <w:rFonts w:asciiTheme="minorHAnsi" w:eastAsiaTheme="minorEastAsia" w:hAnsiTheme="minorHAnsi"/>
                <w:sz w:val="24"/>
                <w:szCs w:val="24"/>
                <w:lang w:val="es-EC"/>
              </w:rPr>
            </w:pPr>
            <w:r w:rsidRPr="009526F9">
              <w:rPr>
                <w:rFonts w:asciiTheme="minorHAnsi" w:eastAsiaTheme="minorEastAsia" w:hAnsiTheme="minorHAnsi" w:cstheme="minorBidi"/>
                <w:sz w:val="24"/>
                <w:szCs w:val="24"/>
                <w:lang w:val="es-EC"/>
              </w:rPr>
              <w:t>Pistola de calor</w:t>
            </w:r>
          </w:p>
          <w:p w:rsidR="00D87343" w:rsidRPr="00D87343" w:rsidRDefault="00D87343" w:rsidP="00B50703">
            <w:pPr>
              <w:numPr>
                <w:ilvl w:val="0"/>
                <w:numId w:val="58"/>
              </w:numPr>
              <w:contextualSpacing/>
              <w:jc w:val="both"/>
              <w:rPr>
                <w:rFonts w:asciiTheme="minorHAnsi" w:eastAsiaTheme="minorEastAsia" w:hAnsiTheme="minorHAnsi"/>
                <w:sz w:val="24"/>
                <w:szCs w:val="24"/>
                <w:lang w:val="es-EC"/>
              </w:rPr>
            </w:pPr>
            <w:r w:rsidRPr="009526F9">
              <w:rPr>
                <w:rFonts w:asciiTheme="minorHAnsi" w:eastAsiaTheme="minorEastAsia" w:hAnsiTheme="minorHAnsi" w:cstheme="minorBidi"/>
                <w:sz w:val="24"/>
                <w:szCs w:val="24"/>
                <w:lang w:val="es-EC"/>
              </w:rPr>
              <w:t>Extensiones eléctricas</w:t>
            </w:r>
          </w:p>
        </w:tc>
        <w:tc>
          <w:tcPr>
            <w:tcW w:w="4170" w:type="dxa"/>
            <w:gridSpan w:val="2"/>
            <w:tcBorders>
              <w:top w:val="nil"/>
            </w:tcBorders>
          </w:tcPr>
          <w:p w:rsidR="00D87343" w:rsidRPr="009526F9" w:rsidRDefault="00D87343" w:rsidP="00B50703">
            <w:pPr>
              <w:numPr>
                <w:ilvl w:val="0"/>
                <w:numId w:val="59"/>
              </w:numPr>
              <w:contextualSpacing/>
              <w:jc w:val="both"/>
              <w:rPr>
                <w:rFonts w:asciiTheme="minorHAnsi" w:eastAsiaTheme="minorEastAsia" w:hAnsiTheme="minorHAnsi"/>
                <w:sz w:val="24"/>
                <w:szCs w:val="24"/>
                <w:lang w:val="es-EC"/>
              </w:rPr>
            </w:pPr>
            <w:r w:rsidRPr="009526F9">
              <w:rPr>
                <w:rFonts w:asciiTheme="minorHAnsi" w:eastAsiaTheme="minorEastAsia" w:hAnsiTheme="minorHAnsi" w:cstheme="minorBidi"/>
                <w:sz w:val="24"/>
                <w:szCs w:val="24"/>
                <w:lang w:val="es-EC"/>
              </w:rPr>
              <w:t>Pallets</w:t>
            </w:r>
          </w:p>
          <w:p w:rsidR="00D87343" w:rsidRPr="009526F9" w:rsidRDefault="00D87343" w:rsidP="00B50703">
            <w:pPr>
              <w:numPr>
                <w:ilvl w:val="0"/>
                <w:numId w:val="59"/>
              </w:numPr>
              <w:contextualSpacing/>
              <w:jc w:val="both"/>
              <w:rPr>
                <w:rFonts w:asciiTheme="minorHAnsi" w:eastAsiaTheme="minorEastAsia" w:hAnsiTheme="minorHAnsi"/>
                <w:sz w:val="24"/>
                <w:szCs w:val="24"/>
                <w:lang w:val="es-EC"/>
              </w:rPr>
            </w:pPr>
            <w:r w:rsidRPr="009526F9">
              <w:rPr>
                <w:rFonts w:asciiTheme="minorHAnsi" w:eastAsiaTheme="minorEastAsia" w:hAnsiTheme="minorHAnsi" w:cstheme="minorBidi"/>
                <w:sz w:val="24"/>
                <w:szCs w:val="24"/>
                <w:lang w:val="es-EC"/>
              </w:rPr>
              <w:t>Mesa de trabajo</w:t>
            </w:r>
          </w:p>
          <w:p w:rsidR="00D87343" w:rsidRPr="009526F9" w:rsidRDefault="00D87343" w:rsidP="00B50703">
            <w:pPr>
              <w:numPr>
                <w:ilvl w:val="0"/>
                <w:numId w:val="59"/>
              </w:numPr>
              <w:contextualSpacing/>
              <w:jc w:val="both"/>
              <w:rPr>
                <w:rFonts w:asciiTheme="minorHAnsi" w:eastAsiaTheme="minorEastAsia" w:hAnsiTheme="minorHAnsi"/>
                <w:sz w:val="24"/>
                <w:szCs w:val="24"/>
                <w:lang w:val="es-EC"/>
              </w:rPr>
            </w:pPr>
            <w:r w:rsidRPr="009526F9">
              <w:rPr>
                <w:rFonts w:asciiTheme="minorHAnsi" w:eastAsiaTheme="minorEastAsia" w:hAnsiTheme="minorHAnsi" w:cstheme="minorBidi"/>
                <w:sz w:val="24"/>
                <w:szCs w:val="24"/>
                <w:lang w:val="es-EC"/>
              </w:rPr>
              <w:t>Montacargas</w:t>
            </w:r>
          </w:p>
          <w:p w:rsidR="00D87343" w:rsidRPr="002D0A24" w:rsidRDefault="00D87343" w:rsidP="00D87343">
            <w:pPr>
              <w:pStyle w:val="Prrafodelista"/>
              <w:spacing w:line="480" w:lineRule="auto"/>
              <w:jc w:val="both"/>
              <w:rPr>
                <w:rFonts w:asciiTheme="minorHAnsi" w:eastAsiaTheme="minorEastAsia" w:hAnsiTheme="minorHAnsi"/>
                <w:sz w:val="24"/>
                <w:szCs w:val="24"/>
                <w:lang w:val="es-EC"/>
              </w:rPr>
            </w:pPr>
            <w:r w:rsidRPr="009526F9">
              <w:rPr>
                <w:rFonts w:asciiTheme="minorHAnsi" w:eastAsiaTheme="minorEastAsia" w:hAnsiTheme="minorHAnsi" w:cstheme="minorBidi"/>
                <w:sz w:val="24"/>
                <w:szCs w:val="24"/>
                <w:lang w:val="es-EC"/>
              </w:rPr>
              <w:t>Tanques de 200 lts. Y 1000 lts.</w:t>
            </w:r>
          </w:p>
        </w:tc>
      </w:tr>
      <w:tr w:rsidR="00392DA6" w:rsidRPr="009526F9" w:rsidTr="00D87343">
        <w:tc>
          <w:tcPr>
            <w:tcW w:w="7054" w:type="dxa"/>
            <w:gridSpan w:val="4"/>
            <w:shd w:val="clear" w:color="auto" w:fill="B8CCE4" w:themeFill="accent1" w:themeFillTint="66"/>
          </w:tcPr>
          <w:p w:rsidR="00392DA6" w:rsidRPr="009526F9" w:rsidRDefault="00392DA6" w:rsidP="00586487">
            <w:pPr>
              <w:jc w:val="center"/>
              <w:rPr>
                <w:rFonts w:asciiTheme="minorHAnsi" w:eastAsiaTheme="minorHAnsi" w:hAnsiTheme="minorHAnsi" w:cstheme="minorBidi"/>
                <w:lang w:val="es-EC"/>
              </w:rPr>
            </w:pPr>
            <w:r w:rsidRPr="009526F9">
              <w:rPr>
                <w:rFonts w:asciiTheme="minorHAnsi" w:eastAsiaTheme="minorHAnsi" w:hAnsiTheme="minorHAnsi"/>
                <w:b/>
                <w:lang w:val="es-EC"/>
              </w:rPr>
              <w:t>DESCRIPCIÓN DEL PROCEDIMIENTO</w:t>
            </w:r>
          </w:p>
        </w:tc>
      </w:tr>
      <w:tr w:rsidR="00392DA6" w:rsidRPr="009526F9" w:rsidTr="00D87343">
        <w:tc>
          <w:tcPr>
            <w:tcW w:w="7054" w:type="dxa"/>
            <w:gridSpan w:val="4"/>
            <w:tcBorders>
              <w:bottom w:val="single" w:sz="4" w:space="0" w:color="auto"/>
            </w:tcBorders>
          </w:tcPr>
          <w:p w:rsidR="00392DA6" w:rsidRPr="009526F9" w:rsidRDefault="00392DA6" w:rsidP="00586487">
            <w:pPr>
              <w:spacing w:line="480" w:lineRule="auto"/>
              <w:rPr>
                <w:rFonts w:asciiTheme="minorHAnsi" w:eastAsiaTheme="minorHAnsi" w:hAnsiTheme="minorHAnsi" w:cstheme="minorBidi"/>
                <w:lang w:val="es-EC"/>
              </w:rPr>
            </w:pPr>
            <w:r w:rsidRPr="009526F9">
              <w:rPr>
                <w:rFonts w:asciiTheme="minorHAnsi" w:eastAsiaTheme="minorHAnsi" w:hAnsiTheme="minorHAnsi" w:cstheme="minorBidi"/>
                <w:lang w:val="es-EC"/>
              </w:rPr>
              <w:t>Todo el personal involucrado estará en conocimiento del Manejo Seguro de los Productos Químicos Peligrosos.</w:t>
            </w:r>
          </w:p>
        </w:tc>
      </w:tr>
      <w:tr w:rsidR="00392DA6" w:rsidRPr="009526F9" w:rsidTr="00D87343">
        <w:tc>
          <w:tcPr>
            <w:tcW w:w="7054" w:type="dxa"/>
            <w:gridSpan w:val="4"/>
            <w:tcBorders>
              <w:bottom w:val="single" w:sz="4" w:space="0" w:color="auto"/>
            </w:tcBorders>
          </w:tcPr>
          <w:p w:rsidR="00392DA6" w:rsidRPr="002D0A24" w:rsidRDefault="00392DA6" w:rsidP="00B50703">
            <w:pPr>
              <w:pStyle w:val="Prrafodelista"/>
              <w:numPr>
                <w:ilvl w:val="0"/>
                <w:numId w:val="57"/>
              </w:numPr>
              <w:spacing w:line="480" w:lineRule="auto"/>
              <w:jc w:val="both"/>
              <w:rPr>
                <w:rFonts w:asciiTheme="minorHAnsi" w:eastAsiaTheme="minorEastAsia" w:hAnsiTheme="minorHAnsi"/>
                <w:b/>
                <w:sz w:val="24"/>
                <w:szCs w:val="24"/>
                <w:lang w:val="es-EC"/>
              </w:rPr>
            </w:pPr>
            <w:r w:rsidRPr="002D0A24">
              <w:rPr>
                <w:rFonts w:asciiTheme="minorHAnsi" w:eastAsiaTheme="minorEastAsia" w:hAnsiTheme="minorHAnsi"/>
                <w:b/>
                <w:sz w:val="24"/>
                <w:szCs w:val="24"/>
                <w:lang w:val="es-EC"/>
              </w:rPr>
              <w:t>PREPARACIÓN DEL TRABAJO.</w:t>
            </w:r>
          </w:p>
          <w:p w:rsidR="00392DA6" w:rsidRPr="009526F9" w:rsidRDefault="00392DA6" w:rsidP="00586487">
            <w:pPr>
              <w:spacing w:line="360" w:lineRule="auto"/>
              <w:ind w:left="1393"/>
              <w:contextualSpacing/>
              <w:jc w:val="both"/>
              <w:rPr>
                <w:rFonts w:asciiTheme="minorHAnsi" w:eastAsiaTheme="minorEastAsia" w:hAnsiTheme="minorHAnsi"/>
                <w:sz w:val="24"/>
                <w:szCs w:val="24"/>
                <w:lang w:val="es-EC"/>
              </w:rPr>
            </w:pPr>
            <w:r w:rsidRPr="009526F9">
              <w:rPr>
                <w:rFonts w:asciiTheme="minorHAnsi" w:eastAsiaTheme="minorEastAsia" w:hAnsiTheme="minorHAnsi" w:cstheme="minorBidi"/>
                <w:sz w:val="24"/>
                <w:szCs w:val="24"/>
                <w:lang w:val="es-EC"/>
              </w:rPr>
              <w:t>El operario debe:</w:t>
            </w:r>
          </w:p>
          <w:p w:rsidR="00392DA6" w:rsidRPr="009526F9" w:rsidRDefault="00392DA6" w:rsidP="00B50703">
            <w:pPr>
              <w:numPr>
                <w:ilvl w:val="0"/>
                <w:numId w:val="60"/>
              </w:numPr>
              <w:spacing w:line="360" w:lineRule="auto"/>
              <w:contextualSpacing/>
              <w:jc w:val="both"/>
              <w:rPr>
                <w:rFonts w:asciiTheme="minorHAnsi" w:eastAsiaTheme="minorEastAsia" w:hAnsiTheme="minorHAnsi"/>
                <w:sz w:val="24"/>
                <w:szCs w:val="24"/>
                <w:lang w:val="es-EC"/>
              </w:rPr>
            </w:pPr>
            <w:r w:rsidRPr="009526F9">
              <w:rPr>
                <w:rFonts w:asciiTheme="minorHAnsi" w:eastAsiaTheme="minorEastAsia" w:hAnsiTheme="minorHAnsi"/>
                <w:sz w:val="24"/>
                <w:szCs w:val="24"/>
                <w:lang w:val="es-EC"/>
              </w:rPr>
              <w:t>Verificar si las balanzas funcionan correctamente.</w:t>
            </w:r>
          </w:p>
          <w:p w:rsidR="00392DA6" w:rsidRPr="009526F9" w:rsidRDefault="00392DA6" w:rsidP="00B50703">
            <w:pPr>
              <w:numPr>
                <w:ilvl w:val="0"/>
                <w:numId w:val="60"/>
              </w:numPr>
              <w:spacing w:line="360" w:lineRule="auto"/>
              <w:contextualSpacing/>
              <w:jc w:val="both"/>
              <w:rPr>
                <w:rFonts w:asciiTheme="minorHAnsi" w:eastAsiaTheme="minorEastAsia" w:hAnsiTheme="minorHAnsi"/>
                <w:sz w:val="24"/>
                <w:szCs w:val="24"/>
                <w:lang w:val="es-EC"/>
              </w:rPr>
            </w:pPr>
            <w:r w:rsidRPr="009526F9">
              <w:rPr>
                <w:rFonts w:asciiTheme="minorHAnsi" w:eastAsiaTheme="minorEastAsia" w:hAnsiTheme="minorHAnsi"/>
                <w:sz w:val="24"/>
                <w:szCs w:val="24"/>
                <w:lang w:val="es-EC"/>
              </w:rPr>
              <w:t>Revisar la densidad del producto.</w:t>
            </w:r>
          </w:p>
          <w:p w:rsidR="00392DA6" w:rsidRPr="009526F9" w:rsidRDefault="00392DA6" w:rsidP="00B50703">
            <w:pPr>
              <w:numPr>
                <w:ilvl w:val="0"/>
                <w:numId w:val="60"/>
              </w:numPr>
              <w:spacing w:line="360" w:lineRule="auto"/>
              <w:contextualSpacing/>
              <w:jc w:val="both"/>
              <w:rPr>
                <w:rFonts w:asciiTheme="minorHAnsi" w:eastAsiaTheme="minorEastAsia" w:hAnsiTheme="minorHAnsi"/>
                <w:sz w:val="24"/>
                <w:szCs w:val="24"/>
                <w:lang w:val="es-EC"/>
              </w:rPr>
            </w:pPr>
            <w:r w:rsidRPr="009526F9">
              <w:rPr>
                <w:rFonts w:asciiTheme="minorHAnsi" w:eastAsiaTheme="minorEastAsia" w:hAnsiTheme="minorHAnsi"/>
                <w:sz w:val="24"/>
                <w:szCs w:val="24"/>
                <w:lang w:val="es-EC"/>
              </w:rPr>
              <w:t>Realizar la solicitud de material de empaque al almacén.</w:t>
            </w:r>
          </w:p>
          <w:p w:rsidR="00392DA6" w:rsidRPr="009526F9" w:rsidRDefault="00392DA6" w:rsidP="00B50703">
            <w:pPr>
              <w:numPr>
                <w:ilvl w:val="0"/>
                <w:numId w:val="60"/>
              </w:numPr>
              <w:spacing w:line="360" w:lineRule="auto"/>
              <w:contextualSpacing/>
              <w:jc w:val="both"/>
              <w:rPr>
                <w:rFonts w:asciiTheme="minorHAnsi" w:eastAsiaTheme="minorEastAsia" w:hAnsiTheme="minorHAnsi"/>
                <w:sz w:val="24"/>
                <w:szCs w:val="24"/>
                <w:lang w:val="es-EC"/>
              </w:rPr>
            </w:pPr>
            <w:r w:rsidRPr="009526F9">
              <w:rPr>
                <w:rFonts w:asciiTheme="minorHAnsi" w:eastAsiaTheme="minorEastAsia" w:hAnsiTheme="minorHAnsi"/>
                <w:sz w:val="24"/>
                <w:szCs w:val="24"/>
                <w:lang w:val="es-EC"/>
              </w:rPr>
              <w:t>Verificar que las llaves de paso estén bien cerradas.</w:t>
            </w:r>
          </w:p>
          <w:p w:rsidR="00392DA6" w:rsidRPr="002D0A24" w:rsidRDefault="00392DA6" w:rsidP="00B50703">
            <w:pPr>
              <w:pStyle w:val="Prrafodelista"/>
              <w:numPr>
                <w:ilvl w:val="0"/>
                <w:numId w:val="57"/>
              </w:numPr>
              <w:spacing w:line="480" w:lineRule="auto"/>
              <w:jc w:val="both"/>
              <w:rPr>
                <w:rFonts w:asciiTheme="minorHAnsi" w:eastAsiaTheme="minorEastAsia" w:hAnsiTheme="minorHAnsi"/>
                <w:b/>
                <w:sz w:val="24"/>
                <w:szCs w:val="24"/>
                <w:lang w:val="es-EC"/>
              </w:rPr>
            </w:pPr>
            <w:r w:rsidRPr="002D0A24">
              <w:rPr>
                <w:rFonts w:asciiTheme="minorHAnsi" w:eastAsiaTheme="minorEastAsia" w:hAnsiTheme="minorHAnsi"/>
                <w:b/>
                <w:sz w:val="24"/>
                <w:szCs w:val="24"/>
                <w:lang w:val="es-EC"/>
              </w:rPr>
              <w:t>PASOS DEL TRABAJO.</w:t>
            </w:r>
          </w:p>
          <w:p w:rsidR="00392DA6" w:rsidRPr="009526F9" w:rsidRDefault="00392DA6" w:rsidP="00586487">
            <w:pPr>
              <w:spacing w:line="360" w:lineRule="auto"/>
              <w:ind w:left="1393"/>
              <w:contextualSpacing/>
              <w:jc w:val="both"/>
              <w:rPr>
                <w:rFonts w:asciiTheme="minorHAnsi" w:eastAsiaTheme="minorEastAsia" w:hAnsiTheme="minorHAnsi" w:cstheme="minorBidi"/>
                <w:sz w:val="24"/>
                <w:szCs w:val="24"/>
                <w:lang w:val="es-EC"/>
              </w:rPr>
            </w:pPr>
            <w:r w:rsidRPr="009526F9">
              <w:rPr>
                <w:rFonts w:asciiTheme="minorHAnsi" w:eastAsiaTheme="minorEastAsia" w:hAnsiTheme="minorHAnsi" w:cstheme="minorBidi"/>
                <w:sz w:val="24"/>
                <w:szCs w:val="24"/>
                <w:lang w:val="es-EC"/>
              </w:rPr>
              <w:t>El operario debe realizar los siguientes pasos secuenciales.</w:t>
            </w:r>
          </w:p>
          <w:p w:rsidR="00392DA6" w:rsidRPr="009526F9" w:rsidRDefault="00392DA6" w:rsidP="00586487">
            <w:pPr>
              <w:numPr>
                <w:ilvl w:val="0"/>
                <w:numId w:val="14"/>
              </w:numPr>
              <w:spacing w:line="360" w:lineRule="auto"/>
              <w:contextualSpacing/>
              <w:jc w:val="both"/>
              <w:rPr>
                <w:rFonts w:asciiTheme="minorHAnsi" w:eastAsiaTheme="minorEastAsia" w:hAnsiTheme="minorHAnsi" w:cstheme="minorBidi"/>
                <w:sz w:val="24"/>
                <w:szCs w:val="24"/>
                <w:lang w:val="es-EC"/>
              </w:rPr>
            </w:pPr>
            <w:r w:rsidRPr="009526F9">
              <w:rPr>
                <w:rFonts w:asciiTheme="minorHAnsi" w:eastAsiaTheme="minorEastAsia" w:hAnsiTheme="minorHAnsi"/>
                <w:sz w:val="24"/>
                <w:szCs w:val="24"/>
                <w:lang w:val="es-EC"/>
              </w:rPr>
              <w:t>Colocarse el EPP necesario  y verificar su buen estado y funcionamiento.</w:t>
            </w:r>
          </w:p>
          <w:p w:rsidR="00392DA6" w:rsidRPr="009526F9" w:rsidRDefault="00392DA6" w:rsidP="00586487">
            <w:pPr>
              <w:numPr>
                <w:ilvl w:val="0"/>
                <w:numId w:val="14"/>
              </w:numPr>
              <w:spacing w:line="360" w:lineRule="auto"/>
              <w:contextualSpacing/>
              <w:jc w:val="both"/>
              <w:rPr>
                <w:rFonts w:asciiTheme="minorHAnsi" w:eastAsiaTheme="minorEastAsia" w:hAnsiTheme="minorHAnsi" w:cstheme="minorBidi"/>
                <w:sz w:val="24"/>
                <w:szCs w:val="24"/>
                <w:lang w:val="es-EC"/>
              </w:rPr>
            </w:pPr>
            <w:r w:rsidRPr="009526F9">
              <w:rPr>
                <w:rFonts w:asciiTheme="minorHAnsi" w:eastAsiaTheme="minorEastAsia" w:hAnsiTheme="minorHAnsi"/>
                <w:sz w:val="24"/>
                <w:szCs w:val="24"/>
                <w:lang w:val="es-EC"/>
              </w:rPr>
              <w:t>Preparar el área, traer material de empaque, herramientas y equipos necesarios.</w:t>
            </w:r>
          </w:p>
          <w:p w:rsidR="00392DA6" w:rsidRPr="009526F9" w:rsidRDefault="00392DA6" w:rsidP="00586487">
            <w:pPr>
              <w:numPr>
                <w:ilvl w:val="0"/>
                <w:numId w:val="14"/>
              </w:numPr>
              <w:spacing w:line="360" w:lineRule="auto"/>
              <w:contextualSpacing/>
              <w:jc w:val="both"/>
              <w:rPr>
                <w:rFonts w:asciiTheme="minorHAnsi" w:eastAsiaTheme="minorEastAsia" w:hAnsiTheme="minorHAnsi" w:cstheme="minorBidi"/>
                <w:sz w:val="24"/>
                <w:szCs w:val="24"/>
                <w:lang w:val="es-EC"/>
              </w:rPr>
            </w:pPr>
            <w:r w:rsidRPr="009526F9">
              <w:rPr>
                <w:rFonts w:asciiTheme="minorHAnsi" w:eastAsiaTheme="minorEastAsia" w:hAnsiTheme="minorHAnsi"/>
                <w:sz w:val="24"/>
                <w:szCs w:val="24"/>
                <w:lang w:val="es-EC"/>
              </w:rPr>
              <w:t>Producción envía el  producto formulado en tanques de 200 lts o 1000 lts con montacargas.</w:t>
            </w:r>
          </w:p>
          <w:p w:rsidR="00392DA6" w:rsidRPr="00D87343" w:rsidRDefault="00392DA6" w:rsidP="00586487">
            <w:pPr>
              <w:numPr>
                <w:ilvl w:val="0"/>
                <w:numId w:val="14"/>
              </w:numPr>
              <w:spacing w:line="360" w:lineRule="auto"/>
              <w:contextualSpacing/>
              <w:jc w:val="both"/>
              <w:rPr>
                <w:rFonts w:asciiTheme="minorHAnsi" w:eastAsiaTheme="minorEastAsia" w:hAnsiTheme="minorHAnsi" w:cstheme="minorBidi"/>
                <w:sz w:val="24"/>
                <w:szCs w:val="24"/>
                <w:lang w:val="es-EC"/>
              </w:rPr>
            </w:pPr>
            <w:r w:rsidRPr="00D87343">
              <w:rPr>
                <w:rFonts w:asciiTheme="minorHAnsi" w:eastAsiaTheme="minorEastAsia" w:hAnsiTheme="minorHAnsi"/>
                <w:sz w:val="24"/>
                <w:szCs w:val="24"/>
                <w:lang w:val="es-EC"/>
              </w:rPr>
              <w:t>Conectar mangueras al reactor maquina envasadora.</w:t>
            </w:r>
          </w:p>
          <w:p w:rsidR="00392DA6" w:rsidRPr="009526F9" w:rsidRDefault="00392DA6" w:rsidP="00586487">
            <w:pPr>
              <w:numPr>
                <w:ilvl w:val="0"/>
                <w:numId w:val="14"/>
              </w:numPr>
              <w:spacing w:line="360" w:lineRule="auto"/>
              <w:contextualSpacing/>
              <w:jc w:val="both"/>
              <w:rPr>
                <w:rFonts w:asciiTheme="minorHAnsi" w:eastAsiaTheme="minorEastAsia" w:hAnsiTheme="minorHAnsi" w:cstheme="minorBidi"/>
                <w:sz w:val="24"/>
                <w:szCs w:val="24"/>
                <w:lang w:val="es-EC"/>
              </w:rPr>
            </w:pPr>
            <w:r w:rsidRPr="009526F9">
              <w:rPr>
                <w:rFonts w:asciiTheme="minorHAnsi" w:eastAsiaTheme="minorEastAsia" w:hAnsiTheme="minorHAnsi"/>
                <w:sz w:val="24"/>
                <w:szCs w:val="24"/>
                <w:lang w:val="es-EC"/>
              </w:rPr>
              <w:lastRenderedPageBreak/>
              <w:t>Llenar envases en diferentes presentaciones 0.25, 0.5, 1, 3.785, 19 lts.</w:t>
            </w:r>
          </w:p>
          <w:p w:rsidR="00392DA6" w:rsidRPr="009526F9" w:rsidRDefault="00392DA6" w:rsidP="00586487">
            <w:pPr>
              <w:numPr>
                <w:ilvl w:val="0"/>
                <w:numId w:val="14"/>
              </w:numPr>
              <w:spacing w:line="360" w:lineRule="auto"/>
              <w:contextualSpacing/>
              <w:jc w:val="both"/>
              <w:rPr>
                <w:rFonts w:asciiTheme="minorHAnsi" w:eastAsiaTheme="minorEastAsia" w:hAnsiTheme="minorHAnsi" w:cstheme="minorBidi"/>
                <w:sz w:val="24"/>
                <w:szCs w:val="24"/>
                <w:lang w:val="es-EC"/>
              </w:rPr>
            </w:pPr>
            <w:r w:rsidRPr="009526F9">
              <w:rPr>
                <w:rFonts w:asciiTheme="minorHAnsi" w:eastAsiaTheme="minorEastAsia" w:hAnsiTheme="minorHAnsi"/>
                <w:sz w:val="24"/>
                <w:szCs w:val="24"/>
                <w:lang w:val="es-EC"/>
              </w:rPr>
              <w:t>Tapar, sellar y poner capuchón.</w:t>
            </w:r>
          </w:p>
          <w:p w:rsidR="00392DA6" w:rsidRPr="009526F9" w:rsidRDefault="00392DA6" w:rsidP="00586487">
            <w:pPr>
              <w:numPr>
                <w:ilvl w:val="0"/>
                <w:numId w:val="14"/>
              </w:numPr>
              <w:spacing w:line="360" w:lineRule="auto"/>
              <w:contextualSpacing/>
              <w:jc w:val="both"/>
              <w:rPr>
                <w:rFonts w:asciiTheme="minorHAnsi" w:eastAsiaTheme="minorEastAsia" w:hAnsiTheme="minorHAnsi" w:cstheme="minorBidi"/>
                <w:sz w:val="24"/>
                <w:szCs w:val="24"/>
                <w:lang w:val="es-EC"/>
              </w:rPr>
            </w:pPr>
            <w:r w:rsidRPr="009526F9">
              <w:rPr>
                <w:rFonts w:asciiTheme="minorHAnsi" w:eastAsiaTheme="minorEastAsia" w:hAnsiTheme="minorHAnsi"/>
                <w:sz w:val="24"/>
                <w:szCs w:val="24"/>
                <w:lang w:val="es-EC"/>
              </w:rPr>
              <w:t>Etiquetar.</w:t>
            </w:r>
          </w:p>
          <w:p w:rsidR="00392DA6" w:rsidRPr="009526F9" w:rsidRDefault="00392DA6" w:rsidP="00586487">
            <w:pPr>
              <w:numPr>
                <w:ilvl w:val="0"/>
                <w:numId w:val="14"/>
              </w:numPr>
              <w:spacing w:line="360" w:lineRule="auto"/>
              <w:contextualSpacing/>
              <w:jc w:val="both"/>
              <w:rPr>
                <w:rFonts w:asciiTheme="minorHAnsi" w:eastAsiaTheme="minorEastAsia" w:hAnsiTheme="minorHAnsi" w:cstheme="minorBidi"/>
                <w:sz w:val="24"/>
                <w:szCs w:val="24"/>
                <w:lang w:val="es-EC"/>
              </w:rPr>
            </w:pPr>
            <w:r w:rsidRPr="009526F9">
              <w:rPr>
                <w:rFonts w:asciiTheme="minorHAnsi" w:eastAsiaTheme="minorEastAsia" w:hAnsiTheme="minorHAnsi"/>
                <w:sz w:val="24"/>
                <w:szCs w:val="24"/>
                <w:lang w:val="es-EC"/>
              </w:rPr>
              <w:t>Almacenar en cajas y Embalar.</w:t>
            </w:r>
          </w:p>
          <w:p w:rsidR="00392DA6" w:rsidRPr="009526F9" w:rsidRDefault="00392DA6" w:rsidP="00586487">
            <w:pPr>
              <w:numPr>
                <w:ilvl w:val="0"/>
                <w:numId w:val="14"/>
              </w:numPr>
              <w:spacing w:line="360" w:lineRule="auto"/>
              <w:contextualSpacing/>
              <w:jc w:val="both"/>
              <w:rPr>
                <w:rFonts w:asciiTheme="minorHAnsi" w:eastAsiaTheme="minorEastAsia" w:hAnsiTheme="minorHAnsi" w:cstheme="minorBidi"/>
                <w:sz w:val="24"/>
                <w:szCs w:val="24"/>
                <w:lang w:val="es-EC"/>
              </w:rPr>
            </w:pPr>
            <w:r w:rsidRPr="009526F9">
              <w:rPr>
                <w:rFonts w:asciiTheme="minorHAnsi" w:eastAsiaTheme="minorEastAsia" w:hAnsiTheme="minorHAnsi"/>
                <w:sz w:val="24"/>
                <w:szCs w:val="24"/>
                <w:lang w:val="es-EC"/>
              </w:rPr>
              <w:t>Ubicar las cajas en pallets.</w:t>
            </w:r>
          </w:p>
          <w:p w:rsidR="00392DA6" w:rsidRPr="009526F9" w:rsidRDefault="00392DA6" w:rsidP="00586487">
            <w:pPr>
              <w:numPr>
                <w:ilvl w:val="0"/>
                <w:numId w:val="14"/>
              </w:numPr>
              <w:spacing w:line="360" w:lineRule="auto"/>
              <w:contextualSpacing/>
              <w:jc w:val="both"/>
              <w:rPr>
                <w:rFonts w:asciiTheme="minorHAnsi" w:eastAsiaTheme="minorEastAsia" w:hAnsiTheme="minorHAnsi" w:cstheme="minorBidi"/>
                <w:sz w:val="24"/>
                <w:szCs w:val="24"/>
                <w:lang w:val="es-EC"/>
              </w:rPr>
            </w:pPr>
            <w:r w:rsidRPr="009526F9">
              <w:rPr>
                <w:rFonts w:asciiTheme="minorHAnsi" w:eastAsiaTheme="minorEastAsia" w:hAnsiTheme="minorHAnsi"/>
                <w:sz w:val="24"/>
                <w:szCs w:val="24"/>
                <w:lang w:val="es-EC"/>
              </w:rPr>
              <w:t>Enviar el producto terminado a almacén con montacargas.</w:t>
            </w:r>
          </w:p>
        </w:tc>
      </w:tr>
      <w:tr w:rsidR="00392DA6" w:rsidRPr="009526F9" w:rsidTr="00D87343">
        <w:tc>
          <w:tcPr>
            <w:tcW w:w="1455" w:type="dxa"/>
            <w:tcBorders>
              <w:top w:val="single" w:sz="4" w:space="0" w:color="auto"/>
              <w:bottom w:val="single" w:sz="4" w:space="0" w:color="auto"/>
            </w:tcBorders>
          </w:tcPr>
          <w:p w:rsidR="00392DA6" w:rsidRPr="009526F9" w:rsidRDefault="00392DA6" w:rsidP="00586487">
            <w:pPr>
              <w:jc w:val="both"/>
              <w:rPr>
                <w:rFonts w:asciiTheme="minorHAnsi" w:eastAsiaTheme="minorHAnsi" w:hAnsiTheme="minorHAnsi"/>
                <w:b/>
                <w:lang w:val="es-EC"/>
              </w:rPr>
            </w:pPr>
            <w:r w:rsidRPr="009526F9">
              <w:rPr>
                <w:rFonts w:asciiTheme="minorHAnsi" w:eastAsiaTheme="minorHAnsi" w:hAnsiTheme="minorHAnsi"/>
                <w:b/>
                <w:lang w:val="es-EC"/>
              </w:rPr>
              <w:lastRenderedPageBreak/>
              <w:t>Elaborado por:</w:t>
            </w:r>
          </w:p>
        </w:tc>
        <w:tc>
          <w:tcPr>
            <w:tcW w:w="2774" w:type="dxa"/>
            <w:gridSpan w:val="2"/>
            <w:tcBorders>
              <w:top w:val="single" w:sz="4" w:space="0" w:color="auto"/>
              <w:bottom w:val="single" w:sz="4" w:space="0" w:color="auto"/>
            </w:tcBorders>
          </w:tcPr>
          <w:p w:rsidR="00392DA6" w:rsidRPr="009526F9" w:rsidRDefault="00392DA6" w:rsidP="00586487">
            <w:pPr>
              <w:jc w:val="both"/>
              <w:rPr>
                <w:rFonts w:asciiTheme="minorHAnsi" w:eastAsiaTheme="minorHAnsi" w:hAnsiTheme="minorHAnsi"/>
                <w:b/>
                <w:lang w:val="es-EC"/>
              </w:rPr>
            </w:pPr>
            <w:r w:rsidRPr="009526F9">
              <w:rPr>
                <w:rFonts w:asciiTheme="minorHAnsi" w:eastAsiaTheme="minorHAnsi" w:hAnsiTheme="minorHAnsi"/>
                <w:b/>
                <w:lang w:val="es-EC"/>
              </w:rPr>
              <w:t>Revisado por:</w:t>
            </w:r>
          </w:p>
        </w:tc>
        <w:tc>
          <w:tcPr>
            <w:tcW w:w="2825" w:type="dxa"/>
            <w:tcBorders>
              <w:top w:val="single" w:sz="4" w:space="0" w:color="auto"/>
              <w:bottom w:val="single" w:sz="4" w:space="0" w:color="auto"/>
            </w:tcBorders>
          </w:tcPr>
          <w:p w:rsidR="00392DA6" w:rsidRPr="009526F9" w:rsidRDefault="00392DA6" w:rsidP="00586487">
            <w:pPr>
              <w:jc w:val="both"/>
              <w:rPr>
                <w:rFonts w:asciiTheme="minorHAnsi" w:eastAsiaTheme="minorHAnsi" w:hAnsiTheme="minorHAnsi"/>
                <w:b/>
                <w:lang w:val="es-EC"/>
              </w:rPr>
            </w:pPr>
            <w:r w:rsidRPr="009526F9">
              <w:rPr>
                <w:rFonts w:asciiTheme="minorHAnsi" w:eastAsiaTheme="minorHAnsi" w:hAnsiTheme="minorHAnsi"/>
                <w:b/>
                <w:lang w:val="es-EC"/>
              </w:rPr>
              <w:t>Aprobado por:</w:t>
            </w:r>
          </w:p>
        </w:tc>
      </w:tr>
      <w:tr w:rsidR="00392DA6" w:rsidRPr="009526F9" w:rsidTr="00D87343">
        <w:tc>
          <w:tcPr>
            <w:tcW w:w="1455" w:type="dxa"/>
            <w:tcBorders>
              <w:bottom w:val="single" w:sz="4" w:space="0" w:color="auto"/>
            </w:tcBorders>
          </w:tcPr>
          <w:p w:rsidR="00392DA6" w:rsidRPr="009526F9" w:rsidRDefault="00392DA6" w:rsidP="00586487">
            <w:pPr>
              <w:jc w:val="both"/>
              <w:rPr>
                <w:rFonts w:asciiTheme="minorHAnsi" w:eastAsiaTheme="minorHAnsi" w:hAnsiTheme="minorHAnsi"/>
                <w:lang w:val="es-EC"/>
              </w:rPr>
            </w:pPr>
            <w:r w:rsidRPr="009526F9">
              <w:rPr>
                <w:rFonts w:asciiTheme="minorHAnsi" w:eastAsiaTheme="minorHAnsi" w:hAnsiTheme="minorHAnsi"/>
                <w:lang w:val="es-EC"/>
              </w:rPr>
              <w:t>Juan Carlos Flores</w:t>
            </w:r>
          </w:p>
        </w:tc>
        <w:tc>
          <w:tcPr>
            <w:tcW w:w="2774" w:type="dxa"/>
            <w:gridSpan w:val="2"/>
            <w:tcBorders>
              <w:bottom w:val="single" w:sz="4" w:space="0" w:color="auto"/>
            </w:tcBorders>
          </w:tcPr>
          <w:p w:rsidR="00392DA6" w:rsidRPr="009526F9" w:rsidRDefault="00392DA6" w:rsidP="00586487">
            <w:pPr>
              <w:jc w:val="both"/>
              <w:rPr>
                <w:rFonts w:asciiTheme="minorHAnsi" w:eastAsiaTheme="minorHAnsi" w:hAnsiTheme="minorHAnsi"/>
                <w:lang w:val="es-EC"/>
              </w:rPr>
            </w:pPr>
            <w:r w:rsidRPr="009526F9">
              <w:rPr>
                <w:rFonts w:asciiTheme="minorHAnsi" w:eastAsiaTheme="minorHAnsi" w:hAnsiTheme="minorHAnsi"/>
                <w:lang w:val="es-EC"/>
              </w:rPr>
              <w:t>Ricardo Altamirano</w:t>
            </w:r>
          </w:p>
        </w:tc>
        <w:tc>
          <w:tcPr>
            <w:tcW w:w="2825" w:type="dxa"/>
            <w:tcBorders>
              <w:bottom w:val="single" w:sz="4" w:space="0" w:color="auto"/>
            </w:tcBorders>
          </w:tcPr>
          <w:p w:rsidR="00392DA6" w:rsidRPr="009526F9" w:rsidRDefault="00392DA6" w:rsidP="00586487">
            <w:pPr>
              <w:jc w:val="both"/>
              <w:rPr>
                <w:rFonts w:asciiTheme="minorHAnsi" w:eastAsiaTheme="minorHAnsi" w:hAnsiTheme="minorHAnsi"/>
                <w:lang w:val="es-EC"/>
              </w:rPr>
            </w:pPr>
            <w:r w:rsidRPr="009526F9">
              <w:rPr>
                <w:rFonts w:asciiTheme="minorHAnsi" w:eastAsiaTheme="minorHAnsi" w:hAnsiTheme="minorHAnsi"/>
                <w:lang w:val="es-EC"/>
              </w:rPr>
              <w:t>Jefe de Sistema de Gestión</w:t>
            </w:r>
          </w:p>
        </w:tc>
      </w:tr>
    </w:tbl>
    <w:p w:rsidR="00D87343" w:rsidRDefault="00D87343" w:rsidP="002D0A24">
      <w:pPr>
        <w:spacing w:after="0" w:line="480" w:lineRule="auto"/>
        <w:jc w:val="center"/>
        <w:rPr>
          <w:b/>
          <w:sz w:val="20"/>
          <w:szCs w:val="20"/>
          <w:lang w:val="es-EC"/>
        </w:rPr>
      </w:pPr>
    </w:p>
    <w:p w:rsidR="00D87343" w:rsidRDefault="00D87343" w:rsidP="002D0A24">
      <w:pPr>
        <w:spacing w:after="0" w:line="480" w:lineRule="auto"/>
        <w:jc w:val="center"/>
        <w:rPr>
          <w:b/>
          <w:sz w:val="20"/>
          <w:szCs w:val="20"/>
          <w:lang w:val="es-EC"/>
        </w:rPr>
      </w:pPr>
    </w:p>
    <w:p w:rsidR="00D87343" w:rsidRDefault="00D87343" w:rsidP="002D0A24">
      <w:pPr>
        <w:spacing w:after="0" w:line="480" w:lineRule="auto"/>
        <w:jc w:val="center"/>
        <w:rPr>
          <w:b/>
          <w:sz w:val="20"/>
          <w:szCs w:val="20"/>
          <w:lang w:val="es-EC"/>
        </w:rPr>
      </w:pPr>
    </w:p>
    <w:p w:rsidR="00D87343" w:rsidRDefault="00D87343" w:rsidP="002D0A24">
      <w:pPr>
        <w:spacing w:after="0" w:line="480" w:lineRule="auto"/>
        <w:jc w:val="center"/>
        <w:rPr>
          <w:b/>
          <w:sz w:val="20"/>
          <w:szCs w:val="20"/>
          <w:lang w:val="es-EC"/>
        </w:rPr>
      </w:pPr>
    </w:p>
    <w:p w:rsidR="00D87343" w:rsidRDefault="00D87343" w:rsidP="002D0A24">
      <w:pPr>
        <w:spacing w:after="0" w:line="480" w:lineRule="auto"/>
        <w:jc w:val="center"/>
        <w:rPr>
          <w:b/>
          <w:sz w:val="20"/>
          <w:szCs w:val="20"/>
          <w:lang w:val="es-EC"/>
        </w:rPr>
      </w:pPr>
    </w:p>
    <w:p w:rsidR="00D87343" w:rsidRDefault="00D87343" w:rsidP="002D0A24">
      <w:pPr>
        <w:spacing w:after="0" w:line="480" w:lineRule="auto"/>
        <w:jc w:val="center"/>
        <w:rPr>
          <w:b/>
          <w:sz w:val="20"/>
          <w:szCs w:val="20"/>
          <w:lang w:val="es-EC"/>
        </w:rPr>
      </w:pPr>
    </w:p>
    <w:p w:rsidR="00D87343" w:rsidRDefault="00D87343" w:rsidP="002D0A24">
      <w:pPr>
        <w:spacing w:after="0" w:line="480" w:lineRule="auto"/>
        <w:jc w:val="center"/>
        <w:rPr>
          <w:b/>
          <w:sz w:val="20"/>
          <w:szCs w:val="20"/>
          <w:lang w:val="es-EC"/>
        </w:rPr>
      </w:pPr>
    </w:p>
    <w:p w:rsidR="00D87343" w:rsidRDefault="00D87343" w:rsidP="002D0A24">
      <w:pPr>
        <w:spacing w:after="0" w:line="480" w:lineRule="auto"/>
        <w:jc w:val="center"/>
        <w:rPr>
          <w:b/>
          <w:sz w:val="20"/>
          <w:szCs w:val="20"/>
          <w:lang w:val="es-EC"/>
        </w:rPr>
      </w:pPr>
    </w:p>
    <w:p w:rsidR="00D87343" w:rsidRDefault="00D87343" w:rsidP="002D0A24">
      <w:pPr>
        <w:spacing w:after="0" w:line="480" w:lineRule="auto"/>
        <w:jc w:val="center"/>
        <w:rPr>
          <w:b/>
          <w:sz w:val="20"/>
          <w:szCs w:val="20"/>
          <w:lang w:val="es-EC"/>
        </w:rPr>
      </w:pPr>
    </w:p>
    <w:p w:rsidR="00D87343" w:rsidRDefault="00D87343" w:rsidP="002D0A24">
      <w:pPr>
        <w:spacing w:after="0" w:line="480" w:lineRule="auto"/>
        <w:jc w:val="center"/>
        <w:rPr>
          <w:b/>
          <w:sz w:val="20"/>
          <w:szCs w:val="20"/>
          <w:lang w:val="es-EC"/>
        </w:rPr>
      </w:pPr>
    </w:p>
    <w:p w:rsidR="00392DA6" w:rsidRDefault="002D0A24" w:rsidP="00D87343">
      <w:pPr>
        <w:spacing w:after="0" w:line="480" w:lineRule="auto"/>
        <w:ind w:left="1416"/>
        <w:jc w:val="center"/>
        <w:rPr>
          <w:sz w:val="20"/>
          <w:szCs w:val="20"/>
          <w:lang w:val="es-EC"/>
        </w:rPr>
      </w:pPr>
      <w:r>
        <w:rPr>
          <w:b/>
          <w:sz w:val="20"/>
          <w:szCs w:val="20"/>
          <w:lang w:val="es-EC"/>
        </w:rPr>
        <w:t>Autor</w:t>
      </w:r>
      <w:r w:rsidR="006F1567">
        <w:rPr>
          <w:b/>
          <w:sz w:val="20"/>
          <w:szCs w:val="20"/>
          <w:lang w:val="es-EC"/>
        </w:rPr>
        <w:t xml:space="preserve"> </w:t>
      </w:r>
      <w:r>
        <w:rPr>
          <w:b/>
          <w:sz w:val="20"/>
          <w:szCs w:val="20"/>
          <w:lang w:val="es-EC"/>
        </w:rPr>
        <w:t>:</w:t>
      </w:r>
      <w:r>
        <w:rPr>
          <w:sz w:val="20"/>
          <w:szCs w:val="20"/>
          <w:lang w:val="es-EC"/>
        </w:rPr>
        <w:t>Juan Flores, Nelly Quito, Ricardo Altamirano</w:t>
      </w:r>
    </w:p>
    <w:p w:rsidR="002D0A24" w:rsidRDefault="002D0A24" w:rsidP="002D0A24">
      <w:pPr>
        <w:spacing w:after="0" w:line="240" w:lineRule="auto"/>
        <w:jc w:val="center"/>
        <w:rPr>
          <w:sz w:val="20"/>
          <w:szCs w:val="20"/>
          <w:lang w:val="es-EC"/>
        </w:rPr>
      </w:pPr>
    </w:p>
    <w:p w:rsidR="002D0A24" w:rsidRPr="009526F9" w:rsidRDefault="002D0A24" w:rsidP="002D0A24">
      <w:pPr>
        <w:spacing w:after="0" w:line="240" w:lineRule="auto"/>
        <w:jc w:val="center"/>
        <w:rPr>
          <w:b/>
          <w:spacing w:val="5"/>
          <w:sz w:val="24"/>
          <w:szCs w:val="24"/>
          <w:lang w:val="es-EC"/>
        </w:rPr>
      </w:pPr>
    </w:p>
    <w:p w:rsidR="00392DA6" w:rsidRPr="001E490A" w:rsidRDefault="00392DA6"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77" w:name="_Toc334701841"/>
      <w:r w:rsidRPr="001E490A">
        <w:rPr>
          <w:rFonts w:cs="Calibri"/>
          <w:b/>
        </w:rPr>
        <w:t>Guías Operativas</w:t>
      </w:r>
      <w:bookmarkEnd w:id="177"/>
    </w:p>
    <w:p w:rsidR="00392DA6" w:rsidRPr="009526F9" w:rsidRDefault="00392DA6" w:rsidP="00A4036C">
      <w:pPr>
        <w:spacing w:after="0" w:line="480" w:lineRule="auto"/>
        <w:ind w:left="1985"/>
        <w:jc w:val="both"/>
        <w:rPr>
          <w:sz w:val="24"/>
          <w:szCs w:val="24"/>
          <w:lang w:val="es-EC"/>
        </w:rPr>
      </w:pPr>
      <w:r w:rsidRPr="009526F9">
        <w:rPr>
          <w:sz w:val="24"/>
          <w:szCs w:val="24"/>
          <w:lang w:val="es-EC"/>
        </w:rPr>
        <w:t>Las guías operativas tienen como finalidad de describir paso a paso el proceso del desarrollo de una operación en particular.</w:t>
      </w:r>
    </w:p>
    <w:p w:rsidR="00392DA6" w:rsidRDefault="00392DA6" w:rsidP="00A4036C">
      <w:pPr>
        <w:spacing w:after="0" w:line="480" w:lineRule="auto"/>
        <w:ind w:left="1985"/>
        <w:jc w:val="both"/>
        <w:rPr>
          <w:sz w:val="24"/>
          <w:szCs w:val="24"/>
          <w:lang w:val="es-EC"/>
        </w:rPr>
      </w:pPr>
      <w:r w:rsidRPr="009526F9">
        <w:rPr>
          <w:sz w:val="24"/>
          <w:szCs w:val="24"/>
          <w:lang w:val="es-EC"/>
        </w:rPr>
        <w:t>Por lo consecuente cada guía operativa debe identificar qué persona está realizando dicha operación, dónde la realiza, los requisitos y describir los pasos secuencialmente tomando en cuenta los EPP Y PC.</w:t>
      </w:r>
    </w:p>
    <w:p w:rsidR="002D0A24" w:rsidRDefault="002D0A24" w:rsidP="002D0A24">
      <w:pPr>
        <w:spacing w:after="0" w:line="240" w:lineRule="auto"/>
        <w:ind w:left="1985"/>
        <w:jc w:val="both"/>
        <w:rPr>
          <w:sz w:val="24"/>
          <w:szCs w:val="24"/>
          <w:lang w:val="es-EC"/>
        </w:rPr>
      </w:pPr>
    </w:p>
    <w:p w:rsidR="00D16B30" w:rsidRDefault="00D16B30" w:rsidP="002D0A24">
      <w:pPr>
        <w:spacing w:after="0" w:line="240" w:lineRule="auto"/>
        <w:ind w:left="1985"/>
        <w:jc w:val="both"/>
        <w:rPr>
          <w:sz w:val="24"/>
          <w:szCs w:val="24"/>
          <w:lang w:val="es-EC"/>
        </w:rPr>
      </w:pPr>
    </w:p>
    <w:p w:rsidR="00D16B30" w:rsidRDefault="00D16B30" w:rsidP="002D0A24">
      <w:pPr>
        <w:spacing w:after="0" w:line="240" w:lineRule="auto"/>
        <w:ind w:left="1985"/>
        <w:jc w:val="both"/>
        <w:rPr>
          <w:sz w:val="24"/>
          <w:szCs w:val="24"/>
          <w:lang w:val="es-EC"/>
        </w:rPr>
      </w:pPr>
    </w:p>
    <w:p w:rsidR="00D87343" w:rsidRPr="009526F9" w:rsidRDefault="00D87343" w:rsidP="002D0A24">
      <w:pPr>
        <w:spacing w:after="0" w:line="240" w:lineRule="auto"/>
        <w:ind w:left="1985"/>
        <w:jc w:val="both"/>
        <w:rPr>
          <w:sz w:val="24"/>
          <w:szCs w:val="24"/>
          <w:lang w:val="es-EC"/>
        </w:rPr>
      </w:pPr>
    </w:p>
    <w:p w:rsidR="00392DA6" w:rsidRPr="009526F9" w:rsidRDefault="0011052E" w:rsidP="00B50703">
      <w:pPr>
        <w:pStyle w:val="Prrafodelista"/>
        <w:numPr>
          <w:ilvl w:val="0"/>
          <w:numId w:val="28"/>
        </w:numPr>
        <w:spacing w:after="0" w:line="480" w:lineRule="auto"/>
        <w:ind w:left="2410"/>
        <w:rPr>
          <w:b/>
          <w:spacing w:val="5"/>
          <w:sz w:val="24"/>
          <w:szCs w:val="24"/>
          <w:lang w:val="es-EC"/>
        </w:rPr>
      </w:pPr>
      <w:r w:rsidRPr="009526F9">
        <w:rPr>
          <w:b/>
          <w:sz w:val="24"/>
          <w:szCs w:val="24"/>
          <w:lang w:val="es-EC"/>
        </w:rPr>
        <w:lastRenderedPageBreak/>
        <w:t>Guía Operativa de Formulación.</w:t>
      </w:r>
    </w:p>
    <w:p w:rsidR="0011052E" w:rsidRPr="009526F9" w:rsidRDefault="0011052E" w:rsidP="00A4036C">
      <w:pPr>
        <w:spacing w:after="0" w:line="480" w:lineRule="auto"/>
        <w:ind w:left="2410"/>
        <w:jc w:val="both"/>
        <w:rPr>
          <w:sz w:val="24"/>
          <w:szCs w:val="24"/>
          <w:lang w:val="es-EC"/>
        </w:rPr>
      </w:pPr>
      <w:r w:rsidRPr="009526F9">
        <w:rPr>
          <w:sz w:val="24"/>
          <w:szCs w:val="24"/>
          <w:lang w:val="es-EC"/>
        </w:rPr>
        <w:t>Esta guía va dirigida al personal que interviene en el proceso de formulación de herbicidas, fungicidas, insecticidas.</w:t>
      </w:r>
    </w:p>
    <w:p w:rsidR="00D87343" w:rsidRDefault="00D87343" w:rsidP="00D87343">
      <w:pPr>
        <w:spacing w:after="0" w:line="240" w:lineRule="auto"/>
        <w:ind w:left="2832"/>
        <w:jc w:val="both"/>
        <w:rPr>
          <w:sz w:val="24"/>
          <w:szCs w:val="24"/>
          <w:lang w:val="es-EC"/>
        </w:rPr>
      </w:pPr>
    </w:p>
    <w:p w:rsidR="00887907" w:rsidRPr="00FB7914" w:rsidRDefault="00887907" w:rsidP="00FB7914">
      <w:pPr>
        <w:pStyle w:val="EstiloTabla"/>
        <w:rPr>
          <w:szCs w:val="24"/>
        </w:rPr>
      </w:pPr>
      <w:bookmarkStart w:id="178" w:name="_Toc334694143"/>
      <w:r w:rsidRPr="00FB7914">
        <w:t>Tabla 4.17  Guía Operativa Para La Formulación</w:t>
      </w:r>
      <w:bookmarkEnd w:id="178"/>
    </w:p>
    <w:tbl>
      <w:tblPr>
        <w:tblW w:w="8446" w:type="dxa"/>
        <w:jc w:val="center"/>
        <w:tblInd w:w="14265" w:type="dxa"/>
        <w:tblCellMar>
          <w:left w:w="70" w:type="dxa"/>
          <w:right w:w="70" w:type="dxa"/>
        </w:tblCellMar>
        <w:tblLook w:val="04A0" w:firstRow="1" w:lastRow="0" w:firstColumn="1" w:lastColumn="0" w:noHBand="0" w:noVBand="1"/>
      </w:tblPr>
      <w:tblGrid>
        <w:gridCol w:w="1600"/>
        <w:gridCol w:w="2249"/>
        <w:gridCol w:w="1313"/>
        <w:gridCol w:w="2055"/>
        <w:gridCol w:w="1349"/>
      </w:tblGrid>
      <w:tr w:rsidR="00B43F4C" w:rsidRPr="009526F9" w:rsidTr="00BE1845">
        <w:trPr>
          <w:trHeight w:val="255"/>
          <w:jc w:val="center"/>
        </w:trPr>
        <w:tc>
          <w:tcPr>
            <w:tcW w:w="1480" w:type="dxa"/>
            <w:tcBorders>
              <w:top w:val="single" w:sz="4" w:space="0" w:color="auto"/>
              <w:left w:val="single" w:sz="4" w:space="0" w:color="auto"/>
              <w:bottom w:val="single" w:sz="4" w:space="0" w:color="auto"/>
              <w:right w:val="single" w:sz="4" w:space="0" w:color="auto"/>
            </w:tcBorders>
            <w:shd w:val="clear" w:color="000000" w:fill="D7E4BC"/>
            <w:noWrap/>
            <w:vAlign w:val="bottom"/>
            <w:hideMark/>
          </w:tcPr>
          <w:p w:rsidR="0011052E" w:rsidRPr="009526F9" w:rsidRDefault="0011052E" w:rsidP="00A4036C">
            <w:pPr>
              <w:spacing w:after="0" w:line="240" w:lineRule="auto"/>
              <w:ind w:left="360"/>
              <w:rPr>
                <w:rFonts w:eastAsia="Times New Roman"/>
                <w:b/>
                <w:bCs/>
                <w:color w:val="000000"/>
                <w:sz w:val="24"/>
                <w:szCs w:val="24"/>
                <w:lang w:val="es-EC" w:eastAsia="es-ES"/>
              </w:rPr>
            </w:pPr>
            <w:r w:rsidRPr="009526F9">
              <w:rPr>
                <w:rFonts w:eastAsia="Times New Roman"/>
                <w:b/>
                <w:bCs/>
                <w:color w:val="000000"/>
                <w:sz w:val="24"/>
                <w:szCs w:val="24"/>
                <w:lang w:val="es-EC" w:eastAsia="es-ES"/>
              </w:rPr>
              <w:t>Operación:</w:t>
            </w:r>
          </w:p>
        </w:tc>
        <w:tc>
          <w:tcPr>
            <w:tcW w:w="5617" w:type="dxa"/>
            <w:gridSpan w:val="3"/>
            <w:tcBorders>
              <w:top w:val="single" w:sz="4" w:space="0" w:color="auto"/>
              <w:left w:val="nil"/>
              <w:bottom w:val="single" w:sz="4" w:space="0" w:color="auto"/>
              <w:right w:val="single" w:sz="4" w:space="0" w:color="000000"/>
            </w:tcBorders>
            <w:shd w:val="clear" w:color="000000" w:fill="D7E4BC"/>
            <w:noWrap/>
            <w:vAlign w:val="bottom"/>
            <w:hideMark/>
          </w:tcPr>
          <w:p w:rsidR="0011052E" w:rsidRPr="009526F9" w:rsidRDefault="0011052E" w:rsidP="00A4036C">
            <w:pPr>
              <w:spacing w:after="0" w:line="240" w:lineRule="auto"/>
              <w:ind w:left="360"/>
              <w:rPr>
                <w:rFonts w:eastAsia="Times New Roman"/>
                <w:color w:val="000000"/>
                <w:sz w:val="24"/>
                <w:szCs w:val="24"/>
                <w:lang w:val="es-EC" w:eastAsia="es-ES"/>
              </w:rPr>
            </w:pPr>
            <w:r w:rsidRPr="009526F9">
              <w:rPr>
                <w:rFonts w:eastAsia="Times New Roman"/>
                <w:color w:val="000000"/>
                <w:sz w:val="24"/>
                <w:szCs w:val="24"/>
                <w:lang w:val="es-EC" w:eastAsia="es-ES"/>
              </w:rPr>
              <w:t>Guía operativa para la formulación de Productos</w:t>
            </w:r>
          </w:p>
        </w:tc>
        <w:tc>
          <w:tcPr>
            <w:tcW w:w="1349" w:type="dxa"/>
            <w:tcBorders>
              <w:top w:val="single" w:sz="4" w:space="0" w:color="auto"/>
              <w:left w:val="nil"/>
              <w:bottom w:val="single" w:sz="4" w:space="0" w:color="auto"/>
              <w:right w:val="single" w:sz="4" w:space="0" w:color="auto"/>
            </w:tcBorders>
            <w:shd w:val="clear" w:color="000000" w:fill="D7E4BC"/>
            <w:noWrap/>
            <w:vAlign w:val="bottom"/>
            <w:hideMark/>
          </w:tcPr>
          <w:p w:rsidR="0011052E" w:rsidRPr="009526F9" w:rsidRDefault="0011052E" w:rsidP="00BE1845">
            <w:pPr>
              <w:spacing w:after="0" w:line="240" w:lineRule="auto"/>
              <w:ind w:left="360"/>
              <w:rPr>
                <w:rFonts w:eastAsia="Times New Roman"/>
                <w:b/>
                <w:bCs/>
                <w:color w:val="000000"/>
                <w:sz w:val="24"/>
                <w:szCs w:val="24"/>
                <w:lang w:val="es-EC" w:eastAsia="es-ES"/>
              </w:rPr>
            </w:pPr>
            <w:r w:rsidRPr="009526F9">
              <w:rPr>
                <w:rFonts w:eastAsia="Times New Roman"/>
                <w:b/>
                <w:bCs/>
                <w:color w:val="000000"/>
                <w:sz w:val="24"/>
                <w:szCs w:val="24"/>
                <w:lang w:val="es-EC" w:eastAsia="es-ES"/>
              </w:rPr>
              <w:t>Doc.ID:</w:t>
            </w:r>
          </w:p>
        </w:tc>
      </w:tr>
      <w:tr w:rsidR="00B43F4C" w:rsidRPr="009526F9" w:rsidTr="00BE1845">
        <w:trPr>
          <w:trHeight w:val="255"/>
          <w:jc w:val="center"/>
        </w:trPr>
        <w:tc>
          <w:tcPr>
            <w:tcW w:w="3729" w:type="dxa"/>
            <w:gridSpan w:val="2"/>
            <w:tcBorders>
              <w:top w:val="single" w:sz="4" w:space="0" w:color="auto"/>
              <w:left w:val="single" w:sz="4" w:space="0" w:color="auto"/>
              <w:bottom w:val="single" w:sz="4" w:space="0" w:color="auto"/>
              <w:right w:val="single" w:sz="4" w:space="0" w:color="000000"/>
            </w:tcBorders>
            <w:shd w:val="clear" w:color="000000" w:fill="D7E4BC"/>
            <w:vAlign w:val="bottom"/>
            <w:hideMark/>
          </w:tcPr>
          <w:p w:rsidR="0011052E" w:rsidRPr="009526F9" w:rsidRDefault="0011052E" w:rsidP="00A4036C">
            <w:pPr>
              <w:spacing w:after="0" w:line="240" w:lineRule="auto"/>
              <w:ind w:left="360"/>
              <w:rPr>
                <w:rFonts w:eastAsia="Times New Roman"/>
                <w:b/>
                <w:bCs/>
                <w:color w:val="000000"/>
                <w:sz w:val="24"/>
                <w:szCs w:val="24"/>
                <w:lang w:val="es-EC" w:eastAsia="es-ES"/>
              </w:rPr>
            </w:pPr>
            <w:r w:rsidRPr="009526F9">
              <w:rPr>
                <w:rFonts w:eastAsia="Times New Roman"/>
                <w:b/>
                <w:bCs/>
                <w:color w:val="000000"/>
                <w:sz w:val="24"/>
                <w:szCs w:val="24"/>
                <w:lang w:val="es-EC" w:eastAsia="es-ES"/>
              </w:rPr>
              <w:t>Persona que realiza la Operación:</w:t>
            </w:r>
          </w:p>
        </w:tc>
        <w:tc>
          <w:tcPr>
            <w:tcW w:w="3368" w:type="dxa"/>
            <w:gridSpan w:val="2"/>
            <w:tcBorders>
              <w:top w:val="single" w:sz="4" w:space="0" w:color="auto"/>
              <w:left w:val="single" w:sz="4" w:space="0" w:color="auto"/>
              <w:bottom w:val="single" w:sz="4" w:space="0" w:color="auto"/>
              <w:right w:val="single" w:sz="4" w:space="0" w:color="000000"/>
            </w:tcBorders>
            <w:shd w:val="clear" w:color="000000" w:fill="D7E4BC"/>
            <w:noWrap/>
            <w:vAlign w:val="bottom"/>
            <w:hideMark/>
          </w:tcPr>
          <w:p w:rsidR="0011052E" w:rsidRPr="009526F9" w:rsidRDefault="0011052E" w:rsidP="00A4036C">
            <w:pPr>
              <w:spacing w:after="0" w:line="240" w:lineRule="auto"/>
              <w:ind w:left="360"/>
              <w:rPr>
                <w:rFonts w:eastAsia="Times New Roman"/>
                <w:color w:val="000000"/>
                <w:sz w:val="24"/>
                <w:szCs w:val="24"/>
                <w:lang w:val="es-EC" w:eastAsia="es-ES"/>
              </w:rPr>
            </w:pPr>
            <w:r w:rsidRPr="009526F9">
              <w:rPr>
                <w:rFonts w:eastAsia="Times New Roman"/>
                <w:color w:val="000000"/>
                <w:sz w:val="24"/>
                <w:szCs w:val="24"/>
                <w:lang w:val="es-EC" w:eastAsia="es-ES"/>
              </w:rPr>
              <w:t>Operarios de formulación</w:t>
            </w:r>
          </w:p>
        </w:tc>
        <w:tc>
          <w:tcPr>
            <w:tcW w:w="1349" w:type="dxa"/>
            <w:vMerge w:val="restart"/>
            <w:tcBorders>
              <w:top w:val="nil"/>
              <w:left w:val="single" w:sz="4" w:space="0" w:color="auto"/>
              <w:bottom w:val="single" w:sz="4" w:space="0" w:color="000000"/>
              <w:right w:val="single" w:sz="4" w:space="0" w:color="auto"/>
            </w:tcBorders>
            <w:shd w:val="clear" w:color="000000" w:fill="D7E4BC"/>
            <w:noWrap/>
            <w:vAlign w:val="center"/>
            <w:hideMark/>
          </w:tcPr>
          <w:p w:rsidR="0011052E" w:rsidRPr="009526F9" w:rsidRDefault="0011052E" w:rsidP="00BE1845">
            <w:pPr>
              <w:spacing w:after="0" w:line="240" w:lineRule="auto"/>
              <w:ind w:left="360"/>
              <w:rPr>
                <w:rFonts w:eastAsia="Times New Roman"/>
                <w:color w:val="000000"/>
                <w:sz w:val="24"/>
                <w:szCs w:val="24"/>
                <w:lang w:val="es-EC" w:eastAsia="es-ES"/>
              </w:rPr>
            </w:pPr>
            <w:r w:rsidRPr="009526F9">
              <w:rPr>
                <w:rFonts w:eastAsia="Times New Roman"/>
                <w:color w:val="000000"/>
                <w:sz w:val="24"/>
                <w:szCs w:val="24"/>
                <w:lang w:val="es-EC" w:eastAsia="es-ES"/>
              </w:rPr>
              <w:t>GUIA</w:t>
            </w:r>
            <w:r w:rsidR="00BE1845">
              <w:rPr>
                <w:rFonts w:eastAsia="Times New Roman"/>
                <w:color w:val="000000"/>
                <w:sz w:val="24"/>
                <w:szCs w:val="24"/>
                <w:lang w:val="es-EC" w:eastAsia="es-ES"/>
              </w:rPr>
              <w:t>-</w:t>
            </w:r>
            <w:r w:rsidRPr="009526F9">
              <w:rPr>
                <w:rFonts w:eastAsia="Times New Roman"/>
                <w:color w:val="000000"/>
                <w:sz w:val="24"/>
                <w:szCs w:val="24"/>
                <w:lang w:val="es-EC" w:eastAsia="es-ES"/>
              </w:rPr>
              <w:t>01</w:t>
            </w:r>
          </w:p>
        </w:tc>
      </w:tr>
      <w:tr w:rsidR="00B43F4C" w:rsidRPr="009526F9" w:rsidTr="00BE1845">
        <w:trPr>
          <w:trHeight w:val="254"/>
          <w:jc w:val="center"/>
        </w:trPr>
        <w:tc>
          <w:tcPr>
            <w:tcW w:w="1480" w:type="dxa"/>
            <w:tcBorders>
              <w:top w:val="nil"/>
              <w:left w:val="single" w:sz="4" w:space="0" w:color="auto"/>
              <w:bottom w:val="single" w:sz="4" w:space="0" w:color="auto"/>
              <w:right w:val="single" w:sz="4" w:space="0" w:color="auto"/>
            </w:tcBorders>
            <w:shd w:val="clear" w:color="000000" w:fill="D7E4BC"/>
            <w:noWrap/>
            <w:vAlign w:val="bottom"/>
            <w:hideMark/>
          </w:tcPr>
          <w:p w:rsidR="0011052E" w:rsidRPr="009526F9" w:rsidRDefault="0011052E" w:rsidP="00A4036C">
            <w:pPr>
              <w:spacing w:after="0" w:line="240" w:lineRule="auto"/>
              <w:ind w:left="360"/>
              <w:rPr>
                <w:rFonts w:eastAsia="Times New Roman"/>
                <w:b/>
                <w:bCs/>
                <w:color w:val="000000"/>
                <w:sz w:val="24"/>
                <w:szCs w:val="24"/>
                <w:lang w:val="es-EC" w:eastAsia="es-ES"/>
              </w:rPr>
            </w:pPr>
            <w:r w:rsidRPr="009526F9">
              <w:rPr>
                <w:rFonts w:eastAsia="Times New Roman"/>
                <w:b/>
                <w:bCs/>
                <w:color w:val="000000"/>
                <w:sz w:val="24"/>
                <w:szCs w:val="24"/>
                <w:lang w:val="es-EC" w:eastAsia="es-ES"/>
              </w:rPr>
              <w:t>Área:</w:t>
            </w:r>
          </w:p>
        </w:tc>
        <w:tc>
          <w:tcPr>
            <w:tcW w:w="2249" w:type="dxa"/>
            <w:tcBorders>
              <w:top w:val="single" w:sz="4" w:space="0" w:color="auto"/>
              <w:left w:val="nil"/>
              <w:bottom w:val="single" w:sz="4" w:space="0" w:color="auto"/>
              <w:right w:val="single" w:sz="4" w:space="0" w:color="000000"/>
            </w:tcBorders>
            <w:shd w:val="clear" w:color="000000" w:fill="D7E4BC"/>
            <w:noWrap/>
            <w:vAlign w:val="bottom"/>
            <w:hideMark/>
          </w:tcPr>
          <w:p w:rsidR="0011052E" w:rsidRPr="009526F9" w:rsidRDefault="0011052E" w:rsidP="00A4036C">
            <w:pPr>
              <w:spacing w:after="0" w:line="240" w:lineRule="auto"/>
              <w:ind w:left="360"/>
              <w:rPr>
                <w:rFonts w:eastAsia="Times New Roman"/>
                <w:color w:val="000000"/>
                <w:sz w:val="24"/>
                <w:szCs w:val="24"/>
                <w:lang w:val="es-EC" w:eastAsia="es-ES"/>
              </w:rPr>
            </w:pPr>
            <w:r w:rsidRPr="009526F9">
              <w:rPr>
                <w:rFonts w:eastAsia="Times New Roman"/>
                <w:color w:val="000000"/>
                <w:sz w:val="24"/>
                <w:szCs w:val="24"/>
                <w:lang w:val="es-EC" w:eastAsia="es-ES"/>
              </w:rPr>
              <w:t>Herbicidas</w:t>
            </w:r>
          </w:p>
        </w:tc>
        <w:tc>
          <w:tcPr>
            <w:tcW w:w="1313" w:type="dxa"/>
            <w:tcBorders>
              <w:top w:val="nil"/>
              <w:left w:val="nil"/>
              <w:bottom w:val="single" w:sz="4" w:space="0" w:color="auto"/>
              <w:right w:val="single" w:sz="4" w:space="0" w:color="auto"/>
            </w:tcBorders>
            <w:shd w:val="clear" w:color="000000" w:fill="D7E4BC"/>
            <w:noWrap/>
            <w:vAlign w:val="bottom"/>
            <w:hideMark/>
          </w:tcPr>
          <w:p w:rsidR="0011052E" w:rsidRPr="009526F9" w:rsidRDefault="0011052E" w:rsidP="00A4036C">
            <w:pPr>
              <w:spacing w:after="0" w:line="240" w:lineRule="auto"/>
              <w:ind w:left="360"/>
              <w:rPr>
                <w:rFonts w:eastAsia="Times New Roman"/>
                <w:b/>
                <w:bCs/>
                <w:color w:val="000000"/>
                <w:sz w:val="24"/>
                <w:szCs w:val="24"/>
                <w:lang w:val="es-EC" w:eastAsia="es-ES"/>
              </w:rPr>
            </w:pPr>
            <w:r w:rsidRPr="009526F9">
              <w:rPr>
                <w:rFonts w:eastAsia="Times New Roman"/>
                <w:b/>
                <w:bCs/>
                <w:color w:val="000000"/>
                <w:sz w:val="24"/>
                <w:szCs w:val="24"/>
                <w:lang w:val="es-EC" w:eastAsia="es-ES"/>
              </w:rPr>
              <w:t>Fecha:</w:t>
            </w:r>
          </w:p>
        </w:tc>
        <w:tc>
          <w:tcPr>
            <w:tcW w:w="2055" w:type="dxa"/>
            <w:tcBorders>
              <w:top w:val="nil"/>
              <w:left w:val="nil"/>
              <w:bottom w:val="single" w:sz="4" w:space="0" w:color="auto"/>
              <w:right w:val="single" w:sz="4" w:space="0" w:color="auto"/>
            </w:tcBorders>
            <w:shd w:val="clear" w:color="000000" w:fill="D7E4BC"/>
            <w:noWrap/>
            <w:vAlign w:val="bottom"/>
            <w:hideMark/>
          </w:tcPr>
          <w:p w:rsidR="0011052E" w:rsidRPr="009526F9" w:rsidRDefault="0011052E" w:rsidP="00A4036C">
            <w:pPr>
              <w:spacing w:after="0" w:line="240" w:lineRule="auto"/>
              <w:ind w:left="360"/>
              <w:rPr>
                <w:rFonts w:eastAsia="Times New Roman"/>
                <w:color w:val="000000"/>
                <w:sz w:val="24"/>
                <w:szCs w:val="24"/>
                <w:lang w:val="es-EC" w:eastAsia="es-ES"/>
              </w:rPr>
            </w:pPr>
            <w:r w:rsidRPr="009526F9">
              <w:rPr>
                <w:rFonts w:eastAsia="Times New Roman"/>
                <w:color w:val="000000"/>
                <w:sz w:val="24"/>
                <w:szCs w:val="24"/>
                <w:lang w:val="es-EC" w:eastAsia="es-ES"/>
              </w:rPr>
              <w:t>19-Mzo-2012</w:t>
            </w:r>
          </w:p>
        </w:tc>
        <w:tc>
          <w:tcPr>
            <w:tcW w:w="1349" w:type="dxa"/>
            <w:vMerge/>
            <w:tcBorders>
              <w:top w:val="nil"/>
              <w:left w:val="single" w:sz="4" w:space="0" w:color="auto"/>
              <w:bottom w:val="single" w:sz="4" w:space="0" w:color="000000"/>
              <w:right w:val="single" w:sz="4" w:space="0" w:color="auto"/>
            </w:tcBorders>
            <w:vAlign w:val="center"/>
            <w:hideMark/>
          </w:tcPr>
          <w:p w:rsidR="0011052E" w:rsidRPr="009526F9" w:rsidRDefault="0011052E" w:rsidP="00A4036C">
            <w:pPr>
              <w:spacing w:after="0" w:line="240" w:lineRule="auto"/>
              <w:ind w:left="360"/>
              <w:rPr>
                <w:rFonts w:eastAsia="Times New Roman"/>
                <w:color w:val="000000"/>
                <w:sz w:val="24"/>
                <w:szCs w:val="24"/>
                <w:lang w:val="es-EC" w:eastAsia="es-ES"/>
              </w:rPr>
            </w:pPr>
          </w:p>
        </w:tc>
      </w:tr>
      <w:tr w:rsidR="00B43F4C" w:rsidRPr="009526F9" w:rsidTr="00BE1845">
        <w:trPr>
          <w:trHeight w:val="255"/>
          <w:jc w:val="center"/>
        </w:trPr>
        <w:tc>
          <w:tcPr>
            <w:tcW w:w="8446" w:type="dxa"/>
            <w:gridSpan w:val="5"/>
            <w:tcBorders>
              <w:top w:val="single" w:sz="4" w:space="0" w:color="auto"/>
              <w:left w:val="single" w:sz="4" w:space="0" w:color="auto"/>
              <w:right w:val="single" w:sz="4" w:space="0" w:color="auto"/>
            </w:tcBorders>
            <w:shd w:val="clear" w:color="auto" w:fill="auto"/>
            <w:noWrap/>
            <w:vAlign w:val="bottom"/>
            <w:hideMark/>
          </w:tcPr>
          <w:p w:rsidR="0011052E" w:rsidRPr="009526F9" w:rsidRDefault="00D16B30" w:rsidP="00A4036C">
            <w:pPr>
              <w:spacing w:after="0" w:line="240" w:lineRule="auto"/>
              <w:ind w:left="360"/>
              <w:jc w:val="center"/>
              <w:rPr>
                <w:rFonts w:eastAsia="Times New Roman"/>
                <w:b/>
                <w:bCs/>
                <w:color w:val="000000"/>
                <w:sz w:val="24"/>
                <w:szCs w:val="24"/>
                <w:lang w:val="es-EC" w:eastAsia="es-ES"/>
              </w:rPr>
            </w:pPr>
            <w:r w:rsidRPr="009526F9">
              <w:rPr>
                <w:noProof/>
                <w:lang w:eastAsia="es-ES"/>
              </w:rPr>
              <w:drawing>
                <wp:anchor distT="0" distB="0" distL="114300" distR="114300" simplePos="0" relativeHeight="251726336" behindDoc="0" locked="0" layoutInCell="1" allowOverlap="1" wp14:anchorId="32B84B12" wp14:editId="6324B233">
                  <wp:simplePos x="0" y="0"/>
                  <wp:positionH relativeFrom="column">
                    <wp:posOffset>299720</wp:posOffset>
                  </wp:positionH>
                  <wp:positionV relativeFrom="paragraph">
                    <wp:posOffset>323215</wp:posOffset>
                  </wp:positionV>
                  <wp:extent cx="1567180" cy="2735580"/>
                  <wp:effectExtent l="19050" t="19050" r="0" b="7620"/>
                  <wp:wrapSquare wrapText="bothSides"/>
                  <wp:docPr id="12" name="17 Imagen" descr="IMG01544-20120328-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544-20120328-1401.jpg"/>
                          <pic:cNvPicPr/>
                        </pic:nvPicPr>
                        <pic:blipFill>
                          <a:blip r:embed="rId94" cstate="print"/>
                          <a:srcRect/>
                          <a:stretch>
                            <a:fillRect/>
                          </a:stretch>
                        </pic:blipFill>
                        <pic:spPr>
                          <a:xfrm>
                            <a:off x="0" y="0"/>
                            <a:ext cx="1567180" cy="2735580"/>
                          </a:xfrm>
                          <a:prstGeom prst="rect">
                            <a:avLst/>
                          </a:prstGeom>
                          <a:ln>
                            <a:solidFill>
                              <a:schemeClr val="tx1"/>
                            </a:solidFill>
                          </a:ln>
                        </pic:spPr>
                      </pic:pic>
                    </a:graphicData>
                  </a:graphic>
                </wp:anchor>
              </w:drawing>
            </w:r>
            <w:r w:rsidR="00593733">
              <w:rPr>
                <w:noProof/>
                <w:lang w:eastAsia="es-ES"/>
              </w:rPr>
              <w:pict>
                <v:shape id="Cuadro de texto 88" o:spid="_x0000_s1106" type="#_x0000_t202" style="position:absolute;left:0;text-align:left;margin-left:164.45pt;margin-top:51.75pt;width:210.75pt;height:178.5pt;z-index:251736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">
                  <v:textbox style="mso-next-textbox:#Cuadro de texto 88">
                    <w:txbxContent>
                      <w:p w:rsidR="00DE7DBB" w:rsidRPr="00D23884" w:rsidRDefault="00DE7DBB" w:rsidP="0011052E">
                        <w:pPr>
                          <w:rPr>
                            <w:b/>
                            <w:lang w:val="es-ES_tradnl"/>
                          </w:rPr>
                        </w:pPr>
                        <w:r w:rsidRPr="00D23884">
                          <w:rPr>
                            <w:b/>
                            <w:lang w:val="es-ES_tradnl"/>
                          </w:rPr>
                          <w:t>EPP:</w:t>
                        </w:r>
                      </w:p>
                      <w:p w:rsidR="00DE7DBB" w:rsidRDefault="00DE7DBB" w:rsidP="0011052E">
                        <w:pPr>
                          <w:rPr>
                            <w:lang w:val="es-ES_tradnl"/>
                          </w:rPr>
                        </w:pPr>
                        <w:r>
                          <w:rPr>
                            <w:lang w:val="es-ES_tradnl"/>
                          </w:rPr>
                          <w:t>*Casco</w:t>
                        </w:r>
                      </w:p>
                      <w:p w:rsidR="00DE7DBB" w:rsidRDefault="00DE7DBB" w:rsidP="0011052E">
                        <w:pPr>
                          <w:rPr>
                            <w:lang w:val="es-ES_tradnl"/>
                          </w:rPr>
                        </w:pPr>
                        <w:r>
                          <w:rPr>
                            <w:lang w:val="es-ES_tradnl"/>
                          </w:rPr>
                          <w:t>*Guantes</w:t>
                        </w:r>
                      </w:p>
                      <w:p w:rsidR="00DE7DBB" w:rsidRDefault="00DE7DBB" w:rsidP="0011052E">
                        <w:pPr>
                          <w:rPr>
                            <w:lang w:val="es-ES_tradnl"/>
                          </w:rPr>
                        </w:pPr>
                        <w:r>
                          <w:rPr>
                            <w:lang w:val="es-ES_tradnl"/>
                          </w:rPr>
                          <w:t>*Botas antideslizantes</w:t>
                        </w:r>
                      </w:p>
                      <w:p w:rsidR="00DE7DBB" w:rsidRDefault="00DE7DBB" w:rsidP="0011052E">
                        <w:pPr>
                          <w:rPr>
                            <w:lang w:val="es-ES_tradnl"/>
                          </w:rPr>
                        </w:pPr>
                        <w:r>
                          <w:rPr>
                            <w:lang w:val="es-ES_tradnl"/>
                          </w:rPr>
                          <w:t>*Traje térmico</w:t>
                        </w:r>
                      </w:p>
                      <w:p w:rsidR="00DE7DBB" w:rsidRDefault="00DE7DBB" w:rsidP="0011052E">
                        <w:pPr>
                          <w:rPr>
                            <w:lang w:val="es-ES_tradnl"/>
                          </w:rPr>
                        </w:pPr>
                        <w:r>
                          <w:rPr>
                            <w:lang w:val="es-ES_tradnl"/>
                          </w:rPr>
                          <w:t>*Respirador para gases-vapores químicos</w:t>
                        </w:r>
                      </w:p>
                      <w:p w:rsidR="00DE7DBB" w:rsidRPr="00D23884" w:rsidRDefault="00DE7DBB" w:rsidP="0011052E">
                        <w:pPr>
                          <w:rPr>
                            <w:lang w:val="es-ES_tradnl"/>
                          </w:rPr>
                        </w:pPr>
                        <w:r>
                          <w:rPr>
                            <w:lang w:val="es-ES_tradnl"/>
                          </w:rPr>
                          <w:t xml:space="preserve">*Tapones auditivos </w:t>
                        </w:r>
                      </w:p>
                    </w:txbxContent>
                  </v:textbox>
                </v:shape>
              </w:pict>
            </w:r>
            <w:r w:rsidR="0011052E" w:rsidRPr="009526F9">
              <w:rPr>
                <w:rFonts w:eastAsia="Times New Roman"/>
                <w:b/>
                <w:bCs/>
                <w:color w:val="000000"/>
                <w:sz w:val="24"/>
                <w:szCs w:val="24"/>
                <w:lang w:val="es-EC" w:eastAsia="es-ES"/>
              </w:rPr>
              <w:t>Equipos necesarios</w:t>
            </w:r>
          </w:p>
          <w:p w:rsidR="0011052E" w:rsidRPr="009526F9" w:rsidRDefault="0011052E" w:rsidP="00A4036C">
            <w:pPr>
              <w:spacing w:after="0" w:line="240" w:lineRule="auto"/>
              <w:jc w:val="center"/>
              <w:rPr>
                <w:rFonts w:eastAsia="Times New Roman"/>
                <w:b/>
                <w:bCs/>
                <w:color w:val="000000"/>
                <w:sz w:val="24"/>
                <w:szCs w:val="24"/>
                <w:lang w:val="es-EC" w:eastAsia="es-ES"/>
              </w:rPr>
            </w:pPr>
          </w:p>
          <w:p w:rsidR="0011052E" w:rsidRPr="009526F9" w:rsidRDefault="0011052E" w:rsidP="00A4036C">
            <w:pPr>
              <w:spacing w:after="0" w:line="240" w:lineRule="auto"/>
              <w:jc w:val="center"/>
              <w:rPr>
                <w:rFonts w:eastAsia="Times New Roman"/>
                <w:b/>
                <w:bCs/>
                <w:color w:val="000000"/>
                <w:sz w:val="24"/>
                <w:szCs w:val="24"/>
                <w:lang w:val="es-EC" w:eastAsia="es-ES"/>
              </w:rPr>
            </w:pPr>
          </w:p>
          <w:p w:rsidR="0011052E" w:rsidRPr="009526F9" w:rsidRDefault="0011052E" w:rsidP="00A4036C">
            <w:pPr>
              <w:spacing w:after="0" w:line="240" w:lineRule="auto"/>
              <w:jc w:val="center"/>
              <w:rPr>
                <w:rFonts w:eastAsia="Times New Roman"/>
                <w:b/>
                <w:bCs/>
                <w:color w:val="000000"/>
                <w:sz w:val="24"/>
                <w:szCs w:val="24"/>
                <w:lang w:val="es-EC" w:eastAsia="es-ES"/>
              </w:rPr>
            </w:pPr>
          </w:p>
        </w:tc>
      </w:tr>
      <w:tr w:rsidR="00B43F4C" w:rsidRPr="009526F9" w:rsidTr="00BE1845">
        <w:trPr>
          <w:trHeight w:val="548"/>
          <w:jc w:val="center"/>
        </w:trPr>
        <w:tc>
          <w:tcPr>
            <w:tcW w:w="8446" w:type="dxa"/>
            <w:gridSpan w:val="5"/>
            <w:tcBorders>
              <w:top w:val="nil"/>
              <w:left w:val="single" w:sz="4" w:space="0" w:color="auto"/>
              <w:bottom w:val="single" w:sz="4" w:space="0" w:color="auto"/>
              <w:right w:val="single" w:sz="4" w:space="0" w:color="auto"/>
            </w:tcBorders>
            <w:shd w:val="clear" w:color="000000" w:fill="FFFFFF"/>
            <w:noWrap/>
            <w:vAlign w:val="bottom"/>
            <w:hideMark/>
          </w:tcPr>
          <w:p w:rsidR="00BE2FCC" w:rsidRPr="009526F9" w:rsidRDefault="00BE2FCC" w:rsidP="00A4036C">
            <w:pPr>
              <w:spacing w:after="0" w:line="240" w:lineRule="auto"/>
              <w:ind w:left="360"/>
              <w:rPr>
                <w:rFonts w:eastAsia="Times New Roman"/>
                <w:color w:val="000000"/>
                <w:sz w:val="24"/>
                <w:szCs w:val="24"/>
                <w:lang w:val="es-EC" w:eastAsia="es-ES"/>
              </w:rPr>
            </w:pPr>
          </w:p>
        </w:tc>
      </w:tr>
      <w:tr w:rsidR="00B43F4C" w:rsidRPr="009526F9" w:rsidTr="00BE1845">
        <w:trPr>
          <w:trHeight w:val="255"/>
          <w:jc w:val="center"/>
        </w:trPr>
        <w:tc>
          <w:tcPr>
            <w:tcW w:w="1480" w:type="dxa"/>
            <w:tcBorders>
              <w:top w:val="single" w:sz="4" w:space="0" w:color="auto"/>
              <w:left w:val="single" w:sz="4" w:space="0" w:color="auto"/>
              <w:bottom w:val="single" w:sz="4" w:space="0" w:color="auto"/>
              <w:right w:val="single" w:sz="4" w:space="0" w:color="auto"/>
            </w:tcBorders>
            <w:shd w:val="clear" w:color="000000" w:fill="FCD5B4"/>
            <w:noWrap/>
            <w:vAlign w:val="bottom"/>
            <w:hideMark/>
          </w:tcPr>
          <w:p w:rsidR="0011052E" w:rsidRPr="009526F9" w:rsidRDefault="0011052E" w:rsidP="00A4036C">
            <w:pPr>
              <w:spacing w:after="0" w:line="240" w:lineRule="auto"/>
              <w:ind w:left="360"/>
              <w:rPr>
                <w:rFonts w:eastAsia="Times New Roman"/>
                <w:b/>
                <w:bCs/>
                <w:color w:val="000000"/>
                <w:sz w:val="24"/>
                <w:szCs w:val="24"/>
                <w:lang w:val="es-EC" w:eastAsia="es-ES"/>
              </w:rPr>
            </w:pPr>
            <w:r w:rsidRPr="009526F9">
              <w:rPr>
                <w:rFonts w:eastAsia="Times New Roman"/>
                <w:b/>
                <w:bCs/>
                <w:color w:val="000000"/>
                <w:sz w:val="24"/>
                <w:szCs w:val="24"/>
                <w:lang w:val="es-EC" w:eastAsia="es-ES"/>
              </w:rPr>
              <w:t>Reviso:</w:t>
            </w:r>
          </w:p>
        </w:tc>
        <w:tc>
          <w:tcPr>
            <w:tcW w:w="2249" w:type="dxa"/>
            <w:tcBorders>
              <w:top w:val="single" w:sz="4" w:space="0" w:color="auto"/>
              <w:left w:val="nil"/>
              <w:bottom w:val="single" w:sz="4" w:space="0" w:color="auto"/>
              <w:right w:val="single" w:sz="4" w:space="0" w:color="auto"/>
            </w:tcBorders>
            <w:shd w:val="clear" w:color="auto" w:fill="auto"/>
            <w:noWrap/>
            <w:vAlign w:val="bottom"/>
            <w:hideMark/>
          </w:tcPr>
          <w:p w:rsidR="0011052E" w:rsidRPr="009526F9" w:rsidRDefault="0011052E" w:rsidP="00A4036C">
            <w:pPr>
              <w:spacing w:after="0" w:line="240" w:lineRule="auto"/>
              <w:ind w:left="360"/>
              <w:jc w:val="center"/>
              <w:rPr>
                <w:rFonts w:eastAsia="Times New Roman"/>
                <w:color w:val="000000"/>
                <w:sz w:val="24"/>
                <w:szCs w:val="24"/>
                <w:lang w:val="es-EC" w:eastAsia="es-ES"/>
              </w:rPr>
            </w:pPr>
            <w:r w:rsidRPr="009526F9">
              <w:rPr>
                <w:rFonts w:eastAsia="Times New Roman"/>
                <w:color w:val="000000"/>
                <w:sz w:val="24"/>
                <w:szCs w:val="24"/>
                <w:lang w:val="es-EC" w:eastAsia="es-ES"/>
              </w:rPr>
              <w:t>Coordinador de área</w:t>
            </w:r>
          </w:p>
        </w:tc>
        <w:tc>
          <w:tcPr>
            <w:tcW w:w="1313" w:type="dxa"/>
            <w:tcBorders>
              <w:top w:val="single" w:sz="4" w:space="0" w:color="auto"/>
              <w:left w:val="nil"/>
              <w:bottom w:val="single" w:sz="4" w:space="0" w:color="auto"/>
              <w:right w:val="single" w:sz="4" w:space="0" w:color="auto"/>
            </w:tcBorders>
            <w:shd w:val="clear" w:color="000000" w:fill="FCD5B4"/>
            <w:noWrap/>
            <w:vAlign w:val="bottom"/>
            <w:hideMark/>
          </w:tcPr>
          <w:p w:rsidR="0011052E" w:rsidRPr="009526F9" w:rsidRDefault="0011052E" w:rsidP="00A4036C">
            <w:pPr>
              <w:spacing w:after="0" w:line="240" w:lineRule="auto"/>
              <w:ind w:left="360"/>
              <w:rPr>
                <w:rFonts w:eastAsia="Times New Roman"/>
                <w:b/>
                <w:bCs/>
                <w:color w:val="000000"/>
                <w:sz w:val="24"/>
                <w:szCs w:val="24"/>
                <w:lang w:val="es-EC" w:eastAsia="es-ES"/>
              </w:rPr>
            </w:pPr>
            <w:r w:rsidRPr="009526F9">
              <w:rPr>
                <w:rFonts w:eastAsia="Times New Roman"/>
                <w:b/>
                <w:bCs/>
                <w:color w:val="000000"/>
                <w:sz w:val="24"/>
                <w:szCs w:val="24"/>
                <w:lang w:val="es-EC" w:eastAsia="es-ES"/>
              </w:rPr>
              <w:t>Aprobó:</w:t>
            </w:r>
          </w:p>
        </w:tc>
        <w:tc>
          <w:tcPr>
            <w:tcW w:w="3404" w:type="dxa"/>
            <w:gridSpan w:val="2"/>
            <w:tcBorders>
              <w:top w:val="single" w:sz="4" w:space="0" w:color="auto"/>
              <w:left w:val="nil"/>
              <w:bottom w:val="single" w:sz="4" w:space="0" w:color="auto"/>
              <w:right w:val="single" w:sz="4" w:space="0" w:color="auto"/>
            </w:tcBorders>
            <w:shd w:val="clear" w:color="auto" w:fill="auto"/>
            <w:noWrap/>
            <w:vAlign w:val="bottom"/>
            <w:hideMark/>
          </w:tcPr>
          <w:p w:rsidR="0011052E" w:rsidRPr="009526F9" w:rsidRDefault="0011052E" w:rsidP="00A4036C">
            <w:pPr>
              <w:spacing w:after="0" w:line="240" w:lineRule="auto"/>
              <w:ind w:left="360"/>
              <w:jc w:val="center"/>
              <w:rPr>
                <w:rFonts w:eastAsia="Times New Roman"/>
                <w:color w:val="000000"/>
                <w:sz w:val="24"/>
                <w:szCs w:val="24"/>
                <w:lang w:val="es-EC" w:eastAsia="es-ES"/>
              </w:rPr>
            </w:pPr>
            <w:r w:rsidRPr="009526F9">
              <w:rPr>
                <w:rFonts w:eastAsia="Times New Roman"/>
                <w:color w:val="000000"/>
                <w:sz w:val="24"/>
                <w:szCs w:val="24"/>
                <w:lang w:val="es-EC" w:eastAsia="es-ES"/>
              </w:rPr>
              <w:t>Gerente de Operaciones</w:t>
            </w:r>
          </w:p>
        </w:tc>
      </w:tr>
      <w:tr w:rsidR="00B43F4C" w:rsidRPr="009526F9" w:rsidTr="00BE1845">
        <w:trPr>
          <w:trHeight w:val="270"/>
          <w:jc w:val="center"/>
        </w:trPr>
        <w:tc>
          <w:tcPr>
            <w:tcW w:w="1480" w:type="dxa"/>
            <w:tcBorders>
              <w:top w:val="nil"/>
              <w:left w:val="single" w:sz="4" w:space="0" w:color="auto"/>
              <w:bottom w:val="single" w:sz="4" w:space="0" w:color="auto"/>
              <w:right w:val="single" w:sz="4" w:space="0" w:color="auto"/>
            </w:tcBorders>
            <w:shd w:val="clear" w:color="000000" w:fill="FCD5B4"/>
            <w:noWrap/>
            <w:vAlign w:val="bottom"/>
            <w:hideMark/>
          </w:tcPr>
          <w:p w:rsidR="0011052E" w:rsidRPr="009526F9" w:rsidRDefault="0011052E" w:rsidP="00A4036C">
            <w:pPr>
              <w:spacing w:after="0" w:line="240" w:lineRule="auto"/>
              <w:ind w:left="360"/>
              <w:rPr>
                <w:rFonts w:eastAsia="Times New Roman"/>
                <w:b/>
                <w:bCs/>
                <w:color w:val="000000"/>
                <w:sz w:val="24"/>
                <w:szCs w:val="24"/>
                <w:lang w:val="es-EC" w:eastAsia="es-ES"/>
              </w:rPr>
            </w:pPr>
            <w:r w:rsidRPr="009526F9">
              <w:rPr>
                <w:rFonts w:eastAsia="Times New Roman"/>
                <w:b/>
                <w:bCs/>
                <w:color w:val="000000"/>
                <w:sz w:val="24"/>
                <w:szCs w:val="24"/>
                <w:lang w:val="es-EC" w:eastAsia="es-ES"/>
              </w:rPr>
              <w:t>Fecha:</w:t>
            </w:r>
          </w:p>
        </w:tc>
        <w:tc>
          <w:tcPr>
            <w:tcW w:w="2249" w:type="dxa"/>
            <w:tcBorders>
              <w:top w:val="single" w:sz="4" w:space="0" w:color="auto"/>
              <w:left w:val="nil"/>
              <w:bottom w:val="single" w:sz="4" w:space="0" w:color="auto"/>
              <w:right w:val="single" w:sz="4" w:space="0" w:color="auto"/>
            </w:tcBorders>
            <w:shd w:val="clear" w:color="auto" w:fill="auto"/>
            <w:noWrap/>
            <w:vAlign w:val="bottom"/>
            <w:hideMark/>
          </w:tcPr>
          <w:p w:rsidR="0011052E" w:rsidRPr="009526F9" w:rsidRDefault="0011052E" w:rsidP="00A4036C">
            <w:pPr>
              <w:spacing w:after="0" w:line="240" w:lineRule="auto"/>
              <w:ind w:left="360"/>
              <w:jc w:val="center"/>
              <w:rPr>
                <w:rFonts w:eastAsia="Times New Roman"/>
                <w:color w:val="000000"/>
                <w:sz w:val="24"/>
                <w:szCs w:val="24"/>
                <w:lang w:val="es-EC" w:eastAsia="es-ES"/>
              </w:rPr>
            </w:pPr>
            <w:r w:rsidRPr="009526F9">
              <w:rPr>
                <w:rFonts w:eastAsia="Times New Roman"/>
                <w:color w:val="000000"/>
                <w:sz w:val="24"/>
                <w:szCs w:val="24"/>
                <w:lang w:val="es-EC" w:eastAsia="es-ES"/>
              </w:rPr>
              <w:t>19-Mzo-2012</w:t>
            </w:r>
          </w:p>
        </w:tc>
        <w:tc>
          <w:tcPr>
            <w:tcW w:w="1313" w:type="dxa"/>
            <w:tcBorders>
              <w:top w:val="nil"/>
              <w:left w:val="nil"/>
              <w:bottom w:val="single" w:sz="4" w:space="0" w:color="auto"/>
              <w:right w:val="single" w:sz="4" w:space="0" w:color="auto"/>
            </w:tcBorders>
            <w:shd w:val="clear" w:color="000000" w:fill="FCD5B4"/>
            <w:noWrap/>
            <w:vAlign w:val="bottom"/>
            <w:hideMark/>
          </w:tcPr>
          <w:p w:rsidR="0011052E" w:rsidRPr="009526F9" w:rsidRDefault="0011052E" w:rsidP="00A4036C">
            <w:pPr>
              <w:spacing w:after="0" w:line="240" w:lineRule="auto"/>
              <w:ind w:left="360"/>
              <w:rPr>
                <w:rFonts w:eastAsia="Times New Roman"/>
                <w:b/>
                <w:bCs/>
                <w:color w:val="000000"/>
                <w:sz w:val="24"/>
                <w:szCs w:val="24"/>
                <w:lang w:val="es-EC" w:eastAsia="es-ES"/>
              </w:rPr>
            </w:pPr>
            <w:r w:rsidRPr="009526F9">
              <w:rPr>
                <w:rFonts w:eastAsia="Times New Roman"/>
                <w:b/>
                <w:bCs/>
                <w:color w:val="000000"/>
                <w:sz w:val="24"/>
                <w:szCs w:val="24"/>
                <w:lang w:val="es-EC" w:eastAsia="es-ES"/>
              </w:rPr>
              <w:t>Fecha:</w:t>
            </w:r>
          </w:p>
        </w:tc>
        <w:tc>
          <w:tcPr>
            <w:tcW w:w="3404" w:type="dxa"/>
            <w:gridSpan w:val="2"/>
            <w:tcBorders>
              <w:top w:val="single" w:sz="4" w:space="0" w:color="auto"/>
              <w:left w:val="nil"/>
              <w:bottom w:val="single" w:sz="4" w:space="0" w:color="auto"/>
              <w:right w:val="single" w:sz="4" w:space="0" w:color="auto"/>
            </w:tcBorders>
            <w:shd w:val="clear" w:color="auto" w:fill="auto"/>
            <w:noWrap/>
            <w:vAlign w:val="bottom"/>
            <w:hideMark/>
          </w:tcPr>
          <w:p w:rsidR="0011052E" w:rsidRPr="009526F9" w:rsidRDefault="0011052E" w:rsidP="00A4036C">
            <w:pPr>
              <w:spacing w:after="0" w:line="240" w:lineRule="auto"/>
              <w:ind w:left="360"/>
              <w:jc w:val="center"/>
              <w:rPr>
                <w:rFonts w:eastAsia="Times New Roman"/>
                <w:color w:val="000000"/>
                <w:sz w:val="24"/>
                <w:szCs w:val="24"/>
                <w:lang w:val="es-EC" w:eastAsia="es-ES"/>
              </w:rPr>
            </w:pPr>
            <w:r w:rsidRPr="009526F9">
              <w:rPr>
                <w:rFonts w:eastAsia="Times New Roman"/>
                <w:color w:val="000000"/>
                <w:sz w:val="24"/>
                <w:szCs w:val="24"/>
                <w:lang w:val="es-EC" w:eastAsia="es-ES"/>
              </w:rPr>
              <w:t>19-Mzo-2012</w:t>
            </w:r>
          </w:p>
        </w:tc>
      </w:tr>
    </w:tbl>
    <w:p w:rsidR="00887907" w:rsidRDefault="00887907" w:rsidP="00887907">
      <w:pPr>
        <w:spacing w:after="0" w:line="480" w:lineRule="auto"/>
        <w:jc w:val="center"/>
        <w:rPr>
          <w:sz w:val="20"/>
          <w:szCs w:val="20"/>
          <w:lang w:val="es-EC"/>
        </w:rPr>
      </w:pPr>
      <w:r>
        <w:rPr>
          <w:b/>
          <w:sz w:val="20"/>
          <w:szCs w:val="20"/>
          <w:lang w:val="es-EC"/>
        </w:rPr>
        <w:t>Autor:</w:t>
      </w:r>
      <w:r w:rsidR="006F1567">
        <w:rPr>
          <w:b/>
          <w:sz w:val="20"/>
          <w:szCs w:val="20"/>
          <w:lang w:val="es-EC"/>
        </w:rPr>
        <w:t xml:space="preserve"> </w:t>
      </w:r>
      <w:r>
        <w:rPr>
          <w:sz w:val="20"/>
          <w:szCs w:val="20"/>
          <w:lang w:val="es-EC"/>
        </w:rPr>
        <w:t>Juan Flores, Nelly Quito, Ricardo Altamirano</w:t>
      </w:r>
    </w:p>
    <w:p w:rsidR="0011052E" w:rsidRPr="009526F9" w:rsidRDefault="0011052E" w:rsidP="00A4036C">
      <w:pPr>
        <w:tabs>
          <w:tab w:val="left" w:pos="2359"/>
          <w:tab w:val="left" w:pos="2832"/>
          <w:tab w:val="left" w:pos="3540"/>
          <w:tab w:val="left" w:pos="4248"/>
          <w:tab w:val="left" w:pos="4956"/>
          <w:tab w:val="left" w:pos="5664"/>
          <w:tab w:val="left" w:pos="7975"/>
        </w:tabs>
        <w:spacing w:after="0"/>
        <w:ind w:left="2124"/>
        <w:rPr>
          <w:b/>
          <w:sz w:val="24"/>
          <w:szCs w:val="24"/>
          <w:lang w:val="es-EC"/>
        </w:rPr>
      </w:pPr>
    </w:p>
    <w:p w:rsidR="0011052E" w:rsidRDefault="0011052E" w:rsidP="00A4036C">
      <w:pPr>
        <w:tabs>
          <w:tab w:val="left" w:pos="2359"/>
          <w:tab w:val="left" w:pos="2832"/>
          <w:tab w:val="left" w:pos="3540"/>
          <w:tab w:val="left" w:pos="4248"/>
          <w:tab w:val="left" w:pos="4956"/>
          <w:tab w:val="left" w:pos="5664"/>
          <w:tab w:val="left" w:pos="7975"/>
        </w:tabs>
        <w:spacing w:after="0" w:line="480" w:lineRule="auto"/>
        <w:ind w:left="2124"/>
        <w:rPr>
          <w:b/>
          <w:sz w:val="24"/>
          <w:szCs w:val="24"/>
          <w:lang w:val="es-EC"/>
        </w:rPr>
      </w:pPr>
    </w:p>
    <w:p w:rsidR="00673DAB" w:rsidRPr="009526F9" w:rsidRDefault="00673DAB" w:rsidP="00A4036C">
      <w:pPr>
        <w:tabs>
          <w:tab w:val="left" w:pos="2359"/>
          <w:tab w:val="left" w:pos="2832"/>
          <w:tab w:val="left" w:pos="3540"/>
          <w:tab w:val="left" w:pos="4248"/>
          <w:tab w:val="left" w:pos="4956"/>
          <w:tab w:val="left" w:pos="5664"/>
          <w:tab w:val="left" w:pos="7975"/>
        </w:tabs>
        <w:spacing w:after="0" w:line="480" w:lineRule="auto"/>
        <w:ind w:left="2124"/>
        <w:rPr>
          <w:b/>
          <w:sz w:val="24"/>
          <w:szCs w:val="24"/>
          <w:lang w:val="es-EC"/>
        </w:rPr>
      </w:pPr>
    </w:p>
    <w:p w:rsidR="0011052E" w:rsidRPr="009526F9" w:rsidRDefault="0011052E" w:rsidP="00A4036C">
      <w:pPr>
        <w:tabs>
          <w:tab w:val="left" w:pos="2359"/>
          <w:tab w:val="left" w:pos="2832"/>
          <w:tab w:val="left" w:pos="3540"/>
          <w:tab w:val="left" w:pos="4248"/>
          <w:tab w:val="left" w:pos="4956"/>
          <w:tab w:val="left" w:pos="5664"/>
          <w:tab w:val="left" w:pos="7975"/>
        </w:tabs>
        <w:spacing w:after="0" w:line="480" w:lineRule="auto"/>
        <w:ind w:left="1985"/>
        <w:rPr>
          <w:b/>
          <w:sz w:val="24"/>
          <w:szCs w:val="24"/>
          <w:lang w:val="es-EC"/>
        </w:rPr>
      </w:pPr>
      <w:r w:rsidRPr="009526F9">
        <w:rPr>
          <w:b/>
          <w:sz w:val="24"/>
          <w:szCs w:val="24"/>
          <w:lang w:val="es-EC"/>
        </w:rPr>
        <w:lastRenderedPageBreak/>
        <w:t>Procedimiento:</w:t>
      </w:r>
    </w:p>
    <w:tbl>
      <w:tblPr>
        <w:tblW w:w="8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7"/>
        <w:gridCol w:w="4806"/>
      </w:tblGrid>
      <w:tr w:rsidR="0011052E" w:rsidRPr="009526F9" w:rsidTr="007F26D5">
        <w:trPr>
          <w:trHeight w:val="4180"/>
        </w:trPr>
        <w:tc>
          <w:tcPr>
            <w:tcW w:w="3687" w:type="dxa"/>
            <w:tcBorders>
              <w:top w:val="single" w:sz="4" w:space="0" w:color="auto"/>
              <w:left w:val="single" w:sz="4" w:space="0" w:color="auto"/>
              <w:bottom w:val="single" w:sz="4" w:space="0" w:color="auto"/>
              <w:right w:val="single" w:sz="4" w:space="0" w:color="auto"/>
            </w:tcBorders>
            <w:shd w:val="clear" w:color="auto" w:fill="auto"/>
          </w:tcPr>
          <w:p w:rsidR="0011052E" w:rsidRPr="009526F9" w:rsidRDefault="00593733" w:rsidP="00A4036C">
            <w:pPr>
              <w:tabs>
                <w:tab w:val="left" w:pos="1641"/>
              </w:tabs>
              <w:spacing w:after="0"/>
              <w:ind w:left="360"/>
              <w:rPr>
                <w:rFonts w:eastAsia="Times New Roman"/>
                <w:noProof/>
                <w:sz w:val="24"/>
                <w:szCs w:val="24"/>
                <w:lang w:val="es-EC" w:eastAsia="es-ES"/>
              </w:rPr>
            </w:pPr>
            <w:r>
              <w:rPr>
                <w:noProof/>
                <w:lang w:eastAsia="es-E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87" o:spid="_x0000_s1276" type="#_x0000_t13" style="position:absolute;left:0;text-align:left;margin-left:61.35pt;margin-top:103.75pt;width:66.15pt;height:33.5pt;z-index:251737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" fillcolor="yellow" strokecolor="#e36c0a" strokeweight="1.5pt">
                  <w10:wrap type="topAndBottom"/>
                </v:shape>
              </w:pict>
            </w:r>
            <w:r w:rsidR="0011052E" w:rsidRPr="009526F9">
              <w:rPr>
                <w:rFonts w:eastAsia="Times New Roman"/>
                <w:noProof/>
                <w:sz w:val="24"/>
                <w:szCs w:val="24"/>
                <w:lang w:val="es-EC" w:eastAsia="es-ES"/>
              </w:rPr>
              <w:t>1.- Colocarse todos lo EPP necesarios y verificar su buen estado y funcionamiento</w:t>
            </w:r>
          </w:p>
          <w:p w:rsidR="0011052E" w:rsidRPr="009526F9" w:rsidRDefault="0011052E" w:rsidP="00A4036C">
            <w:pPr>
              <w:spacing w:after="0"/>
              <w:rPr>
                <w:rFonts w:eastAsia="Times New Roman"/>
                <w:sz w:val="24"/>
                <w:szCs w:val="24"/>
                <w:lang w:val="es-EC" w:eastAsia="es-ES"/>
              </w:rPr>
            </w:pPr>
          </w:p>
        </w:tc>
        <w:tc>
          <w:tcPr>
            <w:tcW w:w="4806" w:type="dxa"/>
            <w:tcBorders>
              <w:top w:val="single" w:sz="4" w:space="0" w:color="auto"/>
              <w:left w:val="single" w:sz="4" w:space="0" w:color="auto"/>
              <w:bottom w:val="single" w:sz="4" w:space="0" w:color="auto"/>
              <w:right w:val="single" w:sz="4" w:space="0" w:color="auto"/>
            </w:tcBorders>
            <w:shd w:val="clear" w:color="auto" w:fill="auto"/>
          </w:tcPr>
          <w:p w:rsidR="0011052E" w:rsidRPr="009526F9" w:rsidRDefault="0011052E" w:rsidP="00A4036C">
            <w:pPr>
              <w:tabs>
                <w:tab w:val="center" w:pos="2280"/>
              </w:tabs>
              <w:spacing w:after="0"/>
              <w:ind w:left="360"/>
              <w:rPr>
                <w:rFonts w:eastAsia="Times New Roman"/>
                <w:noProof/>
                <w:sz w:val="24"/>
                <w:szCs w:val="24"/>
                <w:lang w:val="es-EC" w:eastAsia="es-ES"/>
              </w:rPr>
            </w:pPr>
            <w:r w:rsidRPr="009526F9">
              <w:rPr>
                <w:noProof/>
                <w:lang w:eastAsia="es-ES"/>
              </w:rPr>
              <w:drawing>
                <wp:anchor distT="0" distB="0" distL="114300" distR="114300" simplePos="0" relativeHeight="251731456" behindDoc="0" locked="0" layoutInCell="1" allowOverlap="1" wp14:anchorId="11D5455E" wp14:editId="3DD2DDC6">
                  <wp:simplePos x="0" y="0"/>
                  <wp:positionH relativeFrom="column">
                    <wp:posOffset>809625</wp:posOffset>
                  </wp:positionH>
                  <wp:positionV relativeFrom="paragraph">
                    <wp:posOffset>207645</wp:posOffset>
                  </wp:positionV>
                  <wp:extent cx="1144270" cy="2350770"/>
                  <wp:effectExtent l="19050" t="19050" r="17780" b="11430"/>
                  <wp:wrapTopAndBottom/>
                  <wp:docPr id="15" name="17 Imagen" descr="IMG01544-20120328-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544-20120328-1401.jpg"/>
                          <pic:cNvPicPr/>
                        </pic:nvPicPr>
                        <pic:blipFill>
                          <a:blip r:embed="rId94" cstate="print"/>
                          <a:srcRect/>
                          <a:stretch>
                            <a:fillRect/>
                          </a:stretch>
                        </pic:blipFill>
                        <pic:spPr>
                          <a:xfrm>
                            <a:off x="0" y="0"/>
                            <a:ext cx="1144270" cy="2350770"/>
                          </a:xfrm>
                          <a:prstGeom prst="rect">
                            <a:avLst/>
                          </a:prstGeom>
                          <a:noFill/>
                          <a:ln w="19050">
                            <a:solidFill>
                              <a:schemeClr val="accent6">
                                <a:lumMod val="75000"/>
                              </a:schemeClr>
                            </a:solidFill>
                            <a:miter lim="800000"/>
                            <a:headEnd/>
                            <a:tailEnd/>
                          </a:ln>
                        </pic:spPr>
                      </pic:pic>
                    </a:graphicData>
                  </a:graphic>
                </wp:anchor>
              </w:drawing>
            </w:r>
          </w:p>
        </w:tc>
      </w:tr>
      <w:tr w:rsidR="0011052E" w:rsidRPr="009526F9" w:rsidTr="007F26D5">
        <w:tc>
          <w:tcPr>
            <w:tcW w:w="3687" w:type="dxa"/>
            <w:shd w:val="clear" w:color="auto" w:fill="auto"/>
          </w:tcPr>
          <w:p w:rsidR="0011052E" w:rsidRPr="009526F9" w:rsidRDefault="00593733" w:rsidP="00A4036C">
            <w:pPr>
              <w:tabs>
                <w:tab w:val="left" w:pos="1641"/>
              </w:tabs>
              <w:spacing w:after="0"/>
              <w:ind w:left="360"/>
              <w:rPr>
                <w:rFonts w:eastAsia="Times New Roman"/>
                <w:sz w:val="24"/>
                <w:szCs w:val="24"/>
                <w:lang w:val="es-EC"/>
              </w:rPr>
            </w:pPr>
            <w:r>
              <w:rPr>
                <w:noProof/>
                <w:lang w:eastAsia="es-ES"/>
              </w:rPr>
              <w:pict>
                <v:shape id="Flecha derecha 86" o:spid="_x0000_s1275" type="#_x0000_t13" style="position:absolute;left:0;text-align:left;margin-left:57.1pt;margin-top:83.45pt;width:66.15pt;height:33.5pt;z-index:2517345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" fillcolor="yellow" strokecolor="#e36c0a" strokeweight="1.5pt">
                  <w10:wrap type="topAndBottom"/>
                </v:shape>
              </w:pict>
            </w:r>
            <w:r w:rsidR="0011052E" w:rsidRPr="009526F9">
              <w:rPr>
                <w:rFonts w:eastAsia="Times New Roman"/>
                <w:sz w:val="24"/>
                <w:szCs w:val="24"/>
                <w:lang w:val="es-EC"/>
              </w:rPr>
              <w:t>2.- Cargar maqueta de hielos para controlar temperatura en Reactor</w:t>
            </w:r>
          </w:p>
        </w:tc>
        <w:tc>
          <w:tcPr>
            <w:tcW w:w="4806" w:type="dxa"/>
            <w:shd w:val="clear" w:color="auto" w:fill="auto"/>
          </w:tcPr>
          <w:p w:rsidR="0011052E" w:rsidRPr="009526F9" w:rsidRDefault="0011052E" w:rsidP="00A4036C">
            <w:pPr>
              <w:tabs>
                <w:tab w:val="left" w:pos="975"/>
                <w:tab w:val="left" w:pos="1641"/>
                <w:tab w:val="center" w:pos="2280"/>
              </w:tabs>
              <w:spacing w:after="0"/>
              <w:ind w:left="360"/>
              <w:rPr>
                <w:rFonts w:eastAsia="Times New Roman"/>
                <w:sz w:val="24"/>
                <w:szCs w:val="24"/>
                <w:lang w:val="es-EC"/>
              </w:rPr>
            </w:pPr>
            <w:r w:rsidRPr="009526F9">
              <w:rPr>
                <w:noProof/>
                <w:lang w:eastAsia="es-ES"/>
              </w:rPr>
              <w:drawing>
                <wp:anchor distT="0" distB="0" distL="114300" distR="114300" simplePos="0" relativeHeight="251727360" behindDoc="0" locked="0" layoutInCell="1" allowOverlap="1" wp14:anchorId="5D92B85D" wp14:editId="60B7B3E8">
                  <wp:simplePos x="0" y="0"/>
                  <wp:positionH relativeFrom="column">
                    <wp:posOffset>43815</wp:posOffset>
                  </wp:positionH>
                  <wp:positionV relativeFrom="paragraph">
                    <wp:posOffset>220345</wp:posOffset>
                  </wp:positionV>
                  <wp:extent cx="2825115" cy="1543050"/>
                  <wp:effectExtent l="19050" t="19050" r="13335" b="19050"/>
                  <wp:wrapTopAndBottom/>
                  <wp:docPr id="16" name="20 Imagen" descr="IMG01514-20120326-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514-20120326-0833.jpg"/>
                          <pic:cNvPicPr/>
                        </pic:nvPicPr>
                        <pic:blipFill>
                          <a:blip r:embed="rId95" cstate="print"/>
                          <a:stretch>
                            <a:fillRect/>
                          </a:stretch>
                        </pic:blipFill>
                        <pic:spPr>
                          <a:xfrm>
                            <a:off x="0" y="0"/>
                            <a:ext cx="2825115" cy="1543050"/>
                          </a:xfrm>
                          <a:prstGeom prst="rect">
                            <a:avLst/>
                          </a:prstGeom>
                          <a:noFill/>
                          <a:ln w="19050">
                            <a:solidFill>
                              <a:schemeClr val="accent6">
                                <a:lumMod val="75000"/>
                              </a:schemeClr>
                            </a:solidFill>
                            <a:miter lim="800000"/>
                            <a:headEnd/>
                            <a:tailEnd/>
                          </a:ln>
                        </pic:spPr>
                      </pic:pic>
                    </a:graphicData>
                  </a:graphic>
                </wp:anchor>
              </w:drawing>
            </w:r>
          </w:p>
        </w:tc>
      </w:tr>
      <w:tr w:rsidR="0011052E" w:rsidRPr="009526F9" w:rsidTr="007E75A7">
        <w:trPr>
          <w:trHeight w:val="3531"/>
        </w:trPr>
        <w:tc>
          <w:tcPr>
            <w:tcW w:w="3687" w:type="dxa"/>
            <w:shd w:val="clear" w:color="auto" w:fill="auto"/>
          </w:tcPr>
          <w:p w:rsidR="0011052E" w:rsidRPr="009526F9" w:rsidRDefault="00593733" w:rsidP="00A4036C">
            <w:pPr>
              <w:tabs>
                <w:tab w:val="left" w:pos="1641"/>
              </w:tabs>
              <w:spacing w:after="0"/>
              <w:ind w:left="360"/>
              <w:rPr>
                <w:rFonts w:eastAsia="Times New Roman"/>
                <w:sz w:val="24"/>
                <w:szCs w:val="24"/>
                <w:lang w:val="es-EC"/>
              </w:rPr>
            </w:pPr>
            <w:r>
              <w:rPr>
                <w:noProof/>
                <w:lang w:eastAsia="es-ES"/>
              </w:rPr>
              <w:lastRenderedPageBreak/>
              <w:pict>
                <v:shape id="Flecha derecha 85" o:spid="_x0000_s1274" type="#_x0000_t13" style="position:absolute;left:0;text-align:left;margin-left:48.6pt;margin-top:94.6pt;width:66.15pt;height:33.5pt;z-index:2517355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" fillcolor="yellow" strokecolor="#e36c0a" strokeweight="1.5pt">
                  <w10:wrap type="topAndBottom"/>
                </v:shape>
              </w:pict>
            </w:r>
            <w:r w:rsidR="0011052E" w:rsidRPr="009526F9">
              <w:rPr>
                <w:rFonts w:eastAsia="Times New Roman"/>
                <w:sz w:val="24"/>
                <w:szCs w:val="24"/>
                <w:lang w:val="es-EC"/>
              </w:rPr>
              <w:t>3.-Cargar reactor con materia prima “Técnico” principal</w:t>
            </w:r>
          </w:p>
        </w:tc>
        <w:tc>
          <w:tcPr>
            <w:tcW w:w="4806" w:type="dxa"/>
            <w:shd w:val="clear" w:color="auto" w:fill="auto"/>
          </w:tcPr>
          <w:p w:rsidR="0011052E" w:rsidRPr="009526F9" w:rsidRDefault="0011052E" w:rsidP="007E75A7">
            <w:pPr>
              <w:tabs>
                <w:tab w:val="left" w:pos="1641"/>
              </w:tabs>
              <w:spacing w:after="0" w:line="240" w:lineRule="auto"/>
              <w:ind w:left="360"/>
              <w:jc w:val="center"/>
              <w:rPr>
                <w:rFonts w:eastAsia="Times New Roman"/>
                <w:sz w:val="24"/>
                <w:szCs w:val="24"/>
                <w:lang w:val="es-EC"/>
              </w:rPr>
            </w:pPr>
            <w:r w:rsidRPr="009526F9">
              <w:rPr>
                <w:noProof/>
                <w:lang w:eastAsia="es-ES"/>
              </w:rPr>
              <w:drawing>
                <wp:anchor distT="0" distB="0" distL="114300" distR="114300" simplePos="0" relativeHeight="251728384" behindDoc="0" locked="0" layoutInCell="1" allowOverlap="1" wp14:anchorId="027DA93F" wp14:editId="29D280D3">
                  <wp:simplePos x="0" y="0"/>
                  <wp:positionH relativeFrom="column">
                    <wp:posOffset>44312</wp:posOffset>
                  </wp:positionH>
                  <wp:positionV relativeFrom="paragraph">
                    <wp:posOffset>113085</wp:posOffset>
                  </wp:positionV>
                  <wp:extent cx="2812746" cy="2019935"/>
                  <wp:effectExtent l="19050" t="19050" r="25704" b="18415"/>
                  <wp:wrapNone/>
                  <wp:docPr id="19" name="22 Imagen" descr="IMG01541-20120328-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541-20120328-1359.jpg"/>
                          <pic:cNvPicPr/>
                        </pic:nvPicPr>
                        <pic:blipFill>
                          <a:blip r:embed="rId96" cstate="print"/>
                          <a:stretch>
                            <a:fillRect/>
                          </a:stretch>
                        </pic:blipFill>
                        <pic:spPr>
                          <a:xfrm>
                            <a:off x="0" y="0"/>
                            <a:ext cx="2812746" cy="2019935"/>
                          </a:xfrm>
                          <a:prstGeom prst="rect">
                            <a:avLst/>
                          </a:prstGeom>
                          <a:noFill/>
                          <a:ln w="19050">
                            <a:solidFill>
                              <a:schemeClr val="accent6">
                                <a:lumMod val="75000"/>
                              </a:schemeClr>
                            </a:solidFill>
                            <a:miter lim="800000"/>
                            <a:headEnd/>
                            <a:tailEnd/>
                          </a:ln>
                        </pic:spPr>
                      </pic:pic>
                    </a:graphicData>
                  </a:graphic>
                </wp:anchor>
              </w:drawing>
            </w:r>
          </w:p>
        </w:tc>
      </w:tr>
      <w:tr w:rsidR="0011052E" w:rsidRPr="009526F9" w:rsidTr="007F26D5">
        <w:tc>
          <w:tcPr>
            <w:tcW w:w="3687" w:type="dxa"/>
            <w:shd w:val="clear" w:color="auto" w:fill="auto"/>
          </w:tcPr>
          <w:p w:rsidR="0011052E" w:rsidRPr="009526F9" w:rsidRDefault="00593733" w:rsidP="00A4036C">
            <w:pPr>
              <w:tabs>
                <w:tab w:val="left" w:pos="1641"/>
              </w:tabs>
              <w:spacing w:after="0"/>
              <w:ind w:left="360"/>
              <w:rPr>
                <w:rFonts w:eastAsia="Times New Roman"/>
                <w:sz w:val="24"/>
                <w:szCs w:val="24"/>
                <w:lang w:val="es-EC"/>
              </w:rPr>
            </w:pPr>
            <w:r>
              <w:rPr>
                <w:noProof/>
                <w:lang w:eastAsia="es-ES"/>
              </w:rPr>
              <w:pict>
                <v:shape id="Flecha derecha 84" o:spid="_x0000_s1273" type="#_x0000_t13" style="position:absolute;left:0;text-align:left;margin-left:57.1pt;margin-top:91.7pt;width:66.15pt;height:33.5pt;z-index:2517324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" fillcolor="yellow" strokecolor="#e36c0a" strokeweight="1.5pt">
                  <w10:wrap type="topAndBottom"/>
                </v:shape>
              </w:pict>
            </w:r>
            <w:r w:rsidR="0011052E" w:rsidRPr="009526F9">
              <w:rPr>
                <w:rFonts w:eastAsia="Times New Roman"/>
                <w:sz w:val="24"/>
                <w:szCs w:val="24"/>
                <w:lang w:val="es-EC"/>
              </w:rPr>
              <w:t>4.- Cargar mipa, amoniaco y otros químicos en polvo</w:t>
            </w:r>
          </w:p>
        </w:tc>
        <w:tc>
          <w:tcPr>
            <w:tcW w:w="4806" w:type="dxa"/>
            <w:shd w:val="clear" w:color="auto" w:fill="auto"/>
          </w:tcPr>
          <w:p w:rsidR="00461C5E" w:rsidRDefault="00461C5E" w:rsidP="00461C5E">
            <w:pPr>
              <w:rPr>
                <w:rFonts w:eastAsia="Times New Roman"/>
                <w:sz w:val="24"/>
                <w:szCs w:val="24"/>
                <w:lang w:val="es-EC"/>
              </w:rPr>
            </w:pPr>
            <w:r>
              <w:rPr>
                <w:rFonts w:eastAsia="Times New Roman"/>
                <w:noProof/>
                <w:sz w:val="24"/>
                <w:szCs w:val="24"/>
                <w:lang w:eastAsia="es-ES"/>
              </w:rPr>
              <w:drawing>
                <wp:anchor distT="0" distB="0" distL="114300" distR="114300" simplePos="0" relativeHeight="252081664" behindDoc="0" locked="0" layoutInCell="1" allowOverlap="1" wp14:anchorId="0BA4D535" wp14:editId="4D93FF5C">
                  <wp:simplePos x="0" y="0"/>
                  <wp:positionH relativeFrom="column">
                    <wp:posOffset>163581</wp:posOffset>
                  </wp:positionH>
                  <wp:positionV relativeFrom="paragraph">
                    <wp:posOffset>85504</wp:posOffset>
                  </wp:positionV>
                  <wp:extent cx="2590276" cy="1905111"/>
                  <wp:effectExtent l="19050" t="19050" r="19574" b="18939"/>
                  <wp:wrapNone/>
                  <wp:docPr id="11" name="24 Imagen" descr="IMG01540-20120328-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540-20120328-1359.jpg"/>
                          <pic:cNvPicPr/>
                        </pic:nvPicPr>
                        <pic:blipFill>
                          <a:blip r:embed="rId97" cstate="print"/>
                          <a:stretch>
                            <a:fillRect/>
                          </a:stretch>
                        </pic:blipFill>
                        <pic:spPr>
                          <a:xfrm>
                            <a:off x="0" y="0"/>
                            <a:ext cx="2590276" cy="1905111"/>
                          </a:xfrm>
                          <a:prstGeom prst="rect">
                            <a:avLst/>
                          </a:prstGeom>
                          <a:noFill/>
                          <a:ln w="19050">
                            <a:solidFill>
                              <a:schemeClr val="accent6">
                                <a:lumMod val="75000"/>
                              </a:schemeClr>
                            </a:solidFill>
                            <a:miter lim="800000"/>
                            <a:headEnd/>
                            <a:tailEnd/>
                          </a:ln>
                        </pic:spPr>
                      </pic:pic>
                    </a:graphicData>
                  </a:graphic>
                </wp:anchor>
              </w:drawing>
            </w:r>
          </w:p>
          <w:p w:rsidR="00461C5E" w:rsidRDefault="00461C5E" w:rsidP="00461C5E">
            <w:pPr>
              <w:rPr>
                <w:rFonts w:eastAsia="Times New Roman"/>
                <w:sz w:val="24"/>
                <w:szCs w:val="24"/>
                <w:lang w:val="es-EC"/>
              </w:rPr>
            </w:pPr>
          </w:p>
          <w:p w:rsidR="0011052E" w:rsidRDefault="0011052E" w:rsidP="00461C5E">
            <w:pPr>
              <w:rPr>
                <w:rFonts w:eastAsia="Times New Roman"/>
                <w:sz w:val="24"/>
                <w:szCs w:val="24"/>
                <w:lang w:val="es-EC"/>
              </w:rPr>
            </w:pPr>
          </w:p>
          <w:p w:rsidR="00461C5E" w:rsidRDefault="00461C5E" w:rsidP="00461C5E">
            <w:pPr>
              <w:rPr>
                <w:rFonts w:eastAsia="Times New Roman"/>
                <w:sz w:val="24"/>
                <w:szCs w:val="24"/>
                <w:lang w:val="es-EC"/>
              </w:rPr>
            </w:pPr>
          </w:p>
          <w:p w:rsidR="00461C5E" w:rsidRDefault="00461C5E" w:rsidP="00461C5E">
            <w:pPr>
              <w:rPr>
                <w:rFonts w:eastAsia="Times New Roman"/>
                <w:sz w:val="24"/>
                <w:szCs w:val="24"/>
                <w:lang w:val="es-EC"/>
              </w:rPr>
            </w:pPr>
          </w:p>
          <w:p w:rsidR="00461C5E" w:rsidRPr="00461C5E" w:rsidRDefault="00461C5E" w:rsidP="00461C5E">
            <w:pPr>
              <w:rPr>
                <w:rFonts w:eastAsia="Times New Roman"/>
                <w:sz w:val="24"/>
                <w:szCs w:val="24"/>
                <w:lang w:val="es-EC"/>
              </w:rPr>
            </w:pPr>
          </w:p>
        </w:tc>
      </w:tr>
      <w:tr w:rsidR="0011052E" w:rsidRPr="009526F9" w:rsidTr="007F26D5">
        <w:tc>
          <w:tcPr>
            <w:tcW w:w="3687" w:type="dxa"/>
            <w:shd w:val="clear" w:color="auto" w:fill="auto"/>
          </w:tcPr>
          <w:p w:rsidR="0011052E" w:rsidRPr="009526F9" w:rsidRDefault="00593733" w:rsidP="00A4036C">
            <w:pPr>
              <w:tabs>
                <w:tab w:val="left" w:pos="1641"/>
              </w:tabs>
              <w:spacing w:after="0"/>
              <w:ind w:left="360"/>
              <w:rPr>
                <w:rFonts w:eastAsia="Times New Roman"/>
                <w:sz w:val="24"/>
                <w:szCs w:val="24"/>
                <w:lang w:val="es-EC"/>
              </w:rPr>
            </w:pPr>
            <w:r>
              <w:rPr>
                <w:noProof/>
                <w:lang w:eastAsia="es-ES"/>
              </w:rPr>
              <w:pict>
                <v:shape id="Flecha derecha 83" o:spid="_x0000_s1272" type="#_x0000_t13" style="position:absolute;left:0;text-align:left;margin-left:61.35pt;margin-top:59.6pt;width:66.15pt;height:33.5pt;z-index:2517335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" fillcolor="yellow" strokecolor="#e36c0a" strokeweight="1.5pt">
                  <w10:wrap type="topAndBottom"/>
                </v:shape>
              </w:pict>
            </w:r>
            <w:r w:rsidR="0011052E" w:rsidRPr="009526F9">
              <w:rPr>
                <w:rFonts w:eastAsia="Times New Roman"/>
                <w:sz w:val="24"/>
                <w:szCs w:val="24"/>
                <w:lang w:val="es-EC"/>
              </w:rPr>
              <w:t>5.-Bombear tanques de almacenamiento</w:t>
            </w:r>
          </w:p>
          <w:p w:rsidR="0011052E" w:rsidRPr="009526F9" w:rsidRDefault="0011052E" w:rsidP="00A4036C">
            <w:pPr>
              <w:spacing w:after="0"/>
              <w:rPr>
                <w:rFonts w:eastAsia="Times New Roman"/>
                <w:sz w:val="24"/>
                <w:szCs w:val="24"/>
                <w:lang w:val="es-EC"/>
              </w:rPr>
            </w:pPr>
          </w:p>
          <w:p w:rsidR="0011052E" w:rsidRPr="009526F9" w:rsidRDefault="0011052E" w:rsidP="00A4036C">
            <w:pPr>
              <w:spacing w:after="0"/>
              <w:rPr>
                <w:rFonts w:eastAsia="Times New Roman"/>
                <w:sz w:val="24"/>
                <w:szCs w:val="24"/>
                <w:lang w:val="es-EC"/>
              </w:rPr>
            </w:pPr>
          </w:p>
          <w:p w:rsidR="0011052E" w:rsidRPr="009526F9" w:rsidRDefault="0011052E" w:rsidP="00A4036C">
            <w:pPr>
              <w:spacing w:after="0"/>
              <w:rPr>
                <w:rFonts w:eastAsia="Times New Roman"/>
                <w:sz w:val="24"/>
                <w:szCs w:val="24"/>
                <w:lang w:val="es-EC"/>
              </w:rPr>
            </w:pPr>
          </w:p>
        </w:tc>
        <w:tc>
          <w:tcPr>
            <w:tcW w:w="4806" w:type="dxa"/>
            <w:shd w:val="clear" w:color="auto" w:fill="auto"/>
          </w:tcPr>
          <w:p w:rsidR="0011052E" w:rsidRPr="009526F9" w:rsidRDefault="0011052E" w:rsidP="00A4036C">
            <w:pPr>
              <w:tabs>
                <w:tab w:val="left" w:pos="1641"/>
              </w:tabs>
              <w:spacing w:after="0"/>
              <w:ind w:left="360"/>
              <w:jc w:val="center"/>
              <w:rPr>
                <w:rFonts w:eastAsia="Times New Roman"/>
                <w:sz w:val="24"/>
                <w:szCs w:val="24"/>
                <w:lang w:val="es-EC"/>
              </w:rPr>
            </w:pPr>
            <w:r w:rsidRPr="009526F9">
              <w:rPr>
                <w:noProof/>
                <w:lang w:eastAsia="es-ES"/>
              </w:rPr>
              <w:drawing>
                <wp:anchor distT="0" distB="0" distL="114300" distR="114300" simplePos="0" relativeHeight="251730432" behindDoc="0" locked="0" layoutInCell="1" allowOverlap="1" wp14:anchorId="41B85399" wp14:editId="576BF2FE">
                  <wp:simplePos x="0" y="0"/>
                  <wp:positionH relativeFrom="column">
                    <wp:posOffset>73660</wp:posOffset>
                  </wp:positionH>
                  <wp:positionV relativeFrom="paragraph">
                    <wp:posOffset>161290</wp:posOffset>
                  </wp:positionV>
                  <wp:extent cx="2763520" cy="2071370"/>
                  <wp:effectExtent l="19050" t="19050" r="17780" b="24130"/>
                  <wp:wrapSquare wrapText="bothSides"/>
                  <wp:docPr id="22" name="26 Imagen" descr="2012-03-22 10.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3-22 10.25.56.jpg"/>
                          <pic:cNvPicPr/>
                        </pic:nvPicPr>
                        <pic:blipFill>
                          <a:blip r:embed="rId98" cstate="print"/>
                          <a:stretch>
                            <a:fillRect/>
                          </a:stretch>
                        </pic:blipFill>
                        <pic:spPr>
                          <a:xfrm>
                            <a:off x="0" y="0"/>
                            <a:ext cx="2763520" cy="2071370"/>
                          </a:xfrm>
                          <a:prstGeom prst="rect">
                            <a:avLst/>
                          </a:prstGeom>
                          <a:noFill/>
                          <a:ln w="19050">
                            <a:solidFill>
                              <a:schemeClr val="accent6">
                                <a:lumMod val="75000"/>
                              </a:schemeClr>
                            </a:solidFill>
                            <a:miter lim="800000"/>
                            <a:headEnd/>
                            <a:tailEnd/>
                          </a:ln>
                        </pic:spPr>
                      </pic:pic>
                    </a:graphicData>
                  </a:graphic>
                </wp:anchor>
              </w:drawing>
            </w:r>
          </w:p>
        </w:tc>
      </w:tr>
    </w:tbl>
    <w:p w:rsidR="00461C5E" w:rsidRPr="00461C5E" w:rsidRDefault="00461C5E" w:rsidP="00461C5E">
      <w:pPr>
        <w:pStyle w:val="Prrafodelista"/>
        <w:spacing w:after="0" w:line="480" w:lineRule="auto"/>
        <w:ind w:left="2410"/>
        <w:rPr>
          <w:b/>
          <w:spacing w:val="5"/>
          <w:sz w:val="24"/>
          <w:szCs w:val="24"/>
          <w:lang w:val="es-EC"/>
        </w:rPr>
      </w:pPr>
    </w:p>
    <w:p w:rsidR="0011052E" w:rsidRPr="009526F9" w:rsidRDefault="0011052E" w:rsidP="00B50703">
      <w:pPr>
        <w:pStyle w:val="Prrafodelista"/>
        <w:numPr>
          <w:ilvl w:val="0"/>
          <w:numId w:val="28"/>
        </w:numPr>
        <w:spacing w:after="0" w:line="480" w:lineRule="auto"/>
        <w:ind w:left="2410"/>
        <w:rPr>
          <w:b/>
          <w:spacing w:val="5"/>
          <w:sz w:val="24"/>
          <w:szCs w:val="24"/>
          <w:lang w:val="es-EC"/>
        </w:rPr>
      </w:pPr>
      <w:r w:rsidRPr="009526F9">
        <w:rPr>
          <w:b/>
          <w:sz w:val="24"/>
          <w:szCs w:val="24"/>
          <w:lang w:val="es-EC"/>
        </w:rPr>
        <w:lastRenderedPageBreak/>
        <w:t>Guía Operativa para envasar producto formulado</w:t>
      </w:r>
    </w:p>
    <w:p w:rsidR="007F26D5" w:rsidRDefault="0011052E" w:rsidP="004775E2">
      <w:pPr>
        <w:pStyle w:val="Prrafodelista"/>
        <w:spacing w:after="0" w:line="480" w:lineRule="auto"/>
        <w:ind w:left="2410"/>
        <w:jc w:val="both"/>
        <w:rPr>
          <w:sz w:val="24"/>
          <w:szCs w:val="24"/>
          <w:lang w:val="es-EC"/>
        </w:rPr>
      </w:pPr>
      <w:r w:rsidRPr="009526F9">
        <w:rPr>
          <w:sz w:val="24"/>
          <w:szCs w:val="24"/>
          <w:lang w:val="es-EC"/>
        </w:rPr>
        <w:t>Esta guía va dirigida al personal que interviene en el proceso de envasado.</w:t>
      </w:r>
    </w:p>
    <w:p w:rsidR="004775E2" w:rsidRPr="00FB7914" w:rsidRDefault="004775E2" w:rsidP="00FB7914">
      <w:pPr>
        <w:pStyle w:val="EstiloTabla"/>
      </w:pPr>
      <w:bookmarkStart w:id="179" w:name="_Toc334694144"/>
      <w:r w:rsidRPr="00FB7914">
        <w:t>Tabla 4.18 Guía Operativa Envasar Producto Formulado</w:t>
      </w:r>
      <w:bookmarkEnd w:id="179"/>
    </w:p>
    <w:tbl>
      <w:tblPr>
        <w:tblW w:w="8006" w:type="dxa"/>
        <w:tblInd w:w="606" w:type="dxa"/>
        <w:tblCellMar>
          <w:left w:w="70" w:type="dxa"/>
          <w:right w:w="70" w:type="dxa"/>
        </w:tblCellMar>
        <w:tblLook w:val="04A0" w:firstRow="1" w:lastRow="0" w:firstColumn="1" w:lastColumn="0" w:noHBand="0" w:noVBand="1"/>
      </w:tblPr>
      <w:tblGrid>
        <w:gridCol w:w="1493"/>
        <w:gridCol w:w="843"/>
        <w:gridCol w:w="1258"/>
        <w:gridCol w:w="356"/>
        <w:gridCol w:w="1207"/>
        <w:gridCol w:w="1540"/>
        <w:gridCol w:w="1309"/>
      </w:tblGrid>
      <w:tr w:rsidR="0011052E" w:rsidRPr="009526F9" w:rsidTr="00B43F4C">
        <w:trPr>
          <w:trHeight w:val="255"/>
        </w:trPr>
        <w:tc>
          <w:tcPr>
            <w:tcW w:w="1493" w:type="dxa"/>
            <w:tcBorders>
              <w:top w:val="single" w:sz="4" w:space="0" w:color="auto"/>
              <w:left w:val="single" w:sz="4" w:space="0" w:color="auto"/>
              <w:bottom w:val="single" w:sz="4" w:space="0" w:color="auto"/>
              <w:right w:val="single" w:sz="4" w:space="0" w:color="auto"/>
            </w:tcBorders>
            <w:shd w:val="clear" w:color="000000" w:fill="D7E4BC"/>
            <w:noWrap/>
            <w:vAlign w:val="bottom"/>
            <w:hideMark/>
          </w:tcPr>
          <w:p w:rsidR="0011052E" w:rsidRPr="009526F9" w:rsidRDefault="0011052E" w:rsidP="00A4036C">
            <w:pPr>
              <w:spacing w:after="0" w:line="240" w:lineRule="auto"/>
              <w:rPr>
                <w:rFonts w:eastAsia="Times New Roman"/>
                <w:b/>
                <w:bCs/>
                <w:color w:val="000000"/>
                <w:sz w:val="24"/>
                <w:szCs w:val="24"/>
                <w:lang w:val="es-EC" w:eastAsia="es-ES"/>
              </w:rPr>
            </w:pPr>
            <w:r w:rsidRPr="009526F9">
              <w:rPr>
                <w:rFonts w:eastAsia="Times New Roman"/>
                <w:b/>
                <w:bCs/>
                <w:color w:val="000000"/>
                <w:sz w:val="24"/>
                <w:szCs w:val="24"/>
                <w:lang w:val="es-EC" w:eastAsia="es-ES"/>
              </w:rPr>
              <w:t>Operación:</w:t>
            </w:r>
          </w:p>
        </w:tc>
        <w:tc>
          <w:tcPr>
            <w:tcW w:w="5204" w:type="dxa"/>
            <w:gridSpan w:val="5"/>
            <w:tcBorders>
              <w:top w:val="single" w:sz="4" w:space="0" w:color="auto"/>
              <w:left w:val="nil"/>
              <w:bottom w:val="single" w:sz="4" w:space="0" w:color="auto"/>
              <w:right w:val="single" w:sz="4" w:space="0" w:color="000000"/>
            </w:tcBorders>
            <w:shd w:val="clear" w:color="000000" w:fill="D7E4BC"/>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Guía operativa para envasar producto formulado</w:t>
            </w:r>
          </w:p>
        </w:tc>
        <w:tc>
          <w:tcPr>
            <w:tcW w:w="1309" w:type="dxa"/>
            <w:tcBorders>
              <w:top w:val="single" w:sz="4" w:space="0" w:color="auto"/>
              <w:left w:val="nil"/>
              <w:bottom w:val="single" w:sz="4" w:space="0" w:color="auto"/>
              <w:right w:val="single" w:sz="4" w:space="0" w:color="auto"/>
            </w:tcBorders>
            <w:shd w:val="clear" w:color="000000" w:fill="D7E4BC"/>
            <w:noWrap/>
            <w:vAlign w:val="bottom"/>
            <w:hideMark/>
          </w:tcPr>
          <w:p w:rsidR="0011052E" w:rsidRPr="009526F9" w:rsidRDefault="0011052E" w:rsidP="00A4036C">
            <w:pPr>
              <w:spacing w:after="0" w:line="240" w:lineRule="auto"/>
              <w:rPr>
                <w:rFonts w:eastAsia="Times New Roman"/>
                <w:b/>
                <w:bCs/>
                <w:color w:val="000000"/>
                <w:sz w:val="24"/>
                <w:szCs w:val="24"/>
                <w:lang w:val="es-EC" w:eastAsia="es-ES"/>
              </w:rPr>
            </w:pPr>
            <w:r w:rsidRPr="009526F9">
              <w:rPr>
                <w:rFonts w:eastAsia="Times New Roman"/>
                <w:b/>
                <w:bCs/>
                <w:color w:val="000000"/>
                <w:sz w:val="24"/>
                <w:szCs w:val="24"/>
                <w:lang w:val="es-EC" w:eastAsia="es-ES"/>
              </w:rPr>
              <w:t>Doc.ID:</w:t>
            </w:r>
          </w:p>
        </w:tc>
      </w:tr>
      <w:tr w:rsidR="0011052E" w:rsidRPr="009526F9" w:rsidTr="00B43F4C">
        <w:trPr>
          <w:trHeight w:val="255"/>
        </w:trPr>
        <w:tc>
          <w:tcPr>
            <w:tcW w:w="3594" w:type="dxa"/>
            <w:gridSpan w:val="3"/>
            <w:tcBorders>
              <w:top w:val="single" w:sz="4" w:space="0" w:color="auto"/>
              <w:left w:val="single" w:sz="4" w:space="0" w:color="auto"/>
              <w:bottom w:val="single" w:sz="4" w:space="0" w:color="auto"/>
              <w:right w:val="single" w:sz="4" w:space="0" w:color="000000"/>
            </w:tcBorders>
            <w:shd w:val="clear" w:color="000000" w:fill="D7E4BC"/>
            <w:vAlign w:val="bottom"/>
            <w:hideMark/>
          </w:tcPr>
          <w:p w:rsidR="0011052E" w:rsidRPr="009526F9" w:rsidRDefault="0011052E" w:rsidP="00A4036C">
            <w:pPr>
              <w:spacing w:after="0" w:line="240" w:lineRule="auto"/>
              <w:rPr>
                <w:rFonts w:eastAsia="Times New Roman"/>
                <w:b/>
                <w:bCs/>
                <w:color w:val="000000"/>
                <w:sz w:val="24"/>
                <w:szCs w:val="24"/>
                <w:lang w:val="es-EC" w:eastAsia="es-ES"/>
              </w:rPr>
            </w:pPr>
            <w:r w:rsidRPr="009526F9">
              <w:rPr>
                <w:rFonts w:eastAsia="Times New Roman"/>
                <w:b/>
                <w:bCs/>
                <w:color w:val="000000"/>
                <w:sz w:val="24"/>
                <w:szCs w:val="24"/>
                <w:lang w:val="es-EC" w:eastAsia="es-ES"/>
              </w:rPr>
              <w:t>Persona que realiza la Operación:</w:t>
            </w:r>
          </w:p>
        </w:tc>
        <w:tc>
          <w:tcPr>
            <w:tcW w:w="3103" w:type="dxa"/>
            <w:gridSpan w:val="3"/>
            <w:tcBorders>
              <w:top w:val="single" w:sz="4" w:space="0" w:color="auto"/>
              <w:left w:val="single" w:sz="4" w:space="0" w:color="auto"/>
              <w:bottom w:val="single" w:sz="4" w:space="0" w:color="auto"/>
              <w:right w:val="single" w:sz="4" w:space="0" w:color="000000"/>
            </w:tcBorders>
            <w:shd w:val="clear" w:color="000000" w:fill="D7E4BC"/>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Operarios de envasado</w:t>
            </w:r>
          </w:p>
        </w:tc>
        <w:tc>
          <w:tcPr>
            <w:tcW w:w="1309" w:type="dxa"/>
            <w:vMerge w:val="restart"/>
            <w:tcBorders>
              <w:top w:val="nil"/>
              <w:left w:val="single" w:sz="4" w:space="0" w:color="auto"/>
              <w:bottom w:val="single" w:sz="4" w:space="0" w:color="000000"/>
              <w:right w:val="single" w:sz="4" w:space="0" w:color="auto"/>
            </w:tcBorders>
            <w:shd w:val="clear" w:color="000000" w:fill="D7E4BC"/>
            <w:noWrap/>
            <w:vAlign w:val="center"/>
            <w:hideMark/>
          </w:tcPr>
          <w:p w:rsidR="0011052E" w:rsidRPr="009526F9" w:rsidRDefault="0011052E" w:rsidP="00A4036C">
            <w:pPr>
              <w:spacing w:after="0" w:line="240" w:lineRule="auto"/>
              <w:jc w:val="center"/>
              <w:rPr>
                <w:rFonts w:eastAsia="Times New Roman"/>
                <w:color w:val="000000"/>
                <w:sz w:val="24"/>
                <w:szCs w:val="24"/>
                <w:lang w:val="es-EC" w:eastAsia="es-ES"/>
              </w:rPr>
            </w:pPr>
            <w:r w:rsidRPr="009526F9">
              <w:rPr>
                <w:rFonts w:eastAsia="Times New Roman"/>
                <w:color w:val="000000"/>
                <w:sz w:val="24"/>
                <w:szCs w:val="24"/>
                <w:lang w:val="es-EC" w:eastAsia="es-ES"/>
              </w:rPr>
              <w:t>GUIA – 02</w:t>
            </w:r>
          </w:p>
        </w:tc>
      </w:tr>
      <w:tr w:rsidR="0011052E" w:rsidRPr="009526F9" w:rsidTr="00B43F4C">
        <w:trPr>
          <w:trHeight w:val="255"/>
        </w:trPr>
        <w:tc>
          <w:tcPr>
            <w:tcW w:w="1493" w:type="dxa"/>
            <w:tcBorders>
              <w:top w:val="nil"/>
              <w:left w:val="single" w:sz="4" w:space="0" w:color="auto"/>
              <w:bottom w:val="single" w:sz="4" w:space="0" w:color="auto"/>
              <w:right w:val="single" w:sz="4" w:space="0" w:color="auto"/>
            </w:tcBorders>
            <w:shd w:val="clear" w:color="000000" w:fill="D7E4BC"/>
            <w:noWrap/>
            <w:vAlign w:val="bottom"/>
            <w:hideMark/>
          </w:tcPr>
          <w:p w:rsidR="0011052E" w:rsidRPr="009526F9" w:rsidRDefault="0011052E" w:rsidP="00A4036C">
            <w:pPr>
              <w:spacing w:after="0" w:line="240" w:lineRule="auto"/>
              <w:rPr>
                <w:rFonts w:eastAsia="Times New Roman"/>
                <w:b/>
                <w:bCs/>
                <w:color w:val="000000"/>
                <w:sz w:val="24"/>
                <w:szCs w:val="24"/>
                <w:lang w:val="es-EC" w:eastAsia="es-ES"/>
              </w:rPr>
            </w:pPr>
            <w:r w:rsidRPr="009526F9">
              <w:rPr>
                <w:rFonts w:eastAsia="Times New Roman"/>
                <w:b/>
                <w:bCs/>
                <w:color w:val="000000"/>
                <w:sz w:val="24"/>
                <w:szCs w:val="24"/>
                <w:lang w:val="es-EC" w:eastAsia="es-ES"/>
              </w:rPr>
              <w:t>Área:</w:t>
            </w:r>
          </w:p>
        </w:tc>
        <w:tc>
          <w:tcPr>
            <w:tcW w:w="2101" w:type="dxa"/>
            <w:gridSpan w:val="2"/>
            <w:tcBorders>
              <w:top w:val="single" w:sz="4" w:space="0" w:color="auto"/>
              <w:left w:val="nil"/>
              <w:bottom w:val="single" w:sz="4" w:space="0" w:color="auto"/>
              <w:right w:val="single" w:sz="4" w:space="0" w:color="000000"/>
            </w:tcBorders>
            <w:shd w:val="clear" w:color="000000" w:fill="D7E4BC"/>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Insecticidas</w:t>
            </w:r>
          </w:p>
        </w:tc>
        <w:tc>
          <w:tcPr>
            <w:tcW w:w="1563" w:type="dxa"/>
            <w:gridSpan w:val="2"/>
            <w:tcBorders>
              <w:top w:val="nil"/>
              <w:left w:val="nil"/>
              <w:bottom w:val="single" w:sz="4" w:space="0" w:color="auto"/>
              <w:right w:val="single" w:sz="4" w:space="0" w:color="auto"/>
            </w:tcBorders>
            <w:shd w:val="clear" w:color="000000" w:fill="D7E4BC"/>
            <w:noWrap/>
            <w:vAlign w:val="bottom"/>
            <w:hideMark/>
          </w:tcPr>
          <w:p w:rsidR="0011052E" w:rsidRPr="009526F9" w:rsidRDefault="0011052E" w:rsidP="00A4036C">
            <w:pPr>
              <w:spacing w:after="0" w:line="240" w:lineRule="auto"/>
              <w:rPr>
                <w:rFonts w:eastAsia="Times New Roman"/>
                <w:b/>
                <w:bCs/>
                <w:color w:val="000000"/>
                <w:sz w:val="24"/>
                <w:szCs w:val="24"/>
                <w:lang w:val="es-EC" w:eastAsia="es-ES"/>
              </w:rPr>
            </w:pPr>
            <w:r w:rsidRPr="009526F9">
              <w:rPr>
                <w:rFonts w:eastAsia="Times New Roman"/>
                <w:b/>
                <w:bCs/>
                <w:color w:val="000000"/>
                <w:sz w:val="24"/>
                <w:szCs w:val="24"/>
                <w:lang w:val="es-EC" w:eastAsia="es-ES"/>
              </w:rPr>
              <w:t>Fecha:</w:t>
            </w:r>
          </w:p>
        </w:tc>
        <w:tc>
          <w:tcPr>
            <w:tcW w:w="1540" w:type="dxa"/>
            <w:tcBorders>
              <w:top w:val="nil"/>
              <w:left w:val="nil"/>
              <w:bottom w:val="single" w:sz="4" w:space="0" w:color="auto"/>
              <w:right w:val="single" w:sz="4" w:space="0" w:color="auto"/>
            </w:tcBorders>
            <w:shd w:val="clear" w:color="000000" w:fill="D7E4BC"/>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12-Mzo-2012</w:t>
            </w:r>
          </w:p>
        </w:tc>
        <w:tc>
          <w:tcPr>
            <w:tcW w:w="1309" w:type="dxa"/>
            <w:vMerge/>
            <w:tcBorders>
              <w:top w:val="nil"/>
              <w:left w:val="single" w:sz="4" w:space="0" w:color="auto"/>
              <w:bottom w:val="single" w:sz="4" w:space="0" w:color="000000"/>
              <w:right w:val="single" w:sz="4" w:space="0" w:color="auto"/>
            </w:tcBorders>
            <w:vAlign w:val="center"/>
            <w:hideMark/>
          </w:tcPr>
          <w:p w:rsidR="0011052E" w:rsidRPr="009526F9" w:rsidRDefault="0011052E" w:rsidP="00A4036C">
            <w:pPr>
              <w:spacing w:after="0" w:line="240" w:lineRule="auto"/>
              <w:rPr>
                <w:rFonts w:eastAsia="Times New Roman"/>
                <w:color w:val="000000"/>
                <w:sz w:val="24"/>
                <w:szCs w:val="24"/>
                <w:lang w:val="es-EC" w:eastAsia="es-ES"/>
              </w:rPr>
            </w:pPr>
          </w:p>
        </w:tc>
      </w:tr>
      <w:tr w:rsidR="0011052E" w:rsidRPr="009526F9" w:rsidTr="00B43F4C">
        <w:trPr>
          <w:trHeight w:val="255"/>
        </w:trPr>
        <w:tc>
          <w:tcPr>
            <w:tcW w:w="8006" w:type="dxa"/>
            <w:gridSpan w:val="7"/>
            <w:tcBorders>
              <w:top w:val="single" w:sz="4" w:space="0" w:color="auto"/>
              <w:left w:val="single" w:sz="4" w:space="0" w:color="auto"/>
              <w:bottom w:val="nil"/>
              <w:right w:val="single" w:sz="4" w:space="0" w:color="auto"/>
            </w:tcBorders>
            <w:shd w:val="clear" w:color="auto" w:fill="auto"/>
            <w:noWrap/>
            <w:vAlign w:val="bottom"/>
            <w:hideMark/>
          </w:tcPr>
          <w:p w:rsidR="0011052E" w:rsidRPr="009526F9" w:rsidRDefault="0011052E" w:rsidP="00A4036C">
            <w:pPr>
              <w:spacing w:after="0" w:line="240" w:lineRule="auto"/>
              <w:jc w:val="center"/>
              <w:rPr>
                <w:rFonts w:eastAsia="Times New Roman"/>
                <w:b/>
                <w:bCs/>
                <w:color w:val="000000"/>
                <w:sz w:val="24"/>
                <w:szCs w:val="24"/>
                <w:lang w:val="es-EC" w:eastAsia="es-ES"/>
              </w:rPr>
            </w:pPr>
            <w:r w:rsidRPr="009526F9">
              <w:rPr>
                <w:rFonts w:eastAsia="Times New Roman"/>
                <w:b/>
                <w:bCs/>
                <w:color w:val="000000"/>
                <w:sz w:val="24"/>
                <w:szCs w:val="24"/>
                <w:lang w:val="es-EC" w:eastAsia="es-ES"/>
              </w:rPr>
              <w:t>Equipos necesarios</w:t>
            </w:r>
          </w:p>
        </w:tc>
      </w:tr>
      <w:tr w:rsidR="0011052E" w:rsidRPr="009526F9" w:rsidTr="00B43F4C">
        <w:trPr>
          <w:trHeight w:val="255"/>
        </w:trPr>
        <w:tc>
          <w:tcPr>
            <w:tcW w:w="1493" w:type="dxa"/>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258"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563" w:type="dxa"/>
            <w:gridSpan w:val="2"/>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540"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1493" w:type="dxa"/>
            <w:tcBorders>
              <w:top w:val="nil"/>
              <w:left w:val="single" w:sz="4" w:space="0" w:color="auto"/>
              <w:bottom w:val="nil"/>
              <w:right w:val="nil"/>
            </w:tcBorders>
            <w:shd w:val="clear" w:color="auto" w:fill="auto"/>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p>
          <w:p w:rsidR="0011052E" w:rsidRPr="009526F9" w:rsidRDefault="0011052E" w:rsidP="00A4036C">
            <w:pPr>
              <w:spacing w:after="0" w:line="240" w:lineRule="auto"/>
              <w:rPr>
                <w:rFonts w:eastAsia="Times New Roman"/>
                <w:color w:val="000000"/>
                <w:sz w:val="24"/>
                <w:szCs w:val="24"/>
                <w:lang w:val="es-EC" w:eastAsia="es-ES"/>
              </w:rPr>
            </w:pP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2821" w:type="dxa"/>
            <w:gridSpan w:val="3"/>
            <w:vMerge w:val="restart"/>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noProof/>
                <w:color w:val="000000"/>
                <w:sz w:val="24"/>
                <w:szCs w:val="24"/>
                <w:lang w:eastAsia="es-ES"/>
              </w:rPr>
              <w:drawing>
                <wp:anchor distT="0" distB="0" distL="114300" distR="114300" simplePos="0" relativeHeight="251752960" behindDoc="0" locked="0" layoutInCell="1" allowOverlap="1" wp14:anchorId="6355CF04" wp14:editId="6DF3B700">
                  <wp:simplePos x="0" y="0"/>
                  <wp:positionH relativeFrom="column">
                    <wp:posOffset>271780</wp:posOffset>
                  </wp:positionH>
                  <wp:positionV relativeFrom="paragraph">
                    <wp:posOffset>341630</wp:posOffset>
                  </wp:positionV>
                  <wp:extent cx="1223010" cy="1003935"/>
                  <wp:effectExtent l="19050" t="19050" r="15240" b="24765"/>
                  <wp:wrapSquare wrapText="bothSides"/>
                  <wp:docPr id="23" name="3 Imagen"/>
                  <wp:cNvGraphicFramePr/>
                  <a:graphic xmlns:a="http://schemas.openxmlformats.org/drawingml/2006/main">
                    <a:graphicData uri="http://schemas.openxmlformats.org/drawingml/2006/picture">
                      <pic:pic xmlns:pic="http://schemas.openxmlformats.org/drawingml/2006/picture">
                        <pic:nvPicPr>
                          <pic:cNvPr id="4" name="3 Imagen" descr="http://3mcollision.com/media/catalog/product/cache/5/image/9df78eab33525d08d6e5fb8d27136e95/3/7/37078.jpg"/>
                          <pic:cNvPicPr/>
                        </pic:nvPicPr>
                        <pic:blipFill>
                          <a:blip r:embed="rId99" cstate="print"/>
                          <a:srcRect/>
                          <a:stretch>
                            <a:fillRect/>
                          </a:stretch>
                        </pic:blipFill>
                        <pic:spPr bwMode="auto">
                          <a:xfrm>
                            <a:off x="0" y="0"/>
                            <a:ext cx="1223010" cy="1003935"/>
                          </a:xfrm>
                          <a:prstGeom prst="rect">
                            <a:avLst/>
                          </a:prstGeom>
                          <a:noFill/>
                          <a:ln w="9525">
                            <a:solidFill>
                              <a:sysClr val="windowText" lastClr="000000"/>
                            </a:solidFill>
                            <a:miter lim="800000"/>
                            <a:headEnd/>
                            <a:tailEnd/>
                          </a:ln>
                        </pic:spPr>
                      </pic:pic>
                    </a:graphicData>
                  </a:graphic>
                </wp:anchor>
              </w:drawing>
            </w:r>
          </w:p>
        </w:tc>
        <w:tc>
          <w:tcPr>
            <w:tcW w:w="1540" w:type="dxa"/>
            <w:tcBorders>
              <w:top w:val="nil"/>
              <w:left w:val="nil"/>
              <w:bottom w:val="nil"/>
              <w:right w:val="nil"/>
            </w:tcBorders>
            <w:shd w:val="clear" w:color="auto" w:fill="auto"/>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p>
          <w:p w:rsidR="0011052E" w:rsidRPr="009526F9" w:rsidRDefault="0011052E" w:rsidP="00A4036C">
            <w:pPr>
              <w:spacing w:after="0" w:line="240" w:lineRule="auto"/>
              <w:rPr>
                <w:rFonts w:eastAsia="Times New Roman"/>
                <w:color w:val="000000"/>
                <w:sz w:val="24"/>
                <w:szCs w:val="24"/>
                <w:lang w:val="es-EC" w:eastAsia="es-ES"/>
              </w:rPr>
            </w:pP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1493" w:type="dxa"/>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noProof/>
                <w:color w:val="000000"/>
                <w:sz w:val="24"/>
                <w:szCs w:val="24"/>
                <w:lang w:eastAsia="es-ES"/>
              </w:rPr>
              <w:drawing>
                <wp:anchor distT="0" distB="0" distL="114300" distR="114300" simplePos="0" relativeHeight="251751936" behindDoc="0" locked="0" layoutInCell="1" allowOverlap="1" wp14:anchorId="39C06014" wp14:editId="2432BA75">
                  <wp:simplePos x="0" y="0"/>
                  <wp:positionH relativeFrom="column">
                    <wp:posOffset>108585</wp:posOffset>
                  </wp:positionH>
                  <wp:positionV relativeFrom="paragraph">
                    <wp:posOffset>86360</wp:posOffset>
                  </wp:positionV>
                  <wp:extent cx="1229360" cy="1030605"/>
                  <wp:effectExtent l="19050" t="19050" r="27940" b="17145"/>
                  <wp:wrapNone/>
                  <wp:docPr id="24" name="2 Imagen"/>
                  <wp:cNvGraphicFramePr/>
                  <a:graphic xmlns:a="http://schemas.openxmlformats.org/drawingml/2006/main">
                    <a:graphicData uri="http://schemas.openxmlformats.org/drawingml/2006/picture">
                      <pic:pic xmlns:pic="http://schemas.openxmlformats.org/drawingml/2006/picture">
                        <pic:nvPicPr>
                          <pic:cNvPr id="3" name="2 Imagen" descr="http://www.duerto.com/images/15P-FAC/QUARTZ-III.gif"/>
                          <pic:cNvPicPr/>
                        </pic:nvPicPr>
                        <pic:blipFill>
                          <a:blip r:embed="rId100" cstate="print"/>
                          <a:srcRect/>
                          <a:stretch>
                            <a:fillRect/>
                          </a:stretch>
                        </pic:blipFill>
                        <pic:spPr bwMode="auto">
                          <a:xfrm>
                            <a:off x="0" y="0"/>
                            <a:ext cx="1229360" cy="1030605"/>
                          </a:xfrm>
                          <a:prstGeom prst="rect">
                            <a:avLst/>
                          </a:prstGeom>
                          <a:noFill/>
                          <a:ln w="9525">
                            <a:solidFill>
                              <a:sysClr val="windowText" lastClr="000000"/>
                            </a:solidFill>
                            <a:miter lim="800000"/>
                            <a:headEnd/>
                            <a:tailEnd/>
                          </a:ln>
                        </pic:spPr>
                      </pic:pic>
                    </a:graphicData>
                  </a:graphic>
                </wp:anchor>
              </w:drawing>
            </w:r>
            <w:r w:rsidRPr="009526F9">
              <w:rPr>
                <w:rFonts w:eastAsia="Times New Roman"/>
                <w:color w:val="000000"/>
                <w:sz w:val="24"/>
                <w:szCs w:val="24"/>
                <w:lang w:val="es-EC" w:eastAsia="es-ES"/>
              </w:rPr>
              <w:t> </w:t>
            </w: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2821" w:type="dxa"/>
            <w:gridSpan w:val="3"/>
            <w:vMerge/>
            <w:tcBorders>
              <w:top w:val="nil"/>
              <w:left w:val="nil"/>
              <w:bottom w:val="nil"/>
              <w:right w:val="nil"/>
            </w:tcBorders>
            <w:vAlign w:val="center"/>
            <w:hideMark/>
          </w:tcPr>
          <w:p w:rsidR="0011052E" w:rsidRPr="009526F9" w:rsidRDefault="0011052E" w:rsidP="00A4036C">
            <w:pPr>
              <w:spacing w:after="0" w:line="240" w:lineRule="auto"/>
              <w:rPr>
                <w:rFonts w:eastAsia="Times New Roman"/>
                <w:color w:val="000000"/>
                <w:sz w:val="24"/>
                <w:szCs w:val="24"/>
                <w:lang w:val="es-EC" w:eastAsia="es-ES"/>
              </w:rPr>
            </w:pPr>
          </w:p>
        </w:tc>
        <w:tc>
          <w:tcPr>
            <w:tcW w:w="1540"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1493" w:type="dxa"/>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2821" w:type="dxa"/>
            <w:gridSpan w:val="3"/>
            <w:vMerge/>
            <w:tcBorders>
              <w:top w:val="nil"/>
              <w:left w:val="nil"/>
              <w:bottom w:val="nil"/>
              <w:right w:val="nil"/>
            </w:tcBorders>
            <w:vAlign w:val="center"/>
            <w:hideMark/>
          </w:tcPr>
          <w:p w:rsidR="0011052E" w:rsidRPr="009526F9" w:rsidRDefault="0011052E" w:rsidP="00A4036C">
            <w:pPr>
              <w:spacing w:after="0" w:line="240" w:lineRule="auto"/>
              <w:rPr>
                <w:rFonts w:eastAsia="Times New Roman"/>
                <w:color w:val="000000"/>
                <w:sz w:val="24"/>
                <w:szCs w:val="24"/>
                <w:lang w:val="es-EC" w:eastAsia="es-ES"/>
              </w:rPr>
            </w:pPr>
          </w:p>
        </w:tc>
        <w:tc>
          <w:tcPr>
            <w:tcW w:w="1540"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noProof/>
                <w:color w:val="000000"/>
                <w:sz w:val="24"/>
                <w:szCs w:val="24"/>
                <w:lang w:eastAsia="es-ES"/>
              </w:rPr>
              <w:drawing>
                <wp:anchor distT="0" distB="0" distL="114300" distR="114300" simplePos="0" relativeHeight="251753984" behindDoc="0" locked="0" layoutInCell="1" allowOverlap="1" wp14:anchorId="4927D027" wp14:editId="1769441C">
                  <wp:simplePos x="0" y="0"/>
                  <wp:positionH relativeFrom="column">
                    <wp:posOffset>121920</wp:posOffset>
                  </wp:positionH>
                  <wp:positionV relativeFrom="paragraph">
                    <wp:posOffset>18415</wp:posOffset>
                  </wp:positionV>
                  <wp:extent cx="1308100" cy="783590"/>
                  <wp:effectExtent l="19050" t="19050" r="25400" b="16510"/>
                  <wp:wrapNone/>
                  <wp:docPr id="25" name="5 Imagen"/>
                  <wp:cNvGraphicFramePr/>
                  <a:graphic xmlns:a="http://schemas.openxmlformats.org/drawingml/2006/main">
                    <a:graphicData uri="http://schemas.openxmlformats.org/drawingml/2006/picture">
                      <pic:pic xmlns:pic="http://schemas.openxmlformats.org/drawingml/2006/picture">
                        <pic:nvPicPr>
                          <pic:cNvPr id="6" name="5 Imagen" descr="http://t1.gstatic.com/images?q=tbn:ANd9GcRe0xE4h6I825z-LHeA1QdZPh6wTS4qnzkIFWrdbfDOQEX1NAiT"/>
                          <pic:cNvPicPr/>
                        </pic:nvPicPr>
                        <pic:blipFill>
                          <a:blip r:embed="rId101" cstate="print"/>
                          <a:srcRect/>
                          <a:stretch>
                            <a:fillRect/>
                          </a:stretch>
                        </pic:blipFill>
                        <pic:spPr bwMode="auto">
                          <a:xfrm>
                            <a:off x="0" y="0"/>
                            <a:ext cx="1308100" cy="783590"/>
                          </a:xfrm>
                          <a:prstGeom prst="rect">
                            <a:avLst/>
                          </a:prstGeom>
                          <a:noFill/>
                          <a:ln w="9525">
                            <a:solidFill>
                              <a:sysClr val="windowText" lastClr="000000"/>
                            </a:solidFill>
                            <a:miter lim="800000"/>
                            <a:headEnd/>
                            <a:tailEnd/>
                          </a:ln>
                        </pic:spPr>
                      </pic:pic>
                    </a:graphicData>
                  </a:graphic>
                </wp:anchor>
              </w:drawing>
            </w:r>
            <w:r w:rsidRPr="009526F9">
              <w:rPr>
                <w:rFonts w:eastAsia="Times New Roman"/>
                <w:color w:val="000000"/>
                <w:sz w:val="24"/>
                <w:szCs w:val="24"/>
                <w:lang w:val="es-EC" w:eastAsia="es-ES"/>
              </w:rPr>
              <w:t> </w:t>
            </w: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1493" w:type="dxa"/>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2821" w:type="dxa"/>
            <w:gridSpan w:val="3"/>
            <w:vMerge/>
            <w:tcBorders>
              <w:top w:val="nil"/>
              <w:left w:val="nil"/>
              <w:bottom w:val="nil"/>
              <w:right w:val="nil"/>
            </w:tcBorders>
            <w:vAlign w:val="center"/>
            <w:hideMark/>
          </w:tcPr>
          <w:p w:rsidR="0011052E" w:rsidRPr="009526F9" w:rsidRDefault="0011052E" w:rsidP="00A4036C">
            <w:pPr>
              <w:spacing w:after="0" w:line="240" w:lineRule="auto"/>
              <w:rPr>
                <w:rFonts w:eastAsia="Times New Roman"/>
                <w:color w:val="000000"/>
                <w:sz w:val="24"/>
                <w:szCs w:val="24"/>
                <w:lang w:val="es-EC" w:eastAsia="es-ES"/>
              </w:rPr>
            </w:pPr>
          </w:p>
        </w:tc>
        <w:tc>
          <w:tcPr>
            <w:tcW w:w="1540"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1493" w:type="dxa"/>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jc w:val="right"/>
              <w:rPr>
                <w:rFonts w:eastAsia="Times New Roman"/>
                <w:b/>
                <w:bCs/>
                <w:color w:val="000000"/>
                <w:sz w:val="24"/>
                <w:szCs w:val="24"/>
                <w:lang w:val="es-EC" w:eastAsia="es-ES"/>
              </w:rPr>
            </w:pPr>
            <w:r w:rsidRPr="009526F9">
              <w:rPr>
                <w:rFonts w:eastAsia="Times New Roman"/>
                <w:b/>
                <w:bCs/>
                <w:color w:val="000000"/>
                <w:sz w:val="24"/>
                <w:szCs w:val="24"/>
                <w:lang w:val="es-EC" w:eastAsia="es-ES"/>
              </w:rPr>
              <w:t> </w:t>
            </w: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2821" w:type="dxa"/>
            <w:gridSpan w:val="3"/>
            <w:vMerge/>
            <w:tcBorders>
              <w:top w:val="nil"/>
              <w:left w:val="nil"/>
              <w:bottom w:val="nil"/>
              <w:right w:val="nil"/>
            </w:tcBorders>
            <w:vAlign w:val="center"/>
            <w:hideMark/>
          </w:tcPr>
          <w:p w:rsidR="0011052E" w:rsidRPr="009526F9" w:rsidRDefault="0011052E" w:rsidP="00A4036C">
            <w:pPr>
              <w:spacing w:after="0" w:line="240" w:lineRule="auto"/>
              <w:rPr>
                <w:rFonts w:eastAsia="Times New Roman"/>
                <w:color w:val="000000"/>
                <w:sz w:val="24"/>
                <w:szCs w:val="24"/>
                <w:lang w:val="es-EC" w:eastAsia="es-ES"/>
              </w:rPr>
            </w:pPr>
          </w:p>
        </w:tc>
        <w:tc>
          <w:tcPr>
            <w:tcW w:w="1540"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1493" w:type="dxa"/>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2821" w:type="dxa"/>
            <w:gridSpan w:val="3"/>
            <w:vMerge/>
            <w:tcBorders>
              <w:top w:val="nil"/>
              <w:left w:val="nil"/>
              <w:bottom w:val="nil"/>
              <w:right w:val="nil"/>
            </w:tcBorders>
            <w:vAlign w:val="center"/>
            <w:hideMark/>
          </w:tcPr>
          <w:p w:rsidR="0011052E" w:rsidRPr="009526F9" w:rsidRDefault="0011052E" w:rsidP="00A4036C">
            <w:pPr>
              <w:spacing w:after="0" w:line="240" w:lineRule="auto"/>
              <w:rPr>
                <w:rFonts w:eastAsia="Times New Roman"/>
                <w:color w:val="000000"/>
                <w:sz w:val="24"/>
                <w:szCs w:val="24"/>
                <w:lang w:val="es-EC" w:eastAsia="es-ES"/>
              </w:rPr>
            </w:pPr>
          </w:p>
        </w:tc>
        <w:tc>
          <w:tcPr>
            <w:tcW w:w="1540"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1493" w:type="dxa"/>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2821" w:type="dxa"/>
            <w:gridSpan w:val="3"/>
            <w:vMerge/>
            <w:tcBorders>
              <w:top w:val="nil"/>
              <w:left w:val="nil"/>
              <w:bottom w:val="nil"/>
              <w:right w:val="nil"/>
            </w:tcBorders>
            <w:vAlign w:val="center"/>
            <w:hideMark/>
          </w:tcPr>
          <w:p w:rsidR="0011052E" w:rsidRPr="009526F9" w:rsidRDefault="0011052E" w:rsidP="00A4036C">
            <w:pPr>
              <w:spacing w:after="0" w:line="240" w:lineRule="auto"/>
              <w:rPr>
                <w:rFonts w:eastAsia="Times New Roman"/>
                <w:color w:val="000000"/>
                <w:sz w:val="24"/>
                <w:szCs w:val="24"/>
                <w:lang w:val="es-EC" w:eastAsia="es-ES"/>
              </w:rPr>
            </w:pPr>
          </w:p>
        </w:tc>
        <w:tc>
          <w:tcPr>
            <w:tcW w:w="1540"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2336" w:type="dxa"/>
            <w:gridSpan w:val="2"/>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jc w:val="center"/>
              <w:rPr>
                <w:rFonts w:eastAsia="Times New Roman"/>
                <w:b/>
                <w:bCs/>
                <w:color w:val="000000"/>
                <w:sz w:val="24"/>
                <w:szCs w:val="24"/>
                <w:lang w:val="es-EC" w:eastAsia="es-ES"/>
              </w:rPr>
            </w:pPr>
            <w:r w:rsidRPr="009526F9">
              <w:rPr>
                <w:rFonts w:eastAsia="Times New Roman"/>
                <w:b/>
                <w:bCs/>
                <w:color w:val="000000"/>
                <w:sz w:val="24"/>
                <w:szCs w:val="24"/>
                <w:lang w:val="es-EC" w:eastAsia="es-ES"/>
              </w:rPr>
              <w:t>CASCO</w:t>
            </w:r>
          </w:p>
        </w:tc>
        <w:tc>
          <w:tcPr>
            <w:tcW w:w="2821" w:type="dxa"/>
            <w:gridSpan w:val="3"/>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jc w:val="center"/>
              <w:rPr>
                <w:rFonts w:eastAsia="Times New Roman"/>
                <w:b/>
                <w:bCs/>
                <w:color w:val="000000"/>
                <w:sz w:val="24"/>
                <w:szCs w:val="24"/>
                <w:lang w:val="es-EC" w:eastAsia="es-ES"/>
              </w:rPr>
            </w:pPr>
            <w:r w:rsidRPr="009526F9">
              <w:rPr>
                <w:rFonts w:eastAsia="Times New Roman"/>
                <w:b/>
                <w:bCs/>
                <w:color w:val="000000"/>
                <w:sz w:val="24"/>
                <w:szCs w:val="24"/>
                <w:lang w:val="es-EC" w:eastAsia="es-ES"/>
              </w:rPr>
              <w:t>RESPIRADOR</w:t>
            </w:r>
          </w:p>
        </w:tc>
        <w:tc>
          <w:tcPr>
            <w:tcW w:w="2849" w:type="dxa"/>
            <w:gridSpan w:val="2"/>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jc w:val="center"/>
              <w:rPr>
                <w:rFonts w:eastAsia="Times New Roman"/>
                <w:b/>
                <w:bCs/>
                <w:color w:val="000000"/>
                <w:sz w:val="24"/>
                <w:szCs w:val="24"/>
                <w:lang w:val="es-EC" w:eastAsia="es-ES"/>
              </w:rPr>
            </w:pPr>
            <w:r w:rsidRPr="009526F9">
              <w:rPr>
                <w:rFonts w:eastAsia="Times New Roman"/>
                <w:b/>
                <w:bCs/>
                <w:color w:val="000000"/>
                <w:sz w:val="24"/>
                <w:szCs w:val="24"/>
                <w:lang w:val="es-EC" w:eastAsia="es-ES"/>
              </w:rPr>
              <w:t>GAFAS</w:t>
            </w:r>
          </w:p>
        </w:tc>
      </w:tr>
      <w:tr w:rsidR="0011052E" w:rsidRPr="009526F9" w:rsidTr="00B43F4C">
        <w:trPr>
          <w:trHeight w:val="255"/>
        </w:trPr>
        <w:tc>
          <w:tcPr>
            <w:tcW w:w="1493" w:type="dxa"/>
            <w:tcBorders>
              <w:top w:val="nil"/>
              <w:left w:val="single" w:sz="4" w:space="0" w:color="auto"/>
              <w:bottom w:val="nil"/>
              <w:right w:val="nil"/>
            </w:tcBorders>
            <w:shd w:val="clear" w:color="auto" w:fill="auto"/>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p>
          <w:p w:rsidR="0011052E" w:rsidRPr="009526F9" w:rsidRDefault="0011052E" w:rsidP="00A4036C">
            <w:pPr>
              <w:spacing w:after="0" w:line="240" w:lineRule="auto"/>
              <w:rPr>
                <w:rFonts w:eastAsia="Times New Roman"/>
                <w:color w:val="000000"/>
                <w:sz w:val="24"/>
                <w:szCs w:val="24"/>
                <w:lang w:val="es-EC" w:eastAsia="es-ES"/>
              </w:rPr>
            </w:pP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2821" w:type="dxa"/>
            <w:gridSpan w:val="3"/>
            <w:vMerge w:val="restart"/>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noProof/>
                <w:color w:val="000000"/>
                <w:sz w:val="24"/>
                <w:szCs w:val="24"/>
                <w:lang w:eastAsia="es-ES"/>
              </w:rPr>
              <w:drawing>
                <wp:anchor distT="0" distB="0" distL="114300" distR="114300" simplePos="0" relativeHeight="251756032" behindDoc="0" locked="0" layoutInCell="1" allowOverlap="1" wp14:anchorId="3C6694C7" wp14:editId="46666F62">
                  <wp:simplePos x="0" y="0"/>
                  <wp:positionH relativeFrom="column">
                    <wp:posOffset>271780</wp:posOffset>
                  </wp:positionH>
                  <wp:positionV relativeFrom="paragraph">
                    <wp:posOffset>13970</wp:posOffset>
                  </wp:positionV>
                  <wp:extent cx="1105535" cy="1334770"/>
                  <wp:effectExtent l="38100" t="19050" r="18415" b="17780"/>
                  <wp:wrapNone/>
                  <wp:docPr id="26" name="7 Imagen"/>
                  <wp:cNvGraphicFramePr/>
                  <a:graphic xmlns:a="http://schemas.openxmlformats.org/drawingml/2006/main">
                    <a:graphicData uri="http://schemas.openxmlformats.org/drawingml/2006/picture">
                      <pic:pic xmlns:pic="http://schemas.openxmlformats.org/drawingml/2006/picture">
                        <pic:nvPicPr>
                          <pic:cNvPr id="8" name="7 Imagen" descr="http://www.skpchile.cl/inicio/cache/com_zoo/images/overol_107da9f9e6e38315644900e2928e5956.jpg"/>
                          <pic:cNvPicPr/>
                        </pic:nvPicPr>
                        <pic:blipFill>
                          <a:blip r:embed="rId102" cstate="print"/>
                          <a:srcRect/>
                          <a:stretch>
                            <a:fillRect/>
                          </a:stretch>
                        </pic:blipFill>
                        <pic:spPr bwMode="auto">
                          <a:xfrm>
                            <a:off x="0" y="0"/>
                            <a:ext cx="1105535" cy="1334770"/>
                          </a:xfrm>
                          <a:prstGeom prst="rect">
                            <a:avLst/>
                          </a:prstGeom>
                          <a:noFill/>
                          <a:ln w="9525">
                            <a:solidFill>
                              <a:sysClr val="windowText" lastClr="000000"/>
                            </a:solidFill>
                            <a:miter lim="800000"/>
                            <a:headEnd/>
                            <a:tailEnd/>
                          </a:ln>
                        </pic:spPr>
                      </pic:pic>
                    </a:graphicData>
                  </a:graphic>
                </wp:anchor>
              </w:drawing>
            </w:r>
          </w:p>
        </w:tc>
        <w:tc>
          <w:tcPr>
            <w:tcW w:w="1540" w:type="dxa"/>
            <w:tcBorders>
              <w:top w:val="nil"/>
              <w:left w:val="nil"/>
              <w:bottom w:val="nil"/>
              <w:right w:val="nil"/>
            </w:tcBorders>
            <w:shd w:val="clear" w:color="auto" w:fill="auto"/>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p>
          <w:p w:rsidR="0011052E" w:rsidRPr="009526F9" w:rsidRDefault="0011052E" w:rsidP="00A4036C">
            <w:pPr>
              <w:spacing w:after="0" w:line="240" w:lineRule="auto"/>
              <w:rPr>
                <w:rFonts w:eastAsia="Times New Roman"/>
                <w:color w:val="000000"/>
                <w:sz w:val="24"/>
                <w:szCs w:val="24"/>
                <w:lang w:val="es-EC" w:eastAsia="es-ES"/>
              </w:rPr>
            </w:pP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1493" w:type="dxa"/>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noProof/>
                <w:color w:val="000000"/>
                <w:sz w:val="24"/>
                <w:szCs w:val="24"/>
                <w:lang w:eastAsia="es-ES"/>
              </w:rPr>
              <w:drawing>
                <wp:anchor distT="0" distB="0" distL="114300" distR="114300" simplePos="0" relativeHeight="251755008" behindDoc="0" locked="0" layoutInCell="1" allowOverlap="1" wp14:anchorId="62CBDB51" wp14:editId="41A98EAA">
                  <wp:simplePos x="0" y="0"/>
                  <wp:positionH relativeFrom="column">
                    <wp:posOffset>329565</wp:posOffset>
                  </wp:positionH>
                  <wp:positionV relativeFrom="paragraph">
                    <wp:posOffset>98425</wp:posOffset>
                  </wp:positionV>
                  <wp:extent cx="887730" cy="1318260"/>
                  <wp:effectExtent l="38100" t="19050" r="26670" b="15240"/>
                  <wp:wrapNone/>
                  <wp:docPr id="27" name="6 Imagen"/>
                  <wp:cNvGraphicFramePr/>
                  <a:graphic xmlns:a="http://schemas.openxmlformats.org/drawingml/2006/main">
                    <a:graphicData uri="http://schemas.openxmlformats.org/drawingml/2006/picture">
                      <pic:pic xmlns:pic="http://schemas.openxmlformats.org/drawingml/2006/picture">
                        <pic:nvPicPr>
                          <pic:cNvPr id="7" name="6 Imagen" descr="http://ferresiamonline.dmtienda.com/files/2011/09/08/img2_guantes-de-caucho-int-de-algodon_0.jpg"/>
                          <pic:cNvPicPr/>
                        </pic:nvPicPr>
                        <pic:blipFill>
                          <a:blip r:embed="rId103" cstate="print"/>
                          <a:srcRect/>
                          <a:stretch>
                            <a:fillRect/>
                          </a:stretch>
                        </pic:blipFill>
                        <pic:spPr bwMode="auto">
                          <a:xfrm>
                            <a:off x="0" y="0"/>
                            <a:ext cx="887730" cy="1318260"/>
                          </a:xfrm>
                          <a:prstGeom prst="rect">
                            <a:avLst/>
                          </a:prstGeom>
                          <a:noFill/>
                          <a:ln w="9525">
                            <a:solidFill>
                              <a:sysClr val="windowText" lastClr="000000"/>
                            </a:solidFill>
                            <a:miter lim="800000"/>
                            <a:headEnd/>
                            <a:tailEnd/>
                          </a:ln>
                        </pic:spPr>
                      </pic:pic>
                    </a:graphicData>
                  </a:graphic>
                </wp:anchor>
              </w:drawing>
            </w:r>
            <w:r w:rsidRPr="009526F9">
              <w:rPr>
                <w:rFonts w:eastAsia="Times New Roman"/>
                <w:color w:val="000000"/>
                <w:sz w:val="24"/>
                <w:szCs w:val="24"/>
                <w:lang w:val="es-EC" w:eastAsia="es-ES"/>
              </w:rPr>
              <w:t> </w:t>
            </w: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2821" w:type="dxa"/>
            <w:gridSpan w:val="3"/>
            <w:vMerge/>
            <w:tcBorders>
              <w:top w:val="nil"/>
              <w:left w:val="nil"/>
              <w:bottom w:val="nil"/>
              <w:right w:val="nil"/>
            </w:tcBorders>
            <w:vAlign w:val="center"/>
            <w:hideMark/>
          </w:tcPr>
          <w:p w:rsidR="0011052E" w:rsidRPr="009526F9" w:rsidRDefault="0011052E" w:rsidP="00A4036C">
            <w:pPr>
              <w:spacing w:after="0" w:line="240" w:lineRule="auto"/>
              <w:rPr>
                <w:rFonts w:eastAsia="Times New Roman"/>
                <w:color w:val="000000"/>
                <w:sz w:val="24"/>
                <w:szCs w:val="24"/>
                <w:lang w:val="es-EC" w:eastAsia="es-ES"/>
              </w:rPr>
            </w:pPr>
          </w:p>
        </w:tc>
        <w:tc>
          <w:tcPr>
            <w:tcW w:w="1540"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noProof/>
                <w:color w:val="000000"/>
                <w:sz w:val="24"/>
                <w:szCs w:val="24"/>
                <w:lang w:eastAsia="es-ES"/>
              </w:rPr>
              <w:drawing>
                <wp:anchor distT="0" distB="0" distL="114300" distR="114300" simplePos="0" relativeHeight="251757056" behindDoc="0" locked="0" layoutInCell="1" allowOverlap="1" wp14:anchorId="20D2DA3D" wp14:editId="540B1EC4">
                  <wp:simplePos x="0" y="0"/>
                  <wp:positionH relativeFrom="column">
                    <wp:posOffset>316230</wp:posOffset>
                  </wp:positionH>
                  <wp:positionV relativeFrom="paragraph">
                    <wp:posOffset>104140</wp:posOffset>
                  </wp:positionV>
                  <wp:extent cx="1109980" cy="1374775"/>
                  <wp:effectExtent l="38100" t="19050" r="13970" b="15875"/>
                  <wp:wrapNone/>
                  <wp:docPr id="28" name="8 Imagen"/>
                  <wp:cNvGraphicFramePr/>
                  <a:graphic xmlns:a="http://schemas.openxmlformats.org/drawingml/2006/main">
                    <a:graphicData uri="http://schemas.openxmlformats.org/drawingml/2006/picture">
                      <pic:pic xmlns:pic="http://schemas.openxmlformats.org/drawingml/2006/picture">
                        <pic:nvPicPr>
                          <pic:cNvPr id="9" name="8 Imagen" descr="http://imagenes.lapapa.com/?i=2951952"/>
                          <pic:cNvPicPr/>
                        </pic:nvPicPr>
                        <pic:blipFill>
                          <a:blip r:embed="rId104" cstate="print"/>
                          <a:srcRect/>
                          <a:stretch>
                            <a:fillRect/>
                          </a:stretch>
                        </pic:blipFill>
                        <pic:spPr bwMode="auto">
                          <a:xfrm>
                            <a:off x="0" y="0"/>
                            <a:ext cx="1109980" cy="1374775"/>
                          </a:xfrm>
                          <a:prstGeom prst="rect">
                            <a:avLst/>
                          </a:prstGeom>
                          <a:noFill/>
                          <a:ln w="9525">
                            <a:solidFill>
                              <a:sysClr val="windowText" lastClr="000000"/>
                            </a:solidFill>
                            <a:miter lim="800000"/>
                            <a:headEnd/>
                            <a:tailEnd/>
                          </a:ln>
                        </pic:spPr>
                      </pic:pic>
                    </a:graphicData>
                  </a:graphic>
                </wp:anchor>
              </w:drawing>
            </w:r>
            <w:r w:rsidRPr="009526F9">
              <w:rPr>
                <w:rFonts w:eastAsia="Times New Roman"/>
                <w:color w:val="000000"/>
                <w:sz w:val="24"/>
                <w:szCs w:val="24"/>
                <w:lang w:val="es-EC" w:eastAsia="es-ES"/>
              </w:rPr>
              <w:t> </w:t>
            </w: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1493" w:type="dxa"/>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2821" w:type="dxa"/>
            <w:gridSpan w:val="3"/>
            <w:vMerge/>
            <w:tcBorders>
              <w:top w:val="nil"/>
              <w:left w:val="nil"/>
              <w:bottom w:val="nil"/>
              <w:right w:val="nil"/>
            </w:tcBorders>
            <w:vAlign w:val="center"/>
            <w:hideMark/>
          </w:tcPr>
          <w:p w:rsidR="0011052E" w:rsidRPr="009526F9" w:rsidRDefault="0011052E" w:rsidP="00A4036C">
            <w:pPr>
              <w:spacing w:after="0" w:line="240" w:lineRule="auto"/>
              <w:rPr>
                <w:rFonts w:eastAsia="Times New Roman"/>
                <w:color w:val="000000"/>
                <w:sz w:val="24"/>
                <w:szCs w:val="24"/>
                <w:lang w:val="es-EC" w:eastAsia="es-ES"/>
              </w:rPr>
            </w:pPr>
          </w:p>
        </w:tc>
        <w:tc>
          <w:tcPr>
            <w:tcW w:w="1540"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1493" w:type="dxa"/>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2821" w:type="dxa"/>
            <w:gridSpan w:val="3"/>
            <w:vMerge/>
            <w:tcBorders>
              <w:top w:val="nil"/>
              <w:left w:val="nil"/>
              <w:bottom w:val="nil"/>
              <w:right w:val="nil"/>
            </w:tcBorders>
            <w:vAlign w:val="center"/>
            <w:hideMark/>
          </w:tcPr>
          <w:p w:rsidR="0011052E" w:rsidRPr="009526F9" w:rsidRDefault="0011052E" w:rsidP="00A4036C">
            <w:pPr>
              <w:spacing w:after="0" w:line="240" w:lineRule="auto"/>
              <w:rPr>
                <w:rFonts w:eastAsia="Times New Roman"/>
                <w:color w:val="000000"/>
                <w:sz w:val="24"/>
                <w:szCs w:val="24"/>
                <w:lang w:val="es-EC" w:eastAsia="es-ES"/>
              </w:rPr>
            </w:pPr>
          </w:p>
        </w:tc>
        <w:tc>
          <w:tcPr>
            <w:tcW w:w="1540"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1493" w:type="dxa"/>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2821" w:type="dxa"/>
            <w:gridSpan w:val="3"/>
            <w:vMerge/>
            <w:tcBorders>
              <w:top w:val="nil"/>
              <w:left w:val="nil"/>
              <w:bottom w:val="nil"/>
              <w:right w:val="nil"/>
            </w:tcBorders>
            <w:vAlign w:val="center"/>
            <w:hideMark/>
          </w:tcPr>
          <w:p w:rsidR="0011052E" w:rsidRPr="009526F9" w:rsidRDefault="0011052E" w:rsidP="00A4036C">
            <w:pPr>
              <w:spacing w:after="0" w:line="240" w:lineRule="auto"/>
              <w:rPr>
                <w:rFonts w:eastAsia="Times New Roman"/>
                <w:color w:val="000000"/>
                <w:sz w:val="24"/>
                <w:szCs w:val="24"/>
                <w:lang w:val="es-EC" w:eastAsia="es-ES"/>
              </w:rPr>
            </w:pPr>
          </w:p>
        </w:tc>
        <w:tc>
          <w:tcPr>
            <w:tcW w:w="1540"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1493" w:type="dxa"/>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2821" w:type="dxa"/>
            <w:gridSpan w:val="3"/>
            <w:vMerge/>
            <w:tcBorders>
              <w:top w:val="nil"/>
              <w:left w:val="nil"/>
              <w:bottom w:val="nil"/>
              <w:right w:val="nil"/>
            </w:tcBorders>
            <w:vAlign w:val="center"/>
            <w:hideMark/>
          </w:tcPr>
          <w:p w:rsidR="0011052E" w:rsidRPr="009526F9" w:rsidRDefault="0011052E" w:rsidP="00A4036C">
            <w:pPr>
              <w:spacing w:after="0" w:line="240" w:lineRule="auto"/>
              <w:rPr>
                <w:rFonts w:eastAsia="Times New Roman"/>
                <w:color w:val="000000"/>
                <w:sz w:val="24"/>
                <w:szCs w:val="24"/>
                <w:lang w:val="es-EC" w:eastAsia="es-ES"/>
              </w:rPr>
            </w:pPr>
          </w:p>
        </w:tc>
        <w:tc>
          <w:tcPr>
            <w:tcW w:w="1540"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1493" w:type="dxa"/>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2821" w:type="dxa"/>
            <w:gridSpan w:val="3"/>
            <w:vMerge/>
            <w:tcBorders>
              <w:top w:val="nil"/>
              <w:left w:val="nil"/>
              <w:bottom w:val="nil"/>
              <w:right w:val="nil"/>
            </w:tcBorders>
            <w:vAlign w:val="center"/>
            <w:hideMark/>
          </w:tcPr>
          <w:p w:rsidR="0011052E" w:rsidRPr="009526F9" w:rsidRDefault="0011052E" w:rsidP="00A4036C">
            <w:pPr>
              <w:spacing w:after="0" w:line="240" w:lineRule="auto"/>
              <w:rPr>
                <w:rFonts w:eastAsia="Times New Roman"/>
                <w:color w:val="000000"/>
                <w:sz w:val="24"/>
                <w:szCs w:val="24"/>
                <w:lang w:val="es-EC" w:eastAsia="es-ES"/>
              </w:rPr>
            </w:pPr>
          </w:p>
        </w:tc>
        <w:tc>
          <w:tcPr>
            <w:tcW w:w="1540"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1493" w:type="dxa"/>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2821" w:type="dxa"/>
            <w:gridSpan w:val="3"/>
            <w:vMerge/>
            <w:tcBorders>
              <w:top w:val="nil"/>
              <w:left w:val="nil"/>
              <w:bottom w:val="nil"/>
              <w:right w:val="nil"/>
            </w:tcBorders>
            <w:vAlign w:val="center"/>
            <w:hideMark/>
          </w:tcPr>
          <w:p w:rsidR="0011052E" w:rsidRPr="009526F9" w:rsidRDefault="0011052E" w:rsidP="00A4036C">
            <w:pPr>
              <w:spacing w:after="0" w:line="240" w:lineRule="auto"/>
              <w:rPr>
                <w:rFonts w:eastAsia="Times New Roman"/>
                <w:color w:val="000000"/>
                <w:sz w:val="24"/>
                <w:szCs w:val="24"/>
                <w:lang w:val="es-EC" w:eastAsia="es-ES"/>
              </w:rPr>
            </w:pPr>
          </w:p>
        </w:tc>
        <w:tc>
          <w:tcPr>
            <w:tcW w:w="1540"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1493" w:type="dxa"/>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843"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2821" w:type="dxa"/>
            <w:gridSpan w:val="3"/>
            <w:vMerge/>
            <w:tcBorders>
              <w:top w:val="nil"/>
              <w:left w:val="nil"/>
              <w:bottom w:val="nil"/>
              <w:right w:val="nil"/>
            </w:tcBorders>
            <w:vAlign w:val="center"/>
            <w:hideMark/>
          </w:tcPr>
          <w:p w:rsidR="0011052E" w:rsidRPr="009526F9" w:rsidRDefault="0011052E" w:rsidP="00A4036C">
            <w:pPr>
              <w:spacing w:after="0" w:line="240" w:lineRule="auto"/>
              <w:rPr>
                <w:rFonts w:eastAsia="Times New Roman"/>
                <w:color w:val="000000"/>
                <w:sz w:val="24"/>
                <w:szCs w:val="24"/>
                <w:lang w:val="es-EC" w:eastAsia="es-ES"/>
              </w:rPr>
            </w:pPr>
          </w:p>
        </w:tc>
        <w:tc>
          <w:tcPr>
            <w:tcW w:w="1540" w:type="dxa"/>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309" w:type="dxa"/>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2336" w:type="dxa"/>
            <w:gridSpan w:val="2"/>
            <w:tcBorders>
              <w:top w:val="nil"/>
              <w:left w:val="single" w:sz="4" w:space="0" w:color="auto"/>
              <w:bottom w:val="nil"/>
              <w:right w:val="nil"/>
            </w:tcBorders>
            <w:shd w:val="clear" w:color="000000" w:fill="FFFFFF"/>
            <w:noWrap/>
            <w:vAlign w:val="bottom"/>
            <w:hideMark/>
          </w:tcPr>
          <w:p w:rsidR="0011052E" w:rsidRPr="009526F9" w:rsidRDefault="0011052E" w:rsidP="00A4036C">
            <w:pPr>
              <w:spacing w:after="0" w:line="240" w:lineRule="auto"/>
              <w:jc w:val="center"/>
              <w:rPr>
                <w:rFonts w:eastAsia="Times New Roman"/>
                <w:b/>
                <w:bCs/>
                <w:color w:val="000000"/>
                <w:sz w:val="24"/>
                <w:szCs w:val="24"/>
                <w:lang w:val="es-EC" w:eastAsia="es-ES"/>
              </w:rPr>
            </w:pPr>
            <w:r w:rsidRPr="009526F9">
              <w:rPr>
                <w:rFonts w:eastAsia="Times New Roman"/>
                <w:b/>
                <w:bCs/>
                <w:color w:val="000000"/>
                <w:sz w:val="24"/>
                <w:szCs w:val="24"/>
                <w:lang w:val="es-EC" w:eastAsia="es-ES"/>
              </w:rPr>
              <w:t>GUANTES</w:t>
            </w:r>
          </w:p>
        </w:tc>
        <w:tc>
          <w:tcPr>
            <w:tcW w:w="2821" w:type="dxa"/>
            <w:gridSpan w:val="3"/>
            <w:tcBorders>
              <w:top w:val="nil"/>
              <w:left w:val="nil"/>
              <w:bottom w:val="nil"/>
              <w:right w:val="nil"/>
            </w:tcBorders>
            <w:shd w:val="clear" w:color="000000" w:fill="FFFFFF"/>
            <w:noWrap/>
            <w:vAlign w:val="bottom"/>
            <w:hideMark/>
          </w:tcPr>
          <w:p w:rsidR="0011052E" w:rsidRPr="009526F9" w:rsidRDefault="0011052E" w:rsidP="00A4036C">
            <w:pPr>
              <w:spacing w:after="0" w:line="240" w:lineRule="auto"/>
              <w:jc w:val="center"/>
              <w:rPr>
                <w:rFonts w:eastAsia="Times New Roman"/>
                <w:b/>
                <w:bCs/>
                <w:color w:val="000000"/>
                <w:sz w:val="24"/>
                <w:szCs w:val="24"/>
                <w:lang w:val="es-EC" w:eastAsia="es-ES"/>
              </w:rPr>
            </w:pPr>
            <w:r w:rsidRPr="009526F9">
              <w:rPr>
                <w:rFonts w:eastAsia="Times New Roman"/>
                <w:b/>
                <w:bCs/>
                <w:color w:val="000000"/>
                <w:sz w:val="24"/>
                <w:szCs w:val="24"/>
                <w:lang w:val="es-EC" w:eastAsia="es-ES"/>
              </w:rPr>
              <w:t>OVEROL</w:t>
            </w:r>
          </w:p>
        </w:tc>
        <w:tc>
          <w:tcPr>
            <w:tcW w:w="2849" w:type="dxa"/>
            <w:gridSpan w:val="2"/>
            <w:tcBorders>
              <w:top w:val="nil"/>
              <w:left w:val="nil"/>
              <w:bottom w:val="nil"/>
              <w:right w:val="single" w:sz="4" w:space="0" w:color="auto"/>
            </w:tcBorders>
            <w:shd w:val="clear" w:color="000000" w:fill="FFFFFF"/>
            <w:noWrap/>
            <w:vAlign w:val="bottom"/>
            <w:hideMark/>
          </w:tcPr>
          <w:p w:rsidR="0011052E" w:rsidRPr="009526F9" w:rsidRDefault="0011052E" w:rsidP="00A4036C">
            <w:pPr>
              <w:spacing w:after="0" w:line="240" w:lineRule="auto"/>
              <w:jc w:val="center"/>
              <w:rPr>
                <w:rFonts w:eastAsia="Times New Roman"/>
                <w:b/>
                <w:bCs/>
                <w:color w:val="000000"/>
                <w:sz w:val="24"/>
                <w:szCs w:val="24"/>
                <w:lang w:val="es-EC" w:eastAsia="es-ES"/>
              </w:rPr>
            </w:pPr>
            <w:r w:rsidRPr="009526F9">
              <w:rPr>
                <w:rFonts w:eastAsia="Times New Roman"/>
                <w:b/>
                <w:bCs/>
                <w:color w:val="000000"/>
                <w:sz w:val="24"/>
                <w:szCs w:val="24"/>
                <w:lang w:val="es-EC" w:eastAsia="es-ES"/>
              </w:rPr>
              <w:t>BOTAS ANTIDESLIZANTES</w:t>
            </w:r>
          </w:p>
        </w:tc>
      </w:tr>
      <w:tr w:rsidR="0011052E" w:rsidRPr="009526F9" w:rsidTr="00B43F4C">
        <w:trPr>
          <w:trHeight w:val="255"/>
        </w:trPr>
        <w:tc>
          <w:tcPr>
            <w:tcW w:w="1493" w:type="dxa"/>
            <w:tcBorders>
              <w:top w:val="nil"/>
              <w:left w:val="single" w:sz="4" w:space="0" w:color="auto"/>
              <w:bottom w:val="single" w:sz="4" w:space="0" w:color="auto"/>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843" w:type="dxa"/>
            <w:tcBorders>
              <w:top w:val="nil"/>
              <w:left w:val="nil"/>
              <w:bottom w:val="single" w:sz="4" w:space="0" w:color="auto"/>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614" w:type="dxa"/>
            <w:gridSpan w:val="2"/>
            <w:tcBorders>
              <w:top w:val="nil"/>
              <w:left w:val="nil"/>
              <w:bottom w:val="single" w:sz="4" w:space="0" w:color="auto"/>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207" w:type="dxa"/>
            <w:tcBorders>
              <w:top w:val="nil"/>
              <w:left w:val="nil"/>
              <w:bottom w:val="single" w:sz="4" w:space="0" w:color="auto"/>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540" w:type="dxa"/>
            <w:tcBorders>
              <w:top w:val="nil"/>
              <w:left w:val="nil"/>
              <w:bottom w:val="single" w:sz="4" w:space="0" w:color="auto"/>
              <w:right w:val="nil"/>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c>
          <w:tcPr>
            <w:tcW w:w="1309" w:type="dxa"/>
            <w:tcBorders>
              <w:top w:val="nil"/>
              <w:left w:val="nil"/>
              <w:bottom w:val="single" w:sz="4" w:space="0" w:color="auto"/>
              <w:right w:val="single" w:sz="4" w:space="0" w:color="auto"/>
            </w:tcBorders>
            <w:shd w:val="clear" w:color="000000" w:fill="FFFFFF"/>
            <w:noWrap/>
            <w:vAlign w:val="bottom"/>
            <w:hideMark/>
          </w:tcPr>
          <w:p w:rsidR="0011052E" w:rsidRPr="009526F9" w:rsidRDefault="0011052E" w:rsidP="00A4036C">
            <w:pPr>
              <w:spacing w:after="0" w:line="240" w:lineRule="auto"/>
              <w:rPr>
                <w:rFonts w:eastAsia="Times New Roman"/>
                <w:color w:val="000000"/>
                <w:sz w:val="24"/>
                <w:szCs w:val="24"/>
                <w:lang w:val="es-EC" w:eastAsia="es-ES"/>
              </w:rPr>
            </w:pPr>
            <w:r w:rsidRPr="009526F9">
              <w:rPr>
                <w:rFonts w:eastAsia="Times New Roman"/>
                <w:color w:val="000000"/>
                <w:sz w:val="24"/>
                <w:szCs w:val="24"/>
                <w:lang w:val="es-EC" w:eastAsia="es-ES"/>
              </w:rPr>
              <w:t> </w:t>
            </w:r>
          </w:p>
        </w:tc>
      </w:tr>
      <w:tr w:rsidR="0011052E" w:rsidRPr="009526F9" w:rsidTr="00B43F4C">
        <w:trPr>
          <w:trHeight w:val="255"/>
        </w:trPr>
        <w:tc>
          <w:tcPr>
            <w:tcW w:w="1493" w:type="dxa"/>
            <w:tcBorders>
              <w:top w:val="nil"/>
              <w:left w:val="single" w:sz="4" w:space="0" w:color="auto"/>
              <w:bottom w:val="single" w:sz="4" w:space="0" w:color="auto"/>
              <w:right w:val="single" w:sz="4" w:space="0" w:color="auto"/>
            </w:tcBorders>
            <w:shd w:val="clear" w:color="000000" w:fill="FCD5B4"/>
            <w:noWrap/>
            <w:vAlign w:val="bottom"/>
            <w:hideMark/>
          </w:tcPr>
          <w:p w:rsidR="0011052E" w:rsidRPr="009526F9" w:rsidRDefault="0011052E" w:rsidP="00A4036C">
            <w:pPr>
              <w:spacing w:after="0" w:line="240" w:lineRule="auto"/>
              <w:rPr>
                <w:rFonts w:eastAsia="Times New Roman"/>
                <w:b/>
                <w:bCs/>
                <w:color w:val="000000"/>
                <w:sz w:val="24"/>
                <w:szCs w:val="24"/>
                <w:lang w:val="es-EC" w:eastAsia="es-ES"/>
              </w:rPr>
            </w:pPr>
            <w:r w:rsidRPr="009526F9">
              <w:rPr>
                <w:rFonts w:eastAsia="Times New Roman"/>
                <w:b/>
                <w:bCs/>
                <w:color w:val="000000"/>
                <w:sz w:val="24"/>
                <w:szCs w:val="24"/>
                <w:lang w:val="es-EC" w:eastAsia="es-ES"/>
              </w:rPr>
              <w:t>Reviso:</w:t>
            </w:r>
          </w:p>
        </w:tc>
        <w:tc>
          <w:tcPr>
            <w:tcW w:w="2457" w:type="dxa"/>
            <w:gridSpan w:val="3"/>
            <w:tcBorders>
              <w:top w:val="single" w:sz="4" w:space="0" w:color="auto"/>
              <w:left w:val="nil"/>
              <w:bottom w:val="single" w:sz="4" w:space="0" w:color="auto"/>
              <w:right w:val="single" w:sz="4" w:space="0" w:color="auto"/>
            </w:tcBorders>
            <w:shd w:val="clear" w:color="auto" w:fill="auto"/>
            <w:noWrap/>
            <w:vAlign w:val="bottom"/>
            <w:hideMark/>
          </w:tcPr>
          <w:p w:rsidR="0011052E" w:rsidRPr="009526F9" w:rsidRDefault="0011052E" w:rsidP="00A4036C">
            <w:pPr>
              <w:spacing w:after="0" w:line="240" w:lineRule="auto"/>
              <w:jc w:val="center"/>
              <w:rPr>
                <w:rFonts w:eastAsia="Times New Roman"/>
                <w:color w:val="000000"/>
                <w:sz w:val="24"/>
                <w:szCs w:val="24"/>
                <w:lang w:val="es-EC" w:eastAsia="es-ES"/>
              </w:rPr>
            </w:pPr>
            <w:r w:rsidRPr="009526F9">
              <w:rPr>
                <w:rFonts w:eastAsia="Times New Roman"/>
                <w:color w:val="000000"/>
                <w:sz w:val="24"/>
                <w:szCs w:val="24"/>
                <w:lang w:val="es-EC" w:eastAsia="es-ES"/>
              </w:rPr>
              <w:t>Coordinador de área</w:t>
            </w:r>
          </w:p>
        </w:tc>
        <w:tc>
          <w:tcPr>
            <w:tcW w:w="1207" w:type="dxa"/>
            <w:tcBorders>
              <w:top w:val="nil"/>
              <w:left w:val="nil"/>
              <w:bottom w:val="single" w:sz="4" w:space="0" w:color="auto"/>
              <w:right w:val="single" w:sz="4" w:space="0" w:color="auto"/>
            </w:tcBorders>
            <w:shd w:val="clear" w:color="000000" w:fill="FCD5B4"/>
            <w:noWrap/>
            <w:vAlign w:val="bottom"/>
            <w:hideMark/>
          </w:tcPr>
          <w:p w:rsidR="0011052E" w:rsidRPr="009526F9" w:rsidRDefault="0011052E" w:rsidP="00A4036C">
            <w:pPr>
              <w:spacing w:after="0" w:line="240" w:lineRule="auto"/>
              <w:rPr>
                <w:rFonts w:eastAsia="Times New Roman"/>
                <w:b/>
                <w:bCs/>
                <w:color w:val="000000"/>
                <w:sz w:val="24"/>
                <w:szCs w:val="24"/>
                <w:lang w:val="es-EC" w:eastAsia="es-ES"/>
              </w:rPr>
            </w:pPr>
            <w:r w:rsidRPr="009526F9">
              <w:rPr>
                <w:rFonts w:eastAsia="Times New Roman"/>
                <w:b/>
                <w:bCs/>
                <w:color w:val="000000"/>
                <w:sz w:val="24"/>
                <w:szCs w:val="24"/>
                <w:lang w:val="es-EC" w:eastAsia="es-ES"/>
              </w:rPr>
              <w:t>Aprobó:</w:t>
            </w:r>
          </w:p>
        </w:tc>
        <w:tc>
          <w:tcPr>
            <w:tcW w:w="2849" w:type="dxa"/>
            <w:gridSpan w:val="2"/>
            <w:tcBorders>
              <w:top w:val="single" w:sz="4" w:space="0" w:color="auto"/>
              <w:left w:val="nil"/>
              <w:bottom w:val="single" w:sz="4" w:space="0" w:color="auto"/>
              <w:right w:val="single" w:sz="4" w:space="0" w:color="auto"/>
            </w:tcBorders>
            <w:shd w:val="clear" w:color="auto" w:fill="auto"/>
            <w:noWrap/>
            <w:vAlign w:val="bottom"/>
            <w:hideMark/>
          </w:tcPr>
          <w:p w:rsidR="0011052E" w:rsidRPr="009526F9" w:rsidRDefault="0011052E" w:rsidP="00A4036C">
            <w:pPr>
              <w:spacing w:after="0" w:line="240" w:lineRule="auto"/>
              <w:jc w:val="center"/>
              <w:rPr>
                <w:rFonts w:eastAsia="Times New Roman"/>
                <w:color w:val="000000"/>
                <w:sz w:val="24"/>
                <w:szCs w:val="24"/>
                <w:lang w:val="es-EC" w:eastAsia="es-ES"/>
              </w:rPr>
            </w:pPr>
            <w:r w:rsidRPr="009526F9">
              <w:rPr>
                <w:rFonts w:eastAsia="Times New Roman"/>
                <w:color w:val="000000"/>
                <w:sz w:val="24"/>
                <w:szCs w:val="24"/>
                <w:lang w:val="es-EC" w:eastAsia="es-ES"/>
              </w:rPr>
              <w:t>Gerente de Operaciones</w:t>
            </w:r>
          </w:p>
        </w:tc>
      </w:tr>
      <w:tr w:rsidR="0011052E" w:rsidRPr="009526F9" w:rsidTr="00B43F4C">
        <w:trPr>
          <w:trHeight w:val="270"/>
        </w:trPr>
        <w:tc>
          <w:tcPr>
            <w:tcW w:w="1493" w:type="dxa"/>
            <w:tcBorders>
              <w:top w:val="nil"/>
              <w:left w:val="single" w:sz="4" w:space="0" w:color="auto"/>
              <w:bottom w:val="single" w:sz="4" w:space="0" w:color="auto"/>
              <w:right w:val="single" w:sz="4" w:space="0" w:color="auto"/>
            </w:tcBorders>
            <w:shd w:val="clear" w:color="000000" w:fill="FCD5B4"/>
            <w:noWrap/>
            <w:vAlign w:val="bottom"/>
            <w:hideMark/>
          </w:tcPr>
          <w:p w:rsidR="0011052E" w:rsidRPr="009526F9" w:rsidRDefault="0011052E" w:rsidP="00A4036C">
            <w:pPr>
              <w:spacing w:after="0" w:line="240" w:lineRule="auto"/>
              <w:rPr>
                <w:rFonts w:eastAsia="Times New Roman"/>
                <w:b/>
                <w:bCs/>
                <w:color w:val="000000"/>
                <w:sz w:val="24"/>
                <w:szCs w:val="24"/>
                <w:lang w:val="es-EC" w:eastAsia="es-ES"/>
              </w:rPr>
            </w:pPr>
            <w:r w:rsidRPr="009526F9">
              <w:rPr>
                <w:rFonts w:eastAsia="Times New Roman"/>
                <w:b/>
                <w:bCs/>
                <w:color w:val="000000"/>
                <w:sz w:val="24"/>
                <w:szCs w:val="24"/>
                <w:lang w:val="es-EC" w:eastAsia="es-ES"/>
              </w:rPr>
              <w:t>Fecha:</w:t>
            </w:r>
          </w:p>
        </w:tc>
        <w:tc>
          <w:tcPr>
            <w:tcW w:w="2457" w:type="dxa"/>
            <w:gridSpan w:val="3"/>
            <w:tcBorders>
              <w:top w:val="single" w:sz="4" w:space="0" w:color="auto"/>
              <w:left w:val="nil"/>
              <w:bottom w:val="single" w:sz="4" w:space="0" w:color="auto"/>
              <w:right w:val="single" w:sz="4" w:space="0" w:color="auto"/>
            </w:tcBorders>
            <w:shd w:val="clear" w:color="auto" w:fill="auto"/>
            <w:noWrap/>
            <w:vAlign w:val="bottom"/>
            <w:hideMark/>
          </w:tcPr>
          <w:p w:rsidR="0011052E" w:rsidRPr="009526F9" w:rsidRDefault="0011052E" w:rsidP="00A4036C">
            <w:pPr>
              <w:spacing w:after="0" w:line="240" w:lineRule="auto"/>
              <w:jc w:val="center"/>
              <w:rPr>
                <w:rFonts w:eastAsia="Times New Roman"/>
                <w:color w:val="000000"/>
                <w:sz w:val="24"/>
                <w:szCs w:val="24"/>
                <w:lang w:val="es-EC" w:eastAsia="es-ES"/>
              </w:rPr>
            </w:pPr>
            <w:r w:rsidRPr="009526F9">
              <w:rPr>
                <w:rFonts w:eastAsia="Times New Roman"/>
                <w:color w:val="000000"/>
                <w:sz w:val="24"/>
                <w:szCs w:val="24"/>
                <w:lang w:val="es-EC" w:eastAsia="es-ES"/>
              </w:rPr>
              <w:t>13-Mzo-2012</w:t>
            </w:r>
          </w:p>
        </w:tc>
        <w:tc>
          <w:tcPr>
            <w:tcW w:w="1207" w:type="dxa"/>
            <w:tcBorders>
              <w:top w:val="nil"/>
              <w:left w:val="nil"/>
              <w:bottom w:val="single" w:sz="4" w:space="0" w:color="auto"/>
              <w:right w:val="single" w:sz="4" w:space="0" w:color="auto"/>
            </w:tcBorders>
            <w:shd w:val="clear" w:color="000000" w:fill="FCD5B4"/>
            <w:noWrap/>
            <w:vAlign w:val="bottom"/>
            <w:hideMark/>
          </w:tcPr>
          <w:p w:rsidR="0011052E" w:rsidRPr="009526F9" w:rsidRDefault="0011052E" w:rsidP="00A4036C">
            <w:pPr>
              <w:spacing w:after="0" w:line="240" w:lineRule="auto"/>
              <w:rPr>
                <w:rFonts w:eastAsia="Times New Roman"/>
                <w:b/>
                <w:bCs/>
                <w:color w:val="000000"/>
                <w:sz w:val="24"/>
                <w:szCs w:val="24"/>
                <w:lang w:val="es-EC" w:eastAsia="es-ES"/>
              </w:rPr>
            </w:pPr>
            <w:r w:rsidRPr="009526F9">
              <w:rPr>
                <w:rFonts w:eastAsia="Times New Roman"/>
                <w:b/>
                <w:bCs/>
                <w:color w:val="000000"/>
                <w:sz w:val="24"/>
                <w:szCs w:val="24"/>
                <w:lang w:val="es-EC" w:eastAsia="es-ES"/>
              </w:rPr>
              <w:t>Fecha:</w:t>
            </w:r>
          </w:p>
        </w:tc>
        <w:tc>
          <w:tcPr>
            <w:tcW w:w="2849" w:type="dxa"/>
            <w:gridSpan w:val="2"/>
            <w:tcBorders>
              <w:top w:val="single" w:sz="4" w:space="0" w:color="auto"/>
              <w:left w:val="nil"/>
              <w:bottom w:val="single" w:sz="4" w:space="0" w:color="auto"/>
              <w:right w:val="single" w:sz="4" w:space="0" w:color="auto"/>
            </w:tcBorders>
            <w:shd w:val="clear" w:color="auto" w:fill="auto"/>
            <w:noWrap/>
            <w:vAlign w:val="bottom"/>
            <w:hideMark/>
          </w:tcPr>
          <w:p w:rsidR="0011052E" w:rsidRPr="009526F9" w:rsidRDefault="0011052E" w:rsidP="00A4036C">
            <w:pPr>
              <w:spacing w:after="0" w:line="240" w:lineRule="auto"/>
              <w:jc w:val="center"/>
              <w:rPr>
                <w:rFonts w:eastAsia="Times New Roman"/>
                <w:color w:val="000000"/>
                <w:sz w:val="24"/>
                <w:szCs w:val="24"/>
                <w:lang w:val="es-EC" w:eastAsia="es-ES"/>
              </w:rPr>
            </w:pPr>
            <w:r w:rsidRPr="009526F9">
              <w:rPr>
                <w:rFonts w:eastAsia="Times New Roman"/>
                <w:color w:val="000000"/>
                <w:sz w:val="24"/>
                <w:szCs w:val="24"/>
                <w:lang w:val="es-EC" w:eastAsia="es-ES"/>
              </w:rPr>
              <w:t>13-Mzo-2012</w:t>
            </w:r>
          </w:p>
        </w:tc>
      </w:tr>
    </w:tbl>
    <w:p w:rsidR="004775E2" w:rsidRDefault="004775E2" w:rsidP="004775E2">
      <w:pPr>
        <w:spacing w:after="0" w:line="480" w:lineRule="auto"/>
        <w:jc w:val="center"/>
        <w:rPr>
          <w:sz w:val="20"/>
          <w:szCs w:val="20"/>
          <w:lang w:val="es-EC"/>
        </w:rPr>
      </w:pPr>
      <w:r>
        <w:rPr>
          <w:b/>
          <w:sz w:val="20"/>
          <w:szCs w:val="20"/>
          <w:lang w:val="es-EC"/>
        </w:rPr>
        <w:t>Autor:</w:t>
      </w:r>
      <w:r w:rsidR="006F1567">
        <w:rPr>
          <w:b/>
          <w:sz w:val="20"/>
          <w:szCs w:val="20"/>
          <w:lang w:val="es-EC"/>
        </w:rPr>
        <w:t xml:space="preserve"> </w:t>
      </w:r>
      <w:r>
        <w:rPr>
          <w:sz w:val="20"/>
          <w:szCs w:val="20"/>
          <w:lang w:val="es-EC"/>
        </w:rPr>
        <w:t>Juan Flores, Nelly Quito, Ricardo Altamirano</w:t>
      </w:r>
    </w:p>
    <w:p w:rsidR="00B43F4C" w:rsidRDefault="00B43F4C" w:rsidP="00A4036C">
      <w:pPr>
        <w:tabs>
          <w:tab w:val="left" w:pos="2359"/>
          <w:tab w:val="left" w:pos="2832"/>
          <w:tab w:val="left" w:pos="3540"/>
          <w:tab w:val="left" w:pos="4248"/>
          <w:tab w:val="left" w:pos="4956"/>
          <w:tab w:val="left" w:pos="5664"/>
          <w:tab w:val="left" w:pos="7975"/>
        </w:tabs>
        <w:spacing w:after="0"/>
        <w:ind w:left="1985"/>
        <w:rPr>
          <w:b/>
          <w:sz w:val="24"/>
          <w:szCs w:val="24"/>
          <w:lang w:val="es-EC"/>
        </w:rPr>
      </w:pPr>
    </w:p>
    <w:p w:rsidR="0011052E" w:rsidRPr="009526F9" w:rsidRDefault="0011052E" w:rsidP="00A4036C">
      <w:pPr>
        <w:tabs>
          <w:tab w:val="left" w:pos="2359"/>
          <w:tab w:val="left" w:pos="2832"/>
          <w:tab w:val="left" w:pos="3540"/>
          <w:tab w:val="left" w:pos="4248"/>
          <w:tab w:val="left" w:pos="4956"/>
          <w:tab w:val="left" w:pos="5664"/>
          <w:tab w:val="left" w:pos="7975"/>
        </w:tabs>
        <w:spacing w:after="0"/>
        <w:ind w:left="1985"/>
        <w:rPr>
          <w:b/>
          <w:sz w:val="24"/>
          <w:szCs w:val="24"/>
          <w:lang w:val="es-EC"/>
        </w:rPr>
      </w:pPr>
      <w:r w:rsidRPr="009526F9">
        <w:rPr>
          <w:b/>
          <w:sz w:val="24"/>
          <w:szCs w:val="24"/>
          <w:lang w:val="es-EC"/>
        </w:rPr>
        <w:lastRenderedPageBreak/>
        <w:t>Procedimiento:</w:t>
      </w:r>
    </w:p>
    <w:tbl>
      <w:tblPr>
        <w:tblStyle w:val="Tablaconcuadrcula"/>
        <w:tblW w:w="7512" w:type="dxa"/>
        <w:tblInd w:w="1101" w:type="dxa"/>
        <w:tblLayout w:type="fixed"/>
        <w:tblLook w:val="04A0" w:firstRow="1" w:lastRow="0" w:firstColumn="1" w:lastColumn="0" w:noHBand="0" w:noVBand="1"/>
      </w:tblPr>
      <w:tblGrid>
        <w:gridCol w:w="3220"/>
        <w:gridCol w:w="4292"/>
      </w:tblGrid>
      <w:tr w:rsidR="0011052E" w:rsidRPr="00234283" w:rsidTr="00B43F4C">
        <w:tc>
          <w:tcPr>
            <w:tcW w:w="3220" w:type="dxa"/>
          </w:tcPr>
          <w:p w:rsidR="0011052E" w:rsidRPr="009526F9" w:rsidRDefault="0011052E" w:rsidP="00A4036C">
            <w:pPr>
              <w:tabs>
                <w:tab w:val="left" w:pos="1641"/>
              </w:tabs>
              <w:rPr>
                <w:sz w:val="24"/>
                <w:szCs w:val="24"/>
                <w:lang w:val="es-EC"/>
              </w:rPr>
            </w:pPr>
          </w:p>
          <w:p w:rsidR="0011052E" w:rsidRPr="009526F9" w:rsidRDefault="00593733" w:rsidP="00A4036C">
            <w:pPr>
              <w:tabs>
                <w:tab w:val="left" w:pos="1641"/>
              </w:tabs>
              <w:rPr>
                <w:sz w:val="24"/>
                <w:szCs w:val="24"/>
                <w:lang w:val="es-EC"/>
              </w:rPr>
            </w:pPr>
            <w:r>
              <w:rPr>
                <w:noProof/>
                <w:sz w:val="24"/>
                <w:szCs w:val="24"/>
                <w:lang w:eastAsia="es-ES"/>
              </w:rPr>
              <w:pict>
                <v:shape id="Flecha derecha 82" o:spid="_x0000_s1271" type="#_x0000_t13" style="position:absolute;margin-left:59.6pt;margin-top:70.75pt;width:66.15pt;height:33.5pt;z-index:251766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" fillcolor="#f79646 [3209]" strokecolor="#e36c0a [2409]" strokeweight="1.5pt">
                  <w10:wrap type="topAndBottom"/>
                </v:shape>
              </w:pict>
            </w:r>
            <w:r w:rsidR="0011052E" w:rsidRPr="009526F9">
              <w:rPr>
                <w:sz w:val="24"/>
                <w:szCs w:val="24"/>
                <w:lang w:val="es-EC"/>
              </w:rPr>
              <w:t>1.- Colocarse el EPP necesario y verificar su buen estado y funcionamiento</w:t>
            </w:r>
          </w:p>
          <w:p w:rsidR="0011052E" w:rsidRPr="009526F9" w:rsidRDefault="0011052E" w:rsidP="00A4036C">
            <w:pPr>
              <w:rPr>
                <w:sz w:val="24"/>
                <w:szCs w:val="24"/>
                <w:lang w:val="es-EC"/>
              </w:rPr>
            </w:pPr>
          </w:p>
          <w:p w:rsidR="0011052E" w:rsidRPr="009526F9" w:rsidRDefault="0011052E" w:rsidP="00A4036C">
            <w:pPr>
              <w:rPr>
                <w:sz w:val="24"/>
                <w:szCs w:val="24"/>
                <w:lang w:val="es-EC"/>
              </w:rPr>
            </w:pPr>
          </w:p>
          <w:p w:rsidR="0011052E" w:rsidRPr="009526F9" w:rsidRDefault="0011052E" w:rsidP="00A4036C">
            <w:pPr>
              <w:tabs>
                <w:tab w:val="left" w:pos="2562"/>
              </w:tabs>
              <w:rPr>
                <w:sz w:val="24"/>
                <w:szCs w:val="24"/>
                <w:lang w:val="es-EC"/>
              </w:rPr>
            </w:pPr>
          </w:p>
        </w:tc>
        <w:tc>
          <w:tcPr>
            <w:tcW w:w="4292" w:type="dxa"/>
          </w:tcPr>
          <w:p w:rsidR="00151453" w:rsidRDefault="00151453" w:rsidP="00A4036C">
            <w:pPr>
              <w:rPr>
                <w:sz w:val="24"/>
                <w:szCs w:val="24"/>
                <w:lang w:val="es-EC"/>
              </w:rPr>
            </w:pPr>
          </w:p>
          <w:p w:rsidR="00151453" w:rsidRDefault="00151453" w:rsidP="00A4036C">
            <w:pPr>
              <w:rPr>
                <w:sz w:val="24"/>
                <w:szCs w:val="24"/>
                <w:lang w:val="es-EC"/>
              </w:rPr>
            </w:pPr>
          </w:p>
          <w:p w:rsidR="00151453" w:rsidRDefault="00151453" w:rsidP="00A4036C">
            <w:pPr>
              <w:rPr>
                <w:sz w:val="24"/>
                <w:szCs w:val="24"/>
                <w:lang w:val="es-EC"/>
              </w:rPr>
            </w:pPr>
          </w:p>
          <w:p w:rsidR="00151453" w:rsidRDefault="00151453" w:rsidP="00A4036C">
            <w:pPr>
              <w:rPr>
                <w:sz w:val="24"/>
                <w:szCs w:val="24"/>
                <w:lang w:val="es-EC"/>
              </w:rPr>
            </w:pPr>
          </w:p>
          <w:p w:rsidR="00151453" w:rsidRDefault="00151453" w:rsidP="00A4036C">
            <w:pPr>
              <w:rPr>
                <w:sz w:val="24"/>
                <w:szCs w:val="24"/>
                <w:lang w:val="es-EC"/>
              </w:rPr>
            </w:pPr>
          </w:p>
          <w:p w:rsidR="00151453" w:rsidRDefault="00151453" w:rsidP="00A4036C">
            <w:pPr>
              <w:rPr>
                <w:sz w:val="24"/>
                <w:szCs w:val="24"/>
                <w:lang w:val="es-EC"/>
              </w:rPr>
            </w:pPr>
          </w:p>
          <w:p w:rsidR="00151453" w:rsidRDefault="00151453" w:rsidP="00A4036C">
            <w:pPr>
              <w:rPr>
                <w:sz w:val="24"/>
                <w:szCs w:val="24"/>
                <w:lang w:val="es-EC"/>
              </w:rPr>
            </w:pPr>
          </w:p>
          <w:p w:rsidR="00151453" w:rsidRDefault="00151453" w:rsidP="00A4036C">
            <w:pPr>
              <w:rPr>
                <w:sz w:val="24"/>
                <w:szCs w:val="24"/>
                <w:lang w:val="es-EC"/>
              </w:rPr>
            </w:pPr>
          </w:p>
          <w:p w:rsidR="00151453" w:rsidRDefault="00151453" w:rsidP="00A4036C">
            <w:pPr>
              <w:rPr>
                <w:sz w:val="24"/>
                <w:szCs w:val="24"/>
                <w:lang w:val="es-EC"/>
              </w:rPr>
            </w:pPr>
          </w:p>
          <w:p w:rsidR="00151453" w:rsidRDefault="00151453" w:rsidP="00A4036C">
            <w:pPr>
              <w:rPr>
                <w:sz w:val="24"/>
                <w:szCs w:val="24"/>
                <w:lang w:val="es-EC"/>
              </w:rPr>
            </w:pPr>
          </w:p>
          <w:p w:rsidR="00151453" w:rsidRDefault="00151453" w:rsidP="00A4036C">
            <w:pPr>
              <w:rPr>
                <w:sz w:val="24"/>
                <w:szCs w:val="24"/>
                <w:lang w:val="es-EC"/>
              </w:rPr>
            </w:pPr>
          </w:p>
          <w:p w:rsidR="00151453" w:rsidRDefault="00151453" w:rsidP="00A4036C">
            <w:pPr>
              <w:rPr>
                <w:sz w:val="24"/>
                <w:szCs w:val="24"/>
                <w:lang w:val="es-EC"/>
              </w:rPr>
            </w:pPr>
          </w:p>
          <w:p w:rsidR="0011052E" w:rsidRPr="009526F9" w:rsidRDefault="00151453" w:rsidP="00A4036C">
            <w:pPr>
              <w:rPr>
                <w:sz w:val="24"/>
                <w:szCs w:val="24"/>
                <w:lang w:val="es-EC"/>
              </w:rPr>
            </w:pPr>
            <w:r>
              <w:rPr>
                <w:noProof/>
                <w:sz w:val="24"/>
                <w:szCs w:val="24"/>
                <w:lang w:eastAsia="es-ES"/>
              </w:rPr>
              <w:drawing>
                <wp:anchor distT="0" distB="0" distL="114300" distR="114300" simplePos="0" relativeHeight="251741696" behindDoc="0" locked="0" layoutInCell="1" allowOverlap="1" wp14:anchorId="49A81F6B" wp14:editId="51CA1A05">
                  <wp:simplePos x="0" y="0"/>
                  <wp:positionH relativeFrom="column">
                    <wp:posOffset>644525</wp:posOffset>
                  </wp:positionH>
                  <wp:positionV relativeFrom="paragraph">
                    <wp:posOffset>-2035810</wp:posOffset>
                  </wp:positionV>
                  <wp:extent cx="1205230" cy="2058035"/>
                  <wp:effectExtent l="19050" t="19050" r="13970" b="18415"/>
                  <wp:wrapSquare wrapText="bothSides"/>
                  <wp:docPr id="29" name="Imagen 11" descr="C:\Users\Usuario Final\Desktop\Fotos\IMG01517-20120326-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 Final\Desktop\Fotos\IMG01517-20120326-0900.jpg"/>
                          <pic:cNvPicPr>
                            <a:picLocks noChangeAspect="1" noChangeArrowheads="1"/>
                          </pic:cNvPicPr>
                        </pic:nvPicPr>
                        <pic:blipFill>
                          <a:blip r:embed="rId105" cstate="print"/>
                          <a:srcRect/>
                          <a:stretch>
                            <a:fillRect/>
                          </a:stretch>
                        </pic:blipFill>
                        <pic:spPr bwMode="auto">
                          <a:xfrm>
                            <a:off x="0" y="0"/>
                            <a:ext cx="1205230" cy="2058035"/>
                          </a:xfrm>
                          <a:prstGeom prst="rect">
                            <a:avLst/>
                          </a:prstGeom>
                          <a:noFill/>
                          <a:ln w="19050">
                            <a:solidFill>
                              <a:schemeClr val="accent6">
                                <a:lumMod val="75000"/>
                              </a:schemeClr>
                            </a:solidFill>
                            <a:miter lim="800000"/>
                            <a:headEnd/>
                            <a:tailEnd/>
                          </a:ln>
                        </pic:spPr>
                      </pic:pic>
                    </a:graphicData>
                  </a:graphic>
                </wp:anchor>
              </w:drawing>
            </w:r>
          </w:p>
        </w:tc>
      </w:tr>
      <w:tr w:rsidR="0011052E" w:rsidRPr="009526F9" w:rsidTr="00B43F4C">
        <w:tc>
          <w:tcPr>
            <w:tcW w:w="3220" w:type="dxa"/>
          </w:tcPr>
          <w:p w:rsidR="0011052E" w:rsidRPr="009526F9" w:rsidRDefault="0011052E" w:rsidP="00A4036C">
            <w:pPr>
              <w:tabs>
                <w:tab w:val="left" w:pos="1641"/>
              </w:tabs>
              <w:rPr>
                <w:sz w:val="24"/>
                <w:szCs w:val="24"/>
                <w:lang w:val="es-EC"/>
              </w:rPr>
            </w:pPr>
          </w:p>
          <w:p w:rsidR="0011052E" w:rsidRPr="009526F9" w:rsidRDefault="00593733" w:rsidP="00A4036C">
            <w:pPr>
              <w:tabs>
                <w:tab w:val="left" w:pos="1641"/>
              </w:tabs>
              <w:rPr>
                <w:sz w:val="24"/>
                <w:szCs w:val="24"/>
                <w:lang w:val="es-EC"/>
              </w:rPr>
            </w:pPr>
            <w:r>
              <w:rPr>
                <w:noProof/>
                <w:sz w:val="24"/>
                <w:szCs w:val="24"/>
                <w:lang w:eastAsia="es-ES"/>
              </w:rPr>
              <w:pict>
                <v:shape id="Flecha derecha 81" o:spid="_x0000_s1270" type="#_x0000_t13" style="position:absolute;margin-left:61.35pt;margin-top:62.5pt;width:66.15pt;height:33.5pt;z-index:251765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" fillcolor="#f79646 [3209]" strokecolor="#e36c0a [2409]" strokeweight="1.5pt">
                  <w10:wrap type="topAndBottom"/>
                </v:shape>
              </w:pict>
            </w:r>
            <w:r w:rsidR="0011052E" w:rsidRPr="009526F9">
              <w:rPr>
                <w:sz w:val="24"/>
                <w:szCs w:val="24"/>
                <w:lang w:val="es-EC"/>
              </w:rPr>
              <w:t>2.- Preparar el área y traer material de empaque, herramientas y equipos necesarios</w:t>
            </w:r>
          </w:p>
        </w:tc>
        <w:tc>
          <w:tcPr>
            <w:tcW w:w="4292" w:type="dxa"/>
          </w:tcPr>
          <w:p w:rsidR="0011052E" w:rsidRPr="009526F9" w:rsidRDefault="0011052E" w:rsidP="00A4036C">
            <w:pPr>
              <w:tabs>
                <w:tab w:val="left" w:pos="1641"/>
              </w:tabs>
              <w:rPr>
                <w:sz w:val="24"/>
                <w:szCs w:val="24"/>
                <w:lang w:val="es-EC"/>
              </w:rPr>
            </w:pPr>
            <w:r w:rsidRPr="009526F9">
              <w:rPr>
                <w:noProof/>
                <w:sz w:val="24"/>
                <w:szCs w:val="24"/>
                <w:lang w:eastAsia="es-ES"/>
              </w:rPr>
              <w:drawing>
                <wp:anchor distT="0" distB="0" distL="114300" distR="114300" simplePos="0" relativeHeight="251742720" behindDoc="0" locked="0" layoutInCell="1" allowOverlap="1" wp14:anchorId="51551CF7" wp14:editId="4944FFD4">
                  <wp:simplePos x="0" y="0"/>
                  <wp:positionH relativeFrom="column">
                    <wp:posOffset>59055</wp:posOffset>
                  </wp:positionH>
                  <wp:positionV relativeFrom="paragraph">
                    <wp:posOffset>146685</wp:posOffset>
                  </wp:positionV>
                  <wp:extent cx="2482215" cy="1560195"/>
                  <wp:effectExtent l="19050" t="19050" r="0" b="1905"/>
                  <wp:wrapSquare wrapText="bothSides"/>
                  <wp:docPr id="30" name="Imagen 12" descr="C:\Users\Usuario Final\Desktop\Fotos\IMG01518-20120326-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 Final\Desktop\Fotos\IMG01518-20120326-0904.jpg"/>
                          <pic:cNvPicPr>
                            <a:picLocks noChangeAspect="1" noChangeArrowheads="1"/>
                          </pic:cNvPicPr>
                        </pic:nvPicPr>
                        <pic:blipFill>
                          <a:blip r:embed="rId106" cstate="print"/>
                          <a:srcRect r="30160"/>
                          <a:stretch>
                            <a:fillRect/>
                          </a:stretch>
                        </pic:blipFill>
                        <pic:spPr bwMode="auto">
                          <a:xfrm>
                            <a:off x="0" y="0"/>
                            <a:ext cx="2482215" cy="1560195"/>
                          </a:xfrm>
                          <a:prstGeom prst="rect">
                            <a:avLst/>
                          </a:prstGeom>
                          <a:noFill/>
                          <a:ln w="19050">
                            <a:solidFill>
                              <a:schemeClr val="accent6">
                                <a:lumMod val="75000"/>
                              </a:schemeClr>
                            </a:solidFill>
                            <a:miter lim="800000"/>
                            <a:headEnd/>
                            <a:tailEnd/>
                          </a:ln>
                        </pic:spPr>
                      </pic:pic>
                    </a:graphicData>
                  </a:graphic>
                </wp:anchor>
              </w:drawing>
            </w:r>
          </w:p>
        </w:tc>
      </w:tr>
      <w:tr w:rsidR="0011052E" w:rsidRPr="009526F9" w:rsidTr="00B43F4C">
        <w:tc>
          <w:tcPr>
            <w:tcW w:w="3220" w:type="dxa"/>
          </w:tcPr>
          <w:p w:rsidR="0011052E" w:rsidRPr="009526F9" w:rsidRDefault="0011052E" w:rsidP="00A4036C">
            <w:pPr>
              <w:tabs>
                <w:tab w:val="left" w:pos="1641"/>
              </w:tabs>
              <w:rPr>
                <w:sz w:val="24"/>
                <w:szCs w:val="24"/>
                <w:lang w:val="es-EC"/>
              </w:rPr>
            </w:pPr>
          </w:p>
          <w:p w:rsidR="0011052E" w:rsidRPr="009526F9" w:rsidRDefault="00593733" w:rsidP="00A4036C">
            <w:pPr>
              <w:tabs>
                <w:tab w:val="left" w:pos="1641"/>
              </w:tabs>
              <w:rPr>
                <w:sz w:val="24"/>
                <w:szCs w:val="24"/>
                <w:lang w:val="es-EC"/>
              </w:rPr>
            </w:pPr>
            <w:r>
              <w:rPr>
                <w:noProof/>
                <w:sz w:val="24"/>
                <w:szCs w:val="24"/>
                <w:lang w:eastAsia="es-ES"/>
              </w:rPr>
              <w:pict>
                <v:shape id="Flecha derecha 80" o:spid="_x0000_s1269" type="#_x0000_t13" style="position:absolute;margin-left:61.35pt;margin-top:76.3pt;width:66.15pt;height:33.5pt;z-index:251767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" fillcolor="#f79646 [3209]" strokecolor="#e36c0a [2409]" strokeweight="1.5pt">
                  <w10:wrap type="topAndBottom"/>
                </v:shape>
              </w:pict>
            </w:r>
            <w:r w:rsidR="0011052E" w:rsidRPr="009526F9">
              <w:rPr>
                <w:sz w:val="24"/>
                <w:szCs w:val="24"/>
                <w:lang w:val="es-EC"/>
              </w:rPr>
              <w:t>3.-Producción envía el  producto formulado en tanques de 200 lts o 1000 lts con montacargas.</w:t>
            </w:r>
          </w:p>
        </w:tc>
        <w:tc>
          <w:tcPr>
            <w:tcW w:w="4292" w:type="dxa"/>
          </w:tcPr>
          <w:p w:rsidR="0011052E" w:rsidRPr="009526F9" w:rsidRDefault="0011052E" w:rsidP="00A4036C">
            <w:pPr>
              <w:tabs>
                <w:tab w:val="left" w:pos="1641"/>
              </w:tabs>
              <w:rPr>
                <w:sz w:val="24"/>
                <w:szCs w:val="24"/>
                <w:lang w:val="es-EC"/>
              </w:rPr>
            </w:pPr>
            <w:r w:rsidRPr="009526F9">
              <w:rPr>
                <w:noProof/>
                <w:sz w:val="24"/>
                <w:szCs w:val="24"/>
                <w:lang w:eastAsia="es-ES"/>
              </w:rPr>
              <w:drawing>
                <wp:anchor distT="0" distB="0" distL="114300" distR="114300" simplePos="0" relativeHeight="251743744" behindDoc="0" locked="0" layoutInCell="1" allowOverlap="1" wp14:anchorId="77174885" wp14:editId="534614B8">
                  <wp:simplePos x="0" y="0"/>
                  <wp:positionH relativeFrom="column">
                    <wp:posOffset>47625</wp:posOffset>
                  </wp:positionH>
                  <wp:positionV relativeFrom="paragraph">
                    <wp:posOffset>149860</wp:posOffset>
                  </wp:positionV>
                  <wp:extent cx="2485390" cy="1661795"/>
                  <wp:effectExtent l="19050" t="19050" r="0" b="0"/>
                  <wp:wrapSquare wrapText="bothSides"/>
                  <wp:docPr id="31" name="Imagen 13" descr="C:\Users\Usuario Final\Desktop\Fotos\IMG01515-20120326-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 Final\Desktop\Fotos\IMG01515-20120326-0857.jpg"/>
                          <pic:cNvPicPr>
                            <a:picLocks noChangeAspect="1" noChangeArrowheads="1"/>
                          </pic:cNvPicPr>
                        </pic:nvPicPr>
                        <pic:blipFill>
                          <a:blip r:embed="rId107" cstate="print"/>
                          <a:srcRect/>
                          <a:stretch>
                            <a:fillRect/>
                          </a:stretch>
                        </pic:blipFill>
                        <pic:spPr bwMode="auto">
                          <a:xfrm>
                            <a:off x="0" y="0"/>
                            <a:ext cx="2485390" cy="1661795"/>
                          </a:xfrm>
                          <a:prstGeom prst="rect">
                            <a:avLst/>
                          </a:prstGeom>
                          <a:noFill/>
                          <a:ln w="19050">
                            <a:solidFill>
                              <a:schemeClr val="accent6">
                                <a:lumMod val="75000"/>
                              </a:schemeClr>
                            </a:solidFill>
                            <a:miter lim="800000"/>
                            <a:headEnd/>
                            <a:tailEnd/>
                          </a:ln>
                        </pic:spPr>
                      </pic:pic>
                    </a:graphicData>
                  </a:graphic>
                </wp:anchor>
              </w:drawing>
            </w:r>
          </w:p>
        </w:tc>
      </w:tr>
      <w:tr w:rsidR="0011052E" w:rsidRPr="00234283" w:rsidTr="00B43F4C">
        <w:tc>
          <w:tcPr>
            <w:tcW w:w="3220" w:type="dxa"/>
          </w:tcPr>
          <w:p w:rsidR="00B43F4C" w:rsidRDefault="00B43F4C" w:rsidP="00A4036C">
            <w:pPr>
              <w:tabs>
                <w:tab w:val="left" w:pos="1641"/>
              </w:tabs>
              <w:rPr>
                <w:sz w:val="24"/>
                <w:szCs w:val="24"/>
                <w:lang w:val="es-EC"/>
              </w:rPr>
            </w:pPr>
          </w:p>
          <w:p w:rsidR="0011052E" w:rsidRPr="009526F9" w:rsidRDefault="0011052E" w:rsidP="00A4036C">
            <w:pPr>
              <w:tabs>
                <w:tab w:val="left" w:pos="1641"/>
              </w:tabs>
              <w:rPr>
                <w:sz w:val="24"/>
                <w:szCs w:val="24"/>
                <w:lang w:val="es-EC"/>
              </w:rPr>
            </w:pPr>
            <w:r w:rsidRPr="009526F9">
              <w:rPr>
                <w:sz w:val="24"/>
                <w:szCs w:val="24"/>
                <w:lang w:val="es-EC"/>
              </w:rPr>
              <w:t>4.- Conectar mangueras al reactor maquina envasadora.</w:t>
            </w:r>
          </w:p>
          <w:p w:rsidR="0011052E" w:rsidRPr="009526F9" w:rsidRDefault="0011052E" w:rsidP="00A4036C">
            <w:pPr>
              <w:tabs>
                <w:tab w:val="left" w:pos="1641"/>
              </w:tabs>
              <w:rPr>
                <w:sz w:val="24"/>
                <w:szCs w:val="24"/>
                <w:lang w:val="es-EC"/>
              </w:rPr>
            </w:pPr>
          </w:p>
          <w:p w:rsidR="0011052E" w:rsidRPr="009526F9" w:rsidRDefault="0011052E" w:rsidP="00A4036C">
            <w:pPr>
              <w:tabs>
                <w:tab w:val="left" w:pos="1641"/>
              </w:tabs>
              <w:rPr>
                <w:sz w:val="24"/>
                <w:szCs w:val="24"/>
                <w:lang w:val="es-EC"/>
              </w:rPr>
            </w:pPr>
          </w:p>
          <w:p w:rsidR="0011052E" w:rsidRPr="009526F9" w:rsidRDefault="00593733" w:rsidP="00A4036C">
            <w:pPr>
              <w:tabs>
                <w:tab w:val="left" w:pos="1641"/>
              </w:tabs>
              <w:rPr>
                <w:sz w:val="24"/>
                <w:szCs w:val="24"/>
                <w:lang w:val="es-EC"/>
              </w:rPr>
            </w:pPr>
            <w:r>
              <w:rPr>
                <w:noProof/>
                <w:sz w:val="24"/>
                <w:szCs w:val="24"/>
                <w:lang w:eastAsia="es-ES"/>
              </w:rPr>
              <w:pict>
                <v:shape id="Flecha derecha 79" o:spid="_x0000_s1268" type="#_x0000_t13" style="position:absolute;margin-left:57.1pt;margin-top:2.5pt;width:66.15pt;height:33.5pt;z-index:251758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" fillcolor="#f79646 [3209]" strokecolor="#e36c0a [2409]" strokeweight="1.5pt">
                  <w10:wrap type="topAndBottom"/>
                </v:shape>
              </w:pict>
            </w:r>
          </w:p>
        </w:tc>
        <w:tc>
          <w:tcPr>
            <w:tcW w:w="4292" w:type="dxa"/>
          </w:tcPr>
          <w:p w:rsidR="0011052E" w:rsidRPr="009526F9" w:rsidRDefault="0011052E" w:rsidP="00A4036C">
            <w:pPr>
              <w:tabs>
                <w:tab w:val="left" w:pos="1641"/>
              </w:tabs>
              <w:rPr>
                <w:sz w:val="24"/>
                <w:szCs w:val="24"/>
                <w:lang w:val="es-EC"/>
              </w:rPr>
            </w:pPr>
            <w:r w:rsidRPr="009526F9">
              <w:rPr>
                <w:noProof/>
                <w:sz w:val="24"/>
                <w:szCs w:val="24"/>
                <w:lang w:eastAsia="es-ES"/>
              </w:rPr>
              <w:drawing>
                <wp:anchor distT="0" distB="0" distL="114300" distR="114300" simplePos="0" relativeHeight="251740672" behindDoc="0" locked="0" layoutInCell="1" allowOverlap="1" wp14:anchorId="4295C12B" wp14:editId="06205ECC">
                  <wp:simplePos x="0" y="0"/>
                  <wp:positionH relativeFrom="column">
                    <wp:posOffset>8890</wp:posOffset>
                  </wp:positionH>
                  <wp:positionV relativeFrom="paragraph">
                    <wp:posOffset>200660</wp:posOffset>
                  </wp:positionV>
                  <wp:extent cx="2562225" cy="3115310"/>
                  <wp:effectExtent l="19050" t="19050" r="9525" b="8890"/>
                  <wp:wrapTopAndBottom/>
                  <wp:docPr id="7171" name="Imagen 13" descr="E:\Desarrollo Tesina de Graduación\FOTOS-VIDEOS\envasad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esarrollo Tesina de Graduación\FOTOS-VIDEOS\envasado2.jpg"/>
                          <pic:cNvPicPr>
                            <a:picLocks noChangeAspect="1" noChangeArrowheads="1"/>
                          </pic:cNvPicPr>
                        </pic:nvPicPr>
                        <pic:blipFill>
                          <a:blip r:embed="rId108" cstate="print"/>
                          <a:srcRect/>
                          <a:stretch>
                            <a:fillRect/>
                          </a:stretch>
                        </pic:blipFill>
                        <pic:spPr bwMode="auto">
                          <a:xfrm>
                            <a:off x="0" y="0"/>
                            <a:ext cx="2562225" cy="3115310"/>
                          </a:xfrm>
                          <a:prstGeom prst="rect">
                            <a:avLst/>
                          </a:prstGeom>
                          <a:noFill/>
                          <a:ln w="19050">
                            <a:solidFill>
                              <a:schemeClr val="accent6">
                                <a:lumMod val="75000"/>
                              </a:schemeClr>
                            </a:solidFill>
                            <a:miter lim="800000"/>
                            <a:headEnd/>
                            <a:tailEnd/>
                          </a:ln>
                        </pic:spPr>
                      </pic:pic>
                    </a:graphicData>
                  </a:graphic>
                </wp:anchor>
              </w:drawing>
            </w:r>
          </w:p>
        </w:tc>
      </w:tr>
      <w:tr w:rsidR="0011052E" w:rsidRPr="009526F9" w:rsidTr="00B43F4C">
        <w:tc>
          <w:tcPr>
            <w:tcW w:w="3220" w:type="dxa"/>
          </w:tcPr>
          <w:p w:rsidR="0011052E" w:rsidRPr="009526F9" w:rsidRDefault="0011052E" w:rsidP="00A4036C">
            <w:pPr>
              <w:tabs>
                <w:tab w:val="left" w:pos="1641"/>
              </w:tabs>
              <w:rPr>
                <w:sz w:val="24"/>
                <w:szCs w:val="24"/>
                <w:lang w:val="es-EC"/>
              </w:rPr>
            </w:pPr>
          </w:p>
          <w:p w:rsidR="0011052E" w:rsidRPr="009526F9" w:rsidRDefault="00593733" w:rsidP="00A4036C">
            <w:pPr>
              <w:tabs>
                <w:tab w:val="left" w:pos="1641"/>
              </w:tabs>
              <w:rPr>
                <w:sz w:val="24"/>
                <w:szCs w:val="24"/>
                <w:lang w:val="es-EC"/>
              </w:rPr>
            </w:pPr>
            <w:r>
              <w:rPr>
                <w:noProof/>
                <w:sz w:val="24"/>
                <w:szCs w:val="24"/>
                <w:lang w:eastAsia="es-ES"/>
              </w:rPr>
              <w:pict>
                <v:shape id="Flecha derecha 78" o:spid="_x0000_s1267" type="#_x0000_t13" style="position:absolute;margin-left:56.6pt;margin-top:61.5pt;width:66.15pt;height:33.5pt;z-index:251759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" fillcolor="#f79646 [3209]" strokecolor="#e36c0a [2409]" strokeweight="1.5pt">
                  <w10:wrap type="topAndBottom"/>
                </v:shape>
              </w:pict>
            </w:r>
            <w:r w:rsidR="0011052E" w:rsidRPr="009526F9">
              <w:rPr>
                <w:sz w:val="24"/>
                <w:szCs w:val="24"/>
                <w:lang w:val="es-EC"/>
              </w:rPr>
              <w:t>5.-Llenar envases en diferentes presentaciones 0.25, 0.5, 1, 3.785, 19 lts.</w:t>
            </w:r>
          </w:p>
        </w:tc>
        <w:tc>
          <w:tcPr>
            <w:tcW w:w="4292" w:type="dxa"/>
          </w:tcPr>
          <w:p w:rsidR="0011052E" w:rsidRPr="009526F9" w:rsidRDefault="0011052E" w:rsidP="00A4036C">
            <w:pPr>
              <w:tabs>
                <w:tab w:val="left" w:pos="1641"/>
              </w:tabs>
              <w:rPr>
                <w:sz w:val="24"/>
                <w:szCs w:val="24"/>
                <w:lang w:val="es-EC"/>
              </w:rPr>
            </w:pPr>
            <w:r w:rsidRPr="009526F9">
              <w:rPr>
                <w:noProof/>
                <w:sz w:val="24"/>
                <w:szCs w:val="24"/>
                <w:lang w:eastAsia="es-ES"/>
              </w:rPr>
              <w:drawing>
                <wp:anchor distT="0" distB="0" distL="114300" distR="114300" simplePos="0" relativeHeight="251744768" behindDoc="0" locked="0" layoutInCell="1" allowOverlap="1" wp14:anchorId="22E17939" wp14:editId="3EF453A1">
                  <wp:simplePos x="0" y="0"/>
                  <wp:positionH relativeFrom="column">
                    <wp:posOffset>-18415</wp:posOffset>
                  </wp:positionH>
                  <wp:positionV relativeFrom="paragraph">
                    <wp:posOffset>201295</wp:posOffset>
                  </wp:positionV>
                  <wp:extent cx="2600325" cy="2879090"/>
                  <wp:effectExtent l="19050" t="19050" r="9525" b="0"/>
                  <wp:wrapTopAndBottom/>
                  <wp:docPr id="7174" name="Imagen 14" descr="C:\Users\Usuario Final\Desktop\Fotos\IMG01524-20120326-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 Final\Desktop\Fotos\IMG01524-20120326-1534.jpg"/>
                          <pic:cNvPicPr>
                            <a:picLocks noChangeAspect="1" noChangeArrowheads="1"/>
                          </pic:cNvPicPr>
                        </pic:nvPicPr>
                        <pic:blipFill>
                          <a:blip r:embed="rId109" cstate="print"/>
                          <a:srcRect/>
                          <a:stretch>
                            <a:fillRect/>
                          </a:stretch>
                        </pic:blipFill>
                        <pic:spPr bwMode="auto">
                          <a:xfrm>
                            <a:off x="0" y="0"/>
                            <a:ext cx="2600325" cy="2879090"/>
                          </a:xfrm>
                          <a:prstGeom prst="rect">
                            <a:avLst/>
                          </a:prstGeom>
                          <a:noFill/>
                          <a:ln w="19050">
                            <a:solidFill>
                              <a:schemeClr val="accent6">
                                <a:lumMod val="75000"/>
                              </a:schemeClr>
                            </a:solidFill>
                            <a:miter lim="800000"/>
                            <a:headEnd/>
                            <a:tailEnd/>
                          </a:ln>
                        </pic:spPr>
                      </pic:pic>
                    </a:graphicData>
                  </a:graphic>
                </wp:anchor>
              </w:drawing>
            </w:r>
          </w:p>
        </w:tc>
      </w:tr>
      <w:tr w:rsidR="0011052E" w:rsidRPr="009526F9" w:rsidTr="00B43F4C">
        <w:tc>
          <w:tcPr>
            <w:tcW w:w="3220" w:type="dxa"/>
          </w:tcPr>
          <w:p w:rsidR="00B43F4C" w:rsidRDefault="00B43F4C" w:rsidP="00A4036C">
            <w:pPr>
              <w:tabs>
                <w:tab w:val="left" w:pos="1641"/>
              </w:tabs>
              <w:rPr>
                <w:sz w:val="24"/>
                <w:szCs w:val="24"/>
                <w:lang w:val="es-EC"/>
              </w:rPr>
            </w:pPr>
          </w:p>
          <w:p w:rsidR="0011052E" w:rsidRPr="009526F9" w:rsidRDefault="00593733" w:rsidP="00A4036C">
            <w:pPr>
              <w:tabs>
                <w:tab w:val="left" w:pos="1641"/>
              </w:tabs>
              <w:rPr>
                <w:sz w:val="24"/>
                <w:szCs w:val="24"/>
                <w:lang w:val="es-EC"/>
              </w:rPr>
            </w:pPr>
            <w:r>
              <w:rPr>
                <w:noProof/>
                <w:sz w:val="24"/>
                <w:szCs w:val="24"/>
                <w:lang w:eastAsia="es-ES"/>
              </w:rPr>
              <w:pict>
                <v:shape id="Flecha derecha 77" o:spid="_x0000_s1266" type="#_x0000_t13" style="position:absolute;margin-left:61.35pt;margin-top:154.65pt;width:66.15pt;height:33.5pt;z-index:251768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" fillcolor="#f79646 [3209]" strokecolor="#e36c0a [2409]" strokeweight="1.5pt">
                  <w10:wrap type="topAndBottom"/>
                </v:shape>
              </w:pict>
            </w:r>
            <w:r>
              <w:rPr>
                <w:noProof/>
                <w:sz w:val="24"/>
                <w:szCs w:val="24"/>
                <w:lang w:eastAsia="es-ES"/>
              </w:rPr>
              <w:pict>
                <v:shape id="Flecha derecha 76" o:spid="_x0000_s1265" type="#_x0000_t13" style="position:absolute;margin-left:61.35pt;margin-top:45.5pt;width:66.15pt;height:33.5pt;z-index:251760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" fillcolor="#f79646 [3209]" strokecolor="#e36c0a [2409]" strokeweight="1.5pt">
                  <w10:wrap type="topAndBottom"/>
                </v:shape>
              </w:pict>
            </w:r>
            <w:r w:rsidR="0011052E" w:rsidRPr="009526F9">
              <w:rPr>
                <w:sz w:val="24"/>
                <w:szCs w:val="24"/>
                <w:lang w:val="es-EC"/>
              </w:rPr>
              <w:t>6.- Tapar, sellar y poner capuchón.</w:t>
            </w:r>
          </w:p>
        </w:tc>
        <w:tc>
          <w:tcPr>
            <w:tcW w:w="4292" w:type="dxa"/>
          </w:tcPr>
          <w:p w:rsidR="0011052E" w:rsidRPr="009526F9" w:rsidRDefault="00151453" w:rsidP="00A4036C">
            <w:pPr>
              <w:tabs>
                <w:tab w:val="left" w:pos="1641"/>
              </w:tabs>
              <w:rPr>
                <w:sz w:val="24"/>
                <w:szCs w:val="24"/>
                <w:lang w:val="es-EC"/>
              </w:rPr>
            </w:pPr>
            <w:r>
              <w:rPr>
                <w:noProof/>
                <w:sz w:val="24"/>
                <w:szCs w:val="24"/>
                <w:lang w:eastAsia="es-ES"/>
              </w:rPr>
              <w:drawing>
                <wp:anchor distT="0" distB="0" distL="114300" distR="114300" simplePos="0" relativeHeight="251746816" behindDoc="0" locked="0" layoutInCell="1" allowOverlap="1" wp14:anchorId="3E390BC0" wp14:editId="2D848A6F">
                  <wp:simplePos x="0" y="0"/>
                  <wp:positionH relativeFrom="column">
                    <wp:posOffset>98425</wp:posOffset>
                  </wp:positionH>
                  <wp:positionV relativeFrom="paragraph">
                    <wp:posOffset>1703070</wp:posOffset>
                  </wp:positionV>
                  <wp:extent cx="2369185" cy="1915160"/>
                  <wp:effectExtent l="19050" t="19050" r="12065" b="27940"/>
                  <wp:wrapSquare wrapText="bothSides"/>
                  <wp:docPr id="7175" name="Imagen 12" descr="E:\Desarrollo Tesina de Graduación\FOTOS-VIDEOS\Fotos\IMG01525-20120326-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esarrollo Tesina de Graduación\FOTOS-VIDEOS\Fotos\IMG01525-20120326-1534.jpg"/>
                          <pic:cNvPicPr>
                            <a:picLocks noChangeAspect="1" noChangeArrowheads="1"/>
                          </pic:cNvPicPr>
                        </pic:nvPicPr>
                        <pic:blipFill>
                          <a:blip r:embed="rId110" cstate="print"/>
                          <a:srcRect/>
                          <a:stretch>
                            <a:fillRect/>
                          </a:stretch>
                        </pic:blipFill>
                        <pic:spPr bwMode="auto">
                          <a:xfrm>
                            <a:off x="0" y="0"/>
                            <a:ext cx="2369185" cy="1915160"/>
                          </a:xfrm>
                          <a:prstGeom prst="rect">
                            <a:avLst/>
                          </a:prstGeom>
                          <a:noFill/>
                          <a:ln w="19050">
                            <a:solidFill>
                              <a:schemeClr val="accent6">
                                <a:lumMod val="75000"/>
                              </a:schemeClr>
                            </a:solidFill>
                            <a:miter lim="800000"/>
                            <a:headEnd/>
                            <a:tailEnd/>
                          </a:ln>
                        </pic:spPr>
                      </pic:pic>
                    </a:graphicData>
                  </a:graphic>
                </wp:anchor>
              </w:drawing>
            </w:r>
            <w:r>
              <w:rPr>
                <w:noProof/>
                <w:sz w:val="24"/>
                <w:szCs w:val="24"/>
                <w:lang w:eastAsia="es-ES"/>
              </w:rPr>
              <w:drawing>
                <wp:anchor distT="0" distB="0" distL="114300" distR="114300" simplePos="0" relativeHeight="251745792" behindDoc="0" locked="0" layoutInCell="1" allowOverlap="1" wp14:anchorId="50BF9B51" wp14:editId="61B647D8">
                  <wp:simplePos x="0" y="0"/>
                  <wp:positionH relativeFrom="column">
                    <wp:posOffset>98425</wp:posOffset>
                  </wp:positionH>
                  <wp:positionV relativeFrom="paragraph">
                    <wp:posOffset>162560</wp:posOffset>
                  </wp:positionV>
                  <wp:extent cx="2369185" cy="1501140"/>
                  <wp:effectExtent l="19050" t="19050" r="12065" b="22860"/>
                  <wp:wrapTopAndBottom/>
                  <wp:docPr id="7178" name="Imagen 11" descr="E:\Desarrollo Tesina de Graduación\FOTOS-VIDEOS\Fotos\IMG01526-20120326-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esarrollo Tesina de Graduación\FOTOS-VIDEOS\Fotos\IMG01526-20120326-1535.jpg"/>
                          <pic:cNvPicPr>
                            <a:picLocks noChangeAspect="1" noChangeArrowheads="1"/>
                          </pic:cNvPicPr>
                        </pic:nvPicPr>
                        <pic:blipFill>
                          <a:blip r:embed="rId111" cstate="print"/>
                          <a:srcRect/>
                          <a:stretch>
                            <a:fillRect/>
                          </a:stretch>
                        </pic:blipFill>
                        <pic:spPr bwMode="auto">
                          <a:xfrm>
                            <a:off x="0" y="0"/>
                            <a:ext cx="2369185" cy="1501140"/>
                          </a:xfrm>
                          <a:prstGeom prst="rect">
                            <a:avLst/>
                          </a:prstGeom>
                          <a:noFill/>
                          <a:ln w="19050">
                            <a:solidFill>
                              <a:schemeClr val="accent6">
                                <a:lumMod val="75000"/>
                              </a:schemeClr>
                            </a:solidFill>
                            <a:miter lim="800000"/>
                            <a:headEnd/>
                            <a:tailEnd/>
                          </a:ln>
                        </pic:spPr>
                      </pic:pic>
                    </a:graphicData>
                  </a:graphic>
                </wp:anchor>
              </w:drawing>
            </w:r>
          </w:p>
        </w:tc>
      </w:tr>
      <w:tr w:rsidR="0011052E" w:rsidRPr="009526F9" w:rsidTr="00B43F4C">
        <w:tc>
          <w:tcPr>
            <w:tcW w:w="3220" w:type="dxa"/>
          </w:tcPr>
          <w:p w:rsidR="00B43F4C" w:rsidRDefault="00B43F4C" w:rsidP="00A4036C">
            <w:pPr>
              <w:tabs>
                <w:tab w:val="left" w:pos="1641"/>
              </w:tabs>
              <w:rPr>
                <w:sz w:val="24"/>
                <w:szCs w:val="24"/>
              </w:rPr>
            </w:pPr>
          </w:p>
          <w:p w:rsidR="0011052E" w:rsidRPr="009526F9" w:rsidRDefault="00593733" w:rsidP="00A4036C">
            <w:pPr>
              <w:tabs>
                <w:tab w:val="left" w:pos="1641"/>
              </w:tabs>
              <w:rPr>
                <w:sz w:val="24"/>
                <w:szCs w:val="24"/>
                <w:lang w:val="es-EC"/>
              </w:rPr>
            </w:pPr>
            <w:r>
              <w:rPr>
                <w:noProof/>
                <w:sz w:val="24"/>
                <w:szCs w:val="24"/>
                <w:lang w:eastAsia="es-ES"/>
              </w:rPr>
              <w:pict>
                <v:shape id="Flecha derecha 75" o:spid="_x0000_s1264" type="#_x0000_t13" style="position:absolute;margin-left:60.5pt;margin-top:54.45pt;width:66.15pt;height:33.5pt;z-index:251762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" fillcolor="#f79646 [3209]" strokecolor="#e36c0a [2409]" strokeweight="1.5pt">
                  <w10:wrap type="topAndBottom"/>
                </v:shape>
              </w:pict>
            </w:r>
            <w:r w:rsidR="0011052E" w:rsidRPr="009526F9">
              <w:rPr>
                <w:sz w:val="24"/>
                <w:szCs w:val="24"/>
                <w:lang w:val="es-EC"/>
              </w:rPr>
              <w:t>7.-Etiquetar</w:t>
            </w:r>
          </w:p>
        </w:tc>
        <w:tc>
          <w:tcPr>
            <w:tcW w:w="4292" w:type="dxa"/>
          </w:tcPr>
          <w:p w:rsidR="0011052E" w:rsidRPr="009526F9" w:rsidRDefault="0011052E" w:rsidP="00A4036C">
            <w:pPr>
              <w:rPr>
                <w:sz w:val="24"/>
                <w:szCs w:val="24"/>
                <w:lang w:val="es-EC"/>
              </w:rPr>
            </w:pPr>
            <w:r w:rsidRPr="009526F9">
              <w:rPr>
                <w:noProof/>
                <w:sz w:val="24"/>
                <w:szCs w:val="24"/>
                <w:lang w:eastAsia="es-ES"/>
              </w:rPr>
              <w:drawing>
                <wp:anchor distT="0" distB="0" distL="114300" distR="114300" simplePos="0" relativeHeight="251747840" behindDoc="0" locked="0" layoutInCell="1" allowOverlap="1" wp14:anchorId="28EF0602" wp14:editId="74C63AB6">
                  <wp:simplePos x="0" y="0"/>
                  <wp:positionH relativeFrom="column">
                    <wp:posOffset>68580</wp:posOffset>
                  </wp:positionH>
                  <wp:positionV relativeFrom="paragraph">
                    <wp:posOffset>180340</wp:posOffset>
                  </wp:positionV>
                  <wp:extent cx="2433955" cy="1889760"/>
                  <wp:effectExtent l="19050" t="19050" r="23495" b="15240"/>
                  <wp:wrapTopAndBottom/>
                  <wp:docPr id="7179" name="Imagen 13" descr="E:\Desarrollo Tesina de Graduación\FOTOS-VIDEOS\Fotos\IMG01523-20120326-1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esarrollo Tesina de Graduación\FOTOS-VIDEOS\Fotos\IMG01523-20120326-1533.jpg"/>
                          <pic:cNvPicPr>
                            <a:picLocks noChangeAspect="1" noChangeArrowheads="1"/>
                          </pic:cNvPicPr>
                        </pic:nvPicPr>
                        <pic:blipFill>
                          <a:blip r:embed="rId112" cstate="print"/>
                          <a:srcRect/>
                          <a:stretch>
                            <a:fillRect/>
                          </a:stretch>
                        </pic:blipFill>
                        <pic:spPr bwMode="auto">
                          <a:xfrm>
                            <a:off x="0" y="0"/>
                            <a:ext cx="2433955" cy="1889760"/>
                          </a:xfrm>
                          <a:prstGeom prst="rect">
                            <a:avLst/>
                          </a:prstGeom>
                          <a:noFill/>
                          <a:ln w="19050">
                            <a:solidFill>
                              <a:schemeClr val="accent6">
                                <a:lumMod val="75000"/>
                              </a:schemeClr>
                            </a:solidFill>
                            <a:miter lim="800000"/>
                            <a:headEnd/>
                            <a:tailEnd/>
                          </a:ln>
                        </pic:spPr>
                      </pic:pic>
                    </a:graphicData>
                  </a:graphic>
                </wp:anchor>
              </w:drawing>
            </w:r>
          </w:p>
        </w:tc>
      </w:tr>
      <w:tr w:rsidR="0011052E" w:rsidRPr="009526F9" w:rsidTr="00B43F4C">
        <w:tc>
          <w:tcPr>
            <w:tcW w:w="3220" w:type="dxa"/>
          </w:tcPr>
          <w:p w:rsidR="00B43F4C" w:rsidRDefault="00B43F4C" w:rsidP="00A4036C">
            <w:pPr>
              <w:tabs>
                <w:tab w:val="left" w:pos="1641"/>
              </w:tabs>
              <w:rPr>
                <w:sz w:val="24"/>
                <w:szCs w:val="24"/>
                <w:lang w:val="es-EC"/>
              </w:rPr>
            </w:pPr>
          </w:p>
          <w:p w:rsidR="0011052E" w:rsidRPr="009526F9" w:rsidRDefault="00593733" w:rsidP="00A4036C">
            <w:pPr>
              <w:tabs>
                <w:tab w:val="left" w:pos="1641"/>
              </w:tabs>
              <w:rPr>
                <w:sz w:val="24"/>
                <w:szCs w:val="24"/>
                <w:lang w:val="es-EC"/>
              </w:rPr>
            </w:pPr>
            <w:r>
              <w:rPr>
                <w:noProof/>
                <w:sz w:val="24"/>
                <w:szCs w:val="24"/>
                <w:lang w:eastAsia="es-ES"/>
              </w:rPr>
              <w:pict>
                <v:shape id="Flecha derecha 74" o:spid="_x0000_s1263" type="#_x0000_t13" style="position:absolute;margin-left:62.3pt;margin-top:43.95pt;width:66.15pt;height:33.5pt;z-index:251761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" fillcolor="#f79646 [3209]" strokecolor="#e36c0a [2409]" strokeweight="1.5pt">
                  <w10:wrap type="topAndBottom"/>
                </v:shape>
              </w:pict>
            </w:r>
            <w:r w:rsidR="0011052E" w:rsidRPr="009526F9">
              <w:rPr>
                <w:sz w:val="24"/>
                <w:szCs w:val="24"/>
                <w:lang w:val="es-EC"/>
              </w:rPr>
              <w:t>8.- Almacenar en cajas y Embalar.</w:t>
            </w:r>
          </w:p>
        </w:tc>
        <w:tc>
          <w:tcPr>
            <w:tcW w:w="4292" w:type="dxa"/>
          </w:tcPr>
          <w:p w:rsidR="0011052E" w:rsidRPr="009526F9" w:rsidRDefault="0011052E" w:rsidP="00A4036C">
            <w:pPr>
              <w:tabs>
                <w:tab w:val="left" w:pos="1641"/>
              </w:tabs>
              <w:rPr>
                <w:sz w:val="24"/>
                <w:szCs w:val="24"/>
                <w:lang w:val="es-EC"/>
              </w:rPr>
            </w:pPr>
            <w:r w:rsidRPr="009526F9">
              <w:rPr>
                <w:noProof/>
                <w:sz w:val="24"/>
                <w:szCs w:val="24"/>
                <w:lang w:eastAsia="es-ES"/>
              </w:rPr>
              <w:drawing>
                <wp:anchor distT="0" distB="0" distL="114300" distR="114300" simplePos="0" relativeHeight="251748864" behindDoc="0" locked="0" layoutInCell="1" allowOverlap="1" wp14:anchorId="73C75CF6" wp14:editId="42464B85">
                  <wp:simplePos x="0" y="0"/>
                  <wp:positionH relativeFrom="column">
                    <wp:posOffset>68580</wp:posOffset>
                  </wp:positionH>
                  <wp:positionV relativeFrom="paragraph">
                    <wp:posOffset>192405</wp:posOffset>
                  </wp:positionV>
                  <wp:extent cx="2429510" cy="2138680"/>
                  <wp:effectExtent l="19050" t="19050" r="27940" b="13970"/>
                  <wp:wrapTopAndBottom/>
                  <wp:docPr id="7182" name="Imagen 14" descr="E:\Desarrollo Tesina de Graduación\FOTOS-VIDEOS\Fotos\IMG01522-20120326-1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esarrollo Tesina de Graduación\FOTOS-VIDEOS\Fotos\IMG01522-20120326-1533.jpg"/>
                          <pic:cNvPicPr>
                            <a:picLocks noChangeAspect="1" noChangeArrowheads="1"/>
                          </pic:cNvPicPr>
                        </pic:nvPicPr>
                        <pic:blipFill>
                          <a:blip r:embed="rId113" cstate="print"/>
                          <a:srcRect/>
                          <a:stretch>
                            <a:fillRect/>
                          </a:stretch>
                        </pic:blipFill>
                        <pic:spPr bwMode="auto">
                          <a:xfrm>
                            <a:off x="0" y="0"/>
                            <a:ext cx="2429510" cy="2138680"/>
                          </a:xfrm>
                          <a:prstGeom prst="rect">
                            <a:avLst/>
                          </a:prstGeom>
                          <a:noFill/>
                          <a:ln w="19050">
                            <a:solidFill>
                              <a:schemeClr val="accent6">
                                <a:lumMod val="75000"/>
                              </a:schemeClr>
                            </a:solidFill>
                            <a:miter lim="800000"/>
                            <a:headEnd/>
                            <a:tailEnd/>
                          </a:ln>
                        </pic:spPr>
                      </pic:pic>
                    </a:graphicData>
                  </a:graphic>
                </wp:anchor>
              </w:drawing>
            </w:r>
          </w:p>
        </w:tc>
      </w:tr>
      <w:tr w:rsidR="0011052E" w:rsidRPr="009526F9" w:rsidTr="00B43F4C">
        <w:tc>
          <w:tcPr>
            <w:tcW w:w="3220" w:type="dxa"/>
          </w:tcPr>
          <w:p w:rsidR="00B43F4C" w:rsidRDefault="00B43F4C" w:rsidP="00A4036C">
            <w:pPr>
              <w:tabs>
                <w:tab w:val="left" w:pos="1641"/>
              </w:tabs>
              <w:rPr>
                <w:sz w:val="24"/>
                <w:szCs w:val="24"/>
              </w:rPr>
            </w:pPr>
          </w:p>
          <w:p w:rsidR="0011052E" w:rsidRPr="009526F9" w:rsidRDefault="00593733" w:rsidP="00A4036C">
            <w:pPr>
              <w:tabs>
                <w:tab w:val="left" w:pos="1641"/>
              </w:tabs>
              <w:rPr>
                <w:sz w:val="24"/>
                <w:szCs w:val="24"/>
                <w:lang w:val="es-EC"/>
              </w:rPr>
            </w:pPr>
            <w:r>
              <w:rPr>
                <w:noProof/>
                <w:sz w:val="24"/>
                <w:szCs w:val="24"/>
                <w:lang w:eastAsia="es-ES"/>
              </w:rPr>
              <w:pict>
                <v:shape id="Flecha derecha 73" o:spid="_x0000_s1262" type="#_x0000_t13" style="position:absolute;margin-left:60.5pt;margin-top:54.55pt;width:66.15pt;height:33.5pt;z-index:251763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" fillcolor="#f79646 [3209]" strokecolor="#e36c0a [2409]" strokeweight="1.5pt">
                  <w10:wrap type="topAndBottom"/>
                </v:shape>
              </w:pict>
            </w:r>
            <w:r w:rsidR="0011052E" w:rsidRPr="009526F9">
              <w:rPr>
                <w:sz w:val="24"/>
                <w:szCs w:val="24"/>
                <w:lang w:val="es-EC"/>
              </w:rPr>
              <w:t xml:space="preserve">9.- Ubicar las cajas en pallets.  </w:t>
            </w:r>
          </w:p>
        </w:tc>
        <w:tc>
          <w:tcPr>
            <w:tcW w:w="4292" w:type="dxa"/>
          </w:tcPr>
          <w:p w:rsidR="0011052E" w:rsidRPr="009526F9" w:rsidRDefault="00151453" w:rsidP="00A4036C">
            <w:pPr>
              <w:tabs>
                <w:tab w:val="left" w:pos="1641"/>
              </w:tabs>
              <w:rPr>
                <w:sz w:val="24"/>
                <w:szCs w:val="24"/>
                <w:lang w:val="es-EC"/>
              </w:rPr>
            </w:pPr>
            <w:r>
              <w:rPr>
                <w:noProof/>
                <w:sz w:val="24"/>
                <w:szCs w:val="24"/>
                <w:lang w:eastAsia="es-ES"/>
              </w:rPr>
              <w:drawing>
                <wp:anchor distT="0" distB="0" distL="114300" distR="114300" simplePos="0" relativeHeight="251749888" behindDoc="0" locked="0" layoutInCell="1" allowOverlap="1" wp14:anchorId="1DCBF46D" wp14:editId="346CBB89">
                  <wp:simplePos x="0" y="0"/>
                  <wp:positionH relativeFrom="column">
                    <wp:posOffset>147320</wp:posOffset>
                  </wp:positionH>
                  <wp:positionV relativeFrom="paragraph">
                    <wp:posOffset>197485</wp:posOffset>
                  </wp:positionV>
                  <wp:extent cx="2285365" cy="1678940"/>
                  <wp:effectExtent l="19050" t="19050" r="19685" b="16510"/>
                  <wp:wrapSquare wrapText="bothSides"/>
                  <wp:docPr id="7184" name="Imagen 15" descr="E:\Desarrollo Tesina de Graduación\FOTOS-VIDEOS\Fotos\IMG01527-20120326-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esarrollo Tesina de Graduación\FOTOS-VIDEOS\Fotos\IMG01527-20120326-1535.jpg"/>
                          <pic:cNvPicPr>
                            <a:picLocks noChangeAspect="1" noChangeArrowheads="1"/>
                          </pic:cNvPicPr>
                        </pic:nvPicPr>
                        <pic:blipFill>
                          <a:blip r:embed="rId114" cstate="print"/>
                          <a:srcRect/>
                          <a:stretch>
                            <a:fillRect/>
                          </a:stretch>
                        </pic:blipFill>
                        <pic:spPr bwMode="auto">
                          <a:xfrm>
                            <a:off x="0" y="0"/>
                            <a:ext cx="2285365" cy="1678940"/>
                          </a:xfrm>
                          <a:prstGeom prst="rect">
                            <a:avLst/>
                          </a:prstGeom>
                          <a:noFill/>
                          <a:ln w="19050">
                            <a:solidFill>
                              <a:schemeClr val="accent6">
                                <a:lumMod val="75000"/>
                              </a:schemeClr>
                            </a:solidFill>
                            <a:miter lim="800000"/>
                            <a:headEnd/>
                            <a:tailEnd/>
                          </a:ln>
                        </pic:spPr>
                      </pic:pic>
                    </a:graphicData>
                  </a:graphic>
                </wp:anchor>
              </w:drawing>
            </w:r>
            <w:r>
              <w:rPr>
                <w:noProof/>
                <w:sz w:val="24"/>
                <w:szCs w:val="24"/>
                <w:lang w:eastAsia="es-ES"/>
              </w:rPr>
              <w:drawing>
                <wp:anchor distT="0" distB="0" distL="114300" distR="114300" simplePos="0" relativeHeight="251739648" behindDoc="0" locked="0" layoutInCell="1" allowOverlap="1" wp14:anchorId="4A634A9D" wp14:editId="5E324CB0">
                  <wp:simplePos x="0" y="0"/>
                  <wp:positionH relativeFrom="column">
                    <wp:posOffset>147320</wp:posOffset>
                  </wp:positionH>
                  <wp:positionV relativeFrom="paragraph">
                    <wp:posOffset>1910080</wp:posOffset>
                  </wp:positionV>
                  <wp:extent cx="2274570" cy="1836420"/>
                  <wp:effectExtent l="19050" t="19050" r="11430" b="11430"/>
                  <wp:wrapSquare wrapText="bothSides"/>
                  <wp:docPr id="7185" name="Imagen 29" descr="E:\Desarrollo Tesina de Graduación\FOTOS-VIDEOS\PIC_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Desarrollo Tesina de Graduación\FOTOS-VIDEOS\PIC_2408.JPG"/>
                          <pic:cNvPicPr>
                            <a:picLocks noChangeAspect="1" noChangeArrowheads="1"/>
                          </pic:cNvPicPr>
                        </pic:nvPicPr>
                        <pic:blipFill>
                          <a:blip r:embed="rId115" cstate="print"/>
                          <a:srcRect l="58480" t="39912" b="14177"/>
                          <a:stretch>
                            <a:fillRect/>
                          </a:stretch>
                        </pic:blipFill>
                        <pic:spPr bwMode="auto">
                          <a:xfrm>
                            <a:off x="0" y="0"/>
                            <a:ext cx="2274570" cy="1836420"/>
                          </a:xfrm>
                          <a:prstGeom prst="rect">
                            <a:avLst/>
                          </a:prstGeom>
                          <a:noFill/>
                          <a:ln w="19050">
                            <a:solidFill>
                              <a:schemeClr val="accent6">
                                <a:lumMod val="75000"/>
                              </a:schemeClr>
                            </a:solidFill>
                            <a:miter lim="800000"/>
                            <a:headEnd/>
                            <a:tailEnd/>
                          </a:ln>
                        </pic:spPr>
                      </pic:pic>
                    </a:graphicData>
                  </a:graphic>
                </wp:anchor>
              </w:drawing>
            </w:r>
          </w:p>
        </w:tc>
      </w:tr>
      <w:tr w:rsidR="0011052E" w:rsidRPr="009526F9" w:rsidTr="00B43F4C">
        <w:tc>
          <w:tcPr>
            <w:tcW w:w="3220" w:type="dxa"/>
          </w:tcPr>
          <w:p w:rsidR="00B43F4C" w:rsidRDefault="00B43F4C" w:rsidP="00A4036C">
            <w:pPr>
              <w:tabs>
                <w:tab w:val="left" w:pos="1641"/>
              </w:tabs>
              <w:rPr>
                <w:sz w:val="24"/>
                <w:szCs w:val="24"/>
              </w:rPr>
            </w:pPr>
          </w:p>
          <w:p w:rsidR="0011052E" w:rsidRPr="009526F9" w:rsidRDefault="00593733" w:rsidP="00A4036C">
            <w:pPr>
              <w:tabs>
                <w:tab w:val="left" w:pos="1641"/>
              </w:tabs>
              <w:rPr>
                <w:sz w:val="24"/>
                <w:szCs w:val="24"/>
                <w:lang w:val="es-EC"/>
              </w:rPr>
            </w:pPr>
            <w:r>
              <w:rPr>
                <w:noProof/>
                <w:sz w:val="24"/>
                <w:szCs w:val="24"/>
                <w:lang w:eastAsia="es-ES"/>
              </w:rPr>
              <w:pict>
                <v:shape id="Flecha derecha 72" o:spid="_x0000_s1261" type="#_x0000_t13" style="position:absolute;margin-left:56.7pt;margin-top:68pt;width:66.15pt;height:33.5pt;z-index:251764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" fillcolor="#f79646 [3209]" strokecolor="#e36c0a [2409]" strokeweight="1.5pt">
                  <w10:wrap type="topAndBottom"/>
                </v:shape>
              </w:pict>
            </w:r>
            <w:r w:rsidR="0011052E" w:rsidRPr="009526F9">
              <w:rPr>
                <w:sz w:val="24"/>
                <w:szCs w:val="24"/>
                <w:lang w:val="es-EC"/>
              </w:rPr>
              <w:t>10.- Enviar el producto terminado a almacén con montacargas.</w:t>
            </w:r>
          </w:p>
        </w:tc>
        <w:tc>
          <w:tcPr>
            <w:tcW w:w="4292" w:type="dxa"/>
          </w:tcPr>
          <w:p w:rsidR="0011052E" w:rsidRPr="009526F9" w:rsidRDefault="0011052E" w:rsidP="00A4036C">
            <w:pPr>
              <w:tabs>
                <w:tab w:val="left" w:pos="1641"/>
              </w:tabs>
              <w:jc w:val="center"/>
              <w:rPr>
                <w:sz w:val="24"/>
                <w:szCs w:val="24"/>
                <w:lang w:val="es-EC"/>
              </w:rPr>
            </w:pPr>
            <w:r w:rsidRPr="009526F9">
              <w:rPr>
                <w:noProof/>
                <w:sz w:val="24"/>
                <w:szCs w:val="24"/>
                <w:lang w:eastAsia="es-ES"/>
              </w:rPr>
              <w:drawing>
                <wp:anchor distT="0" distB="0" distL="114300" distR="114300" simplePos="0" relativeHeight="251750912" behindDoc="0" locked="0" layoutInCell="1" allowOverlap="1" wp14:anchorId="4AB4EC1B" wp14:editId="19D29E6E">
                  <wp:simplePos x="0" y="0"/>
                  <wp:positionH relativeFrom="column">
                    <wp:posOffset>-2540</wp:posOffset>
                  </wp:positionH>
                  <wp:positionV relativeFrom="paragraph">
                    <wp:posOffset>168910</wp:posOffset>
                  </wp:positionV>
                  <wp:extent cx="2570480" cy="1913255"/>
                  <wp:effectExtent l="19050" t="19050" r="20320" b="10795"/>
                  <wp:wrapSquare wrapText="bothSides"/>
                  <wp:docPr id="7186" name="Imagen 16" descr="E:\Desarrollo Tesina de Graduación\FOTOS-VIDEOS\Fotos\IMG01520-20120326-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Desarrollo Tesina de Graduación\FOTOS-VIDEOS\Fotos\IMG01520-20120326-1528.jpg"/>
                          <pic:cNvPicPr>
                            <a:picLocks noChangeAspect="1" noChangeArrowheads="1"/>
                          </pic:cNvPicPr>
                        </pic:nvPicPr>
                        <pic:blipFill>
                          <a:blip r:embed="rId116" cstate="print"/>
                          <a:srcRect/>
                          <a:stretch>
                            <a:fillRect/>
                          </a:stretch>
                        </pic:blipFill>
                        <pic:spPr bwMode="auto">
                          <a:xfrm>
                            <a:off x="0" y="0"/>
                            <a:ext cx="2570480" cy="1913255"/>
                          </a:xfrm>
                          <a:prstGeom prst="rect">
                            <a:avLst/>
                          </a:prstGeom>
                          <a:noFill/>
                          <a:ln w="19050">
                            <a:solidFill>
                              <a:schemeClr val="accent6">
                                <a:lumMod val="75000"/>
                              </a:schemeClr>
                            </a:solidFill>
                            <a:miter lim="800000"/>
                            <a:headEnd/>
                            <a:tailEnd/>
                          </a:ln>
                        </pic:spPr>
                      </pic:pic>
                    </a:graphicData>
                  </a:graphic>
                </wp:anchor>
              </w:drawing>
            </w:r>
          </w:p>
        </w:tc>
      </w:tr>
    </w:tbl>
    <w:p w:rsidR="0011052E" w:rsidRPr="009526F9" w:rsidRDefault="0011052E" w:rsidP="00A4036C">
      <w:pPr>
        <w:pStyle w:val="Prrafodelista"/>
        <w:spacing w:after="0" w:line="480" w:lineRule="auto"/>
        <w:ind w:left="2124"/>
        <w:rPr>
          <w:b/>
          <w:spacing w:val="5"/>
          <w:sz w:val="24"/>
          <w:szCs w:val="24"/>
          <w:lang w:val="es-EC"/>
        </w:rPr>
      </w:pPr>
    </w:p>
    <w:p w:rsidR="005249DB" w:rsidRPr="00E7585C" w:rsidRDefault="00465C66" w:rsidP="00E7585C">
      <w:pPr>
        <w:pStyle w:val="EstiloTituloP21"/>
        <w:ind w:left="993" w:hanging="567"/>
        <w:rPr>
          <w:b/>
          <w:bCs/>
          <w:spacing w:val="5"/>
        </w:rPr>
      </w:pPr>
      <w:bookmarkStart w:id="180" w:name="_Toc334701842"/>
      <w:r w:rsidRPr="00E7585C">
        <w:rPr>
          <w:b/>
          <w:bCs/>
          <w:spacing w:val="5"/>
        </w:rPr>
        <w:t>Inspecciones Programadas</w:t>
      </w:r>
      <w:r w:rsidR="005B39D4" w:rsidRPr="00E7585C">
        <w:rPr>
          <w:b/>
          <w:bCs/>
          <w:spacing w:val="5"/>
        </w:rPr>
        <w:t>.</w:t>
      </w:r>
      <w:bookmarkEnd w:id="180"/>
    </w:p>
    <w:p w:rsidR="00465C66" w:rsidRDefault="00465C66" w:rsidP="00A4036C">
      <w:pPr>
        <w:spacing w:after="0" w:line="480" w:lineRule="auto"/>
        <w:ind w:left="1021"/>
        <w:jc w:val="both"/>
        <w:rPr>
          <w:sz w:val="24"/>
          <w:szCs w:val="24"/>
          <w:lang w:val="es-EC"/>
        </w:rPr>
      </w:pPr>
      <w:r w:rsidRPr="009526F9">
        <w:rPr>
          <w:sz w:val="24"/>
          <w:szCs w:val="24"/>
          <w:lang w:val="es-EC"/>
        </w:rPr>
        <w:t xml:space="preserve">En la organización se realiza inspecciones programadas con el fin de verificar y hacer cumplir los procedimientos establecidos en cada área y a su vez identificar de manera </w:t>
      </w:r>
      <w:r w:rsidR="004775E2">
        <w:rPr>
          <w:sz w:val="24"/>
          <w:szCs w:val="24"/>
          <w:lang w:val="es-EC"/>
        </w:rPr>
        <w:t>conti</w:t>
      </w:r>
      <w:r w:rsidR="004775E2" w:rsidRPr="009526F9">
        <w:rPr>
          <w:sz w:val="24"/>
          <w:szCs w:val="24"/>
          <w:lang w:val="es-EC"/>
        </w:rPr>
        <w:t>nua</w:t>
      </w:r>
      <w:r w:rsidRPr="009526F9">
        <w:rPr>
          <w:sz w:val="24"/>
          <w:szCs w:val="24"/>
          <w:lang w:val="es-EC"/>
        </w:rPr>
        <w:t xml:space="preserve"> las condiciones de seguridad y salud de los trabajadores y tomar acciones inmediatas para corregir las deficiencias detectadas. A continuación </w:t>
      </w:r>
      <w:r w:rsidR="00EC746C" w:rsidRPr="009526F9">
        <w:rPr>
          <w:sz w:val="24"/>
          <w:szCs w:val="24"/>
          <w:lang w:val="es-EC"/>
        </w:rPr>
        <w:t xml:space="preserve">se </w:t>
      </w:r>
      <w:r w:rsidRPr="009526F9">
        <w:rPr>
          <w:sz w:val="24"/>
          <w:szCs w:val="24"/>
          <w:lang w:val="es-EC"/>
        </w:rPr>
        <w:t>detalla</w:t>
      </w:r>
      <w:r w:rsidR="00EC746C" w:rsidRPr="009526F9">
        <w:rPr>
          <w:sz w:val="24"/>
          <w:szCs w:val="24"/>
          <w:lang w:val="es-EC"/>
        </w:rPr>
        <w:t>n</w:t>
      </w:r>
      <w:r w:rsidRPr="009526F9">
        <w:rPr>
          <w:sz w:val="24"/>
          <w:szCs w:val="24"/>
          <w:lang w:val="es-EC"/>
        </w:rPr>
        <w:t xml:space="preserve"> las inspecciones a realizarse dentro de la organización.</w:t>
      </w:r>
    </w:p>
    <w:p w:rsidR="004775E2" w:rsidRDefault="004775E2" w:rsidP="004775E2">
      <w:pPr>
        <w:spacing w:after="0" w:line="240" w:lineRule="auto"/>
        <w:jc w:val="both"/>
        <w:rPr>
          <w:sz w:val="24"/>
          <w:szCs w:val="24"/>
          <w:lang w:val="es-EC"/>
        </w:rPr>
      </w:pPr>
    </w:p>
    <w:p w:rsidR="004775E2" w:rsidRPr="009526F9" w:rsidRDefault="004775E2" w:rsidP="004775E2">
      <w:pPr>
        <w:spacing w:after="0" w:line="240" w:lineRule="auto"/>
        <w:jc w:val="both"/>
        <w:rPr>
          <w:sz w:val="24"/>
          <w:szCs w:val="24"/>
          <w:lang w:val="es-EC"/>
        </w:rPr>
      </w:pPr>
    </w:p>
    <w:p w:rsidR="00E7585C" w:rsidRPr="00E7585C" w:rsidRDefault="00E7585C" w:rsidP="00B50703">
      <w:pPr>
        <w:pStyle w:val="Prrafodelista"/>
        <w:numPr>
          <w:ilvl w:val="1"/>
          <w:numId w:val="48"/>
        </w:numPr>
        <w:spacing w:after="0" w:line="480" w:lineRule="auto"/>
        <w:rPr>
          <w:b/>
          <w:vanish/>
          <w:sz w:val="24"/>
          <w:szCs w:val="24"/>
          <w:lang w:val="es-EC"/>
        </w:rPr>
      </w:pPr>
    </w:p>
    <w:p w:rsidR="005B39D4" w:rsidRPr="001E490A" w:rsidRDefault="00465C66"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81" w:name="_Toc334701843"/>
      <w:r w:rsidRPr="001E490A">
        <w:rPr>
          <w:rFonts w:cs="Calibri"/>
          <w:b/>
        </w:rPr>
        <w:t>Inspección N°1: Orden y Limpieza</w:t>
      </w:r>
      <w:bookmarkEnd w:id="181"/>
    </w:p>
    <w:p w:rsidR="00D20428" w:rsidRDefault="00D20428" w:rsidP="00A4036C">
      <w:pPr>
        <w:spacing w:after="0" w:line="480" w:lineRule="auto"/>
        <w:ind w:left="1985"/>
        <w:jc w:val="both"/>
        <w:rPr>
          <w:sz w:val="24"/>
          <w:szCs w:val="24"/>
          <w:lang w:val="es-EC"/>
        </w:rPr>
      </w:pPr>
      <w:r w:rsidRPr="009526F9">
        <w:rPr>
          <w:sz w:val="24"/>
          <w:szCs w:val="24"/>
          <w:lang w:val="es-EC"/>
        </w:rPr>
        <w:t xml:space="preserve">La inspección de lleva a cabo semanalmente sin previo aviso, el jefe de seguridad y salud en el trabajo, es el responsable de realizar el trabajo de la inspección en todas las áreas de la planta. Se toman </w:t>
      </w:r>
      <w:r w:rsidRPr="009526F9">
        <w:rPr>
          <w:sz w:val="24"/>
          <w:szCs w:val="24"/>
          <w:lang w:val="es-EC"/>
        </w:rPr>
        <w:lastRenderedPageBreak/>
        <w:t>evidencias fotográficas de algunas novedades encontradas para evidenciar el hallazgo y facilitar la acción inmediata de corrección.</w:t>
      </w:r>
      <w:r w:rsidR="00603B48" w:rsidRPr="009526F9">
        <w:rPr>
          <w:sz w:val="24"/>
          <w:szCs w:val="24"/>
          <w:lang w:val="es-EC"/>
        </w:rPr>
        <w:t xml:space="preserve"> La estructura del registro de incidentes y accidentes se encuentra en el </w:t>
      </w:r>
      <w:r w:rsidR="00603B48" w:rsidRPr="009526F9">
        <w:rPr>
          <w:b/>
          <w:sz w:val="24"/>
          <w:szCs w:val="24"/>
          <w:lang w:val="es-EC"/>
        </w:rPr>
        <w:t xml:space="preserve">Anexo </w:t>
      </w:r>
      <w:r w:rsidR="00251293">
        <w:rPr>
          <w:b/>
          <w:sz w:val="24"/>
          <w:szCs w:val="24"/>
          <w:lang w:val="es-EC"/>
        </w:rPr>
        <w:t>6</w:t>
      </w:r>
      <w:r w:rsidR="00603B48" w:rsidRPr="009526F9">
        <w:rPr>
          <w:sz w:val="24"/>
          <w:szCs w:val="24"/>
          <w:lang w:val="es-EC"/>
        </w:rPr>
        <w:t xml:space="preserve"> y dos reportes de incidentes se encuentran en el </w:t>
      </w:r>
      <w:r w:rsidR="00603B48" w:rsidRPr="009526F9">
        <w:rPr>
          <w:b/>
          <w:sz w:val="24"/>
          <w:szCs w:val="24"/>
          <w:lang w:val="es-EC"/>
        </w:rPr>
        <w:t xml:space="preserve">Anexo </w:t>
      </w:r>
      <w:r w:rsidR="00251293">
        <w:rPr>
          <w:b/>
          <w:sz w:val="24"/>
          <w:szCs w:val="24"/>
          <w:lang w:val="es-EC"/>
        </w:rPr>
        <w:t>7</w:t>
      </w:r>
      <w:r w:rsidR="00603B48" w:rsidRPr="009526F9">
        <w:rPr>
          <w:sz w:val="24"/>
          <w:szCs w:val="24"/>
          <w:lang w:val="es-EC"/>
        </w:rPr>
        <w:t>.</w:t>
      </w:r>
    </w:p>
    <w:p w:rsidR="004775E2" w:rsidRDefault="004775E2" w:rsidP="004775E2">
      <w:pPr>
        <w:spacing w:after="0" w:line="240" w:lineRule="auto"/>
        <w:ind w:left="1985"/>
        <w:jc w:val="both"/>
        <w:rPr>
          <w:sz w:val="24"/>
          <w:szCs w:val="24"/>
          <w:lang w:val="es-EC"/>
        </w:rPr>
      </w:pPr>
    </w:p>
    <w:p w:rsidR="004775E2" w:rsidRDefault="004775E2" w:rsidP="004775E2">
      <w:pPr>
        <w:spacing w:after="0" w:line="240" w:lineRule="auto"/>
        <w:ind w:left="1985"/>
        <w:jc w:val="both"/>
        <w:rPr>
          <w:sz w:val="24"/>
          <w:szCs w:val="24"/>
          <w:lang w:val="es-EC"/>
        </w:rPr>
      </w:pPr>
    </w:p>
    <w:p w:rsidR="004775E2" w:rsidRPr="00FB7914" w:rsidRDefault="004775E2" w:rsidP="00FB7914">
      <w:pPr>
        <w:pStyle w:val="EstiloTabla"/>
        <w:rPr>
          <w:szCs w:val="24"/>
        </w:rPr>
      </w:pPr>
      <w:bookmarkStart w:id="182" w:name="_Toc334694145"/>
      <w:r w:rsidRPr="00FB7914">
        <w:t>Tabla 4.19 Lista De Chequeo Inspección Semanal De Orden Y Limpieza</w:t>
      </w:r>
      <w:bookmarkEnd w:id="182"/>
    </w:p>
    <w:tbl>
      <w:tblPr>
        <w:tblW w:w="4627" w:type="pct"/>
        <w:tblInd w:w="618" w:type="dxa"/>
        <w:tblLayout w:type="fixed"/>
        <w:tblCellMar>
          <w:left w:w="70" w:type="dxa"/>
          <w:right w:w="70" w:type="dxa"/>
        </w:tblCellMar>
        <w:tblLook w:val="04A0" w:firstRow="1" w:lastRow="0" w:firstColumn="1" w:lastColumn="0" w:noHBand="0" w:noVBand="1"/>
      </w:tblPr>
      <w:tblGrid>
        <w:gridCol w:w="446"/>
        <w:gridCol w:w="568"/>
        <w:gridCol w:w="1841"/>
        <w:gridCol w:w="222"/>
        <w:gridCol w:w="491"/>
        <w:gridCol w:w="850"/>
        <w:gridCol w:w="1130"/>
        <w:gridCol w:w="6"/>
        <w:gridCol w:w="2544"/>
      </w:tblGrid>
      <w:tr w:rsidR="00D20428" w:rsidRPr="009526F9" w:rsidTr="0048576C">
        <w:trPr>
          <w:trHeight w:val="345"/>
        </w:trPr>
        <w:tc>
          <w:tcPr>
            <w:tcW w:w="5000" w:type="pct"/>
            <w:gridSpan w:val="9"/>
            <w:tcBorders>
              <w:top w:val="single" w:sz="4" w:space="0" w:color="auto"/>
              <w:left w:val="single" w:sz="4" w:space="0" w:color="auto"/>
              <w:bottom w:val="single" w:sz="4" w:space="0" w:color="auto"/>
              <w:right w:val="single" w:sz="4" w:space="0" w:color="000000"/>
            </w:tcBorders>
            <w:shd w:val="clear" w:color="000000" w:fill="B7DEE8"/>
            <w:noWrap/>
            <w:vAlign w:val="bottom"/>
            <w:hideMark/>
          </w:tcPr>
          <w:p w:rsidR="00D20428" w:rsidRPr="009526F9" w:rsidRDefault="00D20428" w:rsidP="00A4036C">
            <w:pPr>
              <w:spacing w:after="0" w:line="240" w:lineRule="auto"/>
              <w:ind w:left="360"/>
              <w:jc w:val="center"/>
              <w:rPr>
                <w:rFonts w:asciiTheme="minorHAnsi" w:eastAsia="Times New Roman" w:hAnsiTheme="minorHAnsi" w:cs="Calibri"/>
                <w:b/>
                <w:bCs/>
                <w:sz w:val="24"/>
                <w:szCs w:val="24"/>
                <w:lang w:val="es-EC" w:eastAsia="es-ES"/>
              </w:rPr>
            </w:pPr>
            <w:bookmarkStart w:id="183" w:name="RANGE!A1:G15"/>
            <w:r w:rsidRPr="009526F9">
              <w:rPr>
                <w:rFonts w:asciiTheme="minorHAnsi" w:eastAsia="Times New Roman" w:hAnsiTheme="minorHAnsi" w:cs="Calibri"/>
                <w:b/>
                <w:bCs/>
                <w:sz w:val="24"/>
                <w:szCs w:val="24"/>
                <w:lang w:val="es-EC" w:eastAsia="es-ES"/>
              </w:rPr>
              <w:t>LISTA DE CHEQUEO INSPECCIÓN SEMANAL DE ORDEN Y LIMPIEZA</w:t>
            </w:r>
            <w:bookmarkEnd w:id="183"/>
          </w:p>
        </w:tc>
      </w:tr>
      <w:tr w:rsidR="000A64F3" w:rsidRPr="009526F9" w:rsidTr="0048576C">
        <w:trPr>
          <w:trHeight w:val="229"/>
        </w:trPr>
        <w:tc>
          <w:tcPr>
            <w:tcW w:w="2202" w:type="pct"/>
            <w:gridSpan w:val="5"/>
            <w:tcBorders>
              <w:top w:val="single" w:sz="4" w:space="0" w:color="auto"/>
              <w:left w:val="single" w:sz="4" w:space="0" w:color="auto"/>
              <w:bottom w:val="single" w:sz="4" w:space="0" w:color="auto"/>
              <w:right w:val="nil"/>
            </w:tcBorders>
            <w:shd w:val="clear" w:color="000000" w:fill="B7DEE8"/>
            <w:noWrap/>
            <w:hideMark/>
          </w:tcPr>
          <w:p w:rsidR="00D20428" w:rsidRPr="009526F9" w:rsidRDefault="00D20428" w:rsidP="00A4036C">
            <w:pPr>
              <w:spacing w:after="0" w:line="240" w:lineRule="auto"/>
              <w:ind w:left="360"/>
              <w:rPr>
                <w:rFonts w:asciiTheme="minorHAnsi" w:eastAsia="Times New Roman" w:hAnsiTheme="minorHAnsi" w:cs="Calibri"/>
                <w:b/>
                <w:bCs/>
                <w:sz w:val="18"/>
                <w:szCs w:val="18"/>
                <w:lang w:val="es-EC" w:eastAsia="es-ES"/>
              </w:rPr>
            </w:pPr>
            <w:r w:rsidRPr="009526F9">
              <w:rPr>
                <w:rFonts w:asciiTheme="minorHAnsi" w:eastAsia="Times New Roman" w:hAnsiTheme="minorHAnsi" w:cs="Calibri"/>
                <w:b/>
                <w:bCs/>
                <w:sz w:val="18"/>
                <w:szCs w:val="18"/>
                <w:lang w:val="es-EC" w:eastAsia="es-ES"/>
              </w:rPr>
              <w:t xml:space="preserve">Responsable: </w:t>
            </w:r>
            <w:r w:rsidRPr="009526F9">
              <w:rPr>
                <w:rFonts w:asciiTheme="minorHAnsi" w:eastAsia="Times New Roman" w:hAnsiTheme="minorHAnsi" w:cs="Calibri"/>
                <w:bCs/>
                <w:sz w:val="18"/>
                <w:szCs w:val="18"/>
                <w:lang w:val="es-EC" w:eastAsia="es-ES"/>
              </w:rPr>
              <w:t>Juan Carlos Flores</w:t>
            </w:r>
          </w:p>
        </w:tc>
        <w:tc>
          <w:tcPr>
            <w:tcW w:w="1227" w:type="pct"/>
            <w:gridSpan w:val="3"/>
            <w:tcBorders>
              <w:top w:val="nil"/>
              <w:left w:val="single" w:sz="4" w:space="0" w:color="auto"/>
              <w:bottom w:val="single" w:sz="4" w:space="0" w:color="auto"/>
              <w:right w:val="single" w:sz="4" w:space="0" w:color="auto"/>
            </w:tcBorders>
            <w:shd w:val="clear" w:color="000000" w:fill="B7DEE8"/>
            <w:noWrap/>
            <w:hideMark/>
          </w:tcPr>
          <w:p w:rsidR="00D20428" w:rsidRPr="009526F9" w:rsidRDefault="00D20428" w:rsidP="00A4036C">
            <w:pPr>
              <w:spacing w:after="0" w:line="240" w:lineRule="auto"/>
              <w:ind w:left="360"/>
              <w:rPr>
                <w:rFonts w:asciiTheme="minorHAnsi" w:eastAsia="Times New Roman" w:hAnsiTheme="minorHAnsi" w:cs="Calibri"/>
                <w:sz w:val="18"/>
                <w:szCs w:val="18"/>
                <w:lang w:val="es-EC" w:eastAsia="es-ES"/>
              </w:rPr>
            </w:pPr>
            <w:r w:rsidRPr="009526F9">
              <w:rPr>
                <w:rFonts w:asciiTheme="minorHAnsi" w:eastAsia="Times New Roman" w:hAnsiTheme="minorHAnsi" w:cs="Calibri"/>
                <w:b/>
                <w:bCs/>
                <w:sz w:val="18"/>
                <w:szCs w:val="18"/>
                <w:lang w:val="es-EC" w:eastAsia="es-ES"/>
              </w:rPr>
              <w:t xml:space="preserve">Hora Inicio: </w:t>
            </w:r>
            <w:r w:rsidRPr="009526F9">
              <w:rPr>
                <w:rFonts w:asciiTheme="minorHAnsi" w:eastAsia="Times New Roman" w:hAnsiTheme="minorHAnsi" w:cs="Calibri"/>
                <w:sz w:val="18"/>
                <w:szCs w:val="18"/>
                <w:lang w:val="es-EC" w:eastAsia="es-ES"/>
              </w:rPr>
              <w:t>09h30</w:t>
            </w:r>
          </w:p>
        </w:tc>
        <w:tc>
          <w:tcPr>
            <w:tcW w:w="1571" w:type="pct"/>
            <w:tcBorders>
              <w:top w:val="nil"/>
              <w:left w:val="nil"/>
              <w:bottom w:val="single" w:sz="4" w:space="0" w:color="auto"/>
              <w:right w:val="single" w:sz="4" w:space="0" w:color="auto"/>
            </w:tcBorders>
            <w:shd w:val="clear" w:color="000000" w:fill="B7DEE8"/>
            <w:noWrap/>
            <w:hideMark/>
          </w:tcPr>
          <w:p w:rsidR="00D20428" w:rsidRPr="009526F9" w:rsidRDefault="00D20428" w:rsidP="00A4036C">
            <w:pPr>
              <w:spacing w:after="0" w:line="240" w:lineRule="auto"/>
              <w:ind w:left="360"/>
              <w:rPr>
                <w:rFonts w:asciiTheme="minorHAnsi" w:eastAsia="Times New Roman" w:hAnsiTheme="minorHAnsi" w:cs="Calibri"/>
                <w:b/>
                <w:bCs/>
                <w:sz w:val="18"/>
                <w:szCs w:val="18"/>
                <w:lang w:val="es-EC" w:eastAsia="es-ES"/>
              </w:rPr>
            </w:pPr>
            <w:r w:rsidRPr="009526F9">
              <w:rPr>
                <w:rFonts w:asciiTheme="minorHAnsi" w:eastAsia="Times New Roman" w:hAnsiTheme="minorHAnsi" w:cs="Calibri"/>
                <w:b/>
                <w:bCs/>
                <w:sz w:val="18"/>
                <w:szCs w:val="18"/>
                <w:lang w:val="es-EC" w:eastAsia="es-ES"/>
              </w:rPr>
              <w:t>Código:</w:t>
            </w:r>
          </w:p>
        </w:tc>
      </w:tr>
      <w:tr w:rsidR="00666090" w:rsidRPr="009526F9" w:rsidTr="0048576C">
        <w:trPr>
          <w:trHeight w:val="260"/>
        </w:trPr>
        <w:tc>
          <w:tcPr>
            <w:tcW w:w="1762" w:type="pct"/>
            <w:gridSpan w:val="3"/>
            <w:tcBorders>
              <w:top w:val="single" w:sz="4" w:space="0" w:color="auto"/>
              <w:left w:val="single" w:sz="4" w:space="0" w:color="auto"/>
              <w:bottom w:val="single" w:sz="4" w:space="0" w:color="auto"/>
              <w:right w:val="nil"/>
            </w:tcBorders>
            <w:shd w:val="clear" w:color="000000" w:fill="B7DEE8"/>
            <w:noWrap/>
            <w:vAlign w:val="bottom"/>
            <w:hideMark/>
          </w:tcPr>
          <w:p w:rsidR="00D20428" w:rsidRPr="009526F9" w:rsidRDefault="00D20428" w:rsidP="00A4036C">
            <w:pPr>
              <w:spacing w:after="0" w:line="240" w:lineRule="auto"/>
              <w:ind w:left="360"/>
              <w:rPr>
                <w:rFonts w:asciiTheme="minorHAnsi" w:eastAsia="Times New Roman" w:hAnsiTheme="minorHAnsi" w:cs="Calibri"/>
                <w:sz w:val="18"/>
                <w:szCs w:val="18"/>
                <w:lang w:val="es-EC" w:eastAsia="es-ES"/>
              </w:rPr>
            </w:pPr>
            <w:r w:rsidRPr="009526F9">
              <w:rPr>
                <w:rFonts w:asciiTheme="minorHAnsi" w:eastAsia="Times New Roman" w:hAnsiTheme="minorHAnsi" w:cs="Calibri"/>
                <w:b/>
                <w:bCs/>
                <w:sz w:val="18"/>
                <w:szCs w:val="18"/>
                <w:lang w:val="es-EC" w:eastAsia="es-ES"/>
              </w:rPr>
              <w:t>Fecha:</w:t>
            </w:r>
            <w:r w:rsidRPr="009526F9">
              <w:rPr>
                <w:rFonts w:asciiTheme="minorHAnsi" w:eastAsia="Times New Roman" w:hAnsiTheme="minorHAnsi" w:cs="Calibri"/>
                <w:sz w:val="18"/>
                <w:szCs w:val="18"/>
                <w:lang w:val="es-EC" w:eastAsia="es-ES"/>
              </w:rPr>
              <w:t xml:space="preserve"> 20 Abril 2012</w:t>
            </w:r>
          </w:p>
        </w:tc>
        <w:tc>
          <w:tcPr>
            <w:tcW w:w="440" w:type="pct"/>
            <w:gridSpan w:val="2"/>
            <w:tcBorders>
              <w:top w:val="nil"/>
              <w:left w:val="nil"/>
              <w:bottom w:val="single" w:sz="4" w:space="0" w:color="auto"/>
              <w:right w:val="nil"/>
            </w:tcBorders>
            <w:shd w:val="clear" w:color="000000" w:fill="B7DEE8"/>
            <w:noWrap/>
            <w:vAlign w:val="bottom"/>
            <w:hideMark/>
          </w:tcPr>
          <w:p w:rsidR="00D20428" w:rsidRPr="009526F9" w:rsidRDefault="00D20428" w:rsidP="00A4036C">
            <w:pPr>
              <w:spacing w:after="0" w:line="240" w:lineRule="auto"/>
              <w:ind w:left="360"/>
              <w:rPr>
                <w:rFonts w:asciiTheme="minorHAnsi" w:eastAsia="Times New Roman" w:hAnsiTheme="minorHAnsi" w:cs="Calibri"/>
                <w:sz w:val="18"/>
                <w:szCs w:val="18"/>
                <w:lang w:val="es-EC" w:eastAsia="es-ES"/>
              </w:rPr>
            </w:pPr>
          </w:p>
        </w:tc>
        <w:tc>
          <w:tcPr>
            <w:tcW w:w="1227" w:type="pct"/>
            <w:gridSpan w:val="3"/>
            <w:tcBorders>
              <w:top w:val="nil"/>
              <w:left w:val="single" w:sz="4" w:space="0" w:color="auto"/>
              <w:bottom w:val="single" w:sz="4" w:space="0" w:color="auto"/>
              <w:right w:val="single" w:sz="4" w:space="0" w:color="auto"/>
            </w:tcBorders>
            <w:shd w:val="clear" w:color="000000" w:fill="B7DEE8"/>
            <w:noWrap/>
            <w:vAlign w:val="bottom"/>
            <w:hideMark/>
          </w:tcPr>
          <w:p w:rsidR="00D20428" w:rsidRPr="009526F9" w:rsidRDefault="00D20428" w:rsidP="00A4036C">
            <w:pPr>
              <w:spacing w:after="0" w:line="240" w:lineRule="auto"/>
              <w:ind w:left="360"/>
              <w:rPr>
                <w:rFonts w:asciiTheme="minorHAnsi" w:eastAsia="Times New Roman" w:hAnsiTheme="minorHAnsi" w:cs="Calibri"/>
                <w:sz w:val="18"/>
                <w:szCs w:val="18"/>
                <w:lang w:val="es-EC" w:eastAsia="es-ES"/>
              </w:rPr>
            </w:pPr>
            <w:r w:rsidRPr="009526F9">
              <w:rPr>
                <w:rFonts w:asciiTheme="minorHAnsi" w:eastAsia="Times New Roman" w:hAnsiTheme="minorHAnsi" w:cs="Calibri"/>
                <w:b/>
                <w:bCs/>
                <w:sz w:val="18"/>
                <w:szCs w:val="18"/>
                <w:lang w:val="es-EC" w:eastAsia="es-ES"/>
              </w:rPr>
              <w:t xml:space="preserve">Hora Fin: </w:t>
            </w:r>
            <w:r w:rsidRPr="009526F9">
              <w:rPr>
                <w:rFonts w:asciiTheme="minorHAnsi" w:eastAsia="Times New Roman" w:hAnsiTheme="minorHAnsi" w:cs="Calibri"/>
                <w:sz w:val="18"/>
                <w:szCs w:val="18"/>
                <w:lang w:val="es-EC" w:eastAsia="es-ES"/>
              </w:rPr>
              <w:t>11h30</w:t>
            </w:r>
          </w:p>
        </w:tc>
        <w:tc>
          <w:tcPr>
            <w:tcW w:w="1571" w:type="pct"/>
            <w:tcBorders>
              <w:top w:val="nil"/>
              <w:left w:val="nil"/>
              <w:bottom w:val="single" w:sz="4" w:space="0" w:color="auto"/>
              <w:right w:val="single" w:sz="4" w:space="0" w:color="auto"/>
            </w:tcBorders>
            <w:shd w:val="clear" w:color="000000" w:fill="B7DEE8"/>
            <w:noWrap/>
            <w:vAlign w:val="bottom"/>
            <w:hideMark/>
          </w:tcPr>
          <w:p w:rsidR="00D20428" w:rsidRPr="009526F9" w:rsidRDefault="00D20428" w:rsidP="00A4036C">
            <w:pPr>
              <w:spacing w:after="0" w:line="240" w:lineRule="auto"/>
              <w:ind w:left="360"/>
              <w:rPr>
                <w:rFonts w:asciiTheme="minorHAnsi" w:eastAsia="Times New Roman" w:hAnsiTheme="minorHAnsi" w:cs="Calibri"/>
                <w:sz w:val="18"/>
                <w:szCs w:val="18"/>
                <w:lang w:val="es-EC" w:eastAsia="es-ES"/>
              </w:rPr>
            </w:pPr>
            <w:r w:rsidRPr="009526F9">
              <w:rPr>
                <w:rFonts w:asciiTheme="minorHAnsi" w:eastAsia="Times New Roman" w:hAnsiTheme="minorHAnsi" w:cs="Calibri"/>
                <w:sz w:val="18"/>
                <w:szCs w:val="18"/>
                <w:lang w:val="es-EC" w:eastAsia="es-ES"/>
              </w:rPr>
              <w:t>IP0021-12</w:t>
            </w:r>
          </w:p>
        </w:tc>
      </w:tr>
      <w:tr w:rsidR="00666090" w:rsidRPr="009526F9" w:rsidTr="0048576C">
        <w:trPr>
          <w:trHeight w:val="390"/>
        </w:trPr>
        <w:tc>
          <w:tcPr>
            <w:tcW w:w="275" w:type="pct"/>
            <w:tcBorders>
              <w:top w:val="nil"/>
              <w:left w:val="single" w:sz="4" w:space="0" w:color="auto"/>
              <w:bottom w:val="single" w:sz="4" w:space="0" w:color="auto"/>
              <w:right w:val="single" w:sz="4" w:space="0" w:color="auto"/>
            </w:tcBorders>
            <w:shd w:val="clear" w:color="000000" w:fill="BFBFBF"/>
            <w:noWrap/>
            <w:vAlign w:val="center"/>
            <w:hideMark/>
          </w:tcPr>
          <w:p w:rsidR="00D20428" w:rsidRPr="009526F9" w:rsidRDefault="00D20428" w:rsidP="00A4036C">
            <w:pPr>
              <w:spacing w:after="0" w:line="240" w:lineRule="auto"/>
              <w:jc w:val="center"/>
              <w:rPr>
                <w:rFonts w:asciiTheme="minorHAnsi" w:eastAsia="Times New Roman" w:hAnsiTheme="minorHAnsi" w:cs="Arial"/>
                <w:b/>
                <w:bCs/>
                <w:sz w:val="18"/>
                <w:szCs w:val="18"/>
                <w:lang w:val="es-EC" w:eastAsia="es-ES"/>
              </w:rPr>
            </w:pPr>
            <w:r w:rsidRPr="009526F9">
              <w:rPr>
                <w:rFonts w:asciiTheme="minorHAnsi" w:eastAsia="Times New Roman" w:hAnsiTheme="minorHAnsi" w:cs="Arial"/>
                <w:b/>
                <w:bCs/>
                <w:sz w:val="18"/>
                <w:szCs w:val="18"/>
                <w:lang w:val="es-EC" w:eastAsia="es-ES"/>
              </w:rPr>
              <w:t>N°</w:t>
            </w:r>
          </w:p>
        </w:tc>
        <w:tc>
          <w:tcPr>
            <w:tcW w:w="1487" w:type="pct"/>
            <w:gridSpan w:val="2"/>
            <w:tcBorders>
              <w:top w:val="single" w:sz="4" w:space="0" w:color="auto"/>
              <w:left w:val="nil"/>
              <w:bottom w:val="single" w:sz="4" w:space="0" w:color="auto"/>
              <w:right w:val="single" w:sz="4" w:space="0" w:color="auto"/>
            </w:tcBorders>
            <w:shd w:val="clear" w:color="000000" w:fill="BFBFBF"/>
            <w:noWrap/>
            <w:vAlign w:val="center"/>
            <w:hideMark/>
          </w:tcPr>
          <w:p w:rsidR="00D20428" w:rsidRPr="009526F9" w:rsidRDefault="00D20428" w:rsidP="00A4036C">
            <w:pPr>
              <w:spacing w:after="0" w:line="240" w:lineRule="auto"/>
              <w:jc w:val="center"/>
              <w:rPr>
                <w:rFonts w:asciiTheme="minorHAnsi" w:eastAsia="Times New Roman" w:hAnsiTheme="minorHAnsi" w:cs="Arial"/>
                <w:b/>
                <w:bCs/>
                <w:sz w:val="18"/>
                <w:szCs w:val="18"/>
                <w:lang w:val="es-EC" w:eastAsia="es-ES"/>
              </w:rPr>
            </w:pPr>
            <w:r w:rsidRPr="009526F9">
              <w:rPr>
                <w:rFonts w:asciiTheme="minorHAnsi" w:eastAsia="Times New Roman" w:hAnsiTheme="minorHAnsi" w:cs="Arial"/>
                <w:b/>
                <w:bCs/>
                <w:sz w:val="18"/>
                <w:szCs w:val="18"/>
                <w:lang w:val="es-EC" w:eastAsia="es-ES"/>
              </w:rPr>
              <w:t>Aspectos a evaluar</w:t>
            </w:r>
          </w:p>
        </w:tc>
        <w:tc>
          <w:tcPr>
            <w:tcW w:w="440" w:type="pct"/>
            <w:gridSpan w:val="2"/>
            <w:tcBorders>
              <w:top w:val="nil"/>
              <w:left w:val="nil"/>
              <w:bottom w:val="single" w:sz="4" w:space="0" w:color="auto"/>
              <w:right w:val="single" w:sz="4" w:space="0" w:color="auto"/>
            </w:tcBorders>
            <w:shd w:val="clear" w:color="000000" w:fill="BFBFBF"/>
            <w:noWrap/>
            <w:vAlign w:val="center"/>
            <w:hideMark/>
          </w:tcPr>
          <w:p w:rsidR="00D20428" w:rsidRPr="009526F9" w:rsidRDefault="00D20428" w:rsidP="00A4036C">
            <w:pPr>
              <w:spacing w:after="0" w:line="240" w:lineRule="auto"/>
              <w:jc w:val="center"/>
              <w:rPr>
                <w:rFonts w:asciiTheme="minorHAnsi" w:eastAsia="Times New Roman" w:hAnsiTheme="minorHAnsi" w:cs="Arial"/>
                <w:b/>
                <w:bCs/>
                <w:sz w:val="18"/>
                <w:szCs w:val="18"/>
                <w:lang w:val="es-EC" w:eastAsia="es-ES"/>
              </w:rPr>
            </w:pPr>
            <w:r w:rsidRPr="009526F9">
              <w:rPr>
                <w:rFonts w:asciiTheme="minorHAnsi" w:eastAsia="Times New Roman" w:hAnsiTheme="minorHAnsi" w:cs="Arial"/>
                <w:b/>
                <w:bCs/>
                <w:sz w:val="18"/>
                <w:szCs w:val="18"/>
                <w:lang w:val="es-EC" w:eastAsia="es-ES"/>
              </w:rPr>
              <w:t>Cumple</w:t>
            </w:r>
          </w:p>
        </w:tc>
        <w:tc>
          <w:tcPr>
            <w:tcW w:w="525" w:type="pct"/>
            <w:tcBorders>
              <w:top w:val="nil"/>
              <w:left w:val="nil"/>
              <w:bottom w:val="single" w:sz="4" w:space="0" w:color="auto"/>
              <w:right w:val="single" w:sz="4" w:space="0" w:color="auto"/>
            </w:tcBorders>
            <w:shd w:val="clear" w:color="000000" w:fill="BFBFBF"/>
            <w:noWrap/>
            <w:vAlign w:val="center"/>
            <w:hideMark/>
          </w:tcPr>
          <w:p w:rsidR="00D20428" w:rsidRPr="009526F9" w:rsidRDefault="00D20428" w:rsidP="00A4036C">
            <w:pPr>
              <w:spacing w:after="0" w:line="240" w:lineRule="auto"/>
              <w:jc w:val="center"/>
              <w:rPr>
                <w:rFonts w:asciiTheme="minorHAnsi" w:eastAsia="Times New Roman" w:hAnsiTheme="minorHAnsi" w:cs="Arial"/>
                <w:b/>
                <w:bCs/>
                <w:sz w:val="18"/>
                <w:szCs w:val="18"/>
                <w:lang w:val="es-EC" w:eastAsia="es-ES"/>
              </w:rPr>
            </w:pPr>
            <w:r w:rsidRPr="009526F9">
              <w:rPr>
                <w:rFonts w:asciiTheme="minorHAnsi" w:eastAsia="Times New Roman" w:hAnsiTheme="minorHAnsi" w:cs="Arial"/>
                <w:b/>
                <w:bCs/>
                <w:sz w:val="18"/>
                <w:szCs w:val="18"/>
                <w:lang w:val="es-EC" w:eastAsia="es-ES"/>
              </w:rPr>
              <w:t>No Cumple</w:t>
            </w:r>
          </w:p>
        </w:tc>
        <w:tc>
          <w:tcPr>
            <w:tcW w:w="702" w:type="pct"/>
            <w:gridSpan w:val="2"/>
            <w:tcBorders>
              <w:top w:val="nil"/>
              <w:left w:val="nil"/>
              <w:bottom w:val="single" w:sz="4" w:space="0" w:color="auto"/>
              <w:right w:val="single" w:sz="4" w:space="0" w:color="auto"/>
            </w:tcBorders>
            <w:shd w:val="clear" w:color="000000" w:fill="BFBFBF"/>
            <w:noWrap/>
            <w:vAlign w:val="center"/>
            <w:hideMark/>
          </w:tcPr>
          <w:p w:rsidR="00D20428" w:rsidRPr="009526F9" w:rsidRDefault="00D20428" w:rsidP="00A4036C">
            <w:pPr>
              <w:spacing w:after="0" w:line="240" w:lineRule="auto"/>
              <w:jc w:val="center"/>
              <w:rPr>
                <w:rFonts w:asciiTheme="minorHAnsi" w:eastAsia="Times New Roman" w:hAnsiTheme="minorHAnsi" w:cs="Arial"/>
                <w:b/>
                <w:bCs/>
                <w:sz w:val="18"/>
                <w:szCs w:val="18"/>
                <w:lang w:val="es-EC" w:eastAsia="es-ES"/>
              </w:rPr>
            </w:pPr>
            <w:r w:rsidRPr="009526F9">
              <w:rPr>
                <w:rFonts w:asciiTheme="minorHAnsi" w:eastAsia="Times New Roman" w:hAnsiTheme="minorHAnsi" w:cs="Arial"/>
                <w:b/>
                <w:bCs/>
                <w:sz w:val="18"/>
                <w:szCs w:val="18"/>
                <w:lang w:val="es-EC" w:eastAsia="es-ES"/>
              </w:rPr>
              <w:t xml:space="preserve">% </w:t>
            </w:r>
            <w:r w:rsidRPr="009526F9">
              <w:rPr>
                <w:rFonts w:asciiTheme="minorHAnsi" w:eastAsia="Times New Roman" w:hAnsiTheme="minorHAnsi" w:cs="Arial"/>
                <w:b/>
                <w:bCs/>
                <w:sz w:val="16"/>
                <w:szCs w:val="16"/>
                <w:lang w:val="es-EC" w:eastAsia="es-ES"/>
              </w:rPr>
              <w:t>Cumplimiento</w:t>
            </w:r>
          </w:p>
        </w:tc>
        <w:tc>
          <w:tcPr>
            <w:tcW w:w="1571" w:type="pct"/>
            <w:tcBorders>
              <w:top w:val="nil"/>
              <w:left w:val="nil"/>
              <w:bottom w:val="single" w:sz="4" w:space="0" w:color="auto"/>
              <w:right w:val="single" w:sz="4" w:space="0" w:color="auto"/>
            </w:tcBorders>
            <w:shd w:val="clear" w:color="000000" w:fill="BFBFBF"/>
            <w:noWrap/>
            <w:vAlign w:val="center"/>
            <w:hideMark/>
          </w:tcPr>
          <w:p w:rsidR="00D20428" w:rsidRPr="009526F9" w:rsidRDefault="00D20428" w:rsidP="00A4036C">
            <w:pPr>
              <w:spacing w:after="0" w:line="240" w:lineRule="auto"/>
              <w:jc w:val="center"/>
              <w:rPr>
                <w:rFonts w:asciiTheme="minorHAnsi" w:eastAsia="Times New Roman" w:hAnsiTheme="minorHAnsi" w:cs="Arial"/>
                <w:b/>
                <w:bCs/>
                <w:sz w:val="18"/>
                <w:szCs w:val="18"/>
                <w:lang w:val="es-EC" w:eastAsia="es-ES"/>
              </w:rPr>
            </w:pPr>
            <w:r w:rsidRPr="009526F9">
              <w:rPr>
                <w:rFonts w:asciiTheme="minorHAnsi" w:eastAsia="Times New Roman" w:hAnsiTheme="minorHAnsi" w:cs="Arial"/>
                <w:b/>
                <w:bCs/>
                <w:sz w:val="18"/>
                <w:szCs w:val="18"/>
                <w:lang w:val="es-EC" w:eastAsia="es-ES"/>
              </w:rPr>
              <w:t>Observaciones</w:t>
            </w:r>
          </w:p>
        </w:tc>
      </w:tr>
      <w:tr w:rsidR="00666090" w:rsidRPr="009526F9" w:rsidTr="0048576C">
        <w:trPr>
          <w:trHeight w:val="630"/>
        </w:trPr>
        <w:tc>
          <w:tcPr>
            <w:tcW w:w="275" w:type="pct"/>
            <w:tcBorders>
              <w:top w:val="nil"/>
              <w:left w:val="single" w:sz="4" w:space="0" w:color="auto"/>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1</w:t>
            </w:r>
          </w:p>
        </w:tc>
        <w:tc>
          <w:tcPr>
            <w:tcW w:w="1487" w:type="pct"/>
            <w:gridSpan w:val="2"/>
            <w:tcBorders>
              <w:top w:val="single" w:sz="4" w:space="0" w:color="auto"/>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18"/>
                <w:szCs w:val="18"/>
                <w:lang w:val="es-EC" w:eastAsia="es-ES"/>
              </w:rPr>
            </w:pPr>
            <w:r w:rsidRPr="009526F9">
              <w:rPr>
                <w:rFonts w:asciiTheme="minorHAnsi" w:eastAsia="Times New Roman" w:hAnsiTheme="minorHAnsi" w:cs="Arial"/>
                <w:sz w:val="18"/>
                <w:szCs w:val="18"/>
                <w:lang w:val="es-EC" w:eastAsia="es-ES"/>
              </w:rPr>
              <w:t>El puesto de trabajo está libre de elementos innecesarios</w:t>
            </w:r>
          </w:p>
        </w:tc>
        <w:tc>
          <w:tcPr>
            <w:tcW w:w="440" w:type="pct"/>
            <w:gridSpan w:val="2"/>
            <w:tcBorders>
              <w:top w:val="nil"/>
              <w:left w:val="nil"/>
              <w:bottom w:val="single" w:sz="4" w:space="0" w:color="auto"/>
              <w:right w:val="single" w:sz="4" w:space="0" w:color="auto"/>
            </w:tcBorders>
            <w:shd w:val="clear" w:color="auto" w:fill="auto"/>
            <w:vAlign w:val="center"/>
            <w:hideMark/>
          </w:tcPr>
          <w:p w:rsidR="00D20428" w:rsidRPr="009526F9" w:rsidRDefault="00603B48" w:rsidP="00A4036C">
            <w:pPr>
              <w:spacing w:after="0" w:line="240" w:lineRule="auto"/>
              <w:ind w:left="360"/>
              <w:rPr>
                <w:rFonts w:asciiTheme="minorHAnsi" w:eastAsia="Times New Roman" w:hAnsiTheme="minorHAnsi" w:cs="Arial"/>
                <w:bCs/>
                <w:sz w:val="20"/>
                <w:szCs w:val="20"/>
                <w:lang w:val="es-EC" w:eastAsia="es-ES"/>
              </w:rPr>
            </w:pPr>
            <w:r w:rsidRPr="009526F9">
              <w:rPr>
                <w:rFonts w:asciiTheme="minorHAnsi" w:eastAsia="Times New Roman" w:hAnsiTheme="minorHAnsi" w:cs="Arial"/>
                <w:bCs/>
                <w:sz w:val="20"/>
                <w:szCs w:val="20"/>
                <w:lang w:val="es-EC" w:eastAsia="es-ES"/>
              </w:rPr>
              <w:t>X</w:t>
            </w:r>
          </w:p>
        </w:tc>
        <w:tc>
          <w:tcPr>
            <w:tcW w:w="525" w:type="pct"/>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ind w:left="360"/>
              <w:jc w:val="center"/>
              <w:rPr>
                <w:rFonts w:asciiTheme="minorHAnsi" w:eastAsia="Times New Roman" w:hAnsiTheme="minorHAnsi" w:cs="Arial"/>
                <w:b/>
                <w:bCs/>
                <w:color w:val="FF0000"/>
                <w:sz w:val="20"/>
                <w:szCs w:val="20"/>
                <w:lang w:val="es-EC" w:eastAsia="es-ES"/>
              </w:rPr>
            </w:pPr>
          </w:p>
        </w:tc>
        <w:tc>
          <w:tcPr>
            <w:tcW w:w="702" w:type="pct"/>
            <w:gridSpan w:val="2"/>
            <w:tcBorders>
              <w:top w:val="nil"/>
              <w:left w:val="nil"/>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ind w:left="360"/>
              <w:jc w:val="center"/>
              <w:rPr>
                <w:rFonts w:asciiTheme="minorHAnsi" w:eastAsia="Times New Roman" w:hAnsiTheme="minorHAnsi" w:cs="Arial"/>
                <w:b/>
                <w:bCs/>
                <w:sz w:val="16"/>
                <w:szCs w:val="16"/>
                <w:lang w:val="es-EC" w:eastAsia="es-ES"/>
              </w:rPr>
            </w:pPr>
            <w:r w:rsidRPr="009526F9">
              <w:rPr>
                <w:rFonts w:asciiTheme="minorHAnsi" w:eastAsia="Times New Roman" w:hAnsiTheme="minorHAnsi" w:cs="Arial"/>
                <w:b/>
                <w:bCs/>
                <w:sz w:val="16"/>
                <w:szCs w:val="16"/>
                <w:lang w:val="es-EC" w:eastAsia="es-ES"/>
              </w:rPr>
              <w:t>67%</w:t>
            </w:r>
          </w:p>
        </w:tc>
        <w:tc>
          <w:tcPr>
            <w:tcW w:w="1571" w:type="pct"/>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Mantienen material sobrante de empaque</w:t>
            </w:r>
          </w:p>
        </w:tc>
      </w:tr>
      <w:tr w:rsidR="00666090" w:rsidRPr="009526F9" w:rsidTr="0048576C">
        <w:trPr>
          <w:trHeight w:val="795"/>
        </w:trPr>
        <w:tc>
          <w:tcPr>
            <w:tcW w:w="275" w:type="pct"/>
            <w:tcBorders>
              <w:top w:val="nil"/>
              <w:left w:val="single" w:sz="4" w:space="0" w:color="auto"/>
              <w:bottom w:val="single" w:sz="4" w:space="0" w:color="auto"/>
              <w:right w:val="single" w:sz="4" w:space="0" w:color="auto"/>
            </w:tcBorders>
            <w:shd w:val="clear" w:color="auto" w:fill="auto"/>
            <w:noWrap/>
            <w:vAlign w:val="bottom"/>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2</w:t>
            </w:r>
          </w:p>
        </w:tc>
        <w:tc>
          <w:tcPr>
            <w:tcW w:w="1487" w:type="pct"/>
            <w:gridSpan w:val="2"/>
            <w:tcBorders>
              <w:top w:val="single" w:sz="4" w:space="0" w:color="auto"/>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Se aplica correctamente la clasificación de los residuos contaminados en los tambores respectivos</w:t>
            </w:r>
          </w:p>
        </w:tc>
        <w:tc>
          <w:tcPr>
            <w:tcW w:w="440" w:type="pct"/>
            <w:gridSpan w:val="2"/>
            <w:tcBorders>
              <w:top w:val="nil"/>
              <w:left w:val="nil"/>
              <w:bottom w:val="single" w:sz="4" w:space="0" w:color="auto"/>
              <w:right w:val="single" w:sz="4" w:space="0" w:color="auto"/>
            </w:tcBorders>
            <w:shd w:val="clear" w:color="auto" w:fill="auto"/>
            <w:vAlign w:val="center"/>
            <w:hideMark/>
          </w:tcPr>
          <w:p w:rsidR="00D20428" w:rsidRPr="009526F9" w:rsidRDefault="00603B4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X</w:t>
            </w:r>
          </w:p>
        </w:tc>
        <w:tc>
          <w:tcPr>
            <w:tcW w:w="525" w:type="pct"/>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p>
        </w:tc>
        <w:tc>
          <w:tcPr>
            <w:tcW w:w="702" w:type="pct"/>
            <w:gridSpan w:val="2"/>
            <w:tcBorders>
              <w:top w:val="nil"/>
              <w:left w:val="nil"/>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90%</w:t>
            </w:r>
          </w:p>
        </w:tc>
        <w:tc>
          <w:tcPr>
            <w:tcW w:w="1571" w:type="pct"/>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Se apilan hasta el final del proceso</w:t>
            </w:r>
          </w:p>
        </w:tc>
      </w:tr>
      <w:tr w:rsidR="00666090" w:rsidRPr="009526F9" w:rsidTr="0048576C">
        <w:trPr>
          <w:trHeight w:val="750"/>
        </w:trPr>
        <w:tc>
          <w:tcPr>
            <w:tcW w:w="275" w:type="pct"/>
            <w:tcBorders>
              <w:top w:val="nil"/>
              <w:left w:val="single" w:sz="4" w:space="0" w:color="auto"/>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3</w:t>
            </w:r>
          </w:p>
        </w:tc>
        <w:tc>
          <w:tcPr>
            <w:tcW w:w="1487" w:type="pct"/>
            <w:gridSpan w:val="2"/>
            <w:tcBorders>
              <w:top w:val="single" w:sz="4" w:space="0" w:color="auto"/>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Los envases, tambores, tanques, sacos, fundas o  canecas,  están rotulados y cerrados  correctamente</w:t>
            </w:r>
          </w:p>
        </w:tc>
        <w:tc>
          <w:tcPr>
            <w:tcW w:w="440" w:type="pct"/>
            <w:gridSpan w:val="2"/>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p>
        </w:tc>
        <w:tc>
          <w:tcPr>
            <w:tcW w:w="525" w:type="pct"/>
            <w:tcBorders>
              <w:top w:val="nil"/>
              <w:left w:val="nil"/>
              <w:bottom w:val="single" w:sz="4" w:space="0" w:color="auto"/>
              <w:right w:val="single" w:sz="4" w:space="0" w:color="auto"/>
            </w:tcBorders>
            <w:shd w:val="clear" w:color="auto" w:fill="auto"/>
            <w:vAlign w:val="center"/>
            <w:hideMark/>
          </w:tcPr>
          <w:p w:rsidR="00D20428" w:rsidRPr="009526F9" w:rsidRDefault="00603B4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X</w:t>
            </w:r>
          </w:p>
        </w:tc>
        <w:tc>
          <w:tcPr>
            <w:tcW w:w="702" w:type="pct"/>
            <w:gridSpan w:val="2"/>
            <w:tcBorders>
              <w:top w:val="nil"/>
              <w:left w:val="nil"/>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45%</w:t>
            </w:r>
          </w:p>
        </w:tc>
        <w:tc>
          <w:tcPr>
            <w:tcW w:w="1571" w:type="pct"/>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Pocos envases rotulados</w:t>
            </w:r>
          </w:p>
        </w:tc>
      </w:tr>
      <w:tr w:rsidR="00666090" w:rsidRPr="009526F9" w:rsidTr="0048576C">
        <w:trPr>
          <w:trHeight w:val="1125"/>
        </w:trPr>
        <w:tc>
          <w:tcPr>
            <w:tcW w:w="275" w:type="pct"/>
            <w:tcBorders>
              <w:top w:val="nil"/>
              <w:left w:val="single" w:sz="4" w:space="0" w:color="auto"/>
              <w:bottom w:val="single" w:sz="4" w:space="0" w:color="auto"/>
              <w:right w:val="single" w:sz="4" w:space="0" w:color="auto"/>
            </w:tcBorders>
            <w:shd w:val="clear" w:color="auto" w:fill="auto"/>
            <w:noWrap/>
            <w:vAlign w:val="bottom"/>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4</w:t>
            </w:r>
          </w:p>
        </w:tc>
        <w:tc>
          <w:tcPr>
            <w:tcW w:w="1487" w:type="pct"/>
            <w:gridSpan w:val="2"/>
            <w:tcBorders>
              <w:top w:val="single" w:sz="4" w:space="0" w:color="auto"/>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Están señalizadas las perchas o repisas de almacenamiento y los materiales (repuestos, herramientas, productos, equipos y saldos varios) están organizados</w:t>
            </w:r>
          </w:p>
        </w:tc>
        <w:tc>
          <w:tcPr>
            <w:tcW w:w="440" w:type="pct"/>
            <w:gridSpan w:val="2"/>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p>
        </w:tc>
        <w:tc>
          <w:tcPr>
            <w:tcW w:w="525" w:type="pct"/>
            <w:tcBorders>
              <w:top w:val="nil"/>
              <w:left w:val="nil"/>
              <w:bottom w:val="single" w:sz="4" w:space="0" w:color="auto"/>
              <w:right w:val="single" w:sz="4" w:space="0" w:color="auto"/>
            </w:tcBorders>
            <w:shd w:val="clear" w:color="auto" w:fill="auto"/>
            <w:vAlign w:val="center"/>
            <w:hideMark/>
          </w:tcPr>
          <w:p w:rsidR="00D20428" w:rsidRPr="009526F9" w:rsidRDefault="00603B4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X</w:t>
            </w:r>
          </w:p>
        </w:tc>
        <w:tc>
          <w:tcPr>
            <w:tcW w:w="702" w:type="pct"/>
            <w:gridSpan w:val="2"/>
            <w:tcBorders>
              <w:top w:val="nil"/>
              <w:left w:val="nil"/>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45%</w:t>
            </w:r>
          </w:p>
        </w:tc>
        <w:tc>
          <w:tcPr>
            <w:tcW w:w="1571" w:type="pct"/>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La mayoría de perchas no poseen  señalización</w:t>
            </w:r>
          </w:p>
        </w:tc>
      </w:tr>
      <w:tr w:rsidR="00666090" w:rsidRPr="009526F9" w:rsidTr="00BE1845">
        <w:trPr>
          <w:trHeight w:val="990"/>
        </w:trPr>
        <w:tc>
          <w:tcPr>
            <w:tcW w:w="275" w:type="pct"/>
            <w:tcBorders>
              <w:top w:val="nil"/>
              <w:left w:val="single" w:sz="4" w:space="0" w:color="auto"/>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5</w:t>
            </w:r>
          </w:p>
        </w:tc>
        <w:tc>
          <w:tcPr>
            <w:tcW w:w="1487" w:type="pct"/>
            <w:gridSpan w:val="2"/>
            <w:tcBorders>
              <w:top w:val="single" w:sz="4" w:space="0" w:color="auto"/>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El piso, mesas, sillas, puertas, perchas y estanterías, están libres de polvo, desperdicios, agua, derrames, aceite o manchas.</w:t>
            </w:r>
          </w:p>
        </w:tc>
        <w:tc>
          <w:tcPr>
            <w:tcW w:w="440" w:type="pct"/>
            <w:gridSpan w:val="2"/>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p>
        </w:tc>
        <w:tc>
          <w:tcPr>
            <w:tcW w:w="525" w:type="pct"/>
            <w:tcBorders>
              <w:top w:val="nil"/>
              <w:left w:val="nil"/>
              <w:bottom w:val="single" w:sz="4" w:space="0" w:color="auto"/>
              <w:right w:val="single" w:sz="4" w:space="0" w:color="auto"/>
            </w:tcBorders>
            <w:shd w:val="clear" w:color="auto" w:fill="auto"/>
            <w:vAlign w:val="center"/>
            <w:hideMark/>
          </w:tcPr>
          <w:p w:rsidR="00D20428" w:rsidRPr="009526F9" w:rsidRDefault="00603B4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X</w:t>
            </w:r>
          </w:p>
        </w:tc>
        <w:tc>
          <w:tcPr>
            <w:tcW w:w="702" w:type="pct"/>
            <w:gridSpan w:val="2"/>
            <w:tcBorders>
              <w:top w:val="nil"/>
              <w:left w:val="nil"/>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35%</w:t>
            </w:r>
          </w:p>
        </w:tc>
        <w:tc>
          <w:tcPr>
            <w:tcW w:w="1571" w:type="pct"/>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Pasillos, mesas de envasado y perchas con polvo</w:t>
            </w:r>
          </w:p>
        </w:tc>
      </w:tr>
      <w:tr w:rsidR="00666090" w:rsidRPr="009526F9" w:rsidTr="00BE1845">
        <w:trPr>
          <w:trHeight w:val="705"/>
        </w:trPr>
        <w:tc>
          <w:tcPr>
            <w:tcW w:w="27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lastRenderedPageBreak/>
              <w:t>6</w:t>
            </w:r>
          </w:p>
        </w:tc>
        <w:tc>
          <w:tcPr>
            <w:tcW w:w="1487" w:type="pct"/>
            <w:gridSpan w:val="2"/>
            <w:tcBorders>
              <w:top w:val="single" w:sz="4" w:space="0" w:color="auto"/>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Están ordenadas y limpias las estructuras u objetos propios del sitio</w:t>
            </w:r>
          </w:p>
        </w:tc>
        <w:tc>
          <w:tcPr>
            <w:tcW w:w="440" w:type="pct"/>
            <w:gridSpan w:val="2"/>
            <w:tcBorders>
              <w:top w:val="single" w:sz="4" w:space="0" w:color="auto"/>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X</w:t>
            </w:r>
          </w:p>
        </w:tc>
        <w:tc>
          <w:tcPr>
            <w:tcW w:w="525" w:type="pct"/>
            <w:tcBorders>
              <w:top w:val="single" w:sz="4" w:space="0" w:color="auto"/>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p>
        </w:tc>
        <w:tc>
          <w:tcPr>
            <w:tcW w:w="702" w:type="pct"/>
            <w:gridSpan w:val="2"/>
            <w:tcBorders>
              <w:top w:val="single" w:sz="4" w:space="0" w:color="auto"/>
              <w:left w:val="nil"/>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83%</w:t>
            </w:r>
          </w:p>
        </w:tc>
        <w:tc>
          <w:tcPr>
            <w:tcW w:w="1571" w:type="pct"/>
            <w:tcBorders>
              <w:top w:val="single" w:sz="4" w:space="0" w:color="auto"/>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Herramientas y materiales</w:t>
            </w:r>
          </w:p>
        </w:tc>
      </w:tr>
      <w:tr w:rsidR="00666090" w:rsidRPr="009526F9" w:rsidTr="0048576C">
        <w:trPr>
          <w:trHeight w:val="1305"/>
        </w:trPr>
        <w:tc>
          <w:tcPr>
            <w:tcW w:w="2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7</w:t>
            </w:r>
          </w:p>
        </w:tc>
        <w:tc>
          <w:tcPr>
            <w:tcW w:w="1487" w:type="pct"/>
            <w:gridSpan w:val="2"/>
            <w:tcBorders>
              <w:top w:val="single" w:sz="4" w:space="0" w:color="auto"/>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Las carteleras, avisos de seguridad, letreros de identificación de áreas y publicaciones en general existen y están libres de suciedad, ordenadas y actualizadas</w:t>
            </w:r>
          </w:p>
        </w:tc>
        <w:tc>
          <w:tcPr>
            <w:tcW w:w="440" w:type="pct"/>
            <w:gridSpan w:val="2"/>
            <w:tcBorders>
              <w:top w:val="single" w:sz="4" w:space="0" w:color="auto"/>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X</w:t>
            </w:r>
          </w:p>
        </w:tc>
        <w:tc>
          <w:tcPr>
            <w:tcW w:w="525" w:type="pct"/>
            <w:tcBorders>
              <w:top w:val="single" w:sz="4" w:space="0" w:color="auto"/>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p>
        </w:tc>
        <w:tc>
          <w:tcPr>
            <w:tcW w:w="702" w:type="pct"/>
            <w:gridSpan w:val="2"/>
            <w:tcBorders>
              <w:top w:val="single" w:sz="4" w:space="0" w:color="auto"/>
              <w:left w:val="nil"/>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72%</w:t>
            </w:r>
          </w:p>
        </w:tc>
        <w:tc>
          <w:tcPr>
            <w:tcW w:w="1571" w:type="pct"/>
            <w:tcBorders>
              <w:top w:val="single" w:sz="4" w:space="0" w:color="auto"/>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Señalización deteriorada</w:t>
            </w:r>
          </w:p>
        </w:tc>
      </w:tr>
      <w:tr w:rsidR="00666090" w:rsidRPr="009526F9" w:rsidTr="0048576C">
        <w:trPr>
          <w:trHeight w:val="810"/>
        </w:trPr>
        <w:tc>
          <w:tcPr>
            <w:tcW w:w="275" w:type="pct"/>
            <w:tcBorders>
              <w:top w:val="nil"/>
              <w:left w:val="single" w:sz="4" w:space="0" w:color="auto"/>
              <w:bottom w:val="single" w:sz="4" w:space="0" w:color="auto"/>
              <w:right w:val="single" w:sz="4" w:space="0" w:color="auto"/>
            </w:tcBorders>
            <w:shd w:val="clear" w:color="auto" w:fill="auto"/>
            <w:noWrap/>
            <w:vAlign w:val="bottom"/>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8</w:t>
            </w:r>
          </w:p>
        </w:tc>
        <w:tc>
          <w:tcPr>
            <w:tcW w:w="1487" w:type="pct"/>
            <w:gridSpan w:val="2"/>
            <w:tcBorders>
              <w:top w:val="single" w:sz="4" w:space="0" w:color="auto"/>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El personal del área está utilizando el equipo de protección personal de acuerdo al trabajo que está realizando</w:t>
            </w:r>
          </w:p>
        </w:tc>
        <w:tc>
          <w:tcPr>
            <w:tcW w:w="440" w:type="pct"/>
            <w:gridSpan w:val="2"/>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X</w:t>
            </w:r>
          </w:p>
        </w:tc>
        <w:tc>
          <w:tcPr>
            <w:tcW w:w="525" w:type="pct"/>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p>
        </w:tc>
        <w:tc>
          <w:tcPr>
            <w:tcW w:w="702" w:type="pct"/>
            <w:gridSpan w:val="2"/>
            <w:tcBorders>
              <w:top w:val="nil"/>
              <w:left w:val="nil"/>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82%</w:t>
            </w:r>
          </w:p>
        </w:tc>
        <w:tc>
          <w:tcPr>
            <w:tcW w:w="1571" w:type="pct"/>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1 operario no cumplió con todo el EPP</w:t>
            </w:r>
          </w:p>
        </w:tc>
      </w:tr>
      <w:tr w:rsidR="00666090" w:rsidRPr="009526F9" w:rsidTr="0048576C">
        <w:trPr>
          <w:trHeight w:val="990"/>
        </w:trPr>
        <w:tc>
          <w:tcPr>
            <w:tcW w:w="275" w:type="pct"/>
            <w:tcBorders>
              <w:top w:val="nil"/>
              <w:left w:val="single" w:sz="4" w:space="0" w:color="auto"/>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9</w:t>
            </w:r>
          </w:p>
        </w:tc>
        <w:tc>
          <w:tcPr>
            <w:tcW w:w="1487" w:type="pct"/>
            <w:gridSpan w:val="2"/>
            <w:tcBorders>
              <w:top w:val="single" w:sz="4" w:space="0" w:color="auto"/>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Las rutas de evacuación y las peatonales, el acceso a los extintores, el lavaojos y duchas, están  libres de obstáculos o materiales extraños.</w:t>
            </w:r>
          </w:p>
        </w:tc>
        <w:tc>
          <w:tcPr>
            <w:tcW w:w="440" w:type="pct"/>
            <w:gridSpan w:val="2"/>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X</w:t>
            </w:r>
          </w:p>
        </w:tc>
        <w:tc>
          <w:tcPr>
            <w:tcW w:w="525" w:type="pct"/>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p>
        </w:tc>
        <w:tc>
          <w:tcPr>
            <w:tcW w:w="702" w:type="pct"/>
            <w:gridSpan w:val="2"/>
            <w:tcBorders>
              <w:top w:val="nil"/>
              <w:left w:val="nil"/>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60%</w:t>
            </w:r>
          </w:p>
        </w:tc>
        <w:tc>
          <w:tcPr>
            <w:tcW w:w="1571" w:type="pct"/>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Puerta con obstáculos</w:t>
            </w:r>
          </w:p>
        </w:tc>
      </w:tr>
      <w:tr w:rsidR="00666090" w:rsidRPr="009526F9" w:rsidTr="0048576C">
        <w:trPr>
          <w:trHeight w:val="615"/>
        </w:trPr>
        <w:tc>
          <w:tcPr>
            <w:tcW w:w="275" w:type="pct"/>
            <w:tcBorders>
              <w:top w:val="nil"/>
              <w:left w:val="single" w:sz="4" w:space="0" w:color="auto"/>
              <w:bottom w:val="single" w:sz="4" w:space="0" w:color="auto"/>
              <w:right w:val="single" w:sz="4" w:space="0" w:color="auto"/>
            </w:tcBorders>
            <w:shd w:val="clear" w:color="auto" w:fill="auto"/>
            <w:noWrap/>
            <w:vAlign w:val="bottom"/>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10</w:t>
            </w:r>
          </w:p>
        </w:tc>
        <w:tc>
          <w:tcPr>
            <w:tcW w:w="1487" w:type="pct"/>
            <w:gridSpan w:val="2"/>
            <w:tcBorders>
              <w:top w:val="single" w:sz="4" w:space="0" w:color="auto"/>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El personal está aplicando los procedimientos de trabajo.</w:t>
            </w:r>
          </w:p>
        </w:tc>
        <w:tc>
          <w:tcPr>
            <w:tcW w:w="440" w:type="pct"/>
            <w:gridSpan w:val="2"/>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X</w:t>
            </w:r>
          </w:p>
        </w:tc>
        <w:tc>
          <w:tcPr>
            <w:tcW w:w="525" w:type="pct"/>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p>
        </w:tc>
        <w:tc>
          <w:tcPr>
            <w:tcW w:w="702" w:type="pct"/>
            <w:gridSpan w:val="2"/>
            <w:tcBorders>
              <w:top w:val="nil"/>
              <w:left w:val="nil"/>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jc w:val="center"/>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65%</w:t>
            </w:r>
          </w:p>
        </w:tc>
        <w:tc>
          <w:tcPr>
            <w:tcW w:w="1571" w:type="pct"/>
            <w:tcBorders>
              <w:top w:val="nil"/>
              <w:left w:val="nil"/>
              <w:bottom w:val="single" w:sz="4" w:space="0" w:color="auto"/>
              <w:right w:val="single" w:sz="4" w:space="0" w:color="auto"/>
            </w:tcBorders>
            <w:shd w:val="clear" w:color="auto" w:fill="auto"/>
            <w:vAlign w:val="center"/>
            <w:hideMark/>
          </w:tcPr>
          <w:p w:rsidR="00D20428" w:rsidRPr="009526F9" w:rsidRDefault="00D20428" w:rsidP="00A403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Falta concientización</w:t>
            </w:r>
          </w:p>
        </w:tc>
      </w:tr>
      <w:tr w:rsidR="000A64F3" w:rsidRPr="009526F9" w:rsidTr="0048576C">
        <w:trPr>
          <w:trHeight w:val="405"/>
        </w:trPr>
        <w:tc>
          <w:tcPr>
            <w:tcW w:w="2727" w:type="pct"/>
            <w:gridSpan w:val="6"/>
            <w:tcBorders>
              <w:top w:val="single" w:sz="4" w:space="0" w:color="auto"/>
              <w:left w:val="single" w:sz="4" w:space="0" w:color="auto"/>
              <w:bottom w:val="single" w:sz="4" w:space="0" w:color="auto"/>
              <w:right w:val="single" w:sz="4" w:space="0" w:color="000000"/>
            </w:tcBorders>
            <w:shd w:val="clear" w:color="000000" w:fill="BFBFBF"/>
            <w:noWrap/>
            <w:vAlign w:val="center"/>
            <w:hideMark/>
          </w:tcPr>
          <w:p w:rsidR="00D20428" w:rsidRPr="009526F9" w:rsidRDefault="00D20428" w:rsidP="00A4036C">
            <w:pPr>
              <w:spacing w:after="0" w:line="240" w:lineRule="auto"/>
              <w:ind w:left="360"/>
              <w:jc w:val="right"/>
              <w:rPr>
                <w:rFonts w:asciiTheme="minorHAnsi" w:eastAsia="Times New Roman" w:hAnsiTheme="minorHAnsi" w:cs="Arial"/>
                <w:b/>
                <w:bCs/>
                <w:i/>
                <w:iCs/>
                <w:sz w:val="20"/>
                <w:szCs w:val="20"/>
                <w:lang w:val="es-EC" w:eastAsia="es-ES"/>
              </w:rPr>
            </w:pPr>
            <w:r w:rsidRPr="009526F9">
              <w:rPr>
                <w:rFonts w:asciiTheme="minorHAnsi" w:eastAsia="Times New Roman" w:hAnsiTheme="minorHAnsi" w:cs="Arial"/>
                <w:b/>
                <w:bCs/>
                <w:i/>
                <w:iCs/>
                <w:sz w:val="20"/>
                <w:szCs w:val="20"/>
                <w:lang w:val="es-EC" w:eastAsia="es-ES"/>
              </w:rPr>
              <w:t>% de Cumplimiento</w:t>
            </w:r>
          </w:p>
        </w:tc>
        <w:tc>
          <w:tcPr>
            <w:tcW w:w="702" w:type="pct"/>
            <w:gridSpan w:val="2"/>
            <w:tcBorders>
              <w:top w:val="nil"/>
              <w:left w:val="nil"/>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ind w:left="360"/>
              <w:jc w:val="center"/>
              <w:rPr>
                <w:rFonts w:asciiTheme="minorHAnsi" w:eastAsia="Times New Roman" w:hAnsiTheme="minorHAnsi" w:cs="Arial"/>
                <w:b/>
                <w:bCs/>
                <w:color w:val="FF0000"/>
                <w:sz w:val="32"/>
                <w:szCs w:val="32"/>
                <w:lang w:val="es-EC" w:eastAsia="es-ES"/>
              </w:rPr>
            </w:pPr>
            <w:r w:rsidRPr="009526F9">
              <w:rPr>
                <w:rFonts w:asciiTheme="minorHAnsi" w:eastAsia="Times New Roman" w:hAnsiTheme="minorHAnsi" w:cs="Arial"/>
                <w:b/>
                <w:bCs/>
                <w:color w:val="FF0000"/>
                <w:sz w:val="32"/>
                <w:szCs w:val="32"/>
                <w:lang w:val="es-EC" w:eastAsia="es-ES"/>
              </w:rPr>
              <w:t>64%</w:t>
            </w:r>
          </w:p>
        </w:tc>
        <w:tc>
          <w:tcPr>
            <w:tcW w:w="1571" w:type="pct"/>
            <w:tcBorders>
              <w:top w:val="nil"/>
              <w:left w:val="nil"/>
              <w:bottom w:val="single" w:sz="4" w:space="0" w:color="auto"/>
              <w:right w:val="single" w:sz="4" w:space="0" w:color="auto"/>
            </w:tcBorders>
            <w:shd w:val="clear" w:color="auto" w:fill="auto"/>
            <w:noWrap/>
            <w:vAlign w:val="center"/>
            <w:hideMark/>
          </w:tcPr>
          <w:p w:rsidR="00D20428" w:rsidRPr="009526F9" w:rsidRDefault="00D20428" w:rsidP="00A4036C">
            <w:pPr>
              <w:spacing w:after="0" w:line="240" w:lineRule="auto"/>
              <w:ind w:left="360"/>
              <w:jc w:val="center"/>
              <w:rPr>
                <w:rFonts w:asciiTheme="minorHAnsi" w:eastAsia="Times New Roman" w:hAnsiTheme="minorHAnsi" w:cs="Arial"/>
                <w:color w:val="FF0000"/>
                <w:sz w:val="32"/>
                <w:szCs w:val="32"/>
                <w:lang w:val="es-EC" w:eastAsia="es-ES"/>
              </w:rPr>
            </w:pPr>
          </w:p>
        </w:tc>
      </w:tr>
      <w:tr w:rsidR="00D20428" w:rsidRPr="009526F9" w:rsidTr="00D511D8">
        <w:trPr>
          <w:trHeight w:val="255"/>
        </w:trPr>
        <w:tc>
          <w:tcPr>
            <w:tcW w:w="62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0428" w:rsidRPr="009526F9" w:rsidRDefault="00D20428" w:rsidP="0048576C">
            <w:pPr>
              <w:spacing w:after="0" w:line="240" w:lineRule="auto"/>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Revisado:</w:t>
            </w:r>
          </w:p>
        </w:tc>
        <w:tc>
          <w:tcPr>
            <w:tcW w:w="1274" w:type="pct"/>
            <w:gridSpan w:val="2"/>
            <w:tcBorders>
              <w:top w:val="nil"/>
              <w:left w:val="nil"/>
              <w:bottom w:val="single" w:sz="4" w:space="0" w:color="auto"/>
              <w:right w:val="single" w:sz="4" w:space="0" w:color="auto"/>
            </w:tcBorders>
            <w:shd w:val="clear" w:color="auto" w:fill="auto"/>
            <w:noWrap/>
            <w:vAlign w:val="center"/>
            <w:hideMark/>
          </w:tcPr>
          <w:p w:rsidR="00D20428" w:rsidRPr="009526F9" w:rsidRDefault="00D20428" w:rsidP="0048576C">
            <w:pPr>
              <w:spacing w:after="0" w:line="240" w:lineRule="auto"/>
              <w:ind w:left="360"/>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Ricardo Altamirano</w:t>
            </w:r>
          </w:p>
        </w:tc>
        <w:tc>
          <w:tcPr>
            <w:tcW w:w="1526" w:type="pct"/>
            <w:gridSpan w:val="3"/>
            <w:tcBorders>
              <w:top w:val="nil"/>
              <w:left w:val="nil"/>
              <w:bottom w:val="single" w:sz="4" w:space="0" w:color="auto"/>
              <w:right w:val="single" w:sz="4" w:space="0" w:color="auto"/>
            </w:tcBorders>
            <w:shd w:val="clear" w:color="auto" w:fill="auto"/>
            <w:noWrap/>
            <w:vAlign w:val="center"/>
            <w:hideMark/>
          </w:tcPr>
          <w:p w:rsidR="00D20428" w:rsidRPr="009526F9" w:rsidRDefault="00D20428" w:rsidP="0048576C">
            <w:pPr>
              <w:spacing w:after="0" w:line="240" w:lineRule="auto"/>
              <w:ind w:left="360"/>
              <w:rPr>
                <w:rFonts w:asciiTheme="minorHAnsi" w:eastAsia="Times New Roman" w:hAnsiTheme="minorHAnsi" w:cs="Arial"/>
                <w:b/>
                <w:bCs/>
                <w:sz w:val="18"/>
                <w:szCs w:val="18"/>
                <w:lang w:val="es-EC" w:eastAsia="es-ES"/>
              </w:rPr>
            </w:pPr>
            <w:r w:rsidRPr="009526F9">
              <w:rPr>
                <w:rFonts w:asciiTheme="minorHAnsi" w:eastAsia="Times New Roman" w:hAnsiTheme="minorHAnsi" w:cs="Arial"/>
                <w:b/>
                <w:bCs/>
                <w:sz w:val="18"/>
                <w:szCs w:val="18"/>
                <w:lang w:val="es-EC" w:eastAsia="es-ES"/>
              </w:rPr>
              <w:t>Aprobado:</w:t>
            </w:r>
          </w:p>
        </w:tc>
        <w:tc>
          <w:tcPr>
            <w:tcW w:w="1574" w:type="pct"/>
            <w:gridSpan w:val="2"/>
            <w:tcBorders>
              <w:top w:val="single" w:sz="4" w:space="0" w:color="auto"/>
              <w:left w:val="nil"/>
              <w:bottom w:val="single" w:sz="4" w:space="0" w:color="auto"/>
              <w:right w:val="single" w:sz="4" w:space="0" w:color="000000"/>
            </w:tcBorders>
            <w:shd w:val="clear" w:color="auto" w:fill="auto"/>
            <w:noWrap/>
            <w:vAlign w:val="center"/>
            <w:hideMark/>
          </w:tcPr>
          <w:p w:rsidR="00D20428" w:rsidRPr="009526F9" w:rsidRDefault="00D20428" w:rsidP="0048576C">
            <w:pPr>
              <w:spacing w:after="0" w:line="240" w:lineRule="auto"/>
              <w:ind w:left="360"/>
              <w:rPr>
                <w:rFonts w:asciiTheme="minorHAnsi" w:eastAsia="Times New Roman" w:hAnsiTheme="minorHAnsi" w:cs="Arial"/>
                <w:sz w:val="20"/>
                <w:szCs w:val="20"/>
                <w:lang w:val="es-EC" w:eastAsia="es-ES"/>
              </w:rPr>
            </w:pPr>
            <w:r w:rsidRPr="009526F9">
              <w:rPr>
                <w:rFonts w:asciiTheme="minorHAnsi" w:eastAsia="Times New Roman" w:hAnsiTheme="minorHAnsi" w:cs="Arial"/>
                <w:sz w:val="20"/>
                <w:szCs w:val="20"/>
                <w:lang w:val="es-EC" w:eastAsia="es-ES"/>
              </w:rPr>
              <w:t>Jefe de Seguridad</w:t>
            </w:r>
          </w:p>
        </w:tc>
      </w:tr>
    </w:tbl>
    <w:p w:rsidR="004775E2" w:rsidRDefault="004775E2" w:rsidP="004775E2">
      <w:pPr>
        <w:spacing w:after="0" w:line="480" w:lineRule="auto"/>
        <w:jc w:val="center"/>
        <w:rPr>
          <w:sz w:val="20"/>
          <w:szCs w:val="20"/>
          <w:lang w:val="es-EC"/>
        </w:rPr>
      </w:pPr>
      <w:r>
        <w:rPr>
          <w:b/>
          <w:sz w:val="20"/>
          <w:szCs w:val="20"/>
          <w:lang w:val="es-EC"/>
        </w:rPr>
        <w:t>Autor:</w:t>
      </w:r>
      <w:r w:rsidR="00BE1845">
        <w:rPr>
          <w:b/>
          <w:sz w:val="20"/>
          <w:szCs w:val="20"/>
          <w:lang w:val="es-EC"/>
        </w:rPr>
        <w:t xml:space="preserve"> </w:t>
      </w:r>
      <w:r>
        <w:rPr>
          <w:sz w:val="20"/>
          <w:szCs w:val="20"/>
          <w:lang w:val="es-EC"/>
        </w:rPr>
        <w:t>Juan Flores, Nelly Quito, Ricardo Altamirano</w:t>
      </w:r>
    </w:p>
    <w:p w:rsidR="00D20428" w:rsidRDefault="00D20428" w:rsidP="004775E2">
      <w:pPr>
        <w:pStyle w:val="Prrafodelista"/>
        <w:spacing w:after="0" w:line="240" w:lineRule="auto"/>
        <w:ind w:left="2041"/>
        <w:rPr>
          <w:b/>
          <w:spacing w:val="5"/>
          <w:sz w:val="24"/>
          <w:szCs w:val="24"/>
          <w:lang w:val="es-EC"/>
        </w:rPr>
      </w:pPr>
    </w:p>
    <w:p w:rsidR="004775E2" w:rsidRPr="009526F9" w:rsidRDefault="004775E2" w:rsidP="004775E2">
      <w:pPr>
        <w:pStyle w:val="Prrafodelista"/>
        <w:spacing w:after="0" w:line="240" w:lineRule="auto"/>
        <w:ind w:left="2041"/>
        <w:rPr>
          <w:b/>
          <w:spacing w:val="5"/>
          <w:sz w:val="24"/>
          <w:szCs w:val="24"/>
          <w:lang w:val="es-EC"/>
        </w:rPr>
      </w:pPr>
    </w:p>
    <w:p w:rsidR="00D20428" w:rsidRPr="001E490A" w:rsidRDefault="000A64F3"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84" w:name="_Toc334701844"/>
      <w:r w:rsidRPr="001E490A">
        <w:rPr>
          <w:rFonts w:cs="Calibri"/>
          <w:b/>
        </w:rPr>
        <w:t>Inspección N°2: Actos y Condiciones Inseguras</w:t>
      </w:r>
      <w:bookmarkEnd w:id="184"/>
    </w:p>
    <w:p w:rsidR="000A64F3" w:rsidRPr="009526F9" w:rsidRDefault="000A64F3" w:rsidP="00A4036C">
      <w:pPr>
        <w:spacing w:after="0" w:line="480" w:lineRule="auto"/>
        <w:ind w:left="1985"/>
        <w:jc w:val="both"/>
        <w:rPr>
          <w:sz w:val="24"/>
          <w:szCs w:val="24"/>
          <w:lang w:val="es-EC"/>
        </w:rPr>
      </w:pPr>
      <w:r w:rsidRPr="009526F9">
        <w:rPr>
          <w:sz w:val="24"/>
          <w:szCs w:val="24"/>
          <w:lang w:val="es-EC"/>
        </w:rPr>
        <w:t>De los 49 operarios de la planta de producción se procede a realizar a 15 operarios de la Nave de Herbicidas, la inspección de actos y condiciones inseguras mediante el formato de lista de chequeo, obteniendo que 8</w:t>
      </w:r>
      <w:r w:rsidR="009B375B" w:rsidRPr="009526F9">
        <w:rPr>
          <w:sz w:val="24"/>
          <w:szCs w:val="24"/>
          <w:lang w:val="es-EC"/>
        </w:rPr>
        <w:t>7</w:t>
      </w:r>
      <w:r w:rsidRPr="009526F9">
        <w:rPr>
          <w:sz w:val="24"/>
          <w:szCs w:val="24"/>
          <w:lang w:val="es-EC"/>
        </w:rPr>
        <w:t xml:space="preserve">% de los empleados </w:t>
      </w:r>
      <w:r w:rsidR="006E2626">
        <w:rPr>
          <w:sz w:val="24"/>
          <w:szCs w:val="24"/>
          <w:lang w:val="es-EC"/>
        </w:rPr>
        <w:t xml:space="preserve">que </w:t>
      </w:r>
      <w:r w:rsidRPr="009526F9">
        <w:rPr>
          <w:sz w:val="24"/>
          <w:szCs w:val="24"/>
          <w:lang w:val="es-EC"/>
        </w:rPr>
        <w:t xml:space="preserve">cumplen satisfactoriamente con los procedimientos establecidos por la </w:t>
      </w:r>
      <w:r w:rsidRPr="009526F9">
        <w:rPr>
          <w:sz w:val="24"/>
          <w:szCs w:val="24"/>
          <w:lang w:val="es-EC"/>
        </w:rPr>
        <w:lastRenderedPageBreak/>
        <w:t xml:space="preserve">compañía en materia de SST. Adicionalmente se observa que en la Nave de Herbicidas existen 5 ambientes, la producción de solubles, la producción de concentrados, envasado manual, envasado automático y almacenamiento de materia prima constatando que en esta nave se mitiga en un </w:t>
      </w:r>
      <w:r w:rsidR="009B375B" w:rsidRPr="009526F9">
        <w:rPr>
          <w:sz w:val="24"/>
          <w:szCs w:val="24"/>
          <w:lang w:val="es-EC"/>
        </w:rPr>
        <w:t>74</w:t>
      </w:r>
      <w:r w:rsidRPr="009526F9">
        <w:rPr>
          <w:sz w:val="24"/>
          <w:szCs w:val="24"/>
          <w:lang w:val="es-EC"/>
        </w:rPr>
        <w:t>% las condiciones inseguras.</w:t>
      </w:r>
    </w:p>
    <w:p w:rsidR="000A64F3" w:rsidRPr="009526F9" w:rsidRDefault="000A64F3" w:rsidP="00A4036C">
      <w:pPr>
        <w:spacing w:after="0" w:line="480" w:lineRule="auto"/>
        <w:ind w:left="2041"/>
        <w:jc w:val="both"/>
        <w:rPr>
          <w:sz w:val="24"/>
          <w:szCs w:val="24"/>
          <w:lang w:val="es-EC"/>
        </w:rPr>
      </w:pPr>
      <w:r w:rsidRPr="009526F9">
        <w:rPr>
          <w:sz w:val="24"/>
          <w:szCs w:val="24"/>
          <w:lang w:val="es-EC"/>
        </w:rPr>
        <w:t xml:space="preserve">La inspección se lleva a cabo semanalmente sin previo aviso, seleccionando aleatoriamente </w:t>
      </w:r>
      <w:r w:rsidR="00C460FD" w:rsidRPr="009526F9">
        <w:rPr>
          <w:sz w:val="24"/>
          <w:szCs w:val="24"/>
          <w:lang w:val="es-EC"/>
        </w:rPr>
        <w:t>mediante  muestra los</w:t>
      </w:r>
      <w:r w:rsidRPr="009526F9">
        <w:rPr>
          <w:sz w:val="24"/>
          <w:szCs w:val="24"/>
          <w:lang w:val="es-EC"/>
        </w:rPr>
        <w:t xml:space="preserve"> operarios del área de la Nave de Herbicidas, el jefe de seguridad y salud en el trabajo realiza la inspección, y toma medidas correctivas o preventivas inmediatas.</w:t>
      </w:r>
    </w:p>
    <w:p w:rsidR="0037513B" w:rsidRDefault="0037513B" w:rsidP="00A4036C">
      <w:pPr>
        <w:spacing w:after="0" w:line="480" w:lineRule="auto"/>
        <w:ind w:left="2041"/>
        <w:jc w:val="both"/>
        <w:rPr>
          <w:sz w:val="24"/>
          <w:szCs w:val="24"/>
          <w:lang w:val="es-EC"/>
        </w:rPr>
      </w:pPr>
    </w:p>
    <w:p w:rsidR="004775E2" w:rsidRDefault="004775E2" w:rsidP="00A4036C">
      <w:pPr>
        <w:spacing w:after="0" w:line="480" w:lineRule="auto"/>
        <w:ind w:left="2041"/>
        <w:jc w:val="both"/>
        <w:rPr>
          <w:sz w:val="24"/>
          <w:szCs w:val="24"/>
          <w:lang w:val="es-EC"/>
        </w:rPr>
      </w:pPr>
    </w:p>
    <w:p w:rsidR="004775E2" w:rsidRDefault="004775E2" w:rsidP="00A4036C">
      <w:pPr>
        <w:spacing w:after="0" w:line="480" w:lineRule="auto"/>
        <w:ind w:left="2041"/>
        <w:jc w:val="both"/>
        <w:rPr>
          <w:sz w:val="24"/>
          <w:szCs w:val="24"/>
          <w:lang w:val="es-EC"/>
        </w:rPr>
      </w:pPr>
    </w:p>
    <w:p w:rsidR="004775E2" w:rsidRDefault="004775E2" w:rsidP="00A4036C">
      <w:pPr>
        <w:spacing w:after="0" w:line="480" w:lineRule="auto"/>
        <w:ind w:left="2041"/>
        <w:jc w:val="both"/>
        <w:rPr>
          <w:sz w:val="24"/>
          <w:szCs w:val="24"/>
          <w:lang w:val="es-EC"/>
        </w:rPr>
      </w:pPr>
    </w:p>
    <w:p w:rsidR="004775E2" w:rsidRPr="009526F9" w:rsidRDefault="004775E2" w:rsidP="00A4036C">
      <w:pPr>
        <w:spacing w:after="0" w:line="480" w:lineRule="auto"/>
        <w:ind w:left="2041"/>
        <w:jc w:val="both"/>
        <w:rPr>
          <w:sz w:val="24"/>
          <w:szCs w:val="24"/>
          <w:lang w:val="es-EC"/>
        </w:rPr>
      </w:pPr>
    </w:p>
    <w:p w:rsidR="0037513B" w:rsidRPr="009526F9" w:rsidRDefault="0037513B" w:rsidP="00A4036C">
      <w:pPr>
        <w:spacing w:after="0" w:line="480" w:lineRule="auto"/>
        <w:ind w:left="2041"/>
        <w:jc w:val="both"/>
        <w:rPr>
          <w:sz w:val="24"/>
          <w:szCs w:val="24"/>
          <w:lang w:val="es-EC"/>
        </w:rPr>
      </w:pPr>
    </w:p>
    <w:p w:rsidR="0037513B" w:rsidRPr="009526F9" w:rsidRDefault="0037513B" w:rsidP="00A4036C">
      <w:pPr>
        <w:spacing w:after="0" w:line="480" w:lineRule="auto"/>
        <w:ind w:left="2041"/>
        <w:jc w:val="both"/>
        <w:rPr>
          <w:sz w:val="24"/>
          <w:szCs w:val="24"/>
          <w:lang w:val="es-EC"/>
        </w:rPr>
      </w:pPr>
    </w:p>
    <w:p w:rsidR="00603B48" w:rsidRPr="009526F9" w:rsidRDefault="00603B48" w:rsidP="00A4036C">
      <w:pPr>
        <w:spacing w:after="0" w:line="480" w:lineRule="auto"/>
        <w:ind w:left="2041"/>
        <w:jc w:val="both"/>
        <w:rPr>
          <w:sz w:val="24"/>
          <w:szCs w:val="24"/>
          <w:lang w:val="es-EC"/>
        </w:rPr>
      </w:pPr>
    </w:p>
    <w:p w:rsidR="00603B48" w:rsidRPr="009526F9" w:rsidRDefault="00603B48" w:rsidP="00A4036C">
      <w:pPr>
        <w:spacing w:after="0" w:line="480" w:lineRule="auto"/>
        <w:ind w:left="2041"/>
        <w:jc w:val="both"/>
        <w:rPr>
          <w:sz w:val="24"/>
          <w:szCs w:val="24"/>
          <w:lang w:val="es-EC"/>
        </w:rPr>
      </w:pPr>
    </w:p>
    <w:p w:rsidR="004775E2" w:rsidRPr="00FB7914" w:rsidRDefault="009E5AAF" w:rsidP="00FB7914">
      <w:pPr>
        <w:pStyle w:val="EstiloTabla"/>
      </w:pPr>
      <w:bookmarkStart w:id="185" w:name="_Toc334694146"/>
      <w:r w:rsidRPr="00FB7914">
        <w:lastRenderedPageBreak/>
        <w:t>Tabla 4.20 Lista d</w:t>
      </w:r>
      <w:r w:rsidR="004775E2" w:rsidRPr="00FB7914">
        <w:t>e Chequeo Actos Inseguros</w:t>
      </w:r>
      <w:bookmarkEnd w:id="185"/>
    </w:p>
    <w:tbl>
      <w:tblPr>
        <w:tblW w:w="4454" w:type="pct"/>
        <w:tblInd w:w="779" w:type="dxa"/>
        <w:tblLayout w:type="fixed"/>
        <w:tblCellMar>
          <w:left w:w="70" w:type="dxa"/>
          <w:right w:w="70" w:type="dxa"/>
        </w:tblCellMar>
        <w:tblLook w:val="04A0" w:firstRow="1" w:lastRow="0" w:firstColumn="1" w:lastColumn="0" w:noHBand="0" w:noVBand="1"/>
      </w:tblPr>
      <w:tblGrid>
        <w:gridCol w:w="2215"/>
        <w:gridCol w:w="170"/>
        <w:gridCol w:w="307"/>
        <w:gridCol w:w="1336"/>
        <w:gridCol w:w="780"/>
        <w:gridCol w:w="154"/>
        <w:gridCol w:w="273"/>
        <w:gridCol w:w="315"/>
        <w:gridCol w:w="653"/>
        <w:gridCol w:w="1592"/>
      </w:tblGrid>
      <w:tr w:rsidR="0037513B" w:rsidRPr="009526F9" w:rsidTr="00666090">
        <w:trPr>
          <w:trHeight w:val="528"/>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7513B" w:rsidRPr="009526F9" w:rsidRDefault="0037513B" w:rsidP="009E5AAF">
            <w:pPr>
              <w:spacing w:after="0" w:line="240" w:lineRule="auto"/>
              <w:jc w:val="center"/>
              <w:rPr>
                <w:rFonts w:eastAsia="Times New Roman" w:cs="Calibri"/>
                <w:b/>
                <w:bCs/>
                <w:color w:val="000000"/>
                <w:sz w:val="40"/>
                <w:szCs w:val="40"/>
                <w:lang w:val="es-EC" w:eastAsia="es-ES"/>
              </w:rPr>
            </w:pPr>
            <w:r w:rsidRPr="009526F9">
              <w:rPr>
                <w:rFonts w:eastAsia="Times New Roman" w:cs="Calibri"/>
                <w:b/>
                <w:bCs/>
                <w:noProof/>
                <w:color w:val="000000"/>
                <w:sz w:val="40"/>
                <w:szCs w:val="40"/>
                <w:lang w:eastAsia="es-ES"/>
              </w:rPr>
              <w:drawing>
                <wp:anchor distT="0" distB="0" distL="114300" distR="114300" simplePos="0" relativeHeight="251913728" behindDoc="0" locked="0" layoutInCell="1" allowOverlap="1" wp14:anchorId="4014948A" wp14:editId="70933CE9">
                  <wp:simplePos x="0" y="0"/>
                  <wp:positionH relativeFrom="column">
                    <wp:posOffset>-8314690</wp:posOffset>
                  </wp:positionH>
                  <wp:positionV relativeFrom="paragraph">
                    <wp:posOffset>-9954895</wp:posOffset>
                  </wp:positionV>
                  <wp:extent cx="252730" cy="260985"/>
                  <wp:effectExtent l="19050" t="0" r="0" b="0"/>
                  <wp:wrapNone/>
                  <wp:docPr id="613" name="Imagen 613"/>
                  <wp:cNvGraphicFramePr/>
                  <a:graphic xmlns:a="http://schemas.openxmlformats.org/drawingml/2006/main">
                    <a:graphicData uri="http://schemas.openxmlformats.org/drawingml/2006/picture">
                      <pic:pic xmlns:pic="http://schemas.openxmlformats.org/drawingml/2006/picture">
                        <pic:nvPicPr>
                          <pic:cNvPr id="2" name="Check Box 28">
                            <a:extLst>
                              <a:ext uri="{63B3BB69-23CF-44E3-9099-C40C66FF867C}">
                                <a14:compatExt xmlns:a14="http://schemas.microsoft.com/office/drawing/2010/main" spid="_x0000_s2076"/>
                              </a:ext>
                            </a:extLst>
                          </pic:cNvPr>
                          <pic:cNvPicPr>
                            <a:picLocks noChangeAspect="1"/>
                          </pic:cNvPicPr>
                        </pic:nvPicPr>
                        <pic:blipFill>
                          <a:blip r:embed="rId117" cstate="print"/>
                          <a:stretch>
                            <a:fillRect/>
                          </a:stretch>
                        </pic:blipFill>
                        <pic:spPr>
                          <a:xfrm>
                            <a:off x="0" y="0"/>
                            <a:ext cx="252730" cy="260985"/>
                          </a:xfrm>
                          <a:prstGeom prst="rect">
                            <a:avLst/>
                          </a:prstGeom>
                        </pic:spPr>
                      </pic:pic>
                    </a:graphicData>
                  </a:graphic>
                </wp:anchor>
              </w:drawing>
            </w:r>
            <w:r w:rsidRPr="009526F9">
              <w:rPr>
                <w:rFonts w:eastAsia="Times New Roman" w:cs="Calibri"/>
                <w:b/>
                <w:bCs/>
                <w:noProof/>
                <w:color w:val="000000"/>
                <w:sz w:val="40"/>
                <w:szCs w:val="40"/>
                <w:lang w:eastAsia="es-ES"/>
              </w:rPr>
              <w:drawing>
                <wp:anchor distT="0" distB="0" distL="114300" distR="114300" simplePos="0" relativeHeight="251914752" behindDoc="0" locked="0" layoutInCell="1" allowOverlap="1" wp14:anchorId="5B949B1F" wp14:editId="6F0FE46D">
                  <wp:simplePos x="0" y="0"/>
                  <wp:positionH relativeFrom="column">
                    <wp:posOffset>-6320155</wp:posOffset>
                  </wp:positionH>
                  <wp:positionV relativeFrom="paragraph">
                    <wp:posOffset>-9921875</wp:posOffset>
                  </wp:positionV>
                  <wp:extent cx="369570" cy="217170"/>
                  <wp:effectExtent l="0" t="0" r="0" b="0"/>
                  <wp:wrapNone/>
                  <wp:docPr id="616" name="Imagen 616"/>
                  <wp:cNvGraphicFramePr/>
                  <a:graphic xmlns:a="http://schemas.openxmlformats.org/drawingml/2006/main">
                    <a:graphicData uri="http://schemas.openxmlformats.org/drawingml/2006/picture">
                      <pic:pic xmlns:pic="http://schemas.openxmlformats.org/drawingml/2006/picture">
                        <pic:nvPicPr>
                          <pic:cNvPr id="2" name="Check Box 60">
                            <a:extLst>
                              <a:ext uri="{63B3BB69-23CF-44E3-9099-C40C66FF867C}">
                                <a14:compatExt xmlns:a14="http://schemas.microsoft.com/office/drawing/2010/main" spid="_x0000_s2108"/>
                              </a:ext>
                            </a:extLst>
                          </pic:cNvPr>
                          <pic:cNvPicPr>
                            <a:picLocks noChangeAspect="1"/>
                          </pic:cNvPicPr>
                        </pic:nvPicPr>
                        <pic:blipFill>
                          <a:blip r:embed="rId118" cstate="print"/>
                          <a:stretch>
                            <a:fillRect/>
                          </a:stretch>
                        </pic:blipFill>
                        <pic:spPr>
                          <a:xfrm>
                            <a:off x="0" y="0"/>
                            <a:ext cx="369570" cy="217170"/>
                          </a:xfrm>
                          <a:prstGeom prst="rect">
                            <a:avLst/>
                          </a:prstGeom>
                        </pic:spPr>
                      </pic:pic>
                    </a:graphicData>
                  </a:graphic>
                </wp:anchor>
              </w:drawing>
            </w:r>
            <w:r w:rsidRPr="009526F9">
              <w:rPr>
                <w:rFonts w:eastAsia="Times New Roman" w:cs="Calibri"/>
                <w:b/>
                <w:bCs/>
                <w:noProof/>
                <w:color w:val="000000"/>
                <w:sz w:val="40"/>
                <w:szCs w:val="40"/>
                <w:lang w:eastAsia="es-ES"/>
              </w:rPr>
              <w:drawing>
                <wp:anchor distT="0" distB="0" distL="114300" distR="114300" simplePos="0" relativeHeight="251912704" behindDoc="0" locked="0" layoutInCell="1" allowOverlap="1" wp14:anchorId="4FBB2694" wp14:editId="59C3D4B4">
                  <wp:simplePos x="0" y="0"/>
                  <wp:positionH relativeFrom="column">
                    <wp:posOffset>-10241915</wp:posOffset>
                  </wp:positionH>
                  <wp:positionV relativeFrom="paragraph">
                    <wp:posOffset>-9954895</wp:posOffset>
                  </wp:positionV>
                  <wp:extent cx="241935" cy="217170"/>
                  <wp:effectExtent l="19050" t="0" r="0" b="0"/>
                  <wp:wrapNone/>
                  <wp:docPr id="612" name="Imagen 612"/>
                  <wp:cNvGraphicFramePr/>
                  <a:graphic xmlns:a="http://schemas.openxmlformats.org/drawingml/2006/main">
                    <a:graphicData uri="http://schemas.openxmlformats.org/drawingml/2006/picture">
                      <pic:pic xmlns:pic="http://schemas.openxmlformats.org/drawingml/2006/picture">
                        <pic:nvPicPr>
                          <pic:cNvPr id="2" name="Check Box 27">
                            <a:extLst>
                              <a:ext uri="{63B3BB69-23CF-44E3-9099-C40C66FF867C}">
                                <a14:compatExt xmlns:a14="http://schemas.microsoft.com/office/drawing/2010/main" spid="_x0000_s2075"/>
                              </a:ext>
                            </a:extLst>
                          </pic:cNvPr>
                          <pic:cNvPicPr>
                            <a:picLocks noChangeAspect="1"/>
                          </pic:cNvPicPr>
                        </pic:nvPicPr>
                        <pic:blipFill>
                          <a:blip r:embed="rId117" cstate="print"/>
                          <a:stretch>
                            <a:fillRect/>
                          </a:stretch>
                        </pic:blipFill>
                        <pic:spPr>
                          <a:xfrm>
                            <a:off x="0" y="0"/>
                            <a:ext cx="241935" cy="217170"/>
                          </a:xfrm>
                          <a:prstGeom prst="rect">
                            <a:avLst/>
                          </a:prstGeom>
                        </pic:spPr>
                      </pic:pic>
                    </a:graphicData>
                  </a:graphic>
                </wp:anchor>
              </w:drawing>
            </w:r>
            <w:r w:rsidRPr="009526F9">
              <w:rPr>
                <w:rFonts w:eastAsia="Times New Roman" w:cs="Calibri"/>
                <w:b/>
                <w:bCs/>
                <w:color w:val="000000"/>
                <w:sz w:val="40"/>
                <w:szCs w:val="40"/>
                <w:lang w:val="es-EC" w:eastAsia="es-ES"/>
              </w:rPr>
              <w:t>ACTOS INSEGUROS</w:t>
            </w:r>
          </w:p>
        </w:tc>
      </w:tr>
      <w:tr w:rsidR="0037513B" w:rsidRPr="009526F9" w:rsidTr="00666090">
        <w:trPr>
          <w:trHeight w:val="300"/>
        </w:trPr>
        <w:tc>
          <w:tcPr>
            <w:tcW w:w="1727" w:type="pct"/>
            <w:gridSpan w:val="3"/>
            <w:tcBorders>
              <w:top w:val="nil"/>
              <w:left w:val="single" w:sz="8" w:space="0" w:color="auto"/>
              <w:bottom w:val="single" w:sz="8" w:space="0" w:color="auto"/>
              <w:right w:val="single" w:sz="4" w:space="0" w:color="auto"/>
            </w:tcBorders>
            <w:shd w:val="clear" w:color="auto" w:fill="auto"/>
            <w:noWrap/>
            <w:vAlign w:val="center"/>
            <w:hideMark/>
          </w:tcPr>
          <w:p w:rsidR="0037513B" w:rsidRPr="009526F9" w:rsidRDefault="0037513B" w:rsidP="00666090">
            <w:pPr>
              <w:spacing w:after="0" w:line="240" w:lineRule="auto"/>
              <w:rPr>
                <w:rFonts w:eastAsia="Times New Roman" w:cs="Calibri"/>
                <w:b/>
                <w:bCs/>
                <w:color w:val="000000"/>
                <w:lang w:val="es-EC" w:eastAsia="es-ES"/>
              </w:rPr>
            </w:pPr>
            <w:r w:rsidRPr="009526F9">
              <w:rPr>
                <w:rFonts w:eastAsia="Times New Roman" w:cs="Calibri"/>
                <w:b/>
                <w:bCs/>
                <w:color w:val="000000"/>
                <w:lang w:val="es-EC" w:eastAsia="es-ES"/>
              </w:rPr>
              <w:t xml:space="preserve">Elaborado: </w:t>
            </w:r>
            <w:r w:rsidRPr="009526F9">
              <w:rPr>
                <w:rFonts w:ascii="Arial" w:eastAsia="Times New Roman" w:hAnsi="Arial" w:cs="Arial"/>
                <w:sz w:val="20"/>
                <w:szCs w:val="20"/>
                <w:lang w:val="es-EC" w:eastAsia="es-ES"/>
              </w:rPr>
              <w:t>Ricardo Altamirano</w:t>
            </w:r>
          </w:p>
        </w:tc>
        <w:tc>
          <w:tcPr>
            <w:tcW w:w="1833" w:type="pct"/>
            <w:gridSpan w:val="5"/>
            <w:tcBorders>
              <w:top w:val="single" w:sz="8" w:space="0" w:color="auto"/>
              <w:left w:val="nil"/>
              <w:bottom w:val="single" w:sz="8" w:space="0" w:color="auto"/>
              <w:right w:val="single" w:sz="4" w:space="0" w:color="auto"/>
            </w:tcBorders>
            <w:shd w:val="clear" w:color="auto" w:fill="auto"/>
            <w:noWrap/>
            <w:vAlign w:val="center"/>
            <w:hideMark/>
          </w:tcPr>
          <w:p w:rsidR="0037513B" w:rsidRPr="009526F9" w:rsidRDefault="0037513B" w:rsidP="00666090">
            <w:pPr>
              <w:spacing w:after="0" w:line="240" w:lineRule="auto"/>
              <w:rPr>
                <w:rFonts w:eastAsia="Times New Roman" w:cs="Calibri"/>
                <w:b/>
                <w:bCs/>
                <w:color w:val="000000"/>
                <w:lang w:val="es-EC" w:eastAsia="es-ES"/>
              </w:rPr>
            </w:pPr>
            <w:r w:rsidRPr="009526F9">
              <w:rPr>
                <w:rFonts w:eastAsia="Times New Roman" w:cs="Calibri"/>
                <w:b/>
                <w:bCs/>
                <w:color w:val="000000"/>
                <w:lang w:val="es-EC" w:eastAsia="es-ES"/>
              </w:rPr>
              <w:t xml:space="preserve">Revisado: </w:t>
            </w:r>
            <w:r w:rsidRPr="009526F9">
              <w:rPr>
                <w:rFonts w:ascii="Arial" w:eastAsia="Times New Roman" w:hAnsi="Arial" w:cs="Arial"/>
                <w:sz w:val="20"/>
                <w:szCs w:val="20"/>
                <w:lang w:val="es-EC" w:eastAsia="es-ES"/>
              </w:rPr>
              <w:t>Nelly Quito B.</w:t>
            </w:r>
          </w:p>
        </w:tc>
        <w:tc>
          <w:tcPr>
            <w:tcW w:w="1440" w:type="pct"/>
            <w:gridSpan w:val="2"/>
            <w:tcBorders>
              <w:top w:val="nil"/>
              <w:left w:val="nil"/>
              <w:bottom w:val="single" w:sz="8" w:space="0" w:color="auto"/>
              <w:right w:val="single" w:sz="8" w:space="0" w:color="auto"/>
            </w:tcBorders>
            <w:shd w:val="clear" w:color="auto" w:fill="auto"/>
            <w:noWrap/>
            <w:vAlign w:val="center"/>
            <w:hideMark/>
          </w:tcPr>
          <w:p w:rsidR="0037513B" w:rsidRPr="009526F9" w:rsidRDefault="0037513B" w:rsidP="00666090">
            <w:pPr>
              <w:spacing w:after="0" w:line="240" w:lineRule="auto"/>
              <w:rPr>
                <w:rFonts w:eastAsia="Times New Roman" w:cs="Calibri"/>
                <w:b/>
                <w:bCs/>
                <w:color w:val="000000"/>
                <w:lang w:val="es-EC" w:eastAsia="es-ES"/>
              </w:rPr>
            </w:pPr>
            <w:r w:rsidRPr="009526F9">
              <w:rPr>
                <w:rFonts w:eastAsia="Times New Roman" w:cs="Calibri"/>
                <w:b/>
                <w:bCs/>
                <w:color w:val="000000"/>
                <w:lang w:val="es-EC" w:eastAsia="es-ES"/>
              </w:rPr>
              <w:t>Código:</w:t>
            </w:r>
            <w:r w:rsidRPr="009526F9">
              <w:rPr>
                <w:rFonts w:eastAsia="Times New Roman" w:cs="Calibri"/>
                <w:color w:val="000000"/>
                <w:lang w:val="es-EC" w:eastAsia="es-ES"/>
              </w:rPr>
              <w:t>IP001-12</w:t>
            </w:r>
          </w:p>
        </w:tc>
      </w:tr>
      <w:tr w:rsidR="0037513B" w:rsidRPr="009526F9" w:rsidTr="00666090">
        <w:trPr>
          <w:trHeight w:val="300"/>
        </w:trPr>
        <w:tc>
          <w:tcPr>
            <w:tcW w:w="1727" w:type="pct"/>
            <w:gridSpan w:val="3"/>
            <w:tcBorders>
              <w:top w:val="nil"/>
              <w:left w:val="single" w:sz="8" w:space="0" w:color="auto"/>
              <w:bottom w:val="single" w:sz="8" w:space="0" w:color="auto"/>
              <w:right w:val="single" w:sz="4" w:space="0" w:color="auto"/>
            </w:tcBorders>
            <w:shd w:val="clear" w:color="auto" w:fill="auto"/>
            <w:noWrap/>
            <w:vAlign w:val="center"/>
            <w:hideMark/>
          </w:tcPr>
          <w:p w:rsidR="0037513B" w:rsidRPr="009526F9" w:rsidRDefault="0037513B" w:rsidP="00666090">
            <w:pPr>
              <w:spacing w:after="0" w:line="240" w:lineRule="auto"/>
              <w:rPr>
                <w:rFonts w:eastAsia="Times New Roman" w:cs="Calibri"/>
                <w:b/>
                <w:bCs/>
                <w:color w:val="000000"/>
                <w:lang w:val="es-EC" w:eastAsia="es-ES"/>
              </w:rPr>
            </w:pPr>
            <w:r w:rsidRPr="009526F9">
              <w:rPr>
                <w:rFonts w:eastAsia="Times New Roman" w:cs="Calibri"/>
                <w:b/>
                <w:bCs/>
                <w:color w:val="000000"/>
                <w:lang w:val="es-EC" w:eastAsia="es-ES"/>
              </w:rPr>
              <w:t xml:space="preserve">Aprobado: </w:t>
            </w:r>
            <w:r w:rsidRPr="009526F9">
              <w:rPr>
                <w:rFonts w:ascii="Arial" w:eastAsia="Times New Roman" w:hAnsi="Arial" w:cs="Arial"/>
                <w:sz w:val="20"/>
                <w:szCs w:val="20"/>
                <w:lang w:val="es-EC" w:eastAsia="es-ES"/>
              </w:rPr>
              <w:t>Juan Flores S.</w:t>
            </w:r>
          </w:p>
        </w:tc>
        <w:tc>
          <w:tcPr>
            <w:tcW w:w="1833" w:type="pct"/>
            <w:gridSpan w:val="5"/>
            <w:tcBorders>
              <w:top w:val="single" w:sz="8" w:space="0" w:color="auto"/>
              <w:left w:val="nil"/>
              <w:bottom w:val="single" w:sz="8" w:space="0" w:color="auto"/>
              <w:right w:val="single" w:sz="4" w:space="0" w:color="auto"/>
            </w:tcBorders>
            <w:shd w:val="clear" w:color="auto" w:fill="auto"/>
            <w:noWrap/>
            <w:vAlign w:val="center"/>
            <w:hideMark/>
          </w:tcPr>
          <w:p w:rsidR="0037513B" w:rsidRPr="009526F9" w:rsidRDefault="0037513B" w:rsidP="00666090">
            <w:pPr>
              <w:spacing w:after="0" w:line="240" w:lineRule="auto"/>
              <w:rPr>
                <w:rFonts w:eastAsia="Times New Roman" w:cs="Calibri"/>
                <w:b/>
                <w:bCs/>
                <w:color w:val="000000"/>
                <w:lang w:val="es-EC" w:eastAsia="es-ES"/>
              </w:rPr>
            </w:pPr>
            <w:r w:rsidRPr="009526F9">
              <w:rPr>
                <w:rFonts w:eastAsia="Times New Roman" w:cs="Calibri"/>
                <w:b/>
                <w:bCs/>
                <w:color w:val="000000"/>
                <w:lang w:val="es-EC" w:eastAsia="es-ES"/>
              </w:rPr>
              <w:t xml:space="preserve">Fecha: </w:t>
            </w:r>
            <w:r w:rsidRPr="009526F9">
              <w:rPr>
                <w:rFonts w:ascii="Arial" w:eastAsia="Times New Roman" w:hAnsi="Arial" w:cs="Arial"/>
                <w:sz w:val="20"/>
                <w:szCs w:val="20"/>
                <w:lang w:val="es-EC" w:eastAsia="es-ES"/>
              </w:rPr>
              <w:t>13-Abr-2012</w:t>
            </w:r>
          </w:p>
        </w:tc>
        <w:tc>
          <w:tcPr>
            <w:tcW w:w="1440" w:type="pct"/>
            <w:gridSpan w:val="2"/>
            <w:tcBorders>
              <w:top w:val="nil"/>
              <w:left w:val="nil"/>
              <w:bottom w:val="single" w:sz="8" w:space="0" w:color="auto"/>
              <w:right w:val="single" w:sz="8" w:space="0" w:color="auto"/>
            </w:tcBorders>
            <w:shd w:val="clear" w:color="auto" w:fill="auto"/>
            <w:vAlign w:val="center"/>
            <w:hideMark/>
          </w:tcPr>
          <w:p w:rsidR="0037513B" w:rsidRPr="009526F9" w:rsidRDefault="0037513B" w:rsidP="00666090">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No. Revisión: 001</w:t>
            </w:r>
          </w:p>
        </w:tc>
      </w:tr>
      <w:tr w:rsidR="0037513B" w:rsidRPr="009526F9" w:rsidTr="00666090">
        <w:trPr>
          <w:trHeight w:val="30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37513B" w:rsidRPr="009526F9" w:rsidRDefault="0037513B" w:rsidP="00A4036C">
            <w:pPr>
              <w:spacing w:after="0" w:line="240" w:lineRule="auto"/>
              <w:jc w:val="center"/>
              <w:rPr>
                <w:rFonts w:ascii="Showcard Gothic" w:eastAsia="Times New Roman" w:hAnsi="Showcard Gothic" w:cs="Arial"/>
                <w:lang w:val="es-EC" w:eastAsia="es-ES"/>
              </w:rPr>
            </w:pPr>
            <w:r w:rsidRPr="009526F9">
              <w:rPr>
                <w:rFonts w:ascii="Showcard Gothic" w:eastAsia="Times New Roman" w:hAnsi="Showcard Gothic" w:cs="Arial"/>
                <w:lang w:val="es-EC" w:eastAsia="es-ES"/>
              </w:rPr>
              <w:t>¡LA PREVENCIÓN ES CUESTIÓN DE TODOS!</w:t>
            </w:r>
          </w:p>
        </w:tc>
      </w:tr>
      <w:tr w:rsidR="0037513B" w:rsidRPr="009526F9" w:rsidTr="00666090">
        <w:trPr>
          <w:trHeight w:val="276"/>
        </w:trPr>
        <w:tc>
          <w:tcPr>
            <w:tcW w:w="5000" w:type="pct"/>
            <w:gridSpan w:val="10"/>
            <w:tcBorders>
              <w:top w:val="single" w:sz="8" w:space="0" w:color="auto"/>
              <w:left w:val="single" w:sz="8" w:space="0" w:color="auto"/>
              <w:bottom w:val="single" w:sz="8" w:space="0" w:color="auto"/>
              <w:right w:val="single" w:sz="8" w:space="0" w:color="000000"/>
            </w:tcBorders>
            <w:shd w:val="clear" w:color="000000" w:fill="C0C0C0"/>
            <w:vAlign w:val="center"/>
            <w:hideMark/>
          </w:tcPr>
          <w:p w:rsidR="0037513B" w:rsidRPr="009526F9" w:rsidRDefault="0037513B" w:rsidP="00A4036C">
            <w:pPr>
              <w:spacing w:after="0" w:line="240" w:lineRule="auto"/>
              <w:jc w:val="center"/>
              <w:rPr>
                <w:rFonts w:ascii="Tahoma" w:eastAsia="Times New Roman" w:hAnsi="Tahoma" w:cs="Tahoma"/>
                <w:b/>
                <w:bCs/>
                <w:sz w:val="16"/>
                <w:szCs w:val="16"/>
                <w:lang w:val="es-EC" w:eastAsia="es-ES"/>
              </w:rPr>
            </w:pPr>
            <w:r w:rsidRPr="009526F9">
              <w:rPr>
                <w:rFonts w:ascii="Tahoma" w:eastAsia="Times New Roman" w:hAnsi="Tahoma" w:cs="Tahoma"/>
                <w:b/>
                <w:bCs/>
                <w:sz w:val="16"/>
                <w:szCs w:val="16"/>
                <w:lang w:val="es-EC" w:eastAsia="es-ES"/>
              </w:rPr>
              <w:t>INFORMACIÓN GENERAL</w:t>
            </w:r>
          </w:p>
        </w:tc>
      </w:tr>
      <w:tr w:rsidR="0037513B" w:rsidRPr="009526F9" w:rsidTr="00666090">
        <w:trPr>
          <w:trHeight w:val="276"/>
        </w:trPr>
        <w:tc>
          <w:tcPr>
            <w:tcW w:w="1421" w:type="pct"/>
            <w:tcBorders>
              <w:top w:val="nil"/>
              <w:left w:val="single" w:sz="8" w:space="0" w:color="auto"/>
              <w:bottom w:val="single" w:sz="4" w:space="0" w:color="auto"/>
              <w:right w:val="single" w:sz="4" w:space="0" w:color="auto"/>
            </w:tcBorders>
            <w:shd w:val="clear" w:color="auto" w:fill="auto"/>
            <w:vAlign w:val="center"/>
            <w:hideMark/>
          </w:tcPr>
          <w:p w:rsidR="0037513B" w:rsidRPr="009526F9" w:rsidRDefault="0037513B" w:rsidP="00666090">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Fecha: 16 Abr 2012</w:t>
            </w:r>
          </w:p>
        </w:tc>
        <w:tc>
          <w:tcPr>
            <w:tcW w:w="1663" w:type="pct"/>
            <w:gridSpan w:val="4"/>
            <w:tcBorders>
              <w:top w:val="single" w:sz="8" w:space="0" w:color="auto"/>
              <w:left w:val="nil"/>
              <w:bottom w:val="single" w:sz="8" w:space="0" w:color="auto"/>
              <w:right w:val="single" w:sz="4" w:space="0" w:color="000000"/>
            </w:tcBorders>
            <w:shd w:val="clear" w:color="auto" w:fill="auto"/>
            <w:noWrap/>
            <w:vAlign w:val="center"/>
            <w:hideMark/>
          </w:tcPr>
          <w:p w:rsidR="0037513B" w:rsidRPr="009526F9" w:rsidRDefault="0037513B" w:rsidP="00666090">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Hora del evento: 09:00</w:t>
            </w:r>
          </w:p>
        </w:tc>
        <w:tc>
          <w:tcPr>
            <w:tcW w:w="1916" w:type="pct"/>
            <w:gridSpan w:val="5"/>
            <w:tcBorders>
              <w:top w:val="single" w:sz="8" w:space="0" w:color="auto"/>
              <w:left w:val="nil"/>
              <w:bottom w:val="single" w:sz="8" w:space="0" w:color="auto"/>
              <w:right w:val="single" w:sz="8" w:space="0" w:color="000000"/>
            </w:tcBorders>
            <w:shd w:val="clear" w:color="auto" w:fill="auto"/>
            <w:vAlign w:val="center"/>
            <w:hideMark/>
          </w:tcPr>
          <w:p w:rsidR="0037513B" w:rsidRPr="009526F9" w:rsidRDefault="0037513B" w:rsidP="00666090">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Número de Operarios inspeccionados:</w:t>
            </w:r>
            <w:r w:rsidRPr="009526F9">
              <w:rPr>
                <w:rFonts w:ascii="Tahoma" w:eastAsia="Times New Roman" w:hAnsi="Tahoma" w:cs="Tahoma"/>
                <w:b/>
                <w:bCs/>
                <w:sz w:val="16"/>
                <w:szCs w:val="16"/>
                <w:lang w:val="es-EC" w:eastAsia="es-ES"/>
              </w:rPr>
              <w:t xml:space="preserve">    15</w:t>
            </w:r>
          </w:p>
        </w:tc>
      </w:tr>
      <w:tr w:rsidR="0037513B" w:rsidRPr="009526F9" w:rsidTr="00666090">
        <w:trPr>
          <w:trHeight w:val="276"/>
        </w:trPr>
        <w:tc>
          <w:tcPr>
            <w:tcW w:w="2584" w:type="pct"/>
            <w:gridSpan w:val="4"/>
            <w:tcBorders>
              <w:top w:val="single" w:sz="8" w:space="0" w:color="auto"/>
              <w:left w:val="single" w:sz="8" w:space="0" w:color="auto"/>
              <w:bottom w:val="single" w:sz="8" w:space="0" w:color="auto"/>
              <w:right w:val="single" w:sz="4" w:space="0" w:color="auto"/>
            </w:tcBorders>
            <w:shd w:val="clear" w:color="auto" w:fill="auto"/>
            <w:noWrap/>
            <w:vAlign w:val="center"/>
            <w:hideMark/>
          </w:tcPr>
          <w:p w:rsidR="0037513B" w:rsidRPr="009526F9" w:rsidRDefault="0037513B" w:rsidP="00666090">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Área de ejecución: Herbicidas - Formulación y Envasado</w:t>
            </w:r>
          </w:p>
        </w:tc>
        <w:tc>
          <w:tcPr>
            <w:tcW w:w="2416" w:type="pct"/>
            <w:gridSpan w:val="6"/>
            <w:tcBorders>
              <w:top w:val="single" w:sz="8" w:space="0" w:color="auto"/>
              <w:left w:val="nil"/>
              <w:bottom w:val="single" w:sz="8" w:space="0" w:color="auto"/>
              <w:right w:val="single" w:sz="8" w:space="0" w:color="000000"/>
            </w:tcBorders>
            <w:shd w:val="clear" w:color="auto" w:fill="auto"/>
            <w:vAlign w:val="center"/>
            <w:hideMark/>
          </w:tcPr>
          <w:p w:rsidR="0037513B" w:rsidRPr="009526F9" w:rsidRDefault="0037513B" w:rsidP="00666090">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Lugar del evento:  Planta de Producción</w:t>
            </w:r>
          </w:p>
        </w:tc>
      </w:tr>
      <w:tr w:rsidR="0037513B" w:rsidRPr="009526F9" w:rsidTr="00666090">
        <w:trPr>
          <w:trHeight w:val="264"/>
        </w:trPr>
        <w:tc>
          <w:tcPr>
            <w:tcW w:w="5000" w:type="pct"/>
            <w:gridSpan w:val="10"/>
            <w:tcBorders>
              <w:top w:val="nil"/>
              <w:left w:val="single" w:sz="8" w:space="0" w:color="auto"/>
              <w:bottom w:val="single" w:sz="4" w:space="0" w:color="auto"/>
              <w:right w:val="single" w:sz="8" w:space="0" w:color="000000"/>
            </w:tcBorders>
            <w:shd w:val="clear" w:color="000000" w:fill="C0C0C0"/>
            <w:noWrap/>
            <w:vAlign w:val="center"/>
            <w:hideMark/>
          </w:tcPr>
          <w:p w:rsidR="0037513B" w:rsidRPr="009526F9" w:rsidRDefault="0037513B" w:rsidP="00A4036C">
            <w:pPr>
              <w:spacing w:after="0" w:line="240" w:lineRule="auto"/>
              <w:jc w:val="center"/>
              <w:rPr>
                <w:rFonts w:ascii="Tahoma" w:eastAsia="Times New Roman" w:hAnsi="Tahoma" w:cs="Tahoma"/>
                <w:b/>
                <w:bCs/>
                <w:sz w:val="16"/>
                <w:szCs w:val="16"/>
                <w:lang w:val="es-EC" w:eastAsia="es-ES"/>
              </w:rPr>
            </w:pPr>
            <w:r w:rsidRPr="009526F9">
              <w:rPr>
                <w:rFonts w:ascii="Tahoma" w:eastAsia="Times New Roman" w:hAnsi="Tahoma" w:cs="Tahoma"/>
                <w:b/>
                <w:bCs/>
                <w:sz w:val="16"/>
                <w:szCs w:val="16"/>
                <w:lang w:val="es-EC" w:eastAsia="es-ES"/>
              </w:rPr>
              <w:t>DESCRIBA BREVEMENTE LA SITUACIÓN OBSERVADA</w:t>
            </w:r>
          </w:p>
        </w:tc>
      </w:tr>
      <w:tr w:rsidR="0037513B" w:rsidRPr="009526F9" w:rsidTr="00666090">
        <w:trPr>
          <w:trHeight w:val="540"/>
        </w:trPr>
        <w:tc>
          <w:tcPr>
            <w:tcW w:w="5000" w:type="pct"/>
            <w:gridSpan w:val="10"/>
            <w:tcBorders>
              <w:top w:val="single" w:sz="4" w:space="0" w:color="auto"/>
              <w:left w:val="single" w:sz="8" w:space="0" w:color="auto"/>
              <w:bottom w:val="single" w:sz="8" w:space="0" w:color="auto"/>
              <w:right w:val="single" w:sz="8" w:space="0" w:color="000000"/>
            </w:tcBorders>
            <w:shd w:val="clear" w:color="auto" w:fill="auto"/>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Se realiza la inspección a 15 operadores de la Nave de Herbicidas en operaciones de formulación y envasado, observando acciones que generan riesgos en el trabajo.</w:t>
            </w:r>
          </w:p>
        </w:tc>
      </w:tr>
      <w:tr w:rsidR="0037513B" w:rsidRPr="009526F9" w:rsidTr="00666090">
        <w:trPr>
          <w:trHeight w:val="264"/>
        </w:trPr>
        <w:tc>
          <w:tcPr>
            <w:tcW w:w="5000" w:type="pct"/>
            <w:gridSpan w:val="10"/>
            <w:tcBorders>
              <w:top w:val="single" w:sz="8" w:space="0" w:color="auto"/>
              <w:left w:val="single" w:sz="8" w:space="0" w:color="auto"/>
              <w:bottom w:val="nil"/>
              <w:right w:val="single" w:sz="8" w:space="0" w:color="000000"/>
            </w:tcBorders>
            <w:shd w:val="clear" w:color="000000" w:fill="C0C0C0"/>
            <w:vAlign w:val="center"/>
            <w:hideMark/>
          </w:tcPr>
          <w:p w:rsidR="0037513B" w:rsidRPr="009526F9" w:rsidRDefault="0037513B" w:rsidP="00A4036C">
            <w:pPr>
              <w:spacing w:after="0" w:line="240" w:lineRule="auto"/>
              <w:jc w:val="center"/>
              <w:rPr>
                <w:rFonts w:ascii="Tahoma" w:eastAsia="Times New Roman" w:hAnsi="Tahoma" w:cs="Tahoma"/>
                <w:b/>
                <w:bCs/>
                <w:sz w:val="16"/>
                <w:szCs w:val="16"/>
                <w:lang w:val="es-EC" w:eastAsia="es-ES"/>
              </w:rPr>
            </w:pPr>
            <w:r w:rsidRPr="009526F9">
              <w:rPr>
                <w:rFonts w:ascii="Tahoma" w:eastAsia="Times New Roman" w:hAnsi="Tahoma" w:cs="Tahoma"/>
                <w:b/>
                <w:bCs/>
                <w:sz w:val="16"/>
                <w:szCs w:val="16"/>
                <w:lang w:val="es-EC" w:eastAsia="es-ES"/>
              </w:rPr>
              <w:t>CLASIFICACIÓN DEL EVENTO</w:t>
            </w:r>
          </w:p>
        </w:tc>
      </w:tr>
      <w:tr w:rsidR="0037513B" w:rsidRPr="009526F9" w:rsidTr="00666090">
        <w:trPr>
          <w:trHeight w:val="552"/>
        </w:trPr>
        <w:tc>
          <w:tcPr>
            <w:tcW w:w="3183" w:type="pct"/>
            <w:gridSpan w:val="6"/>
            <w:tcBorders>
              <w:top w:val="nil"/>
              <w:left w:val="single" w:sz="8" w:space="0" w:color="auto"/>
              <w:bottom w:val="nil"/>
              <w:right w:val="nil"/>
            </w:tcBorders>
            <w:shd w:val="clear" w:color="000000" w:fill="D8D8D8"/>
            <w:vAlign w:val="center"/>
            <w:hideMark/>
          </w:tcPr>
          <w:p w:rsidR="0037513B" w:rsidRPr="009526F9" w:rsidRDefault="0037513B" w:rsidP="00A4036C">
            <w:pPr>
              <w:spacing w:after="0" w:line="240" w:lineRule="auto"/>
              <w:jc w:val="center"/>
              <w:rPr>
                <w:rFonts w:ascii="Tahoma" w:eastAsia="Times New Roman" w:hAnsi="Tahoma" w:cs="Tahoma"/>
                <w:b/>
                <w:bCs/>
                <w:sz w:val="16"/>
                <w:szCs w:val="16"/>
                <w:lang w:val="es-EC" w:eastAsia="es-ES"/>
              </w:rPr>
            </w:pPr>
            <w:r w:rsidRPr="009526F9">
              <w:rPr>
                <w:rFonts w:ascii="Tahoma" w:eastAsia="Times New Roman" w:hAnsi="Tahoma" w:cs="Tahoma"/>
                <w:b/>
                <w:bCs/>
                <w:sz w:val="16"/>
                <w:szCs w:val="16"/>
                <w:lang w:val="es-EC" w:eastAsia="es-ES"/>
              </w:rPr>
              <w:t>ACTO INSEGURO</w:t>
            </w:r>
            <w:r w:rsidRPr="009526F9">
              <w:rPr>
                <w:rFonts w:ascii="Tahoma" w:eastAsia="Times New Roman" w:hAnsi="Tahoma" w:cs="Tahoma"/>
                <w:b/>
                <w:bCs/>
                <w:sz w:val="16"/>
                <w:szCs w:val="16"/>
                <w:lang w:val="es-EC" w:eastAsia="es-ES"/>
              </w:rPr>
              <w:br/>
              <w:t>(Persona/Comportamiento)</w:t>
            </w:r>
          </w:p>
        </w:tc>
        <w:tc>
          <w:tcPr>
            <w:tcW w:w="377" w:type="pct"/>
            <w:gridSpan w:val="2"/>
            <w:tcBorders>
              <w:top w:val="nil"/>
              <w:left w:val="single" w:sz="4" w:space="0" w:color="auto"/>
              <w:bottom w:val="nil"/>
              <w:right w:val="single" w:sz="4" w:space="0" w:color="auto"/>
            </w:tcBorders>
            <w:shd w:val="clear" w:color="000000" w:fill="D8D8D8"/>
            <w:vAlign w:val="center"/>
            <w:hideMark/>
          </w:tcPr>
          <w:p w:rsidR="0037513B" w:rsidRPr="009526F9" w:rsidRDefault="0037513B" w:rsidP="00A4036C">
            <w:pPr>
              <w:spacing w:after="0" w:line="240" w:lineRule="auto"/>
              <w:jc w:val="center"/>
              <w:rPr>
                <w:rFonts w:ascii="Times New Roman" w:eastAsia="Times New Roman" w:hAnsi="Times New Roman"/>
                <w:b/>
                <w:bCs/>
                <w:color w:val="FF0000"/>
                <w:sz w:val="16"/>
                <w:szCs w:val="16"/>
                <w:lang w:val="es-EC" w:eastAsia="es-ES"/>
              </w:rPr>
            </w:pPr>
            <w:r w:rsidRPr="009526F9">
              <w:rPr>
                <w:rFonts w:ascii="Times New Roman" w:eastAsia="Times New Roman" w:hAnsi="Times New Roman"/>
                <w:b/>
                <w:bCs/>
                <w:color w:val="FF0000"/>
                <w:sz w:val="16"/>
                <w:szCs w:val="16"/>
                <w:lang w:val="es-EC" w:eastAsia="es-ES"/>
              </w:rPr>
              <w:t>X</w:t>
            </w:r>
          </w:p>
        </w:tc>
        <w:tc>
          <w:tcPr>
            <w:tcW w:w="419" w:type="pct"/>
            <w:tcBorders>
              <w:top w:val="nil"/>
              <w:left w:val="nil"/>
              <w:bottom w:val="nil"/>
              <w:right w:val="single" w:sz="4" w:space="0" w:color="auto"/>
            </w:tcBorders>
            <w:shd w:val="clear" w:color="000000" w:fill="D8D8D8"/>
            <w:vAlign w:val="center"/>
            <w:hideMark/>
          </w:tcPr>
          <w:p w:rsidR="0037513B" w:rsidRPr="009526F9" w:rsidRDefault="0037513B" w:rsidP="00A4036C">
            <w:pPr>
              <w:spacing w:after="0" w:line="240" w:lineRule="auto"/>
              <w:jc w:val="center"/>
              <w:rPr>
                <w:rFonts w:ascii="Wingdings" w:eastAsia="Times New Roman" w:hAnsi="Wingdings" w:cs="Arial"/>
                <w:b/>
                <w:bCs/>
                <w:sz w:val="16"/>
                <w:szCs w:val="16"/>
                <w:lang w:val="es-EC" w:eastAsia="es-ES"/>
              </w:rPr>
            </w:pPr>
            <w:r w:rsidRPr="009526F9">
              <w:rPr>
                <w:rFonts w:ascii="Wingdings" w:eastAsia="Times New Roman" w:hAnsi="Wingdings" w:cs="Arial"/>
                <w:b/>
                <w:bCs/>
                <w:sz w:val="16"/>
                <w:szCs w:val="16"/>
                <w:lang w:val="es-EC" w:eastAsia="es-ES"/>
              </w:rPr>
              <w:t></w:t>
            </w:r>
          </w:p>
        </w:tc>
        <w:tc>
          <w:tcPr>
            <w:tcW w:w="1021" w:type="pct"/>
            <w:tcBorders>
              <w:top w:val="nil"/>
              <w:left w:val="nil"/>
              <w:bottom w:val="nil"/>
              <w:right w:val="single" w:sz="8" w:space="0" w:color="auto"/>
            </w:tcBorders>
            <w:shd w:val="clear" w:color="000000" w:fill="D8D8D8"/>
            <w:vAlign w:val="center"/>
            <w:hideMark/>
          </w:tcPr>
          <w:p w:rsidR="0037513B" w:rsidRPr="009526F9" w:rsidRDefault="0037513B" w:rsidP="00A4036C">
            <w:pPr>
              <w:spacing w:after="0" w:line="240" w:lineRule="auto"/>
              <w:jc w:val="center"/>
              <w:rPr>
                <w:rFonts w:ascii="Tahoma" w:eastAsia="Times New Roman" w:hAnsi="Tahoma" w:cs="Tahoma"/>
                <w:b/>
                <w:bCs/>
                <w:sz w:val="16"/>
                <w:szCs w:val="16"/>
                <w:lang w:val="es-EC" w:eastAsia="es-ES"/>
              </w:rPr>
            </w:pPr>
            <w:r w:rsidRPr="009526F9">
              <w:rPr>
                <w:rFonts w:ascii="Tahoma" w:eastAsia="Times New Roman" w:hAnsi="Tahoma" w:cs="Tahoma"/>
                <w:b/>
                <w:bCs/>
                <w:sz w:val="16"/>
                <w:szCs w:val="16"/>
                <w:lang w:val="es-EC" w:eastAsia="es-ES"/>
              </w:rPr>
              <w:t>OBSERVACIONES</w:t>
            </w:r>
          </w:p>
        </w:tc>
      </w:tr>
      <w:tr w:rsidR="0037513B" w:rsidRPr="009526F9" w:rsidTr="00666090">
        <w:trPr>
          <w:trHeight w:val="264"/>
        </w:trPr>
        <w:tc>
          <w:tcPr>
            <w:tcW w:w="3183" w:type="pct"/>
            <w:gridSpan w:val="6"/>
            <w:tcBorders>
              <w:top w:val="nil"/>
              <w:left w:val="single" w:sz="8" w:space="0" w:color="auto"/>
              <w:bottom w:val="nil"/>
              <w:right w:val="single" w:sz="4" w:space="0" w:color="000000"/>
            </w:tcBorders>
            <w:shd w:val="clear" w:color="000000" w:fill="FFFFFF"/>
            <w:vAlign w:val="center"/>
            <w:hideMark/>
          </w:tcPr>
          <w:p w:rsidR="0037513B" w:rsidRPr="009526F9" w:rsidRDefault="0037513B" w:rsidP="00A4036C">
            <w:pPr>
              <w:spacing w:after="0" w:line="240" w:lineRule="auto"/>
              <w:ind w:firstLineChars="100" w:firstLine="16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Posturas incorrectas</w:t>
            </w:r>
          </w:p>
        </w:tc>
        <w:tc>
          <w:tcPr>
            <w:tcW w:w="377"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4</w:t>
            </w:r>
          </w:p>
        </w:tc>
        <w:tc>
          <w:tcPr>
            <w:tcW w:w="41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11</w:t>
            </w:r>
          </w:p>
        </w:tc>
        <w:tc>
          <w:tcPr>
            <w:tcW w:w="1021" w:type="pct"/>
            <w:tcBorders>
              <w:top w:val="nil"/>
              <w:left w:val="nil"/>
              <w:bottom w:val="nil"/>
              <w:right w:val="single" w:sz="8" w:space="0" w:color="auto"/>
            </w:tcBorders>
            <w:shd w:val="clear" w:color="000000" w:fill="FFFFFF"/>
            <w:noWrap/>
            <w:vAlign w:val="bottom"/>
            <w:hideMark/>
          </w:tcPr>
          <w:p w:rsidR="0037513B" w:rsidRPr="009526F9" w:rsidRDefault="0037513B" w:rsidP="00A4036C">
            <w:pPr>
              <w:spacing w:after="0" w:line="240" w:lineRule="auto"/>
              <w:rPr>
                <w:rFonts w:ascii="Arial" w:eastAsia="Times New Roman" w:hAnsi="Arial" w:cs="Arial"/>
                <w:sz w:val="20"/>
                <w:szCs w:val="20"/>
                <w:lang w:val="es-EC" w:eastAsia="es-ES"/>
              </w:rPr>
            </w:pPr>
            <w:r w:rsidRPr="009526F9">
              <w:rPr>
                <w:rFonts w:ascii="Arial" w:eastAsia="Times New Roman" w:hAnsi="Arial" w:cs="Arial"/>
                <w:sz w:val="20"/>
                <w:szCs w:val="20"/>
                <w:lang w:val="es-EC" w:eastAsia="es-ES"/>
              </w:rPr>
              <w:t> </w:t>
            </w:r>
          </w:p>
        </w:tc>
      </w:tr>
      <w:tr w:rsidR="0037513B" w:rsidRPr="009526F9" w:rsidTr="00666090">
        <w:trPr>
          <w:trHeight w:val="264"/>
        </w:trPr>
        <w:tc>
          <w:tcPr>
            <w:tcW w:w="3183" w:type="pct"/>
            <w:gridSpan w:val="6"/>
            <w:tcBorders>
              <w:top w:val="nil"/>
              <w:left w:val="single" w:sz="8" w:space="0" w:color="auto"/>
              <w:bottom w:val="nil"/>
              <w:right w:val="single" w:sz="4" w:space="0" w:color="000000"/>
            </w:tcBorders>
            <w:shd w:val="clear" w:color="000000" w:fill="FFFFFF"/>
            <w:vAlign w:val="center"/>
            <w:hideMark/>
          </w:tcPr>
          <w:p w:rsidR="0037513B" w:rsidRPr="009526F9" w:rsidRDefault="0037513B" w:rsidP="00A4036C">
            <w:pPr>
              <w:spacing w:after="0" w:line="240" w:lineRule="auto"/>
              <w:ind w:firstLineChars="100" w:firstLine="16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Manipulación de cargas inadecuada</w:t>
            </w:r>
          </w:p>
        </w:tc>
        <w:tc>
          <w:tcPr>
            <w:tcW w:w="377"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6</w:t>
            </w:r>
          </w:p>
        </w:tc>
        <w:tc>
          <w:tcPr>
            <w:tcW w:w="41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9</w:t>
            </w:r>
          </w:p>
        </w:tc>
        <w:tc>
          <w:tcPr>
            <w:tcW w:w="1021" w:type="pct"/>
            <w:tcBorders>
              <w:top w:val="nil"/>
              <w:left w:val="nil"/>
              <w:bottom w:val="nil"/>
              <w:right w:val="single" w:sz="8" w:space="0" w:color="auto"/>
            </w:tcBorders>
            <w:shd w:val="clear" w:color="000000" w:fill="FFFFFF"/>
            <w:noWrap/>
            <w:vAlign w:val="bottom"/>
            <w:hideMark/>
          </w:tcPr>
          <w:p w:rsidR="0037513B" w:rsidRPr="009526F9" w:rsidRDefault="0037513B" w:rsidP="00A4036C">
            <w:pPr>
              <w:spacing w:after="0" w:line="240" w:lineRule="auto"/>
              <w:rPr>
                <w:rFonts w:ascii="Arial" w:eastAsia="Times New Roman" w:hAnsi="Arial" w:cs="Arial"/>
                <w:sz w:val="20"/>
                <w:szCs w:val="20"/>
                <w:lang w:val="es-EC" w:eastAsia="es-ES"/>
              </w:rPr>
            </w:pPr>
            <w:r w:rsidRPr="009526F9">
              <w:rPr>
                <w:rFonts w:ascii="Arial" w:eastAsia="Times New Roman" w:hAnsi="Arial" w:cs="Arial"/>
                <w:sz w:val="20"/>
                <w:szCs w:val="20"/>
                <w:lang w:val="es-EC" w:eastAsia="es-ES"/>
              </w:rPr>
              <w:t> </w:t>
            </w:r>
          </w:p>
        </w:tc>
      </w:tr>
      <w:tr w:rsidR="0037513B" w:rsidRPr="009526F9" w:rsidTr="00666090">
        <w:trPr>
          <w:trHeight w:val="264"/>
        </w:trPr>
        <w:tc>
          <w:tcPr>
            <w:tcW w:w="3183" w:type="pct"/>
            <w:gridSpan w:val="6"/>
            <w:tcBorders>
              <w:top w:val="nil"/>
              <w:left w:val="single" w:sz="8" w:space="0" w:color="auto"/>
              <w:bottom w:val="nil"/>
              <w:right w:val="single" w:sz="4" w:space="0" w:color="000000"/>
            </w:tcBorders>
            <w:shd w:val="clear" w:color="000000" w:fill="FFFFFF"/>
            <w:vAlign w:val="center"/>
            <w:hideMark/>
          </w:tcPr>
          <w:p w:rsidR="0037513B" w:rsidRPr="009526F9" w:rsidRDefault="0037513B" w:rsidP="00A4036C">
            <w:pPr>
              <w:spacing w:after="0" w:line="240" w:lineRule="auto"/>
              <w:ind w:firstLineChars="100" w:firstLine="16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Ejecución de actividades sin entrenamiento o capacitación</w:t>
            </w:r>
          </w:p>
        </w:tc>
        <w:tc>
          <w:tcPr>
            <w:tcW w:w="377"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0</w:t>
            </w:r>
          </w:p>
        </w:tc>
        <w:tc>
          <w:tcPr>
            <w:tcW w:w="41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15</w:t>
            </w:r>
          </w:p>
        </w:tc>
        <w:tc>
          <w:tcPr>
            <w:tcW w:w="1021" w:type="pct"/>
            <w:tcBorders>
              <w:top w:val="nil"/>
              <w:left w:val="nil"/>
              <w:bottom w:val="nil"/>
              <w:right w:val="single" w:sz="8" w:space="0" w:color="auto"/>
            </w:tcBorders>
            <w:shd w:val="clear" w:color="000000" w:fill="FFFFFF"/>
            <w:noWrap/>
            <w:vAlign w:val="bottom"/>
            <w:hideMark/>
          </w:tcPr>
          <w:p w:rsidR="0037513B" w:rsidRPr="009526F9" w:rsidRDefault="0037513B" w:rsidP="00A4036C">
            <w:pPr>
              <w:spacing w:after="0" w:line="240" w:lineRule="auto"/>
              <w:rPr>
                <w:rFonts w:ascii="Arial" w:eastAsia="Times New Roman" w:hAnsi="Arial" w:cs="Arial"/>
                <w:sz w:val="20"/>
                <w:szCs w:val="20"/>
                <w:lang w:val="es-EC" w:eastAsia="es-ES"/>
              </w:rPr>
            </w:pPr>
            <w:r w:rsidRPr="009526F9">
              <w:rPr>
                <w:rFonts w:ascii="Arial" w:eastAsia="Times New Roman" w:hAnsi="Arial" w:cs="Arial"/>
                <w:sz w:val="20"/>
                <w:szCs w:val="20"/>
                <w:lang w:val="es-EC" w:eastAsia="es-ES"/>
              </w:rPr>
              <w:t> </w:t>
            </w:r>
          </w:p>
        </w:tc>
      </w:tr>
      <w:tr w:rsidR="0037513B" w:rsidRPr="009526F9" w:rsidTr="00666090">
        <w:trPr>
          <w:trHeight w:val="264"/>
        </w:trPr>
        <w:tc>
          <w:tcPr>
            <w:tcW w:w="3183" w:type="pct"/>
            <w:gridSpan w:val="6"/>
            <w:tcBorders>
              <w:top w:val="nil"/>
              <w:left w:val="single" w:sz="8" w:space="0" w:color="auto"/>
              <w:bottom w:val="nil"/>
              <w:right w:val="single" w:sz="4" w:space="0" w:color="000000"/>
            </w:tcBorders>
            <w:shd w:val="clear" w:color="000000" w:fill="FFFFFF"/>
            <w:vAlign w:val="center"/>
            <w:hideMark/>
          </w:tcPr>
          <w:p w:rsidR="0037513B" w:rsidRPr="009526F9" w:rsidRDefault="0037513B" w:rsidP="00A4036C">
            <w:pPr>
              <w:spacing w:after="0" w:line="240" w:lineRule="auto"/>
              <w:ind w:firstLineChars="100" w:firstLine="16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Realiza tareas incumpliendo procedimientos o políticas</w:t>
            </w:r>
          </w:p>
        </w:tc>
        <w:tc>
          <w:tcPr>
            <w:tcW w:w="377"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3</w:t>
            </w:r>
          </w:p>
        </w:tc>
        <w:tc>
          <w:tcPr>
            <w:tcW w:w="41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12</w:t>
            </w:r>
          </w:p>
        </w:tc>
        <w:tc>
          <w:tcPr>
            <w:tcW w:w="1021" w:type="pct"/>
            <w:tcBorders>
              <w:top w:val="nil"/>
              <w:left w:val="nil"/>
              <w:bottom w:val="nil"/>
              <w:right w:val="single" w:sz="8" w:space="0" w:color="auto"/>
            </w:tcBorders>
            <w:shd w:val="clear" w:color="000000" w:fill="FFFFFF"/>
            <w:noWrap/>
            <w:vAlign w:val="bottom"/>
            <w:hideMark/>
          </w:tcPr>
          <w:p w:rsidR="0037513B" w:rsidRPr="009526F9" w:rsidRDefault="0037513B" w:rsidP="00A4036C">
            <w:pPr>
              <w:spacing w:after="0" w:line="240" w:lineRule="auto"/>
              <w:rPr>
                <w:rFonts w:ascii="Arial" w:eastAsia="Times New Roman" w:hAnsi="Arial" w:cs="Arial"/>
                <w:sz w:val="20"/>
                <w:szCs w:val="20"/>
                <w:lang w:val="es-EC" w:eastAsia="es-ES"/>
              </w:rPr>
            </w:pPr>
            <w:r w:rsidRPr="009526F9">
              <w:rPr>
                <w:rFonts w:ascii="Arial" w:eastAsia="Times New Roman" w:hAnsi="Arial" w:cs="Arial"/>
                <w:sz w:val="20"/>
                <w:szCs w:val="20"/>
                <w:lang w:val="es-EC" w:eastAsia="es-ES"/>
              </w:rPr>
              <w:t> </w:t>
            </w:r>
          </w:p>
        </w:tc>
      </w:tr>
      <w:tr w:rsidR="0037513B" w:rsidRPr="009526F9" w:rsidTr="00666090">
        <w:trPr>
          <w:trHeight w:val="243"/>
        </w:trPr>
        <w:tc>
          <w:tcPr>
            <w:tcW w:w="3183" w:type="pct"/>
            <w:gridSpan w:val="6"/>
            <w:tcBorders>
              <w:top w:val="nil"/>
              <w:left w:val="single" w:sz="8" w:space="0" w:color="auto"/>
              <w:bottom w:val="nil"/>
              <w:right w:val="single" w:sz="4" w:space="0" w:color="000000"/>
            </w:tcBorders>
            <w:shd w:val="clear" w:color="000000" w:fill="FFFFFF"/>
            <w:vAlign w:val="center"/>
            <w:hideMark/>
          </w:tcPr>
          <w:p w:rsidR="0037513B" w:rsidRPr="009526F9" w:rsidRDefault="0037513B" w:rsidP="00A4036C">
            <w:pPr>
              <w:spacing w:after="0" w:line="240" w:lineRule="auto"/>
              <w:ind w:firstLineChars="100" w:firstLine="16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Uso de Elementos de protección personal inadecuado o deficiente</w:t>
            </w:r>
          </w:p>
        </w:tc>
        <w:tc>
          <w:tcPr>
            <w:tcW w:w="377"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7</w:t>
            </w:r>
          </w:p>
        </w:tc>
        <w:tc>
          <w:tcPr>
            <w:tcW w:w="41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8</w:t>
            </w:r>
          </w:p>
        </w:tc>
        <w:tc>
          <w:tcPr>
            <w:tcW w:w="1021" w:type="pct"/>
            <w:tcBorders>
              <w:top w:val="nil"/>
              <w:left w:val="nil"/>
              <w:bottom w:val="nil"/>
              <w:right w:val="single" w:sz="8" w:space="0" w:color="auto"/>
            </w:tcBorders>
            <w:shd w:val="clear" w:color="000000" w:fill="FFFFFF"/>
            <w:noWrap/>
            <w:vAlign w:val="bottom"/>
            <w:hideMark/>
          </w:tcPr>
          <w:p w:rsidR="0037513B" w:rsidRPr="009526F9" w:rsidRDefault="0037513B" w:rsidP="00A4036C">
            <w:pPr>
              <w:spacing w:after="0" w:line="240" w:lineRule="auto"/>
              <w:rPr>
                <w:rFonts w:ascii="Arial" w:eastAsia="Times New Roman" w:hAnsi="Arial" w:cs="Arial"/>
                <w:sz w:val="20"/>
                <w:szCs w:val="20"/>
                <w:lang w:val="es-EC" w:eastAsia="es-ES"/>
              </w:rPr>
            </w:pPr>
            <w:r w:rsidRPr="009526F9">
              <w:rPr>
                <w:rFonts w:ascii="Arial" w:eastAsia="Times New Roman" w:hAnsi="Arial" w:cs="Arial"/>
                <w:sz w:val="20"/>
                <w:szCs w:val="20"/>
                <w:lang w:val="es-EC" w:eastAsia="es-ES"/>
              </w:rPr>
              <w:t> </w:t>
            </w:r>
          </w:p>
        </w:tc>
      </w:tr>
      <w:tr w:rsidR="0037513B" w:rsidRPr="009526F9" w:rsidTr="00666090">
        <w:trPr>
          <w:trHeight w:val="264"/>
        </w:trPr>
        <w:tc>
          <w:tcPr>
            <w:tcW w:w="3183" w:type="pct"/>
            <w:gridSpan w:val="6"/>
            <w:tcBorders>
              <w:top w:val="nil"/>
              <w:left w:val="single" w:sz="8" w:space="0" w:color="auto"/>
              <w:bottom w:val="nil"/>
              <w:right w:val="single" w:sz="4" w:space="0" w:color="000000"/>
            </w:tcBorders>
            <w:shd w:val="clear" w:color="000000" w:fill="FFFFFF"/>
            <w:vAlign w:val="center"/>
            <w:hideMark/>
          </w:tcPr>
          <w:p w:rsidR="0037513B" w:rsidRPr="009526F9" w:rsidRDefault="0037513B" w:rsidP="00A4036C">
            <w:pPr>
              <w:spacing w:after="0" w:line="240" w:lineRule="auto"/>
              <w:ind w:firstLineChars="100" w:firstLine="16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Uso inadecuado de herramientas o equipos</w:t>
            </w:r>
          </w:p>
        </w:tc>
        <w:tc>
          <w:tcPr>
            <w:tcW w:w="377"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w:t>
            </w:r>
          </w:p>
        </w:tc>
        <w:tc>
          <w:tcPr>
            <w:tcW w:w="41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14</w:t>
            </w:r>
          </w:p>
        </w:tc>
        <w:tc>
          <w:tcPr>
            <w:tcW w:w="1021" w:type="pct"/>
            <w:tcBorders>
              <w:top w:val="nil"/>
              <w:left w:val="nil"/>
              <w:bottom w:val="nil"/>
              <w:right w:val="single" w:sz="8" w:space="0" w:color="auto"/>
            </w:tcBorders>
            <w:shd w:val="clear" w:color="000000" w:fill="FFFFFF"/>
            <w:noWrap/>
            <w:vAlign w:val="bottom"/>
            <w:hideMark/>
          </w:tcPr>
          <w:p w:rsidR="0037513B" w:rsidRPr="009526F9" w:rsidRDefault="0037513B" w:rsidP="00A4036C">
            <w:pPr>
              <w:spacing w:after="0" w:line="240" w:lineRule="auto"/>
              <w:rPr>
                <w:rFonts w:ascii="Arial" w:eastAsia="Times New Roman" w:hAnsi="Arial" w:cs="Arial"/>
                <w:sz w:val="20"/>
                <w:szCs w:val="20"/>
                <w:lang w:val="es-EC" w:eastAsia="es-ES"/>
              </w:rPr>
            </w:pPr>
            <w:r w:rsidRPr="009526F9">
              <w:rPr>
                <w:rFonts w:ascii="Arial" w:eastAsia="Times New Roman" w:hAnsi="Arial" w:cs="Arial"/>
                <w:sz w:val="20"/>
                <w:szCs w:val="20"/>
                <w:lang w:val="es-EC" w:eastAsia="es-ES"/>
              </w:rPr>
              <w:t> </w:t>
            </w:r>
          </w:p>
        </w:tc>
      </w:tr>
      <w:tr w:rsidR="0037513B" w:rsidRPr="009526F9" w:rsidTr="00666090">
        <w:trPr>
          <w:trHeight w:val="264"/>
        </w:trPr>
        <w:tc>
          <w:tcPr>
            <w:tcW w:w="3183" w:type="pct"/>
            <w:gridSpan w:val="6"/>
            <w:tcBorders>
              <w:top w:val="nil"/>
              <w:left w:val="single" w:sz="8" w:space="0" w:color="auto"/>
              <w:bottom w:val="nil"/>
              <w:right w:val="single" w:sz="4" w:space="0" w:color="000000"/>
            </w:tcBorders>
            <w:shd w:val="clear" w:color="000000" w:fill="FFFFFF"/>
            <w:vAlign w:val="center"/>
            <w:hideMark/>
          </w:tcPr>
          <w:p w:rsidR="0037513B" w:rsidRPr="009526F9" w:rsidRDefault="0037513B" w:rsidP="00A4036C">
            <w:pPr>
              <w:spacing w:after="0" w:line="240" w:lineRule="auto"/>
              <w:ind w:firstLineChars="100" w:firstLine="16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Uso de celular en lugar prohibido</w:t>
            </w:r>
          </w:p>
        </w:tc>
        <w:tc>
          <w:tcPr>
            <w:tcW w:w="377"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0</w:t>
            </w:r>
          </w:p>
        </w:tc>
        <w:tc>
          <w:tcPr>
            <w:tcW w:w="41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15</w:t>
            </w:r>
          </w:p>
        </w:tc>
        <w:tc>
          <w:tcPr>
            <w:tcW w:w="1021" w:type="pct"/>
            <w:tcBorders>
              <w:top w:val="nil"/>
              <w:left w:val="nil"/>
              <w:bottom w:val="nil"/>
              <w:right w:val="single" w:sz="8" w:space="0" w:color="auto"/>
            </w:tcBorders>
            <w:shd w:val="clear" w:color="000000" w:fill="FFFFFF"/>
            <w:noWrap/>
            <w:vAlign w:val="bottom"/>
            <w:hideMark/>
          </w:tcPr>
          <w:p w:rsidR="0037513B" w:rsidRPr="009526F9" w:rsidRDefault="0037513B" w:rsidP="00A4036C">
            <w:pPr>
              <w:spacing w:after="0" w:line="240" w:lineRule="auto"/>
              <w:rPr>
                <w:rFonts w:ascii="Arial" w:eastAsia="Times New Roman" w:hAnsi="Arial" w:cs="Arial"/>
                <w:sz w:val="20"/>
                <w:szCs w:val="20"/>
                <w:lang w:val="es-EC" w:eastAsia="es-ES"/>
              </w:rPr>
            </w:pPr>
            <w:r w:rsidRPr="009526F9">
              <w:rPr>
                <w:rFonts w:ascii="Arial" w:eastAsia="Times New Roman" w:hAnsi="Arial" w:cs="Arial"/>
                <w:sz w:val="20"/>
                <w:szCs w:val="20"/>
                <w:lang w:val="es-EC" w:eastAsia="es-ES"/>
              </w:rPr>
              <w:t> </w:t>
            </w:r>
          </w:p>
        </w:tc>
      </w:tr>
      <w:tr w:rsidR="0037513B" w:rsidRPr="009526F9" w:rsidTr="00666090">
        <w:trPr>
          <w:trHeight w:val="264"/>
        </w:trPr>
        <w:tc>
          <w:tcPr>
            <w:tcW w:w="3183" w:type="pct"/>
            <w:gridSpan w:val="6"/>
            <w:tcBorders>
              <w:top w:val="nil"/>
              <w:left w:val="single" w:sz="8" w:space="0" w:color="auto"/>
              <w:bottom w:val="nil"/>
              <w:right w:val="single" w:sz="4" w:space="0" w:color="000000"/>
            </w:tcBorders>
            <w:shd w:val="clear" w:color="000000" w:fill="FFFFFF"/>
            <w:vAlign w:val="center"/>
            <w:hideMark/>
          </w:tcPr>
          <w:p w:rsidR="0037513B" w:rsidRPr="009526F9" w:rsidRDefault="0037513B" w:rsidP="00A4036C">
            <w:pPr>
              <w:spacing w:after="0" w:line="240" w:lineRule="auto"/>
              <w:ind w:firstLineChars="100" w:firstLine="16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Se encuentra fumando en lugar prohibido</w:t>
            </w:r>
          </w:p>
        </w:tc>
        <w:tc>
          <w:tcPr>
            <w:tcW w:w="377"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0</w:t>
            </w:r>
          </w:p>
        </w:tc>
        <w:tc>
          <w:tcPr>
            <w:tcW w:w="41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15</w:t>
            </w:r>
          </w:p>
        </w:tc>
        <w:tc>
          <w:tcPr>
            <w:tcW w:w="1021" w:type="pct"/>
            <w:tcBorders>
              <w:top w:val="nil"/>
              <w:left w:val="nil"/>
              <w:bottom w:val="nil"/>
              <w:right w:val="single" w:sz="8" w:space="0" w:color="auto"/>
            </w:tcBorders>
            <w:shd w:val="clear" w:color="000000" w:fill="FFFFFF"/>
            <w:noWrap/>
            <w:vAlign w:val="bottom"/>
            <w:hideMark/>
          </w:tcPr>
          <w:p w:rsidR="0037513B" w:rsidRPr="009526F9" w:rsidRDefault="0037513B" w:rsidP="00A4036C">
            <w:pPr>
              <w:spacing w:after="0" w:line="240" w:lineRule="auto"/>
              <w:rPr>
                <w:rFonts w:ascii="Arial" w:eastAsia="Times New Roman" w:hAnsi="Arial" w:cs="Arial"/>
                <w:sz w:val="20"/>
                <w:szCs w:val="20"/>
                <w:lang w:val="es-EC" w:eastAsia="es-ES"/>
              </w:rPr>
            </w:pPr>
            <w:r w:rsidRPr="009526F9">
              <w:rPr>
                <w:rFonts w:ascii="Arial" w:eastAsia="Times New Roman" w:hAnsi="Arial" w:cs="Arial"/>
                <w:sz w:val="20"/>
                <w:szCs w:val="20"/>
                <w:lang w:val="es-EC" w:eastAsia="es-ES"/>
              </w:rPr>
              <w:t> </w:t>
            </w:r>
          </w:p>
        </w:tc>
      </w:tr>
      <w:tr w:rsidR="0037513B" w:rsidRPr="009526F9" w:rsidTr="00666090">
        <w:trPr>
          <w:trHeight w:val="264"/>
        </w:trPr>
        <w:tc>
          <w:tcPr>
            <w:tcW w:w="3183" w:type="pct"/>
            <w:gridSpan w:val="6"/>
            <w:tcBorders>
              <w:top w:val="nil"/>
              <w:left w:val="single" w:sz="8" w:space="0" w:color="auto"/>
              <w:bottom w:val="nil"/>
              <w:right w:val="single" w:sz="4" w:space="0" w:color="000000"/>
            </w:tcBorders>
            <w:shd w:val="clear" w:color="000000" w:fill="FFFFFF"/>
            <w:vAlign w:val="center"/>
            <w:hideMark/>
          </w:tcPr>
          <w:p w:rsidR="0037513B" w:rsidRPr="009526F9" w:rsidRDefault="0037513B" w:rsidP="00A4036C">
            <w:pPr>
              <w:spacing w:after="0" w:line="240" w:lineRule="auto"/>
              <w:ind w:firstLineChars="100" w:firstLine="16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Conduce a alta velocidad</w:t>
            </w:r>
          </w:p>
        </w:tc>
        <w:tc>
          <w:tcPr>
            <w:tcW w:w="377"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0</w:t>
            </w:r>
          </w:p>
        </w:tc>
        <w:tc>
          <w:tcPr>
            <w:tcW w:w="41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15</w:t>
            </w:r>
          </w:p>
        </w:tc>
        <w:tc>
          <w:tcPr>
            <w:tcW w:w="1021" w:type="pct"/>
            <w:tcBorders>
              <w:top w:val="nil"/>
              <w:left w:val="nil"/>
              <w:bottom w:val="nil"/>
              <w:right w:val="single" w:sz="8" w:space="0" w:color="auto"/>
            </w:tcBorders>
            <w:shd w:val="clear" w:color="000000" w:fill="FFFFFF"/>
            <w:noWrap/>
            <w:vAlign w:val="bottom"/>
            <w:hideMark/>
          </w:tcPr>
          <w:p w:rsidR="0037513B" w:rsidRPr="009526F9" w:rsidRDefault="0037513B" w:rsidP="00A4036C">
            <w:pPr>
              <w:spacing w:after="0" w:line="240" w:lineRule="auto"/>
              <w:rPr>
                <w:rFonts w:ascii="Arial" w:eastAsia="Times New Roman" w:hAnsi="Arial" w:cs="Arial"/>
                <w:sz w:val="20"/>
                <w:szCs w:val="20"/>
                <w:lang w:val="es-EC" w:eastAsia="es-ES"/>
              </w:rPr>
            </w:pPr>
            <w:r w:rsidRPr="009526F9">
              <w:rPr>
                <w:rFonts w:ascii="Arial" w:eastAsia="Times New Roman" w:hAnsi="Arial" w:cs="Arial"/>
                <w:sz w:val="20"/>
                <w:szCs w:val="20"/>
                <w:lang w:val="es-EC" w:eastAsia="es-ES"/>
              </w:rPr>
              <w:t> </w:t>
            </w:r>
          </w:p>
        </w:tc>
      </w:tr>
      <w:tr w:rsidR="0037513B" w:rsidRPr="009526F9" w:rsidTr="00666090">
        <w:trPr>
          <w:trHeight w:val="264"/>
        </w:trPr>
        <w:tc>
          <w:tcPr>
            <w:tcW w:w="3183" w:type="pct"/>
            <w:gridSpan w:val="6"/>
            <w:tcBorders>
              <w:top w:val="nil"/>
              <w:left w:val="single" w:sz="8" w:space="0" w:color="auto"/>
              <w:bottom w:val="nil"/>
              <w:right w:val="single" w:sz="4" w:space="0" w:color="000000"/>
            </w:tcBorders>
            <w:shd w:val="clear" w:color="000000" w:fill="FFFFFF"/>
            <w:vAlign w:val="center"/>
            <w:hideMark/>
          </w:tcPr>
          <w:p w:rsidR="0037513B" w:rsidRPr="009526F9" w:rsidRDefault="0037513B" w:rsidP="00A4036C">
            <w:pPr>
              <w:spacing w:after="0" w:line="240" w:lineRule="auto"/>
              <w:ind w:firstLineChars="100" w:firstLine="16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Tránsito por lugares inapropiados</w:t>
            </w:r>
          </w:p>
        </w:tc>
        <w:tc>
          <w:tcPr>
            <w:tcW w:w="377"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3</w:t>
            </w:r>
          </w:p>
        </w:tc>
        <w:tc>
          <w:tcPr>
            <w:tcW w:w="41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12</w:t>
            </w:r>
          </w:p>
        </w:tc>
        <w:tc>
          <w:tcPr>
            <w:tcW w:w="1021" w:type="pct"/>
            <w:tcBorders>
              <w:top w:val="nil"/>
              <w:left w:val="nil"/>
              <w:bottom w:val="nil"/>
              <w:right w:val="single" w:sz="8" w:space="0" w:color="auto"/>
            </w:tcBorders>
            <w:shd w:val="clear" w:color="000000" w:fill="FFFFFF"/>
            <w:noWrap/>
            <w:vAlign w:val="bottom"/>
            <w:hideMark/>
          </w:tcPr>
          <w:p w:rsidR="0037513B" w:rsidRPr="009526F9" w:rsidRDefault="0037513B" w:rsidP="00A4036C">
            <w:pPr>
              <w:spacing w:after="0" w:line="240" w:lineRule="auto"/>
              <w:rPr>
                <w:rFonts w:ascii="Arial" w:eastAsia="Times New Roman" w:hAnsi="Arial" w:cs="Arial"/>
                <w:sz w:val="20"/>
                <w:szCs w:val="20"/>
                <w:lang w:val="es-EC" w:eastAsia="es-ES"/>
              </w:rPr>
            </w:pPr>
            <w:r w:rsidRPr="009526F9">
              <w:rPr>
                <w:rFonts w:ascii="Arial" w:eastAsia="Times New Roman" w:hAnsi="Arial" w:cs="Arial"/>
                <w:sz w:val="20"/>
                <w:szCs w:val="20"/>
                <w:lang w:val="es-EC" w:eastAsia="es-ES"/>
              </w:rPr>
              <w:t> </w:t>
            </w:r>
          </w:p>
        </w:tc>
      </w:tr>
      <w:tr w:rsidR="0037513B" w:rsidRPr="009526F9" w:rsidTr="00666090">
        <w:trPr>
          <w:trHeight w:val="264"/>
        </w:trPr>
        <w:tc>
          <w:tcPr>
            <w:tcW w:w="3183" w:type="pct"/>
            <w:gridSpan w:val="6"/>
            <w:tcBorders>
              <w:top w:val="nil"/>
              <w:left w:val="single" w:sz="8" w:space="0" w:color="auto"/>
              <w:bottom w:val="nil"/>
              <w:right w:val="single" w:sz="4" w:space="0" w:color="000000"/>
            </w:tcBorders>
            <w:shd w:val="clear" w:color="000000" w:fill="FFFFFF"/>
            <w:vAlign w:val="center"/>
            <w:hideMark/>
          </w:tcPr>
          <w:p w:rsidR="0037513B" w:rsidRPr="009526F9" w:rsidRDefault="0037513B" w:rsidP="00A4036C">
            <w:pPr>
              <w:spacing w:after="0" w:line="240" w:lineRule="auto"/>
              <w:ind w:firstLineChars="100" w:firstLine="16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Bromas en lugares de trabajo que pueden causar accidentes</w:t>
            </w:r>
          </w:p>
        </w:tc>
        <w:tc>
          <w:tcPr>
            <w:tcW w:w="377"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w:t>
            </w:r>
          </w:p>
        </w:tc>
        <w:tc>
          <w:tcPr>
            <w:tcW w:w="41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14</w:t>
            </w:r>
          </w:p>
        </w:tc>
        <w:tc>
          <w:tcPr>
            <w:tcW w:w="1021" w:type="pct"/>
            <w:tcBorders>
              <w:top w:val="nil"/>
              <w:left w:val="nil"/>
              <w:bottom w:val="nil"/>
              <w:right w:val="single" w:sz="8" w:space="0" w:color="auto"/>
            </w:tcBorders>
            <w:shd w:val="clear" w:color="000000" w:fill="FFFFFF"/>
            <w:noWrap/>
            <w:vAlign w:val="bottom"/>
            <w:hideMark/>
          </w:tcPr>
          <w:p w:rsidR="0037513B" w:rsidRPr="009526F9" w:rsidRDefault="0037513B" w:rsidP="00A4036C">
            <w:pPr>
              <w:spacing w:after="0" w:line="240" w:lineRule="auto"/>
              <w:rPr>
                <w:rFonts w:ascii="Arial" w:eastAsia="Times New Roman" w:hAnsi="Arial" w:cs="Arial"/>
                <w:sz w:val="20"/>
                <w:szCs w:val="20"/>
                <w:lang w:val="es-EC" w:eastAsia="es-ES"/>
              </w:rPr>
            </w:pPr>
            <w:r w:rsidRPr="009526F9">
              <w:rPr>
                <w:rFonts w:ascii="Arial" w:eastAsia="Times New Roman" w:hAnsi="Arial" w:cs="Arial"/>
                <w:sz w:val="20"/>
                <w:szCs w:val="20"/>
                <w:lang w:val="es-EC" w:eastAsia="es-ES"/>
              </w:rPr>
              <w:t> </w:t>
            </w:r>
          </w:p>
        </w:tc>
      </w:tr>
      <w:tr w:rsidR="0037513B" w:rsidRPr="009526F9" w:rsidTr="00666090">
        <w:trPr>
          <w:trHeight w:val="264"/>
        </w:trPr>
        <w:tc>
          <w:tcPr>
            <w:tcW w:w="3183" w:type="pct"/>
            <w:gridSpan w:val="6"/>
            <w:tcBorders>
              <w:top w:val="nil"/>
              <w:left w:val="single" w:sz="8" w:space="0" w:color="auto"/>
              <w:bottom w:val="nil"/>
              <w:right w:val="single" w:sz="4" w:space="0" w:color="000000"/>
            </w:tcBorders>
            <w:shd w:val="clear" w:color="000000" w:fill="FFFFFF"/>
            <w:vAlign w:val="center"/>
            <w:hideMark/>
          </w:tcPr>
          <w:p w:rsidR="0037513B" w:rsidRPr="009526F9" w:rsidRDefault="0037513B" w:rsidP="00A4036C">
            <w:pPr>
              <w:spacing w:after="0" w:line="240" w:lineRule="auto"/>
              <w:ind w:firstLineChars="100" w:firstLine="16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Clasificación incorrecta de residuos</w:t>
            </w:r>
          </w:p>
        </w:tc>
        <w:tc>
          <w:tcPr>
            <w:tcW w:w="377"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0</w:t>
            </w:r>
          </w:p>
        </w:tc>
        <w:tc>
          <w:tcPr>
            <w:tcW w:w="41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15</w:t>
            </w:r>
          </w:p>
        </w:tc>
        <w:tc>
          <w:tcPr>
            <w:tcW w:w="1021" w:type="pct"/>
            <w:tcBorders>
              <w:top w:val="nil"/>
              <w:left w:val="nil"/>
              <w:bottom w:val="nil"/>
              <w:right w:val="single" w:sz="8" w:space="0" w:color="auto"/>
            </w:tcBorders>
            <w:shd w:val="clear" w:color="000000" w:fill="FFFFFF"/>
            <w:noWrap/>
            <w:vAlign w:val="bottom"/>
            <w:hideMark/>
          </w:tcPr>
          <w:p w:rsidR="0037513B" w:rsidRPr="009526F9" w:rsidRDefault="0037513B" w:rsidP="00A4036C">
            <w:pPr>
              <w:spacing w:after="0" w:line="240" w:lineRule="auto"/>
              <w:rPr>
                <w:rFonts w:ascii="Arial" w:eastAsia="Times New Roman" w:hAnsi="Arial" w:cs="Arial"/>
                <w:sz w:val="20"/>
                <w:szCs w:val="20"/>
                <w:lang w:val="es-EC" w:eastAsia="es-ES"/>
              </w:rPr>
            </w:pPr>
            <w:r w:rsidRPr="009526F9">
              <w:rPr>
                <w:rFonts w:ascii="Arial" w:eastAsia="Times New Roman" w:hAnsi="Arial" w:cs="Arial"/>
                <w:sz w:val="20"/>
                <w:szCs w:val="20"/>
                <w:lang w:val="es-EC" w:eastAsia="es-ES"/>
              </w:rPr>
              <w:t> </w:t>
            </w:r>
          </w:p>
        </w:tc>
      </w:tr>
      <w:tr w:rsidR="0037513B" w:rsidRPr="009526F9" w:rsidTr="00666090">
        <w:trPr>
          <w:trHeight w:val="276"/>
        </w:trPr>
        <w:tc>
          <w:tcPr>
            <w:tcW w:w="3183" w:type="pct"/>
            <w:gridSpan w:val="6"/>
            <w:tcBorders>
              <w:top w:val="nil"/>
              <w:left w:val="single" w:sz="8" w:space="0" w:color="auto"/>
              <w:bottom w:val="single" w:sz="8" w:space="0" w:color="auto"/>
              <w:right w:val="single" w:sz="4" w:space="0" w:color="000000"/>
            </w:tcBorders>
            <w:shd w:val="clear" w:color="000000" w:fill="FFFFFF"/>
            <w:hideMark/>
          </w:tcPr>
          <w:p w:rsidR="0037513B" w:rsidRPr="009526F9" w:rsidRDefault="0037513B" w:rsidP="00A4036C">
            <w:pPr>
              <w:spacing w:after="0" w:line="240" w:lineRule="auto"/>
              <w:ind w:firstLineChars="100" w:firstLine="16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Otro:  ___________________________</w:t>
            </w:r>
          </w:p>
        </w:tc>
        <w:tc>
          <w:tcPr>
            <w:tcW w:w="377" w:type="pct"/>
            <w:gridSpan w:val="2"/>
            <w:tcBorders>
              <w:top w:val="nil"/>
              <w:left w:val="nil"/>
              <w:bottom w:val="single" w:sz="8" w:space="0" w:color="auto"/>
              <w:right w:val="single" w:sz="4" w:space="0" w:color="auto"/>
            </w:tcBorders>
            <w:shd w:val="clear" w:color="000000" w:fill="FFFFFF"/>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0</w:t>
            </w:r>
          </w:p>
        </w:tc>
        <w:tc>
          <w:tcPr>
            <w:tcW w:w="419" w:type="pct"/>
            <w:tcBorders>
              <w:top w:val="nil"/>
              <w:left w:val="nil"/>
              <w:bottom w:val="single" w:sz="8" w:space="0" w:color="auto"/>
              <w:right w:val="single" w:sz="4" w:space="0" w:color="auto"/>
            </w:tcBorders>
            <w:shd w:val="clear" w:color="000000" w:fill="FFFFFF"/>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15</w:t>
            </w:r>
          </w:p>
        </w:tc>
        <w:tc>
          <w:tcPr>
            <w:tcW w:w="1021" w:type="pct"/>
            <w:tcBorders>
              <w:top w:val="nil"/>
              <w:left w:val="nil"/>
              <w:bottom w:val="nil"/>
              <w:right w:val="single" w:sz="8" w:space="0" w:color="auto"/>
            </w:tcBorders>
            <w:shd w:val="clear" w:color="000000" w:fill="FFFFFF"/>
            <w:noWrap/>
            <w:vAlign w:val="bottom"/>
            <w:hideMark/>
          </w:tcPr>
          <w:p w:rsidR="0037513B" w:rsidRPr="009526F9" w:rsidRDefault="0037513B" w:rsidP="00A4036C">
            <w:pPr>
              <w:spacing w:after="0" w:line="240" w:lineRule="auto"/>
              <w:rPr>
                <w:rFonts w:ascii="Arial" w:eastAsia="Times New Roman" w:hAnsi="Arial" w:cs="Arial"/>
                <w:sz w:val="20"/>
                <w:szCs w:val="20"/>
                <w:lang w:val="es-EC" w:eastAsia="es-ES"/>
              </w:rPr>
            </w:pPr>
            <w:r w:rsidRPr="009526F9">
              <w:rPr>
                <w:rFonts w:ascii="Arial" w:eastAsia="Times New Roman" w:hAnsi="Arial" w:cs="Arial"/>
                <w:sz w:val="20"/>
                <w:szCs w:val="20"/>
                <w:lang w:val="es-EC" w:eastAsia="es-ES"/>
              </w:rPr>
              <w:t> </w:t>
            </w:r>
          </w:p>
        </w:tc>
      </w:tr>
      <w:tr w:rsidR="0037513B" w:rsidRPr="009526F9" w:rsidTr="00666090">
        <w:trPr>
          <w:trHeight w:val="597"/>
        </w:trPr>
        <w:tc>
          <w:tcPr>
            <w:tcW w:w="3183" w:type="pct"/>
            <w:gridSpan w:val="6"/>
            <w:tcBorders>
              <w:top w:val="single" w:sz="8" w:space="0" w:color="auto"/>
              <w:left w:val="single" w:sz="8" w:space="0" w:color="auto"/>
              <w:bottom w:val="single" w:sz="8" w:space="0" w:color="auto"/>
              <w:right w:val="single" w:sz="4" w:space="0" w:color="000000"/>
            </w:tcBorders>
            <w:shd w:val="clear" w:color="000000" w:fill="FFFFFF"/>
            <w:hideMark/>
          </w:tcPr>
          <w:p w:rsidR="0037513B" w:rsidRPr="009526F9" w:rsidRDefault="00B50873"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b/>
                <w:bCs/>
                <w:sz w:val="16"/>
                <w:szCs w:val="16"/>
                <w:lang w:val="es-EC" w:eastAsia="es-ES"/>
              </w:rPr>
              <w:t>CONCLUSIÓN</w:t>
            </w:r>
            <w:r w:rsidR="0037513B" w:rsidRPr="009526F9">
              <w:rPr>
                <w:rFonts w:ascii="Tahoma" w:eastAsia="Times New Roman" w:hAnsi="Tahoma" w:cs="Tahoma"/>
                <w:b/>
                <w:bCs/>
                <w:sz w:val="16"/>
                <w:szCs w:val="16"/>
                <w:lang w:val="es-EC" w:eastAsia="es-ES"/>
              </w:rPr>
              <w:t>:</w:t>
            </w:r>
            <w:r w:rsidR="0037513B" w:rsidRPr="009526F9">
              <w:rPr>
                <w:rFonts w:ascii="Tahoma" w:eastAsia="Times New Roman" w:hAnsi="Tahoma" w:cs="Tahoma"/>
                <w:sz w:val="16"/>
                <w:szCs w:val="16"/>
                <w:lang w:val="es-EC" w:eastAsia="es-ES"/>
              </w:rPr>
              <w:br/>
              <w:t>El 87% de los operarios no cometes actos inseguros y cumplen con las políticas y procedimientos establecidos para mitigar riesgos</w:t>
            </w:r>
          </w:p>
        </w:tc>
        <w:tc>
          <w:tcPr>
            <w:tcW w:w="796" w:type="pct"/>
            <w:gridSpan w:val="3"/>
            <w:tcBorders>
              <w:top w:val="single" w:sz="8" w:space="0" w:color="auto"/>
              <w:left w:val="nil"/>
              <w:bottom w:val="single" w:sz="8" w:space="0" w:color="auto"/>
              <w:right w:val="nil"/>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b/>
                <w:bCs/>
                <w:color w:val="660066"/>
                <w:sz w:val="24"/>
                <w:szCs w:val="24"/>
                <w:lang w:val="es-EC" w:eastAsia="es-ES"/>
              </w:rPr>
            </w:pPr>
            <w:r w:rsidRPr="009526F9">
              <w:rPr>
                <w:rFonts w:ascii="Tahoma" w:eastAsia="Times New Roman" w:hAnsi="Tahoma" w:cs="Tahoma"/>
                <w:b/>
                <w:bCs/>
                <w:color w:val="660066"/>
                <w:sz w:val="24"/>
                <w:szCs w:val="24"/>
                <w:lang w:val="es-EC" w:eastAsia="es-ES"/>
              </w:rPr>
              <w:t>87%</w:t>
            </w:r>
          </w:p>
        </w:tc>
        <w:tc>
          <w:tcPr>
            <w:tcW w:w="1021" w:type="pct"/>
            <w:tcBorders>
              <w:top w:val="single" w:sz="8" w:space="0" w:color="auto"/>
              <w:left w:val="single" w:sz="4" w:space="0" w:color="auto"/>
              <w:bottom w:val="single" w:sz="8" w:space="0" w:color="auto"/>
              <w:right w:val="single" w:sz="8" w:space="0" w:color="auto"/>
            </w:tcBorders>
            <w:shd w:val="clear" w:color="000000" w:fill="FFFFFF"/>
            <w:vAlign w:val="center"/>
            <w:hideMark/>
          </w:tcPr>
          <w:p w:rsidR="0037513B" w:rsidRPr="009526F9" w:rsidRDefault="0037513B" w:rsidP="00A4036C">
            <w:pPr>
              <w:spacing w:after="0" w:line="240" w:lineRule="auto"/>
              <w:jc w:val="center"/>
              <w:rPr>
                <w:rFonts w:ascii="Arial" w:eastAsia="Times New Roman" w:hAnsi="Arial" w:cs="Arial"/>
                <w:b/>
                <w:bCs/>
                <w:sz w:val="20"/>
                <w:szCs w:val="20"/>
                <w:lang w:val="es-EC" w:eastAsia="es-ES"/>
              </w:rPr>
            </w:pPr>
            <w:r w:rsidRPr="009526F9">
              <w:rPr>
                <w:rFonts w:ascii="Arial" w:eastAsia="Times New Roman" w:hAnsi="Arial" w:cs="Arial"/>
                <w:b/>
                <w:bCs/>
                <w:sz w:val="18"/>
                <w:szCs w:val="20"/>
                <w:lang w:val="es-EC" w:eastAsia="es-ES"/>
              </w:rPr>
              <w:t>SATISFACTORIO</w:t>
            </w:r>
          </w:p>
        </w:tc>
      </w:tr>
      <w:tr w:rsidR="0037513B" w:rsidRPr="009526F9" w:rsidTr="00666090">
        <w:trPr>
          <w:trHeight w:val="123"/>
        </w:trPr>
        <w:tc>
          <w:tcPr>
            <w:tcW w:w="5000" w:type="pct"/>
            <w:gridSpan w:val="10"/>
            <w:tcBorders>
              <w:top w:val="single" w:sz="8" w:space="0" w:color="auto"/>
              <w:left w:val="single" w:sz="8" w:space="0" w:color="auto"/>
              <w:bottom w:val="single" w:sz="8" w:space="0" w:color="auto"/>
              <w:right w:val="single" w:sz="8" w:space="0" w:color="auto"/>
            </w:tcBorders>
            <w:shd w:val="pct20" w:color="000000" w:fill="FFFFFF"/>
            <w:hideMark/>
          </w:tcPr>
          <w:p w:rsidR="0037513B" w:rsidRPr="009526F9" w:rsidRDefault="0037513B" w:rsidP="00A4036C">
            <w:pPr>
              <w:spacing w:after="0" w:line="240" w:lineRule="auto"/>
              <w:jc w:val="center"/>
              <w:rPr>
                <w:rFonts w:ascii="Arial" w:eastAsia="Times New Roman" w:hAnsi="Arial" w:cs="Arial"/>
                <w:b/>
                <w:bCs/>
                <w:sz w:val="20"/>
                <w:szCs w:val="20"/>
                <w:lang w:val="es-EC" w:eastAsia="es-ES"/>
              </w:rPr>
            </w:pPr>
            <w:r w:rsidRPr="009526F9">
              <w:rPr>
                <w:rFonts w:ascii="Tahoma" w:eastAsia="Times New Roman" w:hAnsi="Tahoma" w:cs="Tahoma"/>
                <w:b/>
                <w:bCs/>
                <w:sz w:val="16"/>
                <w:szCs w:val="16"/>
                <w:lang w:val="es-EC" w:eastAsia="es-ES"/>
              </w:rPr>
              <w:t>ACCIÓN CORRECTIVA PROPUESTA</w:t>
            </w:r>
          </w:p>
        </w:tc>
      </w:tr>
      <w:tr w:rsidR="0037513B" w:rsidRPr="009526F9" w:rsidTr="00666090">
        <w:trPr>
          <w:trHeight w:val="340"/>
        </w:trPr>
        <w:tc>
          <w:tcPr>
            <w:tcW w:w="1530" w:type="pct"/>
            <w:gridSpan w:val="2"/>
            <w:tcBorders>
              <w:top w:val="single" w:sz="8" w:space="0" w:color="auto"/>
              <w:left w:val="single" w:sz="8" w:space="0" w:color="auto"/>
            </w:tcBorders>
            <w:shd w:val="clear" w:color="000000" w:fill="FFFFFF"/>
            <w:hideMark/>
          </w:tcPr>
          <w:p w:rsidR="0037513B" w:rsidRPr="009526F9" w:rsidRDefault="0037513B" w:rsidP="00A4036C">
            <w:pPr>
              <w:spacing w:after="0" w:line="240" w:lineRule="auto"/>
              <w:rPr>
                <w:rFonts w:ascii="Tahoma" w:eastAsia="Times New Roman" w:hAnsi="Tahoma" w:cs="Tahoma"/>
                <w:b/>
                <w:bCs/>
                <w:sz w:val="16"/>
                <w:szCs w:val="16"/>
                <w:lang w:val="es-EC" w:eastAsia="es-ES"/>
              </w:rPr>
            </w:pPr>
            <w:r w:rsidRPr="009526F9">
              <w:rPr>
                <w:rFonts w:ascii="Wingdings" w:eastAsia="Times New Roman" w:hAnsi="Wingdings" w:cs="Tahoma"/>
                <w:b/>
                <w:sz w:val="16"/>
                <w:szCs w:val="16"/>
                <w:lang w:val="es-EC" w:eastAsia="es-ES"/>
              </w:rPr>
              <w:t></w:t>
            </w:r>
            <w:r w:rsidRPr="009526F9">
              <w:rPr>
                <w:rFonts w:ascii="Tahoma" w:eastAsia="Times New Roman" w:hAnsi="Tahoma" w:cs="Tahoma"/>
                <w:sz w:val="16"/>
                <w:szCs w:val="16"/>
                <w:lang w:val="es-EC" w:eastAsia="es-ES"/>
              </w:rPr>
              <w:t xml:space="preserve">    Retroalimentación verbal</w:t>
            </w:r>
          </w:p>
        </w:tc>
        <w:tc>
          <w:tcPr>
            <w:tcW w:w="1828" w:type="pct"/>
            <w:gridSpan w:val="5"/>
            <w:tcBorders>
              <w:top w:val="single" w:sz="8" w:space="0" w:color="auto"/>
            </w:tcBorders>
            <w:shd w:val="clear" w:color="000000" w:fill="FFFFFF"/>
          </w:tcPr>
          <w:p w:rsidR="0037513B" w:rsidRPr="009526F9" w:rsidRDefault="0037513B" w:rsidP="00A4036C">
            <w:pPr>
              <w:spacing w:after="0" w:line="240" w:lineRule="auto"/>
              <w:jc w:val="both"/>
              <w:rPr>
                <w:rFonts w:ascii="Tahoma" w:eastAsia="Times New Roman" w:hAnsi="Tahoma" w:cs="Tahoma"/>
                <w:b/>
                <w:bCs/>
                <w:color w:val="660066"/>
                <w:sz w:val="24"/>
                <w:szCs w:val="24"/>
                <w:lang w:val="es-EC" w:eastAsia="es-ES"/>
              </w:rPr>
            </w:pPr>
            <w:r w:rsidRPr="009526F9">
              <w:rPr>
                <w:rFonts w:ascii="Wingdings" w:eastAsia="Times New Roman" w:hAnsi="Wingdings" w:cs="Tahoma"/>
                <w:b/>
                <w:sz w:val="16"/>
                <w:szCs w:val="16"/>
                <w:lang w:val="es-EC" w:eastAsia="es-ES"/>
              </w:rPr>
              <w:t></w:t>
            </w:r>
            <w:r w:rsidRPr="009526F9">
              <w:rPr>
                <w:rFonts w:ascii="Tahoma" w:eastAsia="Times New Roman" w:hAnsi="Tahoma" w:cs="Tahoma"/>
                <w:sz w:val="16"/>
                <w:szCs w:val="16"/>
                <w:lang w:val="es-EC" w:eastAsia="es-ES"/>
              </w:rPr>
              <w:t xml:space="preserve">    Retroalimentación escrita</w:t>
            </w:r>
          </w:p>
        </w:tc>
        <w:tc>
          <w:tcPr>
            <w:tcW w:w="1642" w:type="pct"/>
            <w:gridSpan w:val="3"/>
            <w:tcBorders>
              <w:top w:val="single" w:sz="8" w:space="0" w:color="auto"/>
              <w:right w:val="single" w:sz="8" w:space="0" w:color="auto"/>
            </w:tcBorders>
            <w:shd w:val="clear" w:color="000000" w:fill="FFFFFF"/>
            <w:hideMark/>
          </w:tcPr>
          <w:p w:rsidR="0037513B" w:rsidRPr="009526F9" w:rsidRDefault="0037513B" w:rsidP="00A4036C">
            <w:pPr>
              <w:spacing w:after="0" w:line="240" w:lineRule="auto"/>
              <w:jc w:val="center"/>
              <w:rPr>
                <w:rFonts w:ascii="Arial" w:eastAsia="Times New Roman" w:hAnsi="Arial" w:cs="Arial"/>
                <w:b/>
                <w:bCs/>
                <w:sz w:val="20"/>
                <w:szCs w:val="20"/>
                <w:lang w:val="es-EC" w:eastAsia="es-ES"/>
              </w:rPr>
            </w:pPr>
            <w:r w:rsidRPr="009526F9">
              <w:rPr>
                <w:rFonts w:ascii="Wingdings" w:eastAsia="Times New Roman" w:hAnsi="Wingdings" w:cs="Tahoma"/>
                <w:b/>
                <w:sz w:val="16"/>
                <w:szCs w:val="16"/>
                <w:lang w:val="es-EC" w:eastAsia="es-ES"/>
              </w:rPr>
              <w:t></w:t>
            </w:r>
            <w:r w:rsidRPr="009526F9">
              <w:rPr>
                <w:rFonts w:ascii="Tahoma" w:eastAsia="Times New Roman" w:hAnsi="Tahoma" w:cs="Tahoma"/>
                <w:sz w:val="16"/>
                <w:szCs w:val="16"/>
                <w:lang w:val="es-EC" w:eastAsia="es-ES"/>
              </w:rPr>
              <w:t xml:space="preserve">    Capacitación y entrenamiento</w:t>
            </w:r>
          </w:p>
        </w:tc>
      </w:tr>
      <w:tr w:rsidR="0037513B" w:rsidRPr="009526F9" w:rsidTr="00666090">
        <w:trPr>
          <w:trHeight w:val="273"/>
        </w:trPr>
        <w:tc>
          <w:tcPr>
            <w:tcW w:w="1530" w:type="pct"/>
            <w:gridSpan w:val="2"/>
            <w:tcBorders>
              <w:left w:val="single" w:sz="8" w:space="0" w:color="auto"/>
              <w:bottom w:val="single" w:sz="8" w:space="0" w:color="auto"/>
            </w:tcBorders>
            <w:shd w:val="clear" w:color="000000" w:fill="FFFFFF"/>
            <w:hideMark/>
          </w:tcPr>
          <w:p w:rsidR="0037513B" w:rsidRPr="009526F9" w:rsidRDefault="0037513B" w:rsidP="00A4036C">
            <w:pPr>
              <w:spacing w:after="0" w:line="240" w:lineRule="auto"/>
              <w:rPr>
                <w:rFonts w:ascii="Tahoma" w:eastAsia="Times New Roman" w:hAnsi="Tahoma" w:cs="Tahoma"/>
                <w:b/>
                <w:bCs/>
                <w:sz w:val="16"/>
                <w:szCs w:val="16"/>
                <w:lang w:val="es-EC" w:eastAsia="es-ES"/>
              </w:rPr>
            </w:pPr>
            <w:r w:rsidRPr="009526F9">
              <w:rPr>
                <w:rFonts w:ascii="Tahoma" w:eastAsia="Times New Roman" w:hAnsi="Tahoma" w:cs="Tahoma"/>
                <w:sz w:val="16"/>
                <w:szCs w:val="16"/>
                <w:lang w:val="es-EC" w:eastAsia="es-ES"/>
              </w:rPr>
              <w:t xml:space="preserve">          Revisión procedimiento/política</w:t>
            </w:r>
          </w:p>
        </w:tc>
        <w:tc>
          <w:tcPr>
            <w:tcW w:w="1828" w:type="pct"/>
            <w:gridSpan w:val="5"/>
            <w:tcBorders>
              <w:bottom w:val="single" w:sz="8" w:space="0" w:color="auto"/>
            </w:tcBorders>
            <w:shd w:val="clear" w:color="000000" w:fill="FFFFFF"/>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 xml:space="preserve">        Otra, Cuál?:</w:t>
            </w:r>
          </w:p>
        </w:tc>
        <w:tc>
          <w:tcPr>
            <w:tcW w:w="1642" w:type="pct"/>
            <w:gridSpan w:val="3"/>
            <w:tcBorders>
              <w:bottom w:val="single" w:sz="8" w:space="0" w:color="auto"/>
              <w:right w:val="single" w:sz="8" w:space="0" w:color="auto"/>
            </w:tcBorders>
            <w:shd w:val="clear" w:color="000000" w:fill="FFFFFF"/>
            <w:vAlign w:val="center"/>
            <w:hideMark/>
          </w:tcPr>
          <w:p w:rsidR="0037513B" w:rsidRPr="009526F9" w:rsidRDefault="0037513B" w:rsidP="00A4036C">
            <w:pPr>
              <w:spacing w:after="0" w:line="240" w:lineRule="auto"/>
              <w:jc w:val="center"/>
              <w:rPr>
                <w:rFonts w:ascii="Arial" w:eastAsia="Times New Roman" w:hAnsi="Arial" w:cs="Arial"/>
                <w:b/>
                <w:bCs/>
                <w:sz w:val="20"/>
                <w:szCs w:val="20"/>
                <w:lang w:val="es-EC" w:eastAsia="es-ES"/>
              </w:rPr>
            </w:pPr>
          </w:p>
        </w:tc>
      </w:tr>
      <w:tr w:rsidR="0037513B" w:rsidRPr="009526F9" w:rsidTr="00666090">
        <w:trPr>
          <w:trHeight w:val="273"/>
        </w:trPr>
        <w:tc>
          <w:tcPr>
            <w:tcW w:w="5000" w:type="pct"/>
            <w:gridSpan w:val="10"/>
            <w:tcBorders>
              <w:top w:val="single" w:sz="8" w:space="0" w:color="auto"/>
              <w:left w:val="single" w:sz="8" w:space="0" w:color="auto"/>
              <w:bottom w:val="single" w:sz="8" w:space="0" w:color="auto"/>
              <w:right w:val="single" w:sz="8" w:space="0" w:color="auto"/>
            </w:tcBorders>
            <w:shd w:val="clear" w:color="000000" w:fill="FFFFFF"/>
          </w:tcPr>
          <w:p w:rsidR="0037513B" w:rsidRPr="009526F9" w:rsidRDefault="0037513B" w:rsidP="00A4036C">
            <w:pPr>
              <w:spacing w:after="0" w:line="240" w:lineRule="auto"/>
              <w:rPr>
                <w:rFonts w:ascii="Tahoma" w:eastAsia="Times New Roman" w:hAnsi="Tahoma" w:cs="Tahoma"/>
                <w:b/>
                <w:sz w:val="16"/>
                <w:szCs w:val="16"/>
                <w:lang w:val="es-EC" w:eastAsia="es-ES"/>
              </w:rPr>
            </w:pPr>
            <w:r w:rsidRPr="009526F9">
              <w:rPr>
                <w:rFonts w:ascii="Tahoma" w:eastAsia="Times New Roman" w:hAnsi="Tahoma" w:cs="Tahoma"/>
                <w:b/>
                <w:sz w:val="16"/>
                <w:szCs w:val="16"/>
                <w:lang w:val="es-EC" w:eastAsia="es-ES"/>
              </w:rPr>
              <w:t>Referencias:</w:t>
            </w:r>
          </w:p>
          <w:p w:rsidR="0037513B" w:rsidRPr="009526F9" w:rsidRDefault="0037513B" w:rsidP="00A4036C">
            <w:pPr>
              <w:spacing w:after="0" w:line="240" w:lineRule="auto"/>
              <w:rPr>
                <w:rFonts w:ascii="Times New Roman" w:eastAsia="Times New Roman" w:hAnsi="Times New Roman"/>
                <w:bCs/>
                <w:sz w:val="16"/>
                <w:szCs w:val="16"/>
                <w:lang w:val="es-EC" w:eastAsia="es-ES"/>
              </w:rPr>
            </w:pPr>
            <w:r w:rsidRPr="009526F9">
              <w:rPr>
                <w:rFonts w:ascii="Times New Roman" w:eastAsia="Times New Roman" w:hAnsi="Times New Roman"/>
                <w:b/>
                <w:bCs/>
                <w:color w:val="FF0000"/>
                <w:sz w:val="16"/>
                <w:szCs w:val="16"/>
                <w:lang w:val="es-EC" w:eastAsia="es-ES"/>
              </w:rPr>
              <w:t xml:space="preserve">X </w:t>
            </w:r>
            <w:r w:rsidRPr="009526F9">
              <w:rPr>
                <w:rFonts w:ascii="Wingdings" w:eastAsia="Times New Roman" w:hAnsi="Wingdings"/>
                <w:b/>
                <w:bCs/>
                <w:color w:val="FF0000"/>
                <w:sz w:val="16"/>
                <w:szCs w:val="16"/>
                <w:lang w:val="es-EC" w:eastAsia="es-ES"/>
              </w:rPr>
              <w:t></w:t>
            </w:r>
            <w:r w:rsidRPr="009526F9">
              <w:rPr>
                <w:rFonts w:ascii="Times New Roman" w:eastAsia="Times New Roman" w:hAnsi="Times New Roman"/>
                <w:bCs/>
                <w:sz w:val="16"/>
                <w:szCs w:val="16"/>
                <w:lang w:val="es-EC" w:eastAsia="es-ES"/>
              </w:rPr>
              <w:t>Número de empleados inspeccionados que se observaron cometiendo actos inseguros</w:t>
            </w:r>
          </w:p>
          <w:p w:rsidR="0037513B" w:rsidRPr="009526F9" w:rsidRDefault="0037513B" w:rsidP="00A4036C">
            <w:pPr>
              <w:spacing w:after="0" w:line="240" w:lineRule="auto"/>
              <w:rPr>
                <w:rFonts w:ascii="Times New Roman" w:eastAsia="Times New Roman" w:hAnsi="Times New Roman"/>
                <w:bCs/>
                <w:sz w:val="20"/>
                <w:szCs w:val="20"/>
                <w:lang w:val="es-EC" w:eastAsia="es-ES"/>
              </w:rPr>
            </w:pPr>
            <w:r w:rsidRPr="009526F9">
              <w:rPr>
                <w:rFonts w:ascii="Wingdings" w:eastAsia="Times New Roman" w:hAnsi="Wingdings" w:cs="Arial"/>
                <w:b/>
                <w:bCs/>
                <w:sz w:val="16"/>
                <w:szCs w:val="16"/>
                <w:lang w:val="es-EC" w:eastAsia="es-ES"/>
              </w:rPr>
              <w:t></w:t>
            </w:r>
            <w:r w:rsidRPr="009526F9">
              <w:rPr>
                <w:rFonts w:ascii="Wingdings" w:eastAsia="Times New Roman" w:hAnsi="Wingdings" w:cs="Arial"/>
                <w:b/>
                <w:bCs/>
                <w:sz w:val="16"/>
                <w:szCs w:val="16"/>
                <w:lang w:val="es-EC" w:eastAsia="es-ES"/>
              </w:rPr>
              <w:t></w:t>
            </w:r>
            <w:r w:rsidR="00B50873" w:rsidRPr="009526F9">
              <w:rPr>
                <w:rFonts w:ascii="Times New Roman" w:eastAsia="Times New Roman" w:hAnsi="Times New Roman"/>
                <w:bCs/>
                <w:sz w:val="16"/>
                <w:szCs w:val="16"/>
                <w:lang w:val="es-EC" w:eastAsia="es-ES"/>
              </w:rPr>
              <w:t>Número de</w:t>
            </w:r>
            <w:r w:rsidRPr="009526F9">
              <w:rPr>
                <w:rFonts w:ascii="Times New Roman" w:eastAsia="Times New Roman" w:hAnsi="Times New Roman"/>
                <w:bCs/>
                <w:sz w:val="16"/>
                <w:szCs w:val="16"/>
                <w:lang w:val="es-EC" w:eastAsia="es-ES"/>
              </w:rPr>
              <w:t xml:space="preserve"> empleados que no cometieron actos inseguros durante la inspección realizada.</w:t>
            </w:r>
          </w:p>
        </w:tc>
      </w:tr>
    </w:tbl>
    <w:p w:rsidR="004775E2" w:rsidRDefault="004775E2" w:rsidP="004775E2">
      <w:pPr>
        <w:spacing w:after="0" w:line="480" w:lineRule="auto"/>
        <w:jc w:val="center"/>
        <w:rPr>
          <w:sz w:val="20"/>
          <w:szCs w:val="20"/>
          <w:lang w:val="es-EC"/>
        </w:rPr>
      </w:pPr>
      <w:r>
        <w:rPr>
          <w:b/>
          <w:sz w:val="20"/>
          <w:szCs w:val="20"/>
          <w:lang w:val="es-EC"/>
        </w:rPr>
        <w:t>Autor:</w:t>
      </w:r>
      <w:r w:rsidR="00BE1845">
        <w:rPr>
          <w:b/>
          <w:sz w:val="20"/>
          <w:szCs w:val="20"/>
          <w:lang w:val="es-EC"/>
        </w:rPr>
        <w:t xml:space="preserve"> </w:t>
      </w:r>
      <w:r>
        <w:rPr>
          <w:sz w:val="20"/>
          <w:szCs w:val="20"/>
          <w:lang w:val="es-EC"/>
        </w:rPr>
        <w:t>Juan Flores, Nelly Quito, Ricardo Altamirano</w:t>
      </w:r>
    </w:p>
    <w:p w:rsidR="00666090" w:rsidRDefault="00666090" w:rsidP="004775E2">
      <w:pPr>
        <w:tabs>
          <w:tab w:val="left" w:pos="2359"/>
          <w:tab w:val="left" w:pos="2832"/>
          <w:tab w:val="left" w:pos="3540"/>
          <w:tab w:val="left" w:pos="4248"/>
          <w:tab w:val="left" w:pos="4956"/>
          <w:tab w:val="left" w:pos="5664"/>
          <w:tab w:val="left" w:pos="7975"/>
        </w:tabs>
        <w:spacing w:after="0"/>
        <w:jc w:val="center"/>
        <w:rPr>
          <w:b/>
          <w:sz w:val="20"/>
          <w:szCs w:val="20"/>
          <w:lang w:val="es-EC"/>
        </w:rPr>
      </w:pPr>
    </w:p>
    <w:p w:rsidR="004775E2" w:rsidRPr="00FB7914" w:rsidRDefault="009E5AAF" w:rsidP="00FB7914">
      <w:pPr>
        <w:pStyle w:val="EstiloTabla"/>
      </w:pPr>
      <w:bookmarkStart w:id="186" w:name="_Toc334694147"/>
      <w:r w:rsidRPr="00FB7914">
        <w:lastRenderedPageBreak/>
        <w:t>Tabla 4.21 Lista d</w:t>
      </w:r>
      <w:r w:rsidR="004775E2" w:rsidRPr="00FB7914">
        <w:t>e Chequeo Condiciones Inseguras</w:t>
      </w:r>
      <w:bookmarkEnd w:id="186"/>
    </w:p>
    <w:tbl>
      <w:tblPr>
        <w:tblW w:w="4454" w:type="pct"/>
        <w:tblInd w:w="779" w:type="dxa"/>
        <w:tblLayout w:type="fixed"/>
        <w:tblCellMar>
          <w:left w:w="70" w:type="dxa"/>
          <w:right w:w="70" w:type="dxa"/>
        </w:tblCellMar>
        <w:tblLook w:val="04A0" w:firstRow="1" w:lastRow="0" w:firstColumn="1" w:lastColumn="0" w:noHBand="0" w:noVBand="1"/>
      </w:tblPr>
      <w:tblGrid>
        <w:gridCol w:w="2215"/>
        <w:gridCol w:w="173"/>
        <w:gridCol w:w="446"/>
        <w:gridCol w:w="1274"/>
        <w:gridCol w:w="379"/>
        <w:gridCol w:w="187"/>
        <w:gridCol w:w="544"/>
        <w:gridCol w:w="17"/>
        <w:gridCol w:w="2560"/>
      </w:tblGrid>
      <w:tr w:rsidR="0037513B" w:rsidRPr="009526F9" w:rsidTr="00666090">
        <w:trPr>
          <w:trHeight w:val="528"/>
        </w:trPr>
        <w:tc>
          <w:tcPr>
            <w:tcW w:w="5000" w:type="pct"/>
            <w:gridSpan w:val="9"/>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7513B" w:rsidRPr="009526F9" w:rsidRDefault="0037513B" w:rsidP="009E5AAF">
            <w:pPr>
              <w:spacing w:after="0" w:line="240" w:lineRule="auto"/>
              <w:jc w:val="center"/>
              <w:rPr>
                <w:rFonts w:eastAsia="Times New Roman" w:cs="Calibri"/>
                <w:b/>
                <w:bCs/>
                <w:color w:val="000000"/>
                <w:sz w:val="40"/>
                <w:szCs w:val="40"/>
                <w:lang w:val="es-EC" w:eastAsia="es-ES"/>
              </w:rPr>
            </w:pPr>
            <w:r w:rsidRPr="009526F9">
              <w:rPr>
                <w:rFonts w:eastAsia="Times New Roman" w:cs="Calibri"/>
                <w:b/>
                <w:bCs/>
                <w:color w:val="000000"/>
                <w:sz w:val="40"/>
                <w:szCs w:val="40"/>
                <w:lang w:val="es-EC" w:eastAsia="es-ES"/>
              </w:rPr>
              <w:t>ACCIONES INSEGURAS</w:t>
            </w:r>
          </w:p>
        </w:tc>
      </w:tr>
      <w:tr w:rsidR="0037513B" w:rsidRPr="009526F9" w:rsidTr="00666090">
        <w:trPr>
          <w:trHeight w:val="300"/>
        </w:trPr>
        <w:tc>
          <w:tcPr>
            <w:tcW w:w="1818" w:type="pct"/>
            <w:gridSpan w:val="3"/>
            <w:tcBorders>
              <w:top w:val="nil"/>
              <w:left w:val="single" w:sz="8" w:space="0" w:color="auto"/>
              <w:bottom w:val="single" w:sz="8" w:space="0" w:color="auto"/>
              <w:right w:val="single" w:sz="4" w:space="0" w:color="auto"/>
            </w:tcBorders>
            <w:shd w:val="clear" w:color="auto" w:fill="auto"/>
            <w:noWrap/>
            <w:vAlign w:val="center"/>
            <w:hideMark/>
          </w:tcPr>
          <w:p w:rsidR="0037513B" w:rsidRPr="009526F9" w:rsidRDefault="0037513B" w:rsidP="00666090">
            <w:pPr>
              <w:spacing w:after="0" w:line="240" w:lineRule="auto"/>
              <w:rPr>
                <w:rFonts w:eastAsia="Times New Roman" w:cs="Calibri"/>
                <w:b/>
                <w:bCs/>
                <w:color w:val="000000"/>
                <w:lang w:val="es-EC" w:eastAsia="es-ES"/>
              </w:rPr>
            </w:pPr>
            <w:r w:rsidRPr="009526F9">
              <w:rPr>
                <w:rFonts w:eastAsia="Times New Roman" w:cs="Calibri"/>
                <w:b/>
                <w:bCs/>
                <w:color w:val="000000"/>
                <w:lang w:val="es-EC" w:eastAsia="es-ES"/>
              </w:rPr>
              <w:t xml:space="preserve">Elaborado: </w:t>
            </w:r>
            <w:r w:rsidRPr="009526F9">
              <w:rPr>
                <w:rFonts w:ascii="Arial" w:eastAsia="Times New Roman" w:hAnsi="Arial" w:cs="Arial"/>
                <w:sz w:val="20"/>
                <w:szCs w:val="20"/>
                <w:lang w:val="es-EC" w:eastAsia="es-ES"/>
              </w:rPr>
              <w:t>Ricardo Altamirano</w:t>
            </w:r>
          </w:p>
        </w:tc>
        <w:tc>
          <w:tcPr>
            <w:tcW w:w="1529" w:type="pct"/>
            <w:gridSpan w:val="4"/>
            <w:tcBorders>
              <w:top w:val="single" w:sz="8" w:space="0" w:color="auto"/>
              <w:left w:val="nil"/>
              <w:bottom w:val="single" w:sz="8" w:space="0" w:color="auto"/>
              <w:right w:val="single" w:sz="4" w:space="0" w:color="auto"/>
            </w:tcBorders>
            <w:shd w:val="clear" w:color="auto" w:fill="auto"/>
            <w:noWrap/>
            <w:vAlign w:val="center"/>
            <w:hideMark/>
          </w:tcPr>
          <w:p w:rsidR="0037513B" w:rsidRPr="009526F9" w:rsidRDefault="0037513B" w:rsidP="00666090">
            <w:pPr>
              <w:spacing w:after="0" w:line="240" w:lineRule="auto"/>
              <w:rPr>
                <w:rFonts w:eastAsia="Times New Roman" w:cs="Calibri"/>
                <w:b/>
                <w:bCs/>
                <w:color w:val="000000"/>
                <w:lang w:val="es-EC" w:eastAsia="es-ES"/>
              </w:rPr>
            </w:pPr>
            <w:r w:rsidRPr="009526F9">
              <w:rPr>
                <w:rFonts w:eastAsia="Times New Roman" w:cs="Calibri"/>
                <w:b/>
                <w:bCs/>
                <w:color w:val="000000"/>
                <w:lang w:val="es-EC" w:eastAsia="es-ES"/>
              </w:rPr>
              <w:t xml:space="preserve">Revisado: </w:t>
            </w:r>
            <w:r w:rsidRPr="009526F9">
              <w:rPr>
                <w:rFonts w:ascii="Arial" w:eastAsia="Times New Roman" w:hAnsi="Arial" w:cs="Arial"/>
                <w:sz w:val="20"/>
                <w:szCs w:val="20"/>
                <w:lang w:val="es-EC" w:eastAsia="es-ES"/>
              </w:rPr>
              <w:t>Nelly Quito B.</w:t>
            </w:r>
          </w:p>
        </w:tc>
        <w:tc>
          <w:tcPr>
            <w:tcW w:w="1653" w:type="pct"/>
            <w:gridSpan w:val="2"/>
            <w:tcBorders>
              <w:top w:val="nil"/>
              <w:left w:val="nil"/>
              <w:bottom w:val="single" w:sz="8" w:space="0" w:color="auto"/>
              <w:right w:val="single" w:sz="8" w:space="0" w:color="auto"/>
            </w:tcBorders>
            <w:shd w:val="clear" w:color="auto" w:fill="auto"/>
            <w:noWrap/>
            <w:vAlign w:val="center"/>
            <w:hideMark/>
          </w:tcPr>
          <w:p w:rsidR="0037513B" w:rsidRPr="009526F9" w:rsidRDefault="0037513B" w:rsidP="00666090">
            <w:pPr>
              <w:spacing w:after="0" w:line="240" w:lineRule="auto"/>
              <w:rPr>
                <w:rFonts w:eastAsia="Times New Roman" w:cs="Calibri"/>
                <w:b/>
                <w:bCs/>
                <w:color w:val="000000"/>
                <w:lang w:val="es-EC" w:eastAsia="es-ES"/>
              </w:rPr>
            </w:pPr>
            <w:r w:rsidRPr="009526F9">
              <w:rPr>
                <w:rFonts w:eastAsia="Times New Roman" w:cs="Calibri"/>
                <w:b/>
                <w:bCs/>
                <w:color w:val="000000"/>
                <w:lang w:val="es-EC" w:eastAsia="es-ES"/>
              </w:rPr>
              <w:t>Código:</w:t>
            </w:r>
            <w:r w:rsidRPr="009526F9">
              <w:rPr>
                <w:rFonts w:eastAsia="Times New Roman" w:cs="Calibri"/>
                <w:color w:val="000000"/>
                <w:lang w:val="es-EC" w:eastAsia="es-ES"/>
              </w:rPr>
              <w:t>IP004-12</w:t>
            </w:r>
          </w:p>
        </w:tc>
      </w:tr>
      <w:tr w:rsidR="0037513B" w:rsidRPr="009526F9" w:rsidTr="00666090">
        <w:trPr>
          <w:trHeight w:val="300"/>
        </w:trPr>
        <w:tc>
          <w:tcPr>
            <w:tcW w:w="1818" w:type="pct"/>
            <w:gridSpan w:val="3"/>
            <w:tcBorders>
              <w:top w:val="nil"/>
              <w:left w:val="single" w:sz="8" w:space="0" w:color="auto"/>
              <w:bottom w:val="single" w:sz="8" w:space="0" w:color="auto"/>
              <w:right w:val="single" w:sz="4" w:space="0" w:color="auto"/>
            </w:tcBorders>
            <w:shd w:val="clear" w:color="auto" w:fill="auto"/>
            <w:noWrap/>
            <w:vAlign w:val="center"/>
            <w:hideMark/>
          </w:tcPr>
          <w:p w:rsidR="0037513B" w:rsidRPr="009526F9" w:rsidRDefault="0037513B" w:rsidP="00666090">
            <w:pPr>
              <w:spacing w:after="0" w:line="240" w:lineRule="auto"/>
              <w:rPr>
                <w:rFonts w:eastAsia="Times New Roman" w:cs="Calibri"/>
                <w:b/>
                <w:bCs/>
                <w:color w:val="000000"/>
                <w:lang w:val="es-EC" w:eastAsia="es-ES"/>
              </w:rPr>
            </w:pPr>
            <w:r w:rsidRPr="009526F9">
              <w:rPr>
                <w:rFonts w:eastAsia="Times New Roman" w:cs="Calibri"/>
                <w:b/>
                <w:bCs/>
                <w:color w:val="000000"/>
                <w:lang w:val="es-EC" w:eastAsia="es-ES"/>
              </w:rPr>
              <w:t xml:space="preserve">Aprobado: </w:t>
            </w:r>
            <w:r w:rsidRPr="009526F9">
              <w:rPr>
                <w:rFonts w:ascii="Arial" w:eastAsia="Times New Roman" w:hAnsi="Arial" w:cs="Arial"/>
                <w:sz w:val="20"/>
                <w:szCs w:val="20"/>
                <w:lang w:val="es-EC" w:eastAsia="es-ES"/>
              </w:rPr>
              <w:t>Juan Flores S.</w:t>
            </w:r>
          </w:p>
        </w:tc>
        <w:tc>
          <w:tcPr>
            <w:tcW w:w="1529" w:type="pct"/>
            <w:gridSpan w:val="4"/>
            <w:tcBorders>
              <w:top w:val="single" w:sz="8" w:space="0" w:color="auto"/>
              <w:left w:val="nil"/>
              <w:bottom w:val="single" w:sz="8" w:space="0" w:color="auto"/>
              <w:right w:val="single" w:sz="4" w:space="0" w:color="auto"/>
            </w:tcBorders>
            <w:shd w:val="clear" w:color="auto" w:fill="auto"/>
            <w:noWrap/>
            <w:vAlign w:val="center"/>
            <w:hideMark/>
          </w:tcPr>
          <w:p w:rsidR="0037513B" w:rsidRPr="009526F9" w:rsidRDefault="0037513B" w:rsidP="00666090">
            <w:pPr>
              <w:spacing w:after="0" w:line="240" w:lineRule="auto"/>
              <w:rPr>
                <w:rFonts w:eastAsia="Times New Roman" w:cs="Calibri"/>
                <w:b/>
                <w:bCs/>
                <w:color w:val="000000"/>
                <w:lang w:val="es-EC" w:eastAsia="es-ES"/>
              </w:rPr>
            </w:pPr>
            <w:r w:rsidRPr="009526F9">
              <w:rPr>
                <w:rFonts w:eastAsia="Times New Roman" w:cs="Calibri"/>
                <w:b/>
                <w:bCs/>
                <w:color w:val="000000"/>
                <w:lang w:val="es-EC" w:eastAsia="es-ES"/>
              </w:rPr>
              <w:t xml:space="preserve">Fecha: </w:t>
            </w:r>
            <w:r w:rsidRPr="009526F9">
              <w:rPr>
                <w:rFonts w:ascii="Arial" w:eastAsia="Times New Roman" w:hAnsi="Arial" w:cs="Arial"/>
                <w:sz w:val="20"/>
                <w:szCs w:val="20"/>
                <w:lang w:val="es-EC" w:eastAsia="es-ES"/>
              </w:rPr>
              <w:t>13-Abr-2012</w:t>
            </w:r>
          </w:p>
        </w:tc>
        <w:tc>
          <w:tcPr>
            <w:tcW w:w="1653" w:type="pct"/>
            <w:gridSpan w:val="2"/>
            <w:tcBorders>
              <w:top w:val="nil"/>
              <w:left w:val="nil"/>
              <w:bottom w:val="single" w:sz="8" w:space="0" w:color="auto"/>
              <w:right w:val="single" w:sz="8" w:space="0" w:color="auto"/>
            </w:tcBorders>
            <w:shd w:val="clear" w:color="auto" w:fill="auto"/>
            <w:vAlign w:val="center"/>
            <w:hideMark/>
          </w:tcPr>
          <w:p w:rsidR="0037513B" w:rsidRPr="009526F9" w:rsidRDefault="0037513B" w:rsidP="00666090">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No. Revisión: 002</w:t>
            </w:r>
          </w:p>
        </w:tc>
      </w:tr>
      <w:tr w:rsidR="0037513B" w:rsidRPr="009526F9" w:rsidTr="00666090">
        <w:trPr>
          <w:trHeight w:val="312"/>
        </w:trPr>
        <w:tc>
          <w:tcPr>
            <w:tcW w:w="5000" w:type="pct"/>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37513B" w:rsidRPr="009526F9" w:rsidRDefault="0037513B" w:rsidP="00A4036C">
            <w:pPr>
              <w:spacing w:after="0" w:line="240" w:lineRule="auto"/>
              <w:jc w:val="center"/>
              <w:rPr>
                <w:rFonts w:ascii="Showcard Gothic" w:eastAsia="Times New Roman" w:hAnsi="Showcard Gothic" w:cs="Arial"/>
                <w:lang w:val="es-EC" w:eastAsia="es-ES"/>
              </w:rPr>
            </w:pPr>
            <w:r w:rsidRPr="009526F9">
              <w:rPr>
                <w:rFonts w:ascii="Showcard Gothic" w:eastAsia="Times New Roman" w:hAnsi="Showcard Gothic" w:cs="Arial"/>
                <w:lang w:val="es-EC" w:eastAsia="es-ES"/>
              </w:rPr>
              <w:t>¡LA PREVENCIÓN ES CUESTIÓN DE TODOS!</w:t>
            </w:r>
          </w:p>
        </w:tc>
      </w:tr>
      <w:tr w:rsidR="0037513B" w:rsidRPr="009526F9" w:rsidTr="00666090">
        <w:trPr>
          <w:trHeight w:val="276"/>
        </w:trPr>
        <w:tc>
          <w:tcPr>
            <w:tcW w:w="5000" w:type="pct"/>
            <w:gridSpan w:val="9"/>
            <w:tcBorders>
              <w:top w:val="single" w:sz="8" w:space="0" w:color="auto"/>
              <w:left w:val="single" w:sz="8" w:space="0" w:color="auto"/>
              <w:bottom w:val="single" w:sz="8" w:space="0" w:color="auto"/>
              <w:right w:val="single" w:sz="8" w:space="0" w:color="000000"/>
            </w:tcBorders>
            <w:shd w:val="clear" w:color="000000" w:fill="C0C0C0"/>
            <w:vAlign w:val="center"/>
            <w:hideMark/>
          </w:tcPr>
          <w:p w:rsidR="0037513B" w:rsidRPr="009526F9" w:rsidRDefault="0037513B" w:rsidP="00A4036C">
            <w:pPr>
              <w:spacing w:after="0" w:line="240" w:lineRule="auto"/>
              <w:jc w:val="center"/>
              <w:rPr>
                <w:rFonts w:ascii="Tahoma" w:eastAsia="Times New Roman" w:hAnsi="Tahoma" w:cs="Tahoma"/>
                <w:b/>
                <w:bCs/>
                <w:sz w:val="16"/>
                <w:szCs w:val="16"/>
                <w:lang w:val="es-EC" w:eastAsia="es-ES"/>
              </w:rPr>
            </w:pPr>
            <w:r w:rsidRPr="009526F9">
              <w:rPr>
                <w:rFonts w:ascii="Tahoma" w:eastAsia="Times New Roman" w:hAnsi="Tahoma" w:cs="Tahoma"/>
                <w:b/>
                <w:bCs/>
                <w:sz w:val="16"/>
                <w:szCs w:val="16"/>
                <w:lang w:val="es-EC" w:eastAsia="es-ES"/>
              </w:rPr>
              <w:t>INFORMACIÓN GENERAL</w:t>
            </w:r>
          </w:p>
        </w:tc>
      </w:tr>
      <w:tr w:rsidR="0037513B" w:rsidRPr="009526F9" w:rsidTr="00666090">
        <w:trPr>
          <w:trHeight w:val="276"/>
        </w:trPr>
        <w:tc>
          <w:tcPr>
            <w:tcW w:w="1421" w:type="pct"/>
            <w:tcBorders>
              <w:top w:val="nil"/>
              <w:left w:val="single" w:sz="8" w:space="0" w:color="auto"/>
              <w:bottom w:val="single" w:sz="4" w:space="0" w:color="auto"/>
              <w:right w:val="single" w:sz="4" w:space="0" w:color="auto"/>
            </w:tcBorders>
            <w:shd w:val="clear" w:color="auto" w:fill="auto"/>
            <w:vAlign w:val="center"/>
            <w:hideMark/>
          </w:tcPr>
          <w:p w:rsidR="0037513B" w:rsidRPr="009526F9" w:rsidRDefault="0037513B" w:rsidP="00666090">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Fecha: 16 Abr 2012</w:t>
            </w:r>
          </w:p>
        </w:tc>
        <w:tc>
          <w:tcPr>
            <w:tcW w:w="1457" w:type="pct"/>
            <w:gridSpan w:val="4"/>
            <w:tcBorders>
              <w:top w:val="single" w:sz="8" w:space="0" w:color="auto"/>
              <w:left w:val="nil"/>
              <w:bottom w:val="single" w:sz="8" w:space="0" w:color="auto"/>
              <w:right w:val="single" w:sz="4" w:space="0" w:color="auto"/>
            </w:tcBorders>
            <w:shd w:val="clear" w:color="auto" w:fill="auto"/>
            <w:noWrap/>
            <w:vAlign w:val="center"/>
            <w:hideMark/>
          </w:tcPr>
          <w:p w:rsidR="0037513B" w:rsidRPr="009526F9" w:rsidRDefault="0037513B" w:rsidP="00666090">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Hora del evento: 09:00</w:t>
            </w:r>
          </w:p>
        </w:tc>
        <w:tc>
          <w:tcPr>
            <w:tcW w:w="2122" w:type="pct"/>
            <w:gridSpan w:val="4"/>
            <w:tcBorders>
              <w:top w:val="single" w:sz="8" w:space="0" w:color="auto"/>
              <w:left w:val="nil"/>
              <w:bottom w:val="single" w:sz="8" w:space="0" w:color="auto"/>
              <w:right w:val="single" w:sz="8" w:space="0" w:color="000000"/>
            </w:tcBorders>
            <w:shd w:val="clear" w:color="auto" w:fill="auto"/>
            <w:vAlign w:val="center"/>
            <w:hideMark/>
          </w:tcPr>
          <w:p w:rsidR="0037513B" w:rsidRPr="009526F9" w:rsidRDefault="0037513B" w:rsidP="00666090">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Lugar del evento:  Planta de Producción</w:t>
            </w:r>
          </w:p>
        </w:tc>
      </w:tr>
      <w:tr w:rsidR="0037513B" w:rsidRPr="009526F9" w:rsidTr="00666090">
        <w:trPr>
          <w:trHeight w:val="367"/>
        </w:trPr>
        <w:tc>
          <w:tcPr>
            <w:tcW w:w="5000" w:type="pct"/>
            <w:gridSpan w:val="9"/>
            <w:tcBorders>
              <w:top w:val="single" w:sz="8" w:space="0" w:color="auto"/>
              <w:left w:val="single" w:sz="8" w:space="0" w:color="auto"/>
              <w:bottom w:val="single" w:sz="8" w:space="0" w:color="auto"/>
              <w:right w:val="single" w:sz="8" w:space="0" w:color="000000"/>
            </w:tcBorders>
            <w:shd w:val="clear" w:color="auto" w:fill="auto"/>
            <w:hideMark/>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Área de Inspección: Formulación de Herbicidas Solubles - Formulación de Herbicidas concentrados</w:t>
            </w:r>
            <w:r w:rsidRPr="009526F9">
              <w:rPr>
                <w:rFonts w:ascii="Tahoma" w:eastAsia="Times New Roman" w:hAnsi="Tahoma" w:cs="Tahoma"/>
                <w:sz w:val="16"/>
                <w:szCs w:val="16"/>
                <w:lang w:val="es-EC" w:eastAsia="es-ES"/>
              </w:rPr>
              <w:br/>
              <w:t xml:space="preserve">                                          Envasado Manual, Envasado Automático, Almacenamiento de Materia Prima</w:t>
            </w:r>
          </w:p>
        </w:tc>
      </w:tr>
      <w:tr w:rsidR="0037513B" w:rsidRPr="009526F9" w:rsidTr="00666090">
        <w:trPr>
          <w:trHeight w:val="264"/>
        </w:trPr>
        <w:tc>
          <w:tcPr>
            <w:tcW w:w="5000" w:type="pct"/>
            <w:gridSpan w:val="9"/>
            <w:tcBorders>
              <w:top w:val="single" w:sz="8" w:space="0" w:color="auto"/>
              <w:left w:val="single" w:sz="8" w:space="0" w:color="auto"/>
              <w:bottom w:val="nil"/>
              <w:right w:val="single" w:sz="8" w:space="0" w:color="000000"/>
            </w:tcBorders>
            <w:shd w:val="clear" w:color="000000" w:fill="C0C0C0"/>
            <w:vAlign w:val="center"/>
            <w:hideMark/>
          </w:tcPr>
          <w:p w:rsidR="0037513B" w:rsidRPr="009526F9" w:rsidRDefault="0037513B" w:rsidP="00A4036C">
            <w:pPr>
              <w:spacing w:after="0" w:line="240" w:lineRule="auto"/>
              <w:jc w:val="center"/>
              <w:rPr>
                <w:rFonts w:ascii="Tahoma" w:eastAsia="Times New Roman" w:hAnsi="Tahoma" w:cs="Tahoma"/>
                <w:b/>
                <w:bCs/>
                <w:sz w:val="16"/>
                <w:szCs w:val="16"/>
                <w:lang w:val="es-EC" w:eastAsia="es-ES"/>
              </w:rPr>
            </w:pPr>
            <w:r w:rsidRPr="009526F9">
              <w:rPr>
                <w:rFonts w:ascii="Tahoma" w:eastAsia="Times New Roman" w:hAnsi="Tahoma" w:cs="Tahoma"/>
                <w:b/>
                <w:bCs/>
                <w:sz w:val="16"/>
                <w:szCs w:val="16"/>
                <w:lang w:val="es-EC" w:eastAsia="es-ES"/>
              </w:rPr>
              <w:t>CLASIFICACIÓN DEL EVENTO</w:t>
            </w:r>
          </w:p>
        </w:tc>
      </w:tr>
      <w:tr w:rsidR="009B375B" w:rsidRPr="009526F9" w:rsidTr="00666090">
        <w:trPr>
          <w:trHeight w:val="264"/>
        </w:trPr>
        <w:tc>
          <w:tcPr>
            <w:tcW w:w="2635" w:type="pct"/>
            <w:gridSpan w:val="4"/>
            <w:tcBorders>
              <w:top w:val="nil"/>
              <w:left w:val="single" w:sz="8" w:space="0" w:color="auto"/>
              <w:bottom w:val="nil"/>
              <w:right w:val="single" w:sz="4" w:space="0" w:color="auto"/>
            </w:tcBorders>
            <w:shd w:val="clear" w:color="000000" w:fill="D8D8D8"/>
            <w:vAlign w:val="center"/>
            <w:hideMark/>
          </w:tcPr>
          <w:p w:rsidR="0037513B" w:rsidRPr="009526F9" w:rsidRDefault="0037513B" w:rsidP="00A4036C">
            <w:pPr>
              <w:spacing w:after="0" w:line="240" w:lineRule="auto"/>
              <w:jc w:val="center"/>
              <w:rPr>
                <w:rFonts w:ascii="Tahoma" w:eastAsia="Times New Roman" w:hAnsi="Tahoma" w:cs="Tahoma"/>
                <w:b/>
                <w:bCs/>
                <w:sz w:val="16"/>
                <w:szCs w:val="16"/>
                <w:lang w:val="es-EC" w:eastAsia="es-ES"/>
              </w:rPr>
            </w:pPr>
            <w:r w:rsidRPr="009526F9">
              <w:rPr>
                <w:rFonts w:ascii="Tahoma" w:eastAsia="Times New Roman" w:hAnsi="Tahoma" w:cs="Tahoma"/>
                <w:b/>
                <w:bCs/>
                <w:sz w:val="16"/>
                <w:szCs w:val="16"/>
                <w:lang w:val="es-EC" w:eastAsia="es-ES"/>
              </w:rPr>
              <w:t>CONDICIONES INSEGURAS</w:t>
            </w:r>
            <w:r w:rsidRPr="009526F9">
              <w:rPr>
                <w:rFonts w:ascii="Tahoma" w:eastAsia="Times New Roman" w:hAnsi="Tahoma" w:cs="Tahoma"/>
                <w:b/>
                <w:bCs/>
                <w:sz w:val="16"/>
                <w:szCs w:val="16"/>
                <w:lang w:val="es-EC" w:eastAsia="es-ES"/>
              </w:rPr>
              <w:br/>
              <w:t>(Persona/Comportamiento)</w:t>
            </w:r>
          </w:p>
        </w:tc>
        <w:tc>
          <w:tcPr>
            <w:tcW w:w="363" w:type="pct"/>
            <w:gridSpan w:val="2"/>
            <w:tcBorders>
              <w:top w:val="nil"/>
              <w:left w:val="nil"/>
              <w:bottom w:val="nil"/>
              <w:right w:val="single" w:sz="4" w:space="0" w:color="auto"/>
            </w:tcBorders>
            <w:shd w:val="clear" w:color="000000" w:fill="D8D8D8"/>
            <w:vAlign w:val="center"/>
            <w:hideMark/>
          </w:tcPr>
          <w:p w:rsidR="0037513B" w:rsidRPr="009526F9" w:rsidRDefault="0037513B" w:rsidP="00A4036C">
            <w:pPr>
              <w:spacing w:after="0" w:line="240" w:lineRule="auto"/>
              <w:jc w:val="center"/>
              <w:rPr>
                <w:rFonts w:ascii="Times New Roman" w:eastAsia="Times New Roman" w:hAnsi="Times New Roman"/>
                <w:b/>
                <w:bCs/>
                <w:color w:val="FF0000"/>
                <w:sz w:val="16"/>
                <w:szCs w:val="16"/>
                <w:lang w:val="es-EC" w:eastAsia="es-ES"/>
              </w:rPr>
            </w:pPr>
            <w:r w:rsidRPr="009526F9">
              <w:rPr>
                <w:rFonts w:ascii="Times New Roman" w:eastAsia="Times New Roman" w:hAnsi="Times New Roman"/>
                <w:b/>
                <w:bCs/>
                <w:color w:val="FF0000"/>
                <w:sz w:val="16"/>
                <w:szCs w:val="16"/>
                <w:lang w:val="es-EC" w:eastAsia="es-ES"/>
              </w:rPr>
              <w:t>X</w:t>
            </w:r>
          </w:p>
        </w:tc>
        <w:tc>
          <w:tcPr>
            <w:tcW w:w="349" w:type="pct"/>
            <w:tcBorders>
              <w:top w:val="nil"/>
              <w:left w:val="nil"/>
              <w:bottom w:val="nil"/>
              <w:right w:val="single" w:sz="4" w:space="0" w:color="auto"/>
            </w:tcBorders>
            <w:shd w:val="clear" w:color="000000" w:fill="D8D8D8"/>
            <w:vAlign w:val="center"/>
            <w:hideMark/>
          </w:tcPr>
          <w:p w:rsidR="0037513B" w:rsidRPr="009526F9" w:rsidRDefault="0037513B" w:rsidP="00A4036C">
            <w:pPr>
              <w:spacing w:after="0" w:line="240" w:lineRule="auto"/>
              <w:jc w:val="center"/>
              <w:rPr>
                <w:rFonts w:ascii="Wingdings" w:eastAsia="Times New Roman" w:hAnsi="Wingdings" w:cs="Arial"/>
                <w:b/>
                <w:bCs/>
                <w:sz w:val="16"/>
                <w:szCs w:val="16"/>
                <w:lang w:val="es-EC" w:eastAsia="es-ES"/>
              </w:rPr>
            </w:pPr>
            <w:r w:rsidRPr="009526F9">
              <w:rPr>
                <w:rFonts w:ascii="Wingdings" w:eastAsia="Times New Roman" w:hAnsi="Wingdings" w:cs="Arial"/>
                <w:b/>
                <w:bCs/>
                <w:sz w:val="16"/>
                <w:szCs w:val="16"/>
                <w:lang w:val="es-EC" w:eastAsia="es-ES"/>
              </w:rPr>
              <w:t></w:t>
            </w:r>
          </w:p>
        </w:tc>
        <w:tc>
          <w:tcPr>
            <w:tcW w:w="1653" w:type="pct"/>
            <w:gridSpan w:val="2"/>
            <w:tcBorders>
              <w:top w:val="nil"/>
              <w:left w:val="nil"/>
              <w:bottom w:val="nil"/>
              <w:right w:val="single" w:sz="8" w:space="0" w:color="auto"/>
            </w:tcBorders>
            <w:shd w:val="clear" w:color="000000" w:fill="D8D8D8"/>
            <w:vAlign w:val="center"/>
            <w:hideMark/>
          </w:tcPr>
          <w:p w:rsidR="0037513B" w:rsidRPr="009526F9" w:rsidRDefault="0037513B" w:rsidP="00A4036C">
            <w:pPr>
              <w:spacing w:after="0" w:line="240" w:lineRule="auto"/>
              <w:jc w:val="center"/>
              <w:rPr>
                <w:rFonts w:ascii="Tahoma" w:eastAsia="Times New Roman" w:hAnsi="Tahoma" w:cs="Tahoma"/>
                <w:b/>
                <w:bCs/>
                <w:sz w:val="16"/>
                <w:szCs w:val="16"/>
                <w:lang w:val="es-EC" w:eastAsia="es-ES"/>
              </w:rPr>
            </w:pPr>
            <w:r w:rsidRPr="009526F9">
              <w:rPr>
                <w:rFonts w:ascii="Tahoma" w:eastAsia="Times New Roman" w:hAnsi="Tahoma" w:cs="Tahoma"/>
                <w:b/>
                <w:bCs/>
                <w:sz w:val="16"/>
                <w:szCs w:val="16"/>
                <w:lang w:val="es-EC" w:eastAsia="es-ES"/>
              </w:rPr>
              <w:t>OBSERVACIONES</w:t>
            </w:r>
          </w:p>
        </w:tc>
      </w:tr>
      <w:tr w:rsidR="009B375B" w:rsidRPr="009526F9" w:rsidTr="00666090">
        <w:trPr>
          <w:trHeight w:val="420"/>
        </w:trPr>
        <w:tc>
          <w:tcPr>
            <w:tcW w:w="2635" w:type="pct"/>
            <w:gridSpan w:val="4"/>
            <w:tcBorders>
              <w:top w:val="nil"/>
              <w:left w:val="single" w:sz="8" w:space="0" w:color="auto"/>
              <w:bottom w:val="nil"/>
              <w:right w:val="single" w:sz="4" w:space="0" w:color="auto"/>
            </w:tcBorders>
            <w:shd w:val="clear" w:color="000000" w:fill="FFFFFF"/>
            <w:vAlign w:val="center"/>
            <w:hideMark/>
          </w:tcPr>
          <w:p w:rsidR="0037513B" w:rsidRPr="009526F9" w:rsidRDefault="0037513B" w:rsidP="00A4036C">
            <w:pPr>
              <w:spacing w:after="0" w:line="240" w:lineRule="auto"/>
              <w:ind w:firstLineChars="200" w:firstLine="32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Puestos de trabajo inadecuados</w:t>
            </w:r>
          </w:p>
        </w:tc>
        <w:tc>
          <w:tcPr>
            <w:tcW w:w="363"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2</w:t>
            </w:r>
          </w:p>
        </w:tc>
        <w:tc>
          <w:tcPr>
            <w:tcW w:w="34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3</w:t>
            </w:r>
          </w:p>
        </w:tc>
        <w:tc>
          <w:tcPr>
            <w:tcW w:w="1653" w:type="pct"/>
            <w:gridSpan w:val="2"/>
            <w:tcBorders>
              <w:top w:val="nil"/>
              <w:left w:val="nil"/>
              <w:bottom w:val="nil"/>
              <w:right w:val="single" w:sz="8" w:space="0" w:color="auto"/>
            </w:tcBorders>
            <w:shd w:val="clear" w:color="000000" w:fill="FFFFFF"/>
            <w:vAlign w:val="bottom"/>
            <w:hideMark/>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Área de envasado manual y Almacenamiento de Materia Prima</w:t>
            </w:r>
          </w:p>
        </w:tc>
      </w:tr>
      <w:tr w:rsidR="009B375B" w:rsidRPr="009526F9" w:rsidTr="00666090">
        <w:trPr>
          <w:trHeight w:val="420"/>
        </w:trPr>
        <w:tc>
          <w:tcPr>
            <w:tcW w:w="2635" w:type="pct"/>
            <w:gridSpan w:val="4"/>
            <w:tcBorders>
              <w:top w:val="nil"/>
              <w:left w:val="single" w:sz="8" w:space="0" w:color="auto"/>
              <w:bottom w:val="nil"/>
              <w:right w:val="single" w:sz="4" w:space="0" w:color="auto"/>
            </w:tcBorders>
            <w:shd w:val="clear" w:color="000000" w:fill="FFFFFF"/>
            <w:vAlign w:val="center"/>
            <w:hideMark/>
          </w:tcPr>
          <w:p w:rsidR="0037513B" w:rsidRPr="009526F9" w:rsidRDefault="0037513B" w:rsidP="00A4036C">
            <w:pPr>
              <w:spacing w:after="0" w:line="240" w:lineRule="auto"/>
              <w:ind w:firstLineChars="200" w:firstLine="32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Áreas en malas condiciones de orden y aseo</w:t>
            </w:r>
          </w:p>
        </w:tc>
        <w:tc>
          <w:tcPr>
            <w:tcW w:w="363"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w:t>
            </w:r>
          </w:p>
        </w:tc>
        <w:tc>
          <w:tcPr>
            <w:tcW w:w="34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4</w:t>
            </w:r>
          </w:p>
        </w:tc>
        <w:tc>
          <w:tcPr>
            <w:tcW w:w="1653" w:type="pct"/>
            <w:gridSpan w:val="2"/>
            <w:tcBorders>
              <w:top w:val="nil"/>
              <w:left w:val="nil"/>
              <w:bottom w:val="nil"/>
              <w:right w:val="single" w:sz="8" w:space="0" w:color="auto"/>
            </w:tcBorders>
            <w:shd w:val="clear" w:color="000000" w:fill="FFFFFF"/>
            <w:vAlign w:val="bottom"/>
            <w:hideMark/>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Área de envasado con material de empaque en desorden</w:t>
            </w:r>
          </w:p>
        </w:tc>
      </w:tr>
      <w:tr w:rsidR="009B375B" w:rsidRPr="009526F9" w:rsidTr="00666090">
        <w:trPr>
          <w:trHeight w:val="525"/>
        </w:trPr>
        <w:tc>
          <w:tcPr>
            <w:tcW w:w="2635" w:type="pct"/>
            <w:gridSpan w:val="4"/>
            <w:tcBorders>
              <w:top w:val="nil"/>
              <w:left w:val="single" w:sz="8" w:space="0" w:color="auto"/>
              <w:bottom w:val="nil"/>
              <w:right w:val="single" w:sz="4" w:space="0" w:color="auto"/>
            </w:tcBorders>
            <w:shd w:val="clear" w:color="000000" w:fill="FFFFFF"/>
            <w:vAlign w:val="center"/>
            <w:hideMark/>
          </w:tcPr>
          <w:p w:rsidR="0037513B" w:rsidRPr="009526F9" w:rsidRDefault="0037513B" w:rsidP="00A4036C">
            <w:pPr>
              <w:spacing w:after="0" w:line="240" w:lineRule="auto"/>
              <w:ind w:firstLineChars="200" w:firstLine="32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 xml:space="preserve">Espacio libre inadecuado para el movimiento de </w:t>
            </w:r>
            <w:r w:rsidRPr="009526F9">
              <w:rPr>
                <w:rFonts w:ascii="Tahoma" w:eastAsia="Times New Roman" w:hAnsi="Tahoma" w:cs="Tahoma"/>
                <w:color w:val="FFFFFF" w:themeColor="background1"/>
                <w:sz w:val="16"/>
                <w:szCs w:val="16"/>
                <w:lang w:val="es-EC" w:eastAsia="es-ES"/>
              </w:rPr>
              <w:t xml:space="preserve"> ………</w:t>
            </w:r>
            <w:r w:rsidRPr="009526F9">
              <w:rPr>
                <w:rFonts w:ascii="Tahoma" w:eastAsia="Times New Roman" w:hAnsi="Tahoma" w:cs="Tahoma"/>
                <w:sz w:val="16"/>
                <w:szCs w:val="16"/>
                <w:lang w:val="es-EC" w:eastAsia="es-ES"/>
              </w:rPr>
              <w:t>personas u objetos</w:t>
            </w:r>
          </w:p>
        </w:tc>
        <w:tc>
          <w:tcPr>
            <w:tcW w:w="363"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0</w:t>
            </w:r>
          </w:p>
        </w:tc>
        <w:tc>
          <w:tcPr>
            <w:tcW w:w="34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5</w:t>
            </w:r>
          </w:p>
        </w:tc>
        <w:tc>
          <w:tcPr>
            <w:tcW w:w="1653" w:type="pct"/>
            <w:gridSpan w:val="2"/>
            <w:tcBorders>
              <w:top w:val="nil"/>
              <w:left w:val="nil"/>
              <w:bottom w:val="nil"/>
              <w:right w:val="single" w:sz="8" w:space="0" w:color="auto"/>
            </w:tcBorders>
            <w:shd w:val="clear" w:color="000000" w:fill="FFFFFF"/>
            <w:vAlign w:val="bottom"/>
            <w:hideMark/>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 </w:t>
            </w:r>
          </w:p>
        </w:tc>
      </w:tr>
      <w:tr w:rsidR="009B375B" w:rsidRPr="009526F9" w:rsidTr="00666090">
        <w:trPr>
          <w:trHeight w:val="495"/>
        </w:trPr>
        <w:tc>
          <w:tcPr>
            <w:tcW w:w="2635" w:type="pct"/>
            <w:gridSpan w:val="4"/>
            <w:tcBorders>
              <w:top w:val="nil"/>
              <w:left w:val="single" w:sz="8" w:space="0" w:color="auto"/>
              <w:bottom w:val="nil"/>
              <w:right w:val="single" w:sz="4" w:space="0" w:color="auto"/>
            </w:tcBorders>
            <w:shd w:val="clear" w:color="000000" w:fill="FFFFFF"/>
            <w:vAlign w:val="center"/>
            <w:hideMark/>
          </w:tcPr>
          <w:p w:rsidR="0037513B" w:rsidRPr="009526F9" w:rsidRDefault="0037513B" w:rsidP="00A4036C">
            <w:pPr>
              <w:spacing w:after="0" w:line="240" w:lineRule="auto"/>
              <w:ind w:firstLineChars="200" w:firstLine="32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Pisos húmedos o resbalosos</w:t>
            </w:r>
          </w:p>
        </w:tc>
        <w:tc>
          <w:tcPr>
            <w:tcW w:w="363"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3</w:t>
            </w:r>
          </w:p>
        </w:tc>
        <w:tc>
          <w:tcPr>
            <w:tcW w:w="34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2</w:t>
            </w:r>
          </w:p>
        </w:tc>
        <w:tc>
          <w:tcPr>
            <w:tcW w:w="1653" w:type="pct"/>
            <w:gridSpan w:val="2"/>
            <w:tcBorders>
              <w:top w:val="nil"/>
              <w:left w:val="nil"/>
              <w:bottom w:val="nil"/>
              <w:right w:val="single" w:sz="8" w:space="0" w:color="auto"/>
            </w:tcBorders>
            <w:shd w:val="clear" w:color="000000" w:fill="FFFFFF"/>
            <w:vAlign w:val="bottom"/>
            <w:hideMark/>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En Áreas de Formulación y Almacenamiento</w:t>
            </w:r>
          </w:p>
        </w:tc>
      </w:tr>
      <w:tr w:rsidR="009B375B" w:rsidRPr="009526F9" w:rsidTr="00666090">
        <w:trPr>
          <w:trHeight w:val="264"/>
        </w:trPr>
        <w:tc>
          <w:tcPr>
            <w:tcW w:w="2635" w:type="pct"/>
            <w:gridSpan w:val="4"/>
            <w:tcBorders>
              <w:top w:val="nil"/>
              <w:left w:val="single" w:sz="8" w:space="0" w:color="auto"/>
              <w:bottom w:val="nil"/>
              <w:right w:val="single" w:sz="4" w:space="0" w:color="auto"/>
            </w:tcBorders>
            <w:shd w:val="clear" w:color="000000" w:fill="FFFFFF"/>
            <w:vAlign w:val="center"/>
            <w:hideMark/>
          </w:tcPr>
          <w:p w:rsidR="0037513B" w:rsidRPr="009526F9" w:rsidRDefault="0037513B" w:rsidP="00A4036C">
            <w:pPr>
              <w:spacing w:after="0" w:line="240" w:lineRule="auto"/>
              <w:ind w:firstLineChars="200" w:firstLine="32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Elementos de protección en mal estado</w:t>
            </w:r>
          </w:p>
        </w:tc>
        <w:tc>
          <w:tcPr>
            <w:tcW w:w="363"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0</w:t>
            </w:r>
          </w:p>
        </w:tc>
        <w:tc>
          <w:tcPr>
            <w:tcW w:w="34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5</w:t>
            </w:r>
          </w:p>
        </w:tc>
        <w:tc>
          <w:tcPr>
            <w:tcW w:w="1653" w:type="pct"/>
            <w:gridSpan w:val="2"/>
            <w:tcBorders>
              <w:top w:val="nil"/>
              <w:left w:val="nil"/>
              <w:bottom w:val="nil"/>
              <w:right w:val="single" w:sz="8" w:space="0" w:color="auto"/>
            </w:tcBorders>
            <w:shd w:val="clear" w:color="000000" w:fill="FFFFFF"/>
            <w:vAlign w:val="bottom"/>
            <w:hideMark/>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 </w:t>
            </w:r>
          </w:p>
        </w:tc>
      </w:tr>
      <w:tr w:rsidR="009B375B" w:rsidRPr="009526F9" w:rsidTr="00666090">
        <w:trPr>
          <w:trHeight w:val="264"/>
        </w:trPr>
        <w:tc>
          <w:tcPr>
            <w:tcW w:w="2635" w:type="pct"/>
            <w:gridSpan w:val="4"/>
            <w:tcBorders>
              <w:top w:val="nil"/>
              <w:left w:val="single" w:sz="8" w:space="0" w:color="auto"/>
              <w:bottom w:val="nil"/>
              <w:right w:val="single" w:sz="4" w:space="0" w:color="auto"/>
            </w:tcBorders>
            <w:shd w:val="clear" w:color="000000" w:fill="FFFFFF"/>
            <w:vAlign w:val="center"/>
            <w:hideMark/>
          </w:tcPr>
          <w:p w:rsidR="0037513B" w:rsidRPr="009526F9" w:rsidRDefault="0037513B" w:rsidP="00A4036C">
            <w:pPr>
              <w:spacing w:after="0" w:line="240" w:lineRule="auto"/>
              <w:ind w:firstLineChars="200" w:firstLine="32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Equipos o herramientas en mal estado</w:t>
            </w:r>
          </w:p>
        </w:tc>
        <w:tc>
          <w:tcPr>
            <w:tcW w:w="363"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0</w:t>
            </w:r>
          </w:p>
        </w:tc>
        <w:tc>
          <w:tcPr>
            <w:tcW w:w="34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5</w:t>
            </w:r>
          </w:p>
        </w:tc>
        <w:tc>
          <w:tcPr>
            <w:tcW w:w="1653" w:type="pct"/>
            <w:gridSpan w:val="2"/>
            <w:tcBorders>
              <w:top w:val="nil"/>
              <w:left w:val="nil"/>
              <w:bottom w:val="nil"/>
              <w:right w:val="single" w:sz="8" w:space="0" w:color="auto"/>
            </w:tcBorders>
            <w:shd w:val="clear" w:color="000000" w:fill="FFFFFF"/>
            <w:vAlign w:val="bottom"/>
            <w:hideMark/>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 </w:t>
            </w:r>
          </w:p>
        </w:tc>
      </w:tr>
      <w:tr w:rsidR="009B375B" w:rsidRPr="009526F9" w:rsidTr="00666090">
        <w:trPr>
          <w:trHeight w:val="264"/>
        </w:trPr>
        <w:tc>
          <w:tcPr>
            <w:tcW w:w="2635" w:type="pct"/>
            <w:gridSpan w:val="4"/>
            <w:tcBorders>
              <w:top w:val="nil"/>
              <w:left w:val="single" w:sz="8" w:space="0" w:color="auto"/>
              <w:bottom w:val="nil"/>
              <w:right w:val="single" w:sz="4" w:space="0" w:color="auto"/>
            </w:tcBorders>
            <w:shd w:val="clear" w:color="000000" w:fill="FFFFFF"/>
            <w:vAlign w:val="center"/>
            <w:hideMark/>
          </w:tcPr>
          <w:p w:rsidR="0037513B" w:rsidRPr="009526F9" w:rsidRDefault="0037513B" w:rsidP="00A4036C">
            <w:pPr>
              <w:spacing w:after="0" w:line="240" w:lineRule="auto"/>
              <w:ind w:firstLineChars="200" w:firstLine="32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Conexiones eléctricas inadecuadas</w:t>
            </w:r>
          </w:p>
        </w:tc>
        <w:tc>
          <w:tcPr>
            <w:tcW w:w="363"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4</w:t>
            </w:r>
          </w:p>
        </w:tc>
        <w:tc>
          <w:tcPr>
            <w:tcW w:w="34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w:t>
            </w:r>
          </w:p>
        </w:tc>
        <w:tc>
          <w:tcPr>
            <w:tcW w:w="1653" w:type="pct"/>
            <w:gridSpan w:val="2"/>
            <w:tcBorders>
              <w:top w:val="nil"/>
              <w:left w:val="nil"/>
              <w:bottom w:val="nil"/>
              <w:right w:val="single" w:sz="8" w:space="0" w:color="auto"/>
            </w:tcBorders>
            <w:shd w:val="clear" w:color="000000" w:fill="FFFFFF"/>
            <w:vAlign w:val="bottom"/>
            <w:hideMark/>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En Áreas de Formulación y Envasado</w:t>
            </w:r>
          </w:p>
        </w:tc>
      </w:tr>
      <w:tr w:rsidR="009B375B" w:rsidRPr="009526F9" w:rsidTr="00666090">
        <w:trPr>
          <w:trHeight w:val="264"/>
        </w:trPr>
        <w:tc>
          <w:tcPr>
            <w:tcW w:w="2635" w:type="pct"/>
            <w:gridSpan w:val="4"/>
            <w:tcBorders>
              <w:top w:val="nil"/>
              <w:left w:val="single" w:sz="8" w:space="0" w:color="auto"/>
              <w:bottom w:val="nil"/>
              <w:right w:val="single" w:sz="4" w:space="0" w:color="auto"/>
            </w:tcBorders>
            <w:shd w:val="clear" w:color="000000" w:fill="FFFFFF"/>
            <w:vAlign w:val="center"/>
            <w:hideMark/>
          </w:tcPr>
          <w:p w:rsidR="0037513B" w:rsidRPr="009526F9" w:rsidRDefault="0037513B" w:rsidP="00A4036C">
            <w:pPr>
              <w:spacing w:after="0" w:line="240" w:lineRule="auto"/>
              <w:ind w:firstLineChars="200" w:firstLine="32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Iluminación excesiva o deficiente</w:t>
            </w:r>
          </w:p>
        </w:tc>
        <w:tc>
          <w:tcPr>
            <w:tcW w:w="363"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w:t>
            </w:r>
          </w:p>
        </w:tc>
        <w:tc>
          <w:tcPr>
            <w:tcW w:w="34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4</w:t>
            </w:r>
          </w:p>
        </w:tc>
        <w:tc>
          <w:tcPr>
            <w:tcW w:w="1653" w:type="pct"/>
            <w:gridSpan w:val="2"/>
            <w:tcBorders>
              <w:top w:val="nil"/>
              <w:left w:val="nil"/>
              <w:bottom w:val="nil"/>
              <w:right w:val="single" w:sz="8" w:space="0" w:color="auto"/>
            </w:tcBorders>
            <w:shd w:val="clear" w:color="000000" w:fill="FFFFFF"/>
            <w:vAlign w:val="bottom"/>
            <w:hideMark/>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En Área de Almacenamiento</w:t>
            </w:r>
          </w:p>
        </w:tc>
      </w:tr>
      <w:tr w:rsidR="009B375B" w:rsidRPr="009526F9" w:rsidTr="00666090">
        <w:trPr>
          <w:trHeight w:val="264"/>
        </w:trPr>
        <w:tc>
          <w:tcPr>
            <w:tcW w:w="2635" w:type="pct"/>
            <w:gridSpan w:val="4"/>
            <w:tcBorders>
              <w:top w:val="nil"/>
              <w:left w:val="single" w:sz="8" w:space="0" w:color="auto"/>
              <w:bottom w:val="nil"/>
              <w:right w:val="single" w:sz="4" w:space="0" w:color="auto"/>
            </w:tcBorders>
            <w:shd w:val="clear" w:color="000000" w:fill="FFFFFF"/>
            <w:vAlign w:val="center"/>
            <w:hideMark/>
          </w:tcPr>
          <w:p w:rsidR="0037513B" w:rsidRPr="009526F9" w:rsidRDefault="0037513B" w:rsidP="00A4036C">
            <w:pPr>
              <w:spacing w:after="0" w:line="240" w:lineRule="auto"/>
              <w:ind w:firstLineChars="200" w:firstLine="32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Ventilación deficiente</w:t>
            </w:r>
          </w:p>
        </w:tc>
        <w:tc>
          <w:tcPr>
            <w:tcW w:w="363"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1</w:t>
            </w:r>
          </w:p>
        </w:tc>
        <w:tc>
          <w:tcPr>
            <w:tcW w:w="34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4</w:t>
            </w:r>
          </w:p>
        </w:tc>
        <w:tc>
          <w:tcPr>
            <w:tcW w:w="1653" w:type="pct"/>
            <w:gridSpan w:val="2"/>
            <w:tcBorders>
              <w:top w:val="nil"/>
              <w:left w:val="nil"/>
              <w:bottom w:val="nil"/>
              <w:right w:val="single" w:sz="8" w:space="0" w:color="auto"/>
            </w:tcBorders>
            <w:shd w:val="clear" w:color="000000" w:fill="FFFFFF"/>
            <w:vAlign w:val="bottom"/>
            <w:hideMark/>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En Área de Almacenamiento</w:t>
            </w:r>
          </w:p>
        </w:tc>
      </w:tr>
      <w:tr w:rsidR="009B375B" w:rsidRPr="009526F9" w:rsidTr="00666090">
        <w:trPr>
          <w:trHeight w:val="540"/>
        </w:trPr>
        <w:tc>
          <w:tcPr>
            <w:tcW w:w="2635" w:type="pct"/>
            <w:gridSpan w:val="4"/>
            <w:tcBorders>
              <w:top w:val="nil"/>
              <w:left w:val="single" w:sz="8" w:space="0" w:color="auto"/>
              <w:bottom w:val="nil"/>
              <w:right w:val="single" w:sz="4" w:space="0" w:color="auto"/>
            </w:tcBorders>
            <w:shd w:val="clear" w:color="000000" w:fill="FFFFFF"/>
            <w:vAlign w:val="center"/>
            <w:hideMark/>
          </w:tcPr>
          <w:p w:rsidR="0037513B" w:rsidRPr="009526F9" w:rsidRDefault="0037513B" w:rsidP="00A4036C">
            <w:pPr>
              <w:spacing w:after="0" w:line="240" w:lineRule="auto"/>
              <w:ind w:firstLineChars="200" w:firstLine="32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Ausencia de señalización</w:t>
            </w:r>
          </w:p>
        </w:tc>
        <w:tc>
          <w:tcPr>
            <w:tcW w:w="363"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3</w:t>
            </w:r>
          </w:p>
        </w:tc>
        <w:tc>
          <w:tcPr>
            <w:tcW w:w="34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2</w:t>
            </w:r>
          </w:p>
        </w:tc>
        <w:tc>
          <w:tcPr>
            <w:tcW w:w="1653" w:type="pct"/>
            <w:gridSpan w:val="2"/>
            <w:tcBorders>
              <w:top w:val="nil"/>
              <w:left w:val="nil"/>
              <w:bottom w:val="nil"/>
              <w:right w:val="single" w:sz="8" w:space="0" w:color="auto"/>
            </w:tcBorders>
            <w:shd w:val="clear" w:color="000000" w:fill="FFFFFF"/>
            <w:vAlign w:val="bottom"/>
            <w:hideMark/>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En Áreas de Formulación y Almacenamiento</w:t>
            </w:r>
          </w:p>
        </w:tc>
      </w:tr>
      <w:tr w:rsidR="009B375B" w:rsidRPr="009526F9" w:rsidTr="00666090">
        <w:trPr>
          <w:trHeight w:val="264"/>
        </w:trPr>
        <w:tc>
          <w:tcPr>
            <w:tcW w:w="2635" w:type="pct"/>
            <w:gridSpan w:val="4"/>
            <w:tcBorders>
              <w:top w:val="nil"/>
              <w:left w:val="single" w:sz="8" w:space="0" w:color="auto"/>
              <w:bottom w:val="nil"/>
              <w:right w:val="single" w:sz="4" w:space="0" w:color="auto"/>
            </w:tcBorders>
            <w:shd w:val="clear" w:color="000000" w:fill="FFFFFF"/>
            <w:vAlign w:val="center"/>
            <w:hideMark/>
          </w:tcPr>
          <w:p w:rsidR="0037513B" w:rsidRPr="009526F9" w:rsidRDefault="0037513B" w:rsidP="00A4036C">
            <w:pPr>
              <w:spacing w:after="0" w:line="240" w:lineRule="auto"/>
              <w:ind w:firstLineChars="200" w:firstLine="32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Materiales almacenados de forma incorrecta</w:t>
            </w:r>
          </w:p>
        </w:tc>
        <w:tc>
          <w:tcPr>
            <w:tcW w:w="363"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2</w:t>
            </w:r>
          </w:p>
        </w:tc>
        <w:tc>
          <w:tcPr>
            <w:tcW w:w="34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3</w:t>
            </w:r>
          </w:p>
        </w:tc>
        <w:tc>
          <w:tcPr>
            <w:tcW w:w="1653" w:type="pct"/>
            <w:gridSpan w:val="2"/>
            <w:tcBorders>
              <w:top w:val="nil"/>
              <w:left w:val="nil"/>
              <w:bottom w:val="nil"/>
              <w:right w:val="single" w:sz="8" w:space="0" w:color="auto"/>
            </w:tcBorders>
            <w:shd w:val="clear" w:color="000000" w:fill="FFFFFF"/>
            <w:vAlign w:val="bottom"/>
            <w:hideMark/>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En Áreas de Formulación y Envasado</w:t>
            </w:r>
          </w:p>
        </w:tc>
      </w:tr>
      <w:tr w:rsidR="009B375B" w:rsidRPr="009526F9" w:rsidTr="00666090">
        <w:trPr>
          <w:trHeight w:val="264"/>
        </w:trPr>
        <w:tc>
          <w:tcPr>
            <w:tcW w:w="2635" w:type="pct"/>
            <w:gridSpan w:val="4"/>
            <w:tcBorders>
              <w:top w:val="nil"/>
              <w:left w:val="single" w:sz="8" w:space="0" w:color="auto"/>
              <w:bottom w:val="nil"/>
              <w:right w:val="single" w:sz="4" w:space="0" w:color="auto"/>
            </w:tcBorders>
            <w:shd w:val="clear" w:color="000000" w:fill="FFFFFF"/>
            <w:vAlign w:val="center"/>
            <w:hideMark/>
          </w:tcPr>
          <w:p w:rsidR="0037513B" w:rsidRPr="009526F9" w:rsidRDefault="0037513B" w:rsidP="00A4036C">
            <w:pPr>
              <w:spacing w:after="0" w:line="240" w:lineRule="auto"/>
              <w:ind w:firstLineChars="200" w:firstLine="32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Procedimientos de trabajo incorrectos</w:t>
            </w:r>
          </w:p>
        </w:tc>
        <w:tc>
          <w:tcPr>
            <w:tcW w:w="363" w:type="pct"/>
            <w:gridSpan w:val="2"/>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0</w:t>
            </w:r>
          </w:p>
        </w:tc>
        <w:tc>
          <w:tcPr>
            <w:tcW w:w="349" w:type="pct"/>
            <w:tcBorders>
              <w:top w:val="nil"/>
              <w:left w:val="nil"/>
              <w:bottom w:val="nil"/>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5</w:t>
            </w:r>
          </w:p>
        </w:tc>
        <w:tc>
          <w:tcPr>
            <w:tcW w:w="1653" w:type="pct"/>
            <w:gridSpan w:val="2"/>
            <w:tcBorders>
              <w:top w:val="nil"/>
              <w:left w:val="nil"/>
              <w:bottom w:val="nil"/>
              <w:right w:val="single" w:sz="8" w:space="0" w:color="auto"/>
            </w:tcBorders>
            <w:shd w:val="clear" w:color="000000" w:fill="FFFFFF"/>
            <w:vAlign w:val="bottom"/>
            <w:hideMark/>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 </w:t>
            </w:r>
          </w:p>
        </w:tc>
      </w:tr>
      <w:tr w:rsidR="009B375B" w:rsidRPr="009526F9" w:rsidTr="00666090">
        <w:trPr>
          <w:trHeight w:val="276"/>
        </w:trPr>
        <w:tc>
          <w:tcPr>
            <w:tcW w:w="2635" w:type="pct"/>
            <w:gridSpan w:val="4"/>
            <w:tcBorders>
              <w:top w:val="nil"/>
              <w:left w:val="single" w:sz="8" w:space="0" w:color="auto"/>
              <w:bottom w:val="single" w:sz="8" w:space="0" w:color="auto"/>
              <w:right w:val="single" w:sz="4" w:space="0" w:color="auto"/>
            </w:tcBorders>
            <w:shd w:val="clear" w:color="000000" w:fill="FFFFFF"/>
            <w:hideMark/>
          </w:tcPr>
          <w:p w:rsidR="0037513B" w:rsidRPr="009526F9" w:rsidRDefault="0037513B" w:rsidP="00A4036C">
            <w:pPr>
              <w:spacing w:after="0" w:line="240" w:lineRule="auto"/>
              <w:ind w:firstLineChars="200" w:firstLine="320"/>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Otro:  _____________________________</w:t>
            </w:r>
          </w:p>
        </w:tc>
        <w:tc>
          <w:tcPr>
            <w:tcW w:w="363" w:type="pct"/>
            <w:gridSpan w:val="2"/>
            <w:tcBorders>
              <w:top w:val="nil"/>
              <w:left w:val="nil"/>
              <w:bottom w:val="single" w:sz="8" w:space="0" w:color="auto"/>
              <w:right w:val="single" w:sz="4" w:space="0" w:color="auto"/>
            </w:tcBorders>
            <w:shd w:val="clear" w:color="000000" w:fill="FFFFFF"/>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0</w:t>
            </w:r>
          </w:p>
        </w:tc>
        <w:tc>
          <w:tcPr>
            <w:tcW w:w="349" w:type="pct"/>
            <w:tcBorders>
              <w:top w:val="nil"/>
              <w:left w:val="nil"/>
              <w:bottom w:val="single" w:sz="8" w:space="0" w:color="auto"/>
              <w:right w:val="single" w:sz="4" w:space="0" w:color="auto"/>
            </w:tcBorders>
            <w:shd w:val="clear" w:color="000000" w:fill="FFFFFF"/>
            <w:hideMark/>
          </w:tcPr>
          <w:p w:rsidR="0037513B" w:rsidRPr="009526F9" w:rsidRDefault="0037513B" w:rsidP="00A4036C">
            <w:pPr>
              <w:spacing w:after="0" w:line="240" w:lineRule="auto"/>
              <w:jc w:val="center"/>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5</w:t>
            </w:r>
          </w:p>
        </w:tc>
        <w:tc>
          <w:tcPr>
            <w:tcW w:w="1653" w:type="pct"/>
            <w:gridSpan w:val="2"/>
            <w:tcBorders>
              <w:top w:val="nil"/>
              <w:left w:val="nil"/>
              <w:bottom w:val="nil"/>
              <w:right w:val="single" w:sz="8" w:space="0" w:color="auto"/>
            </w:tcBorders>
            <w:shd w:val="clear" w:color="000000" w:fill="FFFFFF"/>
            <w:vAlign w:val="bottom"/>
            <w:hideMark/>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 </w:t>
            </w:r>
          </w:p>
        </w:tc>
      </w:tr>
      <w:tr w:rsidR="0037513B" w:rsidRPr="009526F9" w:rsidTr="00666090">
        <w:trPr>
          <w:trHeight w:val="896"/>
        </w:trPr>
        <w:tc>
          <w:tcPr>
            <w:tcW w:w="2635" w:type="pct"/>
            <w:gridSpan w:val="4"/>
            <w:tcBorders>
              <w:top w:val="single" w:sz="8" w:space="0" w:color="auto"/>
              <w:left w:val="single" w:sz="8" w:space="0" w:color="auto"/>
              <w:bottom w:val="single" w:sz="8" w:space="0" w:color="auto"/>
              <w:right w:val="single" w:sz="4" w:space="0" w:color="auto"/>
            </w:tcBorders>
            <w:shd w:val="clear" w:color="000000" w:fill="FFFFFF"/>
            <w:hideMark/>
          </w:tcPr>
          <w:p w:rsidR="0037513B" w:rsidRPr="009526F9" w:rsidRDefault="00B50873"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b/>
                <w:bCs/>
                <w:sz w:val="16"/>
                <w:szCs w:val="16"/>
                <w:lang w:val="es-EC" w:eastAsia="es-ES"/>
              </w:rPr>
              <w:t>CONCLUSIÓN</w:t>
            </w:r>
            <w:r w:rsidR="0037513B" w:rsidRPr="009526F9">
              <w:rPr>
                <w:rFonts w:ascii="Tahoma" w:eastAsia="Times New Roman" w:hAnsi="Tahoma" w:cs="Tahoma"/>
                <w:b/>
                <w:bCs/>
                <w:sz w:val="16"/>
                <w:szCs w:val="16"/>
                <w:lang w:val="es-EC" w:eastAsia="es-ES"/>
              </w:rPr>
              <w:t>:</w:t>
            </w:r>
            <w:r w:rsidR="0037513B" w:rsidRPr="009526F9">
              <w:rPr>
                <w:rFonts w:ascii="Tahoma" w:eastAsia="Times New Roman" w:hAnsi="Tahoma" w:cs="Tahoma"/>
                <w:sz w:val="16"/>
                <w:szCs w:val="16"/>
                <w:lang w:val="es-EC" w:eastAsia="es-ES"/>
              </w:rPr>
              <w:br/>
              <w:t xml:space="preserve">Las </w:t>
            </w:r>
            <w:r w:rsidRPr="009526F9">
              <w:rPr>
                <w:rFonts w:ascii="Tahoma" w:eastAsia="Times New Roman" w:hAnsi="Tahoma" w:cs="Tahoma"/>
                <w:sz w:val="16"/>
                <w:szCs w:val="16"/>
                <w:lang w:val="es-EC" w:eastAsia="es-ES"/>
              </w:rPr>
              <w:t>áreas</w:t>
            </w:r>
            <w:r w:rsidR="0037513B" w:rsidRPr="009526F9">
              <w:rPr>
                <w:rFonts w:ascii="Tahoma" w:eastAsia="Times New Roman" w:hAnsi="Tahoma" w:cs="Tahoma"/>
                <w:sz w:val="16"/>
                <w:szCs w:val="16"/>
                <w:lang w:val="es-EC" w:eastAsia="es-ES"/>
              </w:rPr>
              <w:t xml:space="preserve"> de Formulación de Herbicidas, envasado y almacenamiento de MP presentan un 74% de conformidad de condiciones seguras.</w:t>
            </w:r>
          </w:p>
        </w:tc>
        <w:tc>
          <w:tcPr>
            <w:tcW w:w="712" w:type="pct"/>
            <w:gridSpan w:val="3"/>
            <w:tcBorders>
              <w:top w:val="single" w:sz="8" w:space="0" w:color="auto"/>
              <w:left w:val="nil"/>
              <w:bottom w:val="single" w:sz="8" w:space="0" w:color="auto"/>
              <w:right w:val="single" w:sz="4" w:space="0" w:color="auto"/>
            </w:tcBorders>
            <w:shd w:val="clear" w:color="000000" w:fill="FFFFFF"/>
            <w:vAlign w:val="center"/>
            <w:hideMark/>
          </w:tcPr>
          <w:p w:rsidR="0037513B" w:rsidRPr="009526F9" w:rsidRDefault="0037513B" w:rsidP="00A4036C">
            <w:pPr>
              <w:spacing w:after="0" w:line="240" w:lineRule="auto"/>
              <w:jc w:val="center"/>
              <w:rPr>
                <w:rFonts w:ascii="Tahoma" w:eastAsia="Times New Roman" w:hAnsi="Tahoma" w:cs="Tahoma"/>
                <w:b/>
                <w:bCs/>
                <w:color w:val="660066"/>
                <w:sz w:val="24"/>
                <w:szCs w:val="24"/>
                <w:lang w:val="es-EC" w:eastAsia="es-ES"/>
              </w:rPr>
            </w:pPr>
            <w:r w:rsidRPr="009526F9">
              <w:rPr>
                <w:rFonts w:ascii="Tahoma" w:eastAsia="Times New Roman" w:hAnsi="Tahoma" w:cs="Tahoma"/>
                <w:b/>
                <w:bCs/>
                <w:color w:val="660066"/>
                <w:sz w:val="24"/>
                <w:szCs w:val="24"/>
                <w:lang w:val="es-EC" w:eastAsia="es-ES"/>
              </w:rPr>
              <w:t>74%</w:t>
            </w:r>
          </w:p>
        </w:tc>
        <w:tc>
          <w:tcPr>
            <w:tcW w:w="1653" w:type="pct"/>
            <w:gridSpan w:val="2"/>
            <w:tcBorders>
              <w:top w:val="single" w:sz="8" w:space="0" w:color="auto"/>
              <w:left w:val="nil"/>
              <w:bottom w:val="single" w:sz="8" w:space="0" w:color="auto"/>
              <w:right w:val="single" w:sz="8" w:space="0" w:color="auto"/>
            </w:tcBorders>
            <w:shd w:val="clear" w:color="000000" w:fill="FFFFFF"/>
            <w:vAlign w:val="center"/>
            <w:hideMark/>
          </w:tcPr>
          <w:p w:rsidR="0037513B" w:rsidRPr="009526F9" w:rsidRDefault="0037513B" w:rsidP="00A4036C">
            <w:pPr>
              <w:spacing w:after="0" w:line="240" w:lineRule="auto"/>
              <w:jc w:val="center"/>
              <w:rPr>
                <w:rFonts w:ascii="Arial" w:eastAsia="Times New Roman" w:hAnsi="Arial" w:cs="Arial"/>
                <w:b/>
                <w:bCs/>
                <w:sz w:val="20"/>
                <w:szCs w:val="20"/>
                <w:lang w:val="es-EC" w:eastAsia="es-ES"/>
              </w:rPr>
            </w:pPr>
            <w:r w:rsidRPr="009526F9">
              <w:rPr>
                <w:rFonts w:ascii="Arial" w:eastAsia="Times New Roman" w:hAnsi="Arial" w:cs="Arial"/>
                <w:b/>
                <w:bCs/>
                <w:sz w:val="20"/>
                <w:szCs w:val="20"/>
                <w:lang w:val="es-EC" w:eastAsia="es-ES"/>
              </w:rPr>
              <w:t>MUY BUENO</w:t>
            </w:r>
          </w:p>
        </w:tc>
      </w:tr>
      <w:tr w:rsidR="0037513B" w:rsidRPr="009526F9" w:rsidTr="00666090">
        <w:trPr>
          <w:trHeight w:val="123"/>
        </w:trPr>
        <w:tc>
          <w:tcPr>
            <w:tcW w:w="5000" w:type="pct"/>
            <w:gridSpan w:val="9"/>
            <w:tcBorders>
              <w:top w:val="single" w:sz="8" w:space="0" w:color="auto"/>
              <w:left w:val="single" w:sz="8" w:space="0" w:color="auto"/>
              <w:bottom w:val="single" w:sz="8" w:space="0" w:color="auto"/>
              <w:right w:val="single" w:sz="8" w:space="0" w:color="auto"/>
            </w:tcBorders>
            <w:shd w:val="pct20" w:color="000000" w:fill="FFFFFF"/>
            <w:hideMark/>
          </w:tcPr>
          <w:p w:rsidR="0037513B" w:rsidRPr="009526F9" w:rsidRDefault="0037513B" w:rsidP="00A4036C">
            <w:pPr>
              <w:spacing w:after="0" w:line="240" w:lineRule="auto"/>
              <w:jc w:val="center"/>
              <w:rPr>
                <w:rFonts w:ascii="Arial" w:eastAsia="Times New Roman" w:hAnsi="Arial" w:cs="Arial"/>
                <w:b/>
                <w:bCs/>
                <w:sz w:val="20"/>
                <w:szCs w:val="20"/>
                <w:lang w:val="es-EC" w:eastAsia="es-ES"/>
              </w:rPr>
            </w:pPr>
            <w:r w:rsidRPr="009526F9">
              <w:rPr>
                <w:rFonts w:ascii="Tahoma" w:eastAsia="Times New Roman" w:hAnsi="Tahoma" w:cs="Tahoma"/>
                <w:b/>
                <w:bCs/>
                <w:sz w:val="16"/>
                <w:szCs w:val="16"/>
                <w:lang w:val="es-EC" w:eastAsia="es-ES"/>
              </w:rPr>
              <w:t>ACCIÓN CORRECTIVA PROPUESTA</w:t>
            </w:r>
          </w:p>
        </w:tc>
      </w:tr>
      <w:tr w:rsidR="0037513B" w:rsidRPr="009526F9" w:rsidTr="00666090">
        <w:trPr>
          <w:trHeight w:val="340"/>
        </w:trPr>
        <w:tc>
          <w:tcPr>
            <w:tcW w:w="1532" w:type="pct"/>
            <w:gridSpan w:val="2"/>
            <w:tcBorders>
              <w:top w:val="single" w:sz="8" w:space="0" w:color="auto"/>
              <w:left w:val="single" w:sz="8" w:space="0" w:color="auto"/>
            </w:tcBorders>
            <w:shd w:val="clear" w:color="000000" w:fill="FFFFFF"/>
            <w:hideMark/>
          </w:tcPr>
          <w:p w:rsidR="0037513B" w:rsidRPr="009526F9" w:rsidRDefault="00DC1F39" w:rsidP="00A4036C">
            <w:pPr>
              <w:spacing w:after="0" w:line="240" w:lineRule="auto"/>
              <w:rPr>
                <w:rFonts w:ascii="Tahoma" w:eastAsia="Times New Roman" w:hAnsi="Tahoma" w:cs="Tahoma"/>
                <w:b/>
                <w:bCs/>
                <w:sz w:val="16"/>
                <w:szCs w:val="16"/>
                <w:lang w:val="es-EC" w:eastAsia="es-ES"/>
              </w:rPr>
            </w:pPr>
            <w:r>
              <w:rPr>
                <w:rFonts w:ascii="Tahoma" w:eastAsia="Times New Roman" w:hAnsi="Tahoma" w:cs="Tahoma"/>
                <w:sz w:val="16"/>
                <w:szCs w:val="16"/>
                <w:lang w:val="es-EC" w:eastAsia="es-ES"/>
              </w:rPr>
              <w:t xml:space="preserve">        </w:t>
            </w:r>
            <w:r w:rsidR="0037513B" w:rsidRPr="009526F9">
              <w:rPr>
                <w:rFonts w:ascii="Tahoma" w:eastAsia="Times New Roman" w:hAnsi="Tahoma" w:cs="Tahoma"/>
                <w:sz w:val="16"/>
                <w:szCs w:val="16"/>
                <w:lang w:val="es-EC" w:eastAsia="es-ES"/>
              </w:rPr>
              <w:t xml:space="preserve"> Retroalimentación verbal</w:t>
            </w:r>
          </w:p>
        </w:tc>
        <w:tc>
          <w:tcPr>
            <w:tcW w:w="1826" w:type="pct"/>
            <w:gridSpan w:val="6"/>
            <w:tcBorders>
              <w:top w:val="single" w:sz="8" w:space="0" w:color="auto"/>
            </w:tcBorders>
            <w:shd w:val="clear" w:color="000000" w:fill="FFFFFF"/>
          </w:tcPr>
          <w:p w:rsidR="0037513B" w:rsidRPr="009526F9" w:rsidRDefault="0037513B" w:rsidP="00A4036C">
            <w:pPr>
              <w:spacing w:after="0" w:line="240" w:lineRule="auto"/>
              <w:jc w:val="both"/>
              <w:rPr>
                <w:rFonts w:ascii="Tahoma" w:eastAsia="Times New Roman" w:hAnsi="Tahoma" w:cs="Tahoma"/>
                <w:b/>
                <w:bCs/>
                <w:color w:val="660066"/>
                <w:sz w:val="24"/>
                <w:szCs w:val="24"/>
                <w:lang w:val="es-EC" w:eastAsia="es-ES"/>
              </w:rPr>
            </w:pPr>
            <w:r w:rsidRPr="009526F9">
              <w:rPr>
                <w:rFonts w:ascii="Wingdings" w:eastAsia="Times New Roman" w:hAnsi="Wingdings" w:cs="Tahoma"/>
                <w:b/>
                <w:sz w:val="16"/>
                <w:szCs w:val="16"/>
                <w:lang w:val="es-EC" w:eastAsia="es-ES"/>
              </w:rPr>
              <w:t></w:t>
            </w:r>
            <w:r w:rsidRPr="009526F9">
              <w:rPr>
                <w:rFonts w:ascii="Tahoma" w:eastAsia="Times New Roman" w:hAnsi="Tahoma" w:cs="Tahoma"/>
                <w:sz w:val="16"/>
                <w:szCs w:val="16"/>
                <w:lang w:val="es-EC" w:eastAsia="es-ES"/>
              </w:rPr>
              <w:t xml:space="preserve">    Retroalimentación escrita</w:t>
            </w:r>
          </w:p>
        </w:tc>
        <w:tc>
          <w:tcPr>
            <w:tcW w:w="1642" w:type="pct"/>
            <w:tcBorders>
              <w:top w:val="single" w:sz="8" w:space="0" w:color="auto"/>
              <w:right w:val="single" w:sz="8" w:space="0" w:color="auto"/>
            </w:tcBorders>
            <w:shd w:val="clear" w:color="000000" w:fill="FFFFFF"/>
            <w:hideMark/>
          </w:tcPr>
          <w:p w:rsidR="0037513B" w:rsidRPr="009526F9" w:rsidRDefault="0037513B" w:rsidP="00A4036C">
            <w:pPr>
              <w:spacing w:after="0" w:line="240" w:lineRule="auto"/>
              <w:jc w:val="center"/>
              <w:rPr>
                <w:rFonts w:ascii="Arial" w:eastAsia="Times New Roman" w:hAnsi="Arial" w:cs="Arial"/>
                <w:b/>
                <w:bCs/>
                <w:sz w:val="20"/>
                <w:szCs w:val="20"/>
                <w:lang w:val="es-EC" w:eastAsia="es-ES"/>
              </w:rPr>
            </w:pPr>
            <w:r w:rsidRPr="009526F9">
              <w:rPr>
                <w:rFonts w:ascii="Wingdings" w:eastAsia="Times New Roman" w:hAnsi="Wingdings" w:cs="Tahoma"/>
                <w:b/>
                <w:sz w:val="16"/>
                <w:szCs w:val="16"/>
                <w:lang w:val="es-EC" w:eastAsia="es-ES"/>
              </w:rPr>
              <w:t></w:t>
            </w:r>
            <w:r w:rsidRPr="009526F9">
              <w:rPr>
                <w:rFonts w:ascii="Tahoma" w:eastAsia="Times New Roman" w:hAnsi="Tahoma" w:cs="Tahoma"/>
                <w:sz w:val="16"/>
                <w:szCs w:val="16"/>
                <w:lang w:val="es-EC" w:eastAsia="es-ES"/>
              </w:rPr>
              <w:t xml:space="preserve">    Capacitación y entrenamiento</w:t>
            </w:r>
          </w:p>
        </w:tc>
      </w:tr>
      <w:tr w:rsidR="0037513B" w:rsidRPr="009526F9" w:rsidTr="00666090">
        <w:trPr>
          <w:trHeight w:val="273"/>
        </w:trPr>
        <w:tc>
          <w:tcPr>
            <w:tcW w:w="1532" w:type="pct"/>
            <w:gridSpan w:val="2"/>
            <w:tcBorders>
              <w:left w:val="single" w:sz="8" w:space="0" w:color="auto"/>
              <w:bottom w:val="single" w:sz="8" w:space="0" w:color="auto"/>
            </w:tcBorders>
            <w:shd w:val="clear" w:color="000000" w:fill="FFFFFF"/>
            <w:hideMark/>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Wingdings" w:eastAsia="Times New Roman" w:hAnsi="Wingdings" w:cs="Tahoma"/>
                <w:b/>
                <w:sz w:val="16"/>
                <w:szCs w:val="16"/>
                <w:lang w:val="es-EC" w:eastAsia="es-ES"/>
              </w:rPr>
              <w:t></w:t>
            </w:r>
            <w:r w:rsidRPr="009526F9">
              <w:rPr>
                <w:rFonts w:ascii="Tahoma" w:eastAsia="Times New Roman" w:hAnsi="Tahoma" w:cs="Tahoma"/>
                <w:sz w:val="16"/>
                <w:szCs w:val="16"/>
                <w:lang w:val="es-EC" w:eastAsia="es-ES"/>
              </w:rPr>
              <w:t xml:space="preserve">    Revisión procedimiento/política</w:t>
            </w:r>
          </w:p>
        </w:tc>
        <w:tc>
          <w:tcPr>
            <w:tcW w:w="1826" w:type="pct"/>
            <w:gridSpan w:val="6"/>
            <w:tcBorders>
              <w:bottom w:val="single" w:sz="8" w:space="0" w:color="auto"/>
            </w:tcBorders>
            <w:shd w:val="clear" w:color="000000" w:fill="FFFFFF"/>
          </w:tcPr>
          <w:p w:rsidR="0037513B" w:rsidRPr="009526F9" w:rsidRDefault="0037513B" w:rsidP="00A4036C">
            <w:pPr>
              <w:spacing w:after="0" w:line="240" w:lineRule="auto"/>
              <w:rPr>
                <w:rFonts w:ascii="Tahoma" w:eastAsia="Times New Roman" w:hAnsi="Tahoma" w:cs="Tahoma"/>
                <w:sz w:val="16"/>
                <w:szCs w:val="16"/>
                <w:lang w:val="es-EC" w:eastAsia="es-ES"/>
              </w:rPr>
            </w:pPr>
            <w:r w:rsidRPr="009526F9">
              <w:rPr>
                <w:rFonts w:ascii="Tahoma" w:eastAsia="Times New Roman" w:hAnsi="Tahoma" w:cs="Tahoma"/>
                <w:sz w:val="16"/>
                <w:szCs w:val="16"/>
                <w:lang w:val="es-EC" w:eastAsia="es-ES"/>
              </w:rPr>
              <w:t xml:space="preserve">        Otra, Cuál?:</w:t>
            </w:r>
          </w:p>
        </w:tc>
        <w:tc>
          <w:tcPr>
            <w:tcW w:w="1642" w:type="pct"/>
            <w:tcBorders>
              <w:bottom w:val="single" w:sz="8" w:space="0" w:color="auto"/>
              <w:right w:val="single" w:sz="8" w:space="0" w:color="auto"/>
            </w:tcBorders>
            <w:shd w:val="clear" w:color="000000" w:fill="FFFFFF"/>
            <w:vAlign w:val="center"/>
            <w:hideMark/>
          </w:tcPr>
          <w:p w:rsidR="0037513B" w:rsidRPr="009526F9" w:rsidRDefault="0037513B" w:rsidP="00A4036C">
            <w:pPr>
              <w:spacing w:after="0" w:line="240" w:lineRule="auto"/>
              <w:jc w:val="center"/>
              <w:rPr>
                <w:rFonts w:ascii="Arial" w:eastAsia="Times New Roman" w:hAnsi="Arial" w:cs="Arial"/>
                <w:b/>
                <w:bCs/>
                <w:sz w:val="20"/>
                <w:szCs w:val="20"/>
                <w:lang w:val="es-EC" w:eastAsia="es-ES"/>
              </w:rPr>
            </w:pPr>
          </w:p>
        </w:tc>
      </w:tr>
      <w:tr w:rsidR="0037513B" w:rsidRPr="009526F9" w:rsidTr="00666090">
        <w:trPr>
          <w:trHeight w:val="273"/>
        </w:trPr>
        <w:tc>
          <w:tcPr>
            <w:tcW w:w="5000" w:type="pct"/>
            <w:gridSpan w:val="9"/>
            <w:tcBorders>
              <w:top w:val="single" w:sz="8" w:space="0" w:color="auto"/>
              <w:left w:val="single" w:sz="8" w:space="0" w:color="auto"/>
              <w:bottom w:val="single" w:sz="8" w:space="0" w:color="auto"/>
              <w:right w:val="single" w:sz="8" w:space="0" w:color="auto"/>
            </w:tcBorders>
            <w:shd w:val="clear" w:color="000000" w:fill="FFFFFF"/>
          </w:tcPr>
          <w:p w:rsidR="0037513B" w:rsidRPr="009526F9" w:rsidRDefault="0037513B" w:rsidP="00A4036C">
            <w:pPr>
              <w:spacing w:after="0" w:line="240" w:lineRule="auto"/>
              <w:rPr>
                <w:rFonts w:ascii="Tahoma" w:eastAsia="Times New Roman" w:hAnsi="Tahoma" w:cs="Tahoma"/>
                <w:b/>
                <w:sz w:val="16"/>
                <w:szCs w:val="16"/>
                <w:lang w:val="es-EC" w:eastAsia="es-ES"/>
              </w:rPr>
            </w:pPr>
            <w:r w:rsidRPr="009526F9">
              <w:rPr>
                <w:rFonts w:ascii="Tahoma" w:eastAsia="Times New Roman" w:hAnsi="Tahoma" w:cs="Tahoma"/>
                <w:b/>
                <w:sz w:val="16"/>
                <w:szCs w:val="16"/>
                <w:lang w:val="es-EC" w:eastAsia="es-ES"/>
              </w:rPr>
              <w:t>Referencias:</w:t>
            </w:r>
          </w:p>
          <w:p w:rsidR="0037513B" w:rsidRPr="009526F9" w:rsidRDefault="0037513B" w:rsidP="00A4036C">
            <w:pPr>
              <w:spacing w:after="0" w:line="240" w:lineRule="auto"/>
              <w:rPr>
                <w:rFonts w:ascii="Times New Roman" w:eastAsia="Times New Roman" w:hAnsi="Times New Roman"/>
                <w:bCs/>
                <w:sz w:val="16"/>
                <w:szCs w:val="16"/>
                <w:lang w:val="es-EC" w:eastAsia="es-ES"/>
              </w:rPr>
            </w:pPr>
            <w:r w:rsidRPr="009526F9">
              <w:rPr>
                <w:rFonts w:ascii="Times New Roman" w:eastAsia="Times New Roman" w:hAnsi="Times New Roman"/>
                <w:b/>
                <w:bCs/>
                <w:color w:val="FF0000"/>
                <w:sz w:val="16"/>
                <w:szCs w:val="16"/>
                <w:lang w:val="es-EC" w:eastAsia="es-ES"/>
              </w:rPr>
              <w:t xml:space="preserve">X </w:t>
            </w:r>
            <w:r w:rsidRPr="009526F9">
              <w:rPr>
                <w:rFonts w:ascii="Wingdings" w:eastAsia="Times New Roman" w:hAnsi="Wingdings"/>
                <w:b/>
                <w:bCs/>
                <w:color w:val="FF0000"/>
                <w:sz w:val="16"/>
                <w:szCs w:val="16"/>
                <w:lang w:val="es-EC" w:eastAsia="es-ES"/>
              </w:rPr>
              <w:t></w:t>
            </w:r>
            <w:r w:rsidRPr="009526F9">
              <w:rPr>
                <w:rFonts w:ascii="Times New Roman" w:eastAsia="Times New Roman" w:hAnsi="Times New Roman"/>
                <w:bCs/>
                <w:sz w:val="16"/>
                <w:szCs w:val="16"/>
                <w:lang w:val="es-EC" w:eastAsia="es-ES"/>
              </w:rPr>
              <w:t>Número de áreas inspeccionados que se observaron en condiciones inseguras</w:t>
            </w:r>
          </w:p>
          <w:p w:rsidR="0037513B" w:rsidRPr="009526F9" w:rsidRDefault="0037513B" w:rsidP="00A4036C">
            <w:pPr>
              <w:spacing w:after="0" w:line="240" w:lineRule="auto"/>
              <w:rPr>
                <w:rFonts w:ascii="Times New Roman" w:eastAsia="Times New Roman" w:hAnsi="Times New Roman"/>
                <w:bCs/>
                <w:sz w:val="20"/>
                <w:szCs w:val="20"/>
                <w:lang w:val="es-EC" w:eastAsia="es-ES"/>
              </w:rPr>
            </w:pPr>
            <w:r w:rsidRPr="009526F9">
              <w:rPr>
                <w:rFonts w:ascii="Wingdings" w:eastAsia="Times New Roman" w:hAnsi="Wingdings" w:cs="Arial"/>
                <w:b/>
                <w:bCs/>
                <w:sz w:val="16"/>
                <w:szCs w:val="16"/>
                <w:lang w:val="es-EC" w:eastAsia="es-ES"/>
              </w:rPr>
              <w:t></w:t>
            </w:r>
            <w:r w:rsidRPr="009526F9">
              <w:rPr>
                <w:rFonts w:ascii="Wingdings" w:eastAsia="Times New Roman" w:hAnsi="Wingdings" w:cs="Arial"/>
                <w:b/>
                <w:bCs/>
                <w:sz w:val="16"/>
                <w:szCs w:val="16"/>
                <w:lang w:val="es-EC" w:eastAsia="es-ES"/>
              </w:rPr>
              <w:t></w:t>
            </w:r>
            <w:r w:rsidR="00B50873" w:rsidRPr="009526F9">
              <w:rPr>
                <w:rFonts w:ascii="Times New Roman" w:eastAsia="Times New Roman" w:hAnsi="Times New Roman"/>
                <w:bCs/>
                <w:sz w:val="16"/>
                <w:szCs w:val="16"/>
                <w:lang w:val="es-EC" w:eastAsia="es-ES"/>
              </w:rPr>
              <w:t>Número de</w:t>
            </w:r>
            <w:r w:rsidRPr="009526F9">
              <w:rPr>
                <w:rFonts w:ascii="Times New Roman" w:eastAsia="Times New Roman" w:hAnsi="Times New Roman"/>
                <w:bCs/>
                <w:sz w:val="16"/>
                <w:szCs w:val="16"/>
                <w:lang w:val="es-EC" w:eastAsia="es-ES"/>
              </w:rPr>
              <w:t xml:space="preserve"> áreas que no presentaban condiciones inseguras.</w:t>
            </w:r>
          </w:p>
        </w:tc>
      </w:tr>
    </w:tbl>
    <w:p w:rsidR="004775E2" w:rsidRDefault="004775E2" w:rsidP="004775E2">
      <w:pPr>
        <w:spacing w:after="0" w:line="480" w:lineRule="auto"/>
        <w:jc w:val="center"/>
        <w:rPr>
          <w:sz w:val="20"/>
          <w:szCs w:val="20"/>
          <w:lang w:val="es-EC"/>
        </w:rPr>
      </w:pPr>
      <w:r>
        <w:rPr>
          <w:b/>
          <w:sz w:val="20"/>
          <w:szCs w:val="20"/>
          <w:lang w:val="es-EC"/>
        </w:rPr>
        <w:t>Autor:</w:t>
      </w:r>
      <w:r>
        <w:rPr>
          <w:sz w:val="20"/>
          <w:szCs w:val="20"/>
          <w:lang w:val="es-EC"/>
        </w:rPr>
        <w:t>Juan Flores, Nelly Quito, Ricardo Altamirano</w:t>
      </w:r>
    </w:p>
    <w:p w:rsidR="000A64F3" w:rsidRPr="001E490A" w:rsidRDefault="000A64F3"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87" w:name="_Toc334701845"/>
      <w:r w:rsidRPr="001E490A">
        <w:rPr>
          <w:rFonts w:cs="Calibri"/>
          <w:b/>
        </w:rPr>
        <w:lastRenderedPageBreak/>
        <w:t>Inspección N°3: Dotación y Elementos de Protección Personal</w:t>
      </w:r>
      <w:bookmarkEnd w:id="187"/>
    </w:p>
    <w:p w:rsidR="000A64F3" w:rsidRPr="009526F9" w:rsidRDefault="000A64F3" w:rsidP="004775E2">
      <w:pPr>
        <w:pStyle w:val="Prrafodelista"/>
        <w:spacing w:after="0" w:line="480" w:lineRule="auto"/>
        <w:ind w:left="1985"/>
        <w:jc w:val="both"/>
        <w:rPr>
          <w:b/>
          <w:sz w:val="24"/>
          <w:szCs w:val="24"/>
          <w:lang w:val="es-EC"/>
        </w:rPr>
      </w:pPr>
      <w:r w:rsidRPr="009526F9">
        <w:rPr>
          <w:sz w:val="24"/>
          <w:szCs w:val="24"/>
          <w:lang w:val="es-EC"/>
        </w:rPr>
        <w:t xml:space="preserve">La inspección de lleva a cabo quincenalmente sin previo aviso, a un número mínimo de empleados, el jefe de seguridad y salud en el trabajo realiza esta asignación o asigna a alguien del área, se toma en cuenta el nivel de respuesta de los operarios y se referencia su nivel de compromiso con el sistema de control de riesgos. La estructura de la inspección dotación y elementos de protección personal se encuentra en el </w:t>
      </w:r>
      <w:r w:rsidR="00251293">
        <w:rPr>
          <w:b/>
          <w:sz w:val="24"/>
          <w:szCs w:val="24"/>
          <w:lang w:val="es-EC"/>
        </w:rPr>
        <w:t>Anexo 8</w:t>
      </w:r>
      <w:r w:rsidRPr="009526F9">
        <w:rPr>
          <w:b/>
          <w:sz w:val="24"/>
          <w:szCs w:val="24"/>
          <w:lang w:val="es-EC"/>
        </w:rPr>
        <w:t>.</w:t>
      </w:r>
    </w:p>
    <w:p w:rsidR="00843DCB" w:rsidRDefault="00843DCB" w:rsidP="000F35C9">
      <w:pPr>
        <w:pStyle w:val="Prrafodelista"/>
        <w:spacing w:after="0" w:line="240" w:lineRule="auto"/>
        <w:ind w:left="2041"/>
        <w:rPr>
          <w:b/>
          <w:spacing w:val="5"/>
          <w:sz w:val="24"/>
          <w:szCs w:val="24"/>
          <w:lang w:val="es-EC"/>
        </w:rPr>
      </w:pPr>
    </w:p>
    <w:p w:rsidR="000F35C9" w:rsidRDefault="000F35C9" w:rsidP="000F35C9">
      <w:pPr>
        <w:pStyle w:val="Prrafodelista"/>
        <w:spacing w:after="0" w:line="240" w:lineRule="auto"/>
        <w:ind w:left="2041"/>
        <w:rPr>
          <w:b/>
          <w:spacing w:val="5"/>
          <w:sz w:val="24"/>
          <w:szCs w:val="24"/>
          <w:lang w:val="es-EC"/>
        </w:rPr>
      </w:pPr>
    </w:p>
    <w:p w:rsidR="004775E2" w:rsidRPr="009526F9" w:rsidRDefault="004775E2" w:rsidP="000F35C9">
      <w:pPr>
        <w:pStyle w:val="Prrafodelista"/>
        <w:spacing w:after="0" w:line="240" w:lineRule="auto"/>
        <w:ind w:left="2041"/>
        <w:rPr>
          <w:b/>
          <w:spacing w:val="5"/>
          <w:sz w:val="24"/>
          <w:szCs w:val="24"/>
          <w:lang w:val="es-EC"/>
        </w:rPr>
      </w:pPr>
    </w:p>
    <w:p w:rsidR="00843DCB" w:rsidRPr="00162D9E" w:rsidRDefault="00843DCB" w:rsidP="00162D9E">
      <w:pPr>
        <w:pStyle w:val="EstiloTituloP21"/>
        <w:ind w:left="993" w:hanging="567"/>
        <w:rPr>
          <w:b/>
          <w:bCs/>
          <w:spacing w:val="5"/>
        </w:rPr>
      </w:pPr>
      <w:bookmarkStart w:id="188" w:name="_Toc334701846"/>
      <w:r w:rsidRPr="00162D9E">
        <w:rPr>
          <w:b/>
          <w:bCs/>
          <w:spacing w:val="5"/>
        </w:rPr>
        <w:t>Capacitación.</w:t>
      </w:r>
      <w:bookmarkEnd w:id="188"/>
    </w:p>
    <w:p w:rsidR="00162D9E" w:rsidRPr="00162D9E" w:rsidRDefault="00162D9E" w:rsidP="00B50703">
      <w:pPr>
        <w:pStyle w:val="Prrafodelista"/>
        <w:numPr>
          <w:ilvl w:val="1"/>
          <w:numId w:val="48"/>
        </w:numPr>
        <w:spacing w:after="0" w:line="480" w:lineRule="auto"/>
        <w:rPr>
          <w:b/>
          <w:vanish/>
          <w:sz w:val="24"/>
          <w:szCs w:val="24"/>
          <w:lang w:val="es-EC"/>
        </w:rPr>
      </w:pPr>
    </w:p>
    <w:p w:rsidR="00843DCB" w:rsidRPr="001E490A" w:rsidRDefault="00C50FFB"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89" w:name="_Toc334701847"/>
      <w:r w:rsidRPr="001E490A">
        <w:rPr>
          <w:rFonts w:cs="Calibri"/>
          <w:b/>
        </w:rPr>
        <w:t>Identificación d</w:t>
      </w:r>
      <w:r w:rsidR="0010467C" w:rsidRPr="001E490A">
        <w:rPr>
          <w:rFonts w:cs="Calibri"/>
          <w:b/>
        </w:rPr>
        <w:t>e Ne</w:t>
      </w:r>
      <w:r w:rsidRPr="001E490A">
        <w:rPr>
          <w:rFonts w:cs="Calibri"/>
          <w:b/>
        </w:rPr>
        <w:t>cesidades d</w:t>
      </w:r>
      <w:r w:rsidR="0010467C" w:rsidRPr="001E490A">
        <w:rPr>
          <w:rFonts w:cs="Calibri"/>
          <w:b/>
        </w:rPr>
        <w:t>e Capacitación.</w:t>
      </w:r>
      <w:bookmarkEnd w:id="189"/>
    </w:p>
    <w:p w:rsidR="0010467C" w:rsidRPr="009526F9" w:rsidRDefault="0010467C" w:rsidP="00A4036C">
      <w:pPr>
        <w:spacing w:after="0" w:line="480" w:lineRule="auto"/>
        <w:ind w:left="1985"/>
        <w:jc w:val="both"/>
        <w:rPr>
          <w:sz w:val="24"/>
          <w:szCs w:val="24"/>
          <w:lang w:val="es-EC"/>
        </w:rPr>
      </w:pPr>
      <w:r w:rsidRPr="009526F9">
        <w:rPr>
          <w:sz w:val="24"/>
          <w:szCs w:val="24"/>
          <w:lang w:val="es-EC"/>
        </w:rPr>
        <w:t xml:space="preserve">Las necesidades de capacitación en la organización </w:t>
      </w:r>
      <w:r w:rsidR="00EC746C" w:rsidRPr="009526F9">
        <w:rPr>
          <w:sz w:val="24"/>
          <w:szCs w:val="24"/>
          <w:lang w:val="es-EC"/>
        </w:rPr>
        <w:t xml:space="preserve">se </w:t>
      </w:r>
      <w:r w:rsidRPr="009526F9">
        <w:rPr>
          <w:sz w:val="24"/>
          <w:szCs w:val="24"/>
          <w:lang w:val="es-EC"/>
        </w:rPr>
        <w:t>la</w:t>
      </w:r>
      <w:r w:rsidR="00EC746C" w:rsidRPr="009526F9">
        <w:rPr>
          <w:sz w:val="24"/>
          <w:szCs w:val="24"/>
          <w:lang w:val="es-EC"/>
        </w:rPr>
        <w:t>s</w:t>
      </w:r>
      <w:r w:rsidRPr="009526F9">
        <w:rPr>
          <w:sz w:val="24"/>
          <w:szCs w:val="24"/>
          <w:lang w:val="es-EC"/>
        </w:rPr>
        <w:t xml:space="preserve"> identifica mediante profesiogramas a través del análisis de tarea y la evaluación de riesgos que se obtienen por puesto de trabajo y actividades diarias que realizan los operarios de planta.</w:t>
      </w:r>
    </w:p>
    <w:p w:rsidR="0010467C" w:rsidRPr="009526F9" w:rsidRDefault="0010467C" w:rsidP="00A4036C">
      <w:pPr>
        <w:spacing w:after="0" w:line="480" w:lineRule="auto"/>
        <w:ind w:left="1985"/>
        <w:jc w:val="both"/>
        <w:rPr>
          <w:sz w:val="24"/>
          <w:szCs w:val="24"/>
          <w:lang w:val="es-EC"/>
        </w:rPr>
      </w:pPr>
      <w:r w:rsidRPr="009526F9">
        <w:rPr>
          <w:sz w:val="24"/>
          <w:szCs w:val="24"/>
          <w:lang w:val="es-EC"/>
        </w:rPr>
        <w:t xml:space="preserve">La manera de prevenir o disminuir los riesgos y peligros que existen dentro de los puestos de trabajo es realizando capacitaciones periódicas a los trabajadores para que estos se retroalimenten y </w:t>
      </w:r>
      <w:r w:rsidRPr="009526F9">
        <w:rPr>
          <w:sz w:val="24"/>
          <w:szCs w:val="24"/>
          <w:lang w:val="es-EC"/>
        </w:rPr>
        <w:lastRenderedPageBreak/>
        <w:t xml:space="preserve">tengan la capacidad de identificar y evitar los peligros y riesgos al momento de realizar sus labores. </w:t>
      </w:r>
    </w:p>
    <w:p w:rsidR="0010467C" w:rsidRDefault="0010467C" w:rsidP="00A4036C">
      <w:pPr>
        <w:spacing w:after="0" w:line="480" w:lineRule="auto"/>
        <w:ind w:left="1985"/>
        <w:jc w:val="both"/>
        <w:rPr>
          <w:sz w:val="24"/>
          <w:szCs w:val="24"/>
          <w:lang w:val="es-EC"/>
        </w:rPr>
      </w:pPr>
      <w:r w:rsidRPr="009526F9">
        <w:rPr>
          <w:sz w:val="24"/>
          <w:szCs w:val="24"/>
          <w:lang w:val="es-EC"/>
        </w:rPr>
        <w:t>A continuación las necesidades de capacitación evaluadas mediante profesiogramas enfocadas en las áreas críticas</w:t>
      </w:r>
      <w:r w:rsidR="00BB201B" w:rsidRPr="009526F9">
        <w:rPr>
          <w:sz w:val="24"/>
          <w:szCs w:val="24"/>
          <w:lang w:val="es-EC"/>
        </w:rPr>
        <w:t xml:space="preserve"> de formulación de herbicidas y envasado</w:t>
      </w:r>
      <w:r w:rsidRPr="009526F9">
        <w:rPr>
          <w:sz w:val="24"/>
          <w:szCs w:val="24"/>
          <w:lang w:val="es-EC"/>
        </w:rPr>
        <w:t>.</w:t>
      </w:r>
    </w:p>
    <w:p w:rsidR="000F35C9" w:rsidRDefault="00593733" w:rsidP="00A4036C">
      <w:pPr>
        <w:spacing w:after="0" w:line="480" w:lineRule="auto"/>
        <w:ind w:left="1985"/>
        <w:jc w:val="both"/>
        <w:rPr>
          <w:sz w:val="24"/>
          <w:szCs w:val="24"/>
          <w:lang w:val="es-EC"/>
        </w:rPr>
      </w:pPr>
      <w:r>
        <w:rPr>
          <w:noProof/>
          <w:lang w:eastAsia="es-ES"/>
        </w:rPr>
        <w:pict>
          <v:roundrect id="AutoShape 602" o:spid="_x0000_s1260" style="position:absolute;left:0;text-align:left;margin-left:82.85pt;margin-top:6.55pt;width:352.5pt;height:30.75pt;z-index:25177344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" filled="f" fillcolor="#c0504d [3205]" strokecolor="#c00000" strokeweight="3pt">
            <v:shadow on="t" color="#622423 [1605]" opacity=".5" offset="1pt"/>
          </v:roundrect>
        </w:pict>
      </w:r>
    </w:p>
    <w:p w:rsidR="000F35C9" w:rsidRDefault="000F35C9" w:rsidP="00A4036C">
      <w:pPr>
        <w:spacing w:after="0" w:line="480" w:lineRule="auto"/>
        <w:ind w:left="1985"/>
        <w:jc w:val="both"/>
        <w:rPr>
          <w:sz w:val="24"/>
          <w:szCs w:val="24"/>
          <w:lang w:val="es-EC"/>
        </w:rPr>
      </w:pPr>
    </w:p>
    <w:p w:rsidR="000F35C9" w:rsidRPr="009526F9" w:rsidRDefault="000F35C9" w:rsidP="00A4036C">
      <w:pPr>
        <w:spacing w:after="0" w:line="480" w:lineRule="auto"/>
        <w:ind w:left="1985"/>
        <w:jc w:val="both"/>
        <w:rPr>
          <w:sz w:val="24"/>
          <w:szCs w:val="24"/>
          <w:lang w:val="es-EC"/>
        </w:rPr>
      </w:pPr>
    </w:p>
    <w:p w:rsidR="0010467C" w:rsidRPr="009526F9" w:rsidRDefault="000F35C9" w:rsidP="00A4036C">
      <w:pPr>
        <w:spacing w:after="0" w:line="480" w:lineRule="auto"/>
        <w:ind w:left="2041"/>
        <w:jc w:val="both"/>
        <w:rPr>
          <w:sz w:val="24"/>
          <w:szCs w:val="24"/>
          <w:lang w:val="es-EC"/>
        </w:rPr>
      </w:pPr>
      <w:r w:rsidRPr="009526F9">
        <w:rPr>
          <w:noProof/>
          <w:sz w:val="24"/>
          <w:szCs w:val="24"/>
          <w:lang w:eastAsia="es-ES"/>
        </w:rPr>
        <w:drawing>
          <wp:anchor distT="0" distB="0" distL="114300" distR="114300" simplePos="0" relativeHeight="251770368" behindDoc="0" locked="0" layoutInCell="1" allowOverlap="1" wp14:anchorId="48C3EE88" wp14:editId="1FA2BBE3">
            <wp:simplePos x="0" y="0"/>
            <wp:positionH relativeFrom="margin">
              <wp:posOffset>774700</wp:posOffset>
            </wp:positionH>
            <wp:positionV relativeFrom="margin">
              <wp:posOffset>2045970</wp:posOffset>
            </wp:positionV>
            <wp:extent cx="4728210" cy="2837180"/>
            <wp:effectExtent l="0" t="0" r="0" b="1270"/>
            <wp:wrapSquare wrapText="bothSides"/>
            <wp:docPr id="2"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anchor>
        </w:drawing>
      </w:r>
    </w:p>
    <w:p w:rsidR="0010467C" w:rsidRPr="009526F9" w:rsidRDefault="0010467C" w:rsidP="00A4036C">
      <w:pPr>
        <w:spacing w:after="0" w:line="480" w:lineRule="auto"/>
        <w:ind w:left="2041"/>
        <w:jc w:val="both"/>
        <w:rPr>
          <w:sz w:val="24"/>
          <w:szCs w:val="24"/>
          <w:lang w:val="es-EC"/>
        </w:rPr>
      </w:pPr>
    </w:p>
    <w:p w:rsidR="00C50FFB" w:rsidRPr="009526F9" w:rsidRDefault="00C50FFB" w:rsidP="00A4036C">
      <w:pPr>
        <w:spacing w:after="0" w:line="480" w:lineRule="auto"/>
        <w:ind w:left="2041"/>
        <w:jc w:val="both"/>
        <w:rPr>
          <w:sz w:val="24"/>
          <w:szCs w:val="24"/>
          <w:lang w:val="es-EC"/>
        </w:rPr>
      </w:pPr>
    </w:p>
    <w:p w:rsidR="00C50FFB" w:rsidRPr="009526F9" w:rsidRDefault="00C50FFB" w:rsidP="00A4036C">
      <w:pPr>
        <w:spacing w:after="0" w:line="480" w:lineRule="auto"/>
        <w:ind w:left="2041"/>
        <w:jc w:val="both"/>
        <w:rPr>
          <w:sz w:val="24"/>
          <w:szCs w:val="24"/>
          <w:lang w:val="es-EC"/>
        </w:rPr>
      </w:pPr>
    </w:p>
    <w:p w:rsidR="00C50FFB" w:rsidRPr="009526F9" w:rsidRDefault="00C50FFB" w:rsidP="00A4036C">
      <w:pPr>
        <w:spacing w:after="0" w:line="480" w:lineRule="auto"/>
        <w:ind w:left="2041"/>
        <w:jc w:val="both"/>
        <w:rPr>
          <w:sz w:val="24"/>
          <w:szCs w:val="24"/>
          <w:lang w:val="es-EC"/>
        </w:rPr>
      </w:pPr>
    </w:p>
    <w:p w:rsidR="00C50FFB" w:rsidRPr="009526F9" w:rsidRDefault="00C50FFB" w:rsidP="00A4036C">
      <w:pPr>
        <w:spacing w:after="0" w:line="480" w:lineRule="auto"/>
        <w:ind w:left="2041"/>
        <w:jc w:val="both"/>
        <w:rPr>
          <w:sz w:val="24"/>
          <w:szCs w:val="24"/>
          <w:lang w:val="es-EC"/>
        </w:rPr>
      </w:pPr>
    </w:p>
    <w:p w:rsidR="0010467C" w:rsidRPr="00FB7914" w:rsidRDefault="008C0540" w:rsidP="00FB7914">
      <w:pPr>
        <w:pStyle w:val="EstiloGrafico"/>
      </w:pPr>
      <w:bookmarkStart w:id="190" w:name="_Toc334295436"/>
      <w:r w:rsidRPr="00FB7914">
        <w:t>Gráfico</w:t>
      </w:r>
      <w:r w:rsidR="0010467C" w:rsidRPr="00FB7914">
        <w:t xml:space="preserve"> 4.</w:t>
      </w:r>
      <w:r w:rsidRPr="00FB7914">
        <w:t>1</w:t>
      </w:r>
      <w:r w:rsidR="0010467C" w:rsidRPr="00FB7914">
        <w:t xml:space="preserve"> Profesiograma: Formulación Herbicidas</w:t>
      </w:r>
      <w:bookmarkEnd w:id="190"/>
    </w:p>
    <w:p w:rsidR="0010467C" w:rsidRPr="009526F9" w:rsidRDefault="0010467C" w:rsidP="00A4036C">
      <w:pPr>
        <w:spacing w:after="0" w:line="480" w:lineRule="auto"/>
        <w:jc w:val="both"/>
        <w:rPr>
          <w:sz w:val="24"/>
          <w:szCs w:val="24"/>
          <w:lang w:val="es-EC"/>
        </w:rPr>
      </w:pPr>
    </w:p>
    <w:p w:rsidR="0010467C" w:rsidRDefault="0010467C" w:rsidP="00A4036C">
      <w:pPr>
        <w:spacing w:after="0" w:line="480" w:lineRule="auto"/>
        <w:ind w:left="1985"/>
        <w:jc w:val="both"/>
        <w:rPr>
          <w:sz w:val="24"/>
          <w:szCs w:val="24"/>
          <w:lang w:val="es-EC"/>
        </w:rPr>
      </w:pPr>
      <w:r w:rsidRPr="009526F9">
        <w:rPr>
          <w:sz w:val="24"/>
          <w:szCs w:val="24"/>
          <w:lang w:val="es-EC"/>
        </w:rPr>
        <w:t>En el área de formulación de herbicidas es necesario capacitar a los trabajadores con temas relacionados a los riesgos mecánicos, físicos, ergonomía, uso de EPP, manejo de productos químicos.</w:t>
      </w:r>
    </w:p>
    <w:p w:rsidR="00E3345E" w:rsidRDefault="00E3345E" w:rsidP="00A4036C">
      <w:pPr>
        <w:spacing w:after="0" w:line="480" w:lineRule="auto"/>
        <w:ind w:left="1985"/>
        <w:jc w:val="both"/>
        <w:rPr>
          <w:sz w:val="24"/>
          <w:szCs w:val="24"/>
          <w:lang w:val="es-EC"/>
        </w:rPr>
      </w:pPr>
    </w:p>
    <w:p w:rsidR="00E3345E" w:rsidRDefault="00593733" w:rsidP="00A4036C">
      <w:pPr>
        <w:spacing w:after="0" w:line="480" w:lineRule="auto"/>
        <w:ind w:left="1985"/>
        <w:jc w:val="both"/>
        <w:rPr>
          <w:sz w:val="24"/>
          <w:szCs w:val="24"/>
          <w:lang w:val="es-EC"/>
        </w:rPr>
      </w:pPr>
      <w:r>
        <w:rPr>
          <w:noProof/>
          <w:sz w:val="24"/>
          <w:szCs w:val="24"/>
          <w:lang w:eastAsia="es-ES"/>
        </w:rPr>
        <w:lastRenderedPageBreak/>
        <w:pict>
          <v:roundrect id="AutoShape 978" o:spid="_x0000_s1259" style="position:absolute;left:0;text-align:left;margin-left:88.55pt;margin-top:18.45pt;width:337.05pt;height:30.75pt;z-index:25199257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" filled="f" fillcolor="#c0504d [3205]" strokecolor="#c00000" strokeweight="3pt">
            <v:shadow on="t" color="#622423 [1605]" opacity=".5" offset="1pt"/>
          </v:roundrect>
        </w:pict>
      </w:r>
    </w:p>
    <w:p w:rsidR="00E3345E" w:rsidRDefault="00E3345E" w:rsidP="00A4036C">
      <w:pPr>
        <w:spacing w:after="0" w:line="480" w:lineRule="auto"/>
        <w:ind w:left="1985"/>
        <w:jc w:val="both"/>
        <w:rPr>
          <w:sz w:val="24"/>
          <w:szCs w:val="24"/>
          <w:lang w:val="es-EC"/>
        </w:rPr>
      </w:pPr>
    </w:p>
    <w:p w:rsidR="00E3345E" w:rsidRDefault="00E3345E" w:rsidP="00A4036C">
      <w:pPr>
        <w:spacing w:after="0" w:line="480" w:lineRule="auto"/>
        <w:ind w:left="1985"/>
        <w:jc w:val="both"/>
        <w:rPr>
          <w:sz w:val="24"/>
          <w:szCs w:val="24"/>
          <w:lang w:val="es-EC"/>
        </w:rPr>
      </w:pPr>
    </w:p>
    <w:p w:rsidR="00E3345E" w:rsidRDefault="00E3345E" w:rsidP="00A4036C">
      <w:pPr>
        <w:spacing w:after="0" w:line="480" w:lineRule="auto"/>
        <w:ind w:left="1985"/>
        <w:jc w:val="both"/>
        <w:rPr>
          <w:sz w:val="24"/>
          <w:szCs w:val="24"/>
          <w:lang w:val="es-EC"/>
        </w:rPr>
      </w:pPr>
    </w:p>
    <w:p w:rsidR="00E3345E" w:rsidRDefault="00E3345E" w:rsidP="00A4036C">
      <w:pPr>
        <w:spacing w:after="0" w:line="480" w:lineRule="auto"/>
        <w:ind w:left="1985"/>
        <w:jc w:val="both"/>
        <w:rPr>
          <w:sz w:val="24"/>
          <w:szCs w:val="24"/>
          <w:lang w:val="es-EC"/>
        </w:rPr>
      </w:pPr>
    </w:p>
    <w:p w:rsidR="00E3345E" w:rsidRDefault="00E3345E" w:rsidP="00A4036C">
      <w:pPr>
        <w:spacing w:after="0" w:line="480" w:lineRule="auto"/>
        <w:ind w:left="1985"/>
        <w:jc w:val="both"/>
        <w:rPr>
          <w:sz w:val="24"/>
          <w:szCs w:val="24"/>
          <w:lang w:val="es-EC"/>
        </w:rPr>
      </w:pPr>
    </w:p>
    <w:p w:rsidR="00E3345E" w:rsidRDefault="00E3345E" w:rsidP="00A4036C">
      <w:pPr>
        <w:spacing w:after="0" w:line="480" w:lineRule="auto"/>
        <w:ind w:left="1985"/>
        <w:jc w:val="both"/>
        <w:rPr>
          <w:sz w:val="24"/>
          <w:szCs w:val="24"/>
          <w:lang w:val="es-EC"/>
        </w:rPr>
      </w:pPr>
    </w:p>
    <w:p w:rsidR="00E3345E" w:rsidRDefault="00E3345E" w:rsidP="00A4036C">
      <w:pPr>
        <w:spacing w:after="0" w:line="480" w:lineRule="auto"/>
        <w:ind w:left="1985"/>
        <w:jc w:val="both"/>
        <w:rPr>
          <w:sz w:val="24"/>
          <w:szCs w:val="24"/>
          <w:lang w:val="es-EC"/>
        </w:rPr>
      </w:pPr>
    </w:p>
    <w:p w:rsidR="00E3345E" w:rsidRDefault="00E3345E" w:rsidP="00A4036C">
      <w:pPr>
        <w:spacing w:after="0" w:line="480" w:lineRule="auto"/>
        <w:ind w:left="1985"/>
        <w:jc w:val="both"/>
        <w:rPr>
          <w:sz w:val="24"/>
          <w:szCs w:val="24"/>
          <w:lang w:val="es-EC"/>
        </w:rPr>
      </w:pPr>
    </w:p>
    <w:p w:rsidR="00E3345E" w:rsidRDefault="00E3345E" w:rsidP="00A4036C">
      <w:pPr>
        <w:spacing w:after="0" w:line="480" w:lineRule="auto"/>
        <w:ind w:left="1985"/>
        <w:jc w:val="both"/>
        <w:rPr>
          <w:sz w:val="24"/>
          <w:szCs w:val="24"/>
          <w:lang w:val="es-EC"/>
        </w:rPr>
      </w:pPr>
    </w:p>
    <w:p w:rsidR="000F35C9" w:rsidRDefault="000F35C9" w:rsidP="00A4036C">
      <w:pPr>
        <w:spacing w:after="0" w:line="480" w:lineRule="auto"/>
        <w:ind w:left="1985"/>
        <w:jc w:val="both"/>
        <w:rPr>
          <w:sz w:val="24"/>
          <w:szCs w:val="24"/>
          <w:lang w:val="es-EC"/>
        </w:rPr>
      </w:pPr>
    </w:p>
    <w:p w:rsidR="0010467C" w:rsidRPr="00FB7914" w:rsidRDefault="00D930F6" w:rsidP="00FB7914">
      <w:pPr>
        <w:pStyle w:val="EstiloGrafico"/>
      </w:pPr>
      <w:r w:rsidRPr="00FB7914">
        <w:rPr>
          <w:szCs w:val="24"/>
          <w:lang w:val="es-ES" w:eastAsia="es-ES"/>
        </w:rPr>
        <w:drawing>
          <wp:anchor distT="0" distB="0" distL="114300" distR="114300" simplePos="0" relativeHeight="251771392" behindDoc="0" locked="0" layoutInCell="1" allowOverlap="1" wp14:anchorId="410EBD32" wp14:editId="6D7CF6CF">
            <wp:simplePos x="0" y="0"/>
            <wp:positionH relativeFrom="margin">
              <wp:posOffset>839470</wp:posOffset>
            </wp:positionH>
            <wp:positionV relativeFrom="margin">
              <wp:posOffset>305435</wp:posOffset>
            </wp:positionV>
            <wp:extent cx="4587240" cy="3645535"/>
            <wp:effectExtent l="19050" t="0" r="22860" b="0"/>
            <wp:wrapSquare wrapText="bothSides"/>
            <wp:docPr id="3"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anchor>
        </w:drawing>
      </w:r>
      <w:bookmarkStart w:id="191" w:name="_Toc334295437"/>
      <w:r w:rsidR="008C0540" w:rsidRPr="00FB7914">
        <w:t>Gráfico</w:t>
      </w:r>
      <w:r w:rsidR="0010467C" w:rsidRPr="00FB7914">
        <w:t xml:space="preserve"> 4.</w:t>
      </w:r>
      <w:r w:rsidR="008C0540" w:rsidRPr="00FB7914">
        <w:t>2</w:t>
      </w:r>
      <w:r w:rsidR="0010467C" w:rsidRPr="00FB7914">
        <w:t xml:space="preserve"> Profesiograma: Envasado</w:t>
      </w:r>
      <w:bookmarkEnd w:id="191"/>
    </w:p>
    <w:p w:rsidR="0040470A" w:rsidRPr="009526F9" w:rsidRDefault="0040470A" w:rsidP="00A4036C">
      <w:pPr>
        <w:spacing w:after="0"/>
        <w:ind w:left="2041"/>
        <w:jc w:val="center"/>
        <w:rPr>
          <w:sz w:val="24"/>
          <w:szCs w:val="24"/>
          <w:lang w:val="es-EC"/>
        </w:rPr>
      </w:pPr>
    </w:p>
    <w:p w:rsidR="0010467C" w:rsidRDefault="0010467C" w:rsidP="00A4036C">
      <w:pPr>
        <w:spacing w:after="0" w:line="480" w:lineRule="auto"/>
        <w:ind w:left="1985"/>
        <w:jc w:val="both"/>
        <w:rPr>
          <w:sz w:val="24"/>
          <w:szCs w:val="24"/>
          <w:lang w:val="es-EC"/>
        </w:rPr>
      </w:pPr>
      <w:r w:rsidRPr="009526F9">
        <w:rPr>
          <w:sz w:val="24"/>
          <w:szCs w:val="24"/>
          <w:lang w:val="es-EC"/>
        </w:rPr>
        <w:t>En el área de envasado es necesario capacitar a los trabajadores en temas relacionados a ergonomía, posturas, uso de EPP, manejo de productos químicos, riegos eléctricos.</w:t>
      </w:r>
    </w:p>
    <w:p w:rsidR="00186EC8" w:rsidRDefault="00186EC8" w:rsidP="00186EC8">
      <w:pPr>
        <w:spacing w:after="0" w:line="240" w:lineRule="auto"/>
        <w:ind w:left="1985"/>
        <w:jc w:val="both"/>
        <w:rPr>
          <w:sz w:val="24"/>
          <w:szCs w:val="24"/>
          <w:lang w:val="es-EC"/>
        </w:rPr>
      </w:pPr>
    </w:p>
    <w:p w:rsidR="00186EC8" w:rsidRPr="009526F9" w:rsidRDefault="00186EC8" w:rsidP="00186EC8">
      <w:pPr>
        <w:spacing w:after="0" w:line="240" w:lineRule="auto"/>
        <w:ind w:left="1985"/>
        <w:jc w:val="both"/>
        <w:rPr>
          <w:sz w:val="24"/>
          <w:szCs w:val="24"/>
          <w:lang w:val="es-EC"/>
        </w:rPr>
      </w:pPr>
    </w:p>
    <w:p w:rsidR="0010467C" w:rsidRPr="001E490A" w:rsidRDefault="00132923"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92" w:name="_Toc334701848"/>
      <w:r w:rsidRPr="001E490A">
        <w:rPr>
          <w:rFonts w:cs="Calibri"/>
          <w:b/>
        </w:rPr>
        <w:t>Plan De Capacitación.</w:t>
      </w:r>
      <w:bookmarkEnd w:id="192"/>
    </w:p>
    <w:p w:rsidR="00132923" w:rsidRPr="009526F9" w:rsidRDefault="00132923" w:rsidP="00A4036C">
      <w:pPr>
        <w:pStyle w:val="Prrafodelista"/>
        <w:spacing w:after="0" w:line="480" w:lineRule="auto"/>
        <w:ind w:left="1985"/>
        <w:jc w:val="both"/>
        <w:rPr>
          <w:sz w:val="24"/>
          <w:szCs w:val="24"/>
          <w:lang w:val="es-EC"/>
        </w:rPr>
      </w:pPr>
      <w:r w:rsidRPr="009526F9">
        <w:rPr>
          <w:sz w:val="24"/>
          <w:szCs w:val="24"/>
          <w:lang w:val="es-EC"/>
        </w:rPr>
        <w:t xml:space="preserve">Este plan de capacitación está basado en las necesidades de capacitación que se identificaron en las áreas críticas de </w:t>
      </w:r>
      <w:r w:rsidRPr="009526F9">
        <w:rPr>
          <w:sz w:val="24"/>
          <w:szCs w:val="24"/>
          <w:lang w:val="es-EC"/>
        </w:rPr>
        <w:lastRenderedPageBreak/>
        <w:t>formulación de herbicidas y envasado, que son necesarios capacitar.</w:t>
      </w:r>
      <w:r w:rsidRPr="009526F9">
        <w:rPr>
          <w:rFonts w:eastAsiaTheme="minorHAnsi"/>
          <w:sz w:val="24"/>
          <w:szCs w:val="24"/>
          <w:lang w:val="es-EC"/>
        </w:rPr>
        <w:t xml:space="preserve"> Este plan está estructurado en un cronograma anual que incluye temas relacionados a la</w:t>
      </w:r>
      <w:r w:rsidRPr="009526F9">
        <w:rPr>
          <w:sz w:val="24"/>
          <w:szCs w:val="24"/>
          <w:lang w:val="es-EC"/>
        </w:rPr>
        <w:t xml:space="preserve"> seguridad y riegos que los trabajadores están expuestos, incluye el tema de la capacitación, el tiempo de duración de la capacitación, el mes y la semana en dictarse, el costo por participante y las áreas involucradas a realizarse la capacitación.</w:t>
      </w:r>
    </w:p>
    <w:p w:rsidR="00132923" w:rsidRDefault="00132923" w:rsidP="00186EC8">
      <w:pPr>
        <w:spacing w:after="0" w:line="240" w:lineRule="auto"/>
        <w:ind w:left="1985"/>
        <w:jc w:val="both"/>
        <w:rPr>
          <w:sz w:val="24"/>
          <w:szCs w:val="24"/>
          <w:lang w:val="es-EC"/>
        </w:rPr>
      </w:pPr>
    </w:p>
    <w:p w:rsidR="00186EC8" w:rsidRPr="009526F9" w:rsidRDefault="00186EC8" w:rsidP="00186EC8">
      <w:pPr>
        <w:spacing w:after="0" w:line="240" w:lineRule="auto"/>
        <w:ind w:left="1985"/>
        <w:jc w:val="both"/>
        <w:rPr>
          <w:sz w:val="24"/>
          <w:szCs w:val="24"/>
          <w:lang w:val="es-EC"/>
        </w:rPr>
      </w:pPr>
    </w:p>
    <w:p w:rsidR="00B12BEA" w:rsidRDefault="00B12BEA" w:rsidP="00A4036C">
      <w:pPr>
        <w:spacing w:after="0" w:line="480" w:lineRule="auto"/>
        <w:ind w:left="1985"/>
        <w:jc w:val="both"/>
        <w:rPr>
          <w:sz w:val="24"/>
          <w:szCs w:val="24"/>
          <w:lang w:val="es-EC"/>
        </w:rPr>
      </w:pPr>
      <w:r w:rsidRPr="009526F9">
        <w:rPr>
          <w:sz w:val="24"/>
          <w:szCs w:val="24"/>
          <w:lang w:val="es-EC"/>
        </w:rPr>
        <w:t xml:space="preserve">A continuación se presenta el plan anual de capacitación con temas relacionados a la seguridad y salud de los trabajadores. </w:t>
      </w:r>
    </w:p>
    <w:p w:rsidR="00FC2965" w:rsidRDefault="00FC2965" w:rsidP="00A4036C">
      <w:pPr>
        <w:spacing w:after="0" w:line="480" w:lineRule="auto"/>
        <w:ind w:left="1985"/>
        <w:jc w:val="both"/>
        <w:rPr>
          <w:sz w:val="24"/>
          <w:szCs w:val="24"/>
          <w:lang w:val="es-EC"/>
        </w:rPr>
      </w:pPr>
    </w:p>
    <w:p w:rsidR="00FC2965" w:rsidRDefault="00FC2965" w:rsidP="00A4036C">
      <w:pPr>
        <w:spacing w:after="0" w:line="480" w:lineRule="auto"/>
        <w:ind w:left="1985"/>
        <w:jc w:val="both"/>
        <w:rPr>
          <w:sz w:val="24"/>
          <w:szCs w:val="24"/>
          <w:lang w:val="es-EC"/>
        </w:rPr>
      </w:pPr>
    </w:p>
    <w:p w:rsidR="00FC2965" w:rsidRDefault="00FC2965" w:rsidP="00A4036C">
      <w:pPr>
        <w:spacing w:after="0" w:line="480" w:lineRule="auto"/>
        <w:ind w:left="1985"/>
        <w:jc w:val="both"/>
        <w:rPr>
          <w:sz w:val="24"/>
          <w:szCs w:val="24"/>
          <w:lang w:val="es-EC"/>
        </w:rPr>
      </w:pPr>
    </w:p>
    <w:p w:rsidR="00FC2965" w:rsidRDefault="00FC2965" w:rsidP="00A4036C">
      <w:pPr>
        <w:spacing w:after="0" w:line="480" w:lineRule="auto"/>
        <w:ind w:left="1985"/>
        <w:jc w:val="both"/>
        <w:rPr>
          <w:sz w:val="24"/>
          <w:szCs w:val="24"/>
          <w:lang w:val="es-EC"/>
        </w:rPr>
      </w:pPr>
    </w:p>
    <w:p w:rsidR="00FC2965" w:rsidRDefault="00FC2965" w:rsidP="00A4036C">
      <w:pPr>
        <w:spacing w:after="0" w:line="480" w:lineRule="auto"/>
        <w:ind w:left="1985"/>
        <w:jc w:val="both"/>
        <w:rPr>
          <w:sz w:val="24"/>
          <w:szCs w:val="24"/>
          <w:lang w:val="es-EC"/>
        </w:rPr>
      </w:pPr>
    </w:p>
    <w:p w:rsidR="00FC2965" w:rsidRDefault="00FC2965" w:rsidP="00A4036C">
      <w:pPr>
        <w:spacing w:after="0" w:line="480" w:lineRule="auto"/>
        <w:ind w:left="1985"/>
        <w:jc w:val="both"/>
        <w:rPr>
          <w:sz w:val="24"/>
          <w:szCs w:val="24"/>
          <w:lang w:val="es-EC"/>
        </w:rPr>
      </w:pPr>
    </w:p>
    <w:p w:rsidR="00130276" w:rsidRDefault="00130276" w:rsidP="00A4036C">
      <w:pPr>
        <w:spacing w:after="0" w:line="480" w:lineRule="auto"/>
        <w:ind w:left="1985"/>
        <w:jc w:val="both"/>
        <w:rPr>
          <w:rFonts w:eastAsia="Times New Roman"/>
          <w:b/>
          <w:color w:val="000000"/>
          <w:sz w:val="20"/>
          <w:szCs w:val="20"/>
          <w:lang w:val="es-EC" w:eastAsia="es-EC"/>
        </w:rPr>
      </w:pPr>
    </w:p>
    <w:p w:rsidR="00130276" w:rsidRDefault="00130276" w:rsidP="00A4036C">
      <w:pPr>
        <w:spacing w:after="0" w:line="480" w:lineRule="auto"/>
        <w:ind w:left="1985"/>
        <w:jc w:val="both"/>
        <w:rPr>
          <w:rFonts w:eastAsia="Times New Roman"/>
          <w:b/>
          <w:color w:val="000000"/>
          <w:sz w:val="20"/>
          <w:szCs w:val="20"/>
          <w:lang w:val="es-EC" w:eastAsia="es-EC"/>
        </w:rPr>
      </w:pPr>
    </w:p>
    <w:p w:rsidR="00130276" w:rsidRDefault="00130276" w:rsidP="00A4036C">
      <w:pPr>
        <w:spacing w:after="0" w:line="480" w:lineRule="auto"/>
        <w:ind w:left="1985"/>
        <w:jc w:val="both"/>
        <w:rPr>
          <w:sz w:val="24"/>
          <w:szCs w:val="24"/>
          <w:lang w:val="es-EC"/>
        </w:rPr>
        <w:sectPr w:rsidR="00130276" w:rsidSect="00F63047">
          <w:pgSz w:w="12240" w:h="15840"/>
          <w:pgMar w:top="2268" w:right="1361" w:bottom="2268" w:left="2268" w:header="708" w:footer="708" w:gutter="0"/>
          <w:cols w:space="708"/>
          <w:docGrid w:linePitch="360"/>
        </w:sectPr>
      </w:pPr>
    </w:p>
    <w:p w:rsidR="00130276" w:rsidRDefault="00130276" w:rsidP="00130276">
      <w:pPr>
        <w:spacing w:after="0" w:line="480" w:lineRule="auto"/>
        <w:jc w:val="center"/>
        <w:rPr>
          <w:rFonts w:eastAsia="Times New Roman"/>
          <w:b/>
          <w:color w:val="000000"/>
          <w:sz w:val="20"/>
          <w:szCs w:val="20"/>
          <w:lang w:val="es-EC" w:eastAsia="es-EC"/>
        </w:rPr>
      </w:pPr>
    </w:p>
    <w:tbl>
      <w:tblPr>
        <w:tblpPr w:leftFromText="141" w:rightFromText="141" w:vertAnchor="text" w:horzAnchor="margin" w:tblpY="620"/>
        <w:tblW w:w="12119" w:type="dxa"/>
        <w:tblLayout w:type="fixed"/>
        <w:tblCellMar>
          <w:left w:w="70" w:type="dxa"/>
          <w:right w:w="70" w:type="dxa"/>
        </w:tblCellMar>
        <w:tblLook w:val="04A0" w:firstRow="1" w:lastRow="0" w:firstColumn="1" w:lastColumn="0" w:noHBand="0" w:noVBand="1"/>
      </w:tblPr>
      <w:tblGrid>
        <w:gridCol w:w="355"/>
        <w:gridCol w:w="1401"/>
        <w:gridCol w:w="391"/>
        <w:gridCol w:w="391"/>
        <w:gridCol w:w="391"/>
        <w:gridCol w:w="391"/>
        <w:gridCol w:w="437"/>
        <w:gridCol w:w="426"/>
        <w:gridCol w:w="391"/>
        <w:gridCol w:w="391"/>
        <w:gridCol w:w="391"/>
        <w:gridCol w:w="397"/>
        <w:gridCol w:w="391"/>
        <w:gridCol w:w="391"/>
        <w:gridCol w:w="391"/>
        <w:gridCol w:w="391"/>
        <w:gridCol w:w="391"/>
        <w:gridCol w:w="391"/>
        <w:gridCol w:w="391"/>
        <w:gridCol w:w="1645"/>
        <w:gridCol w:w="708"/>
        <w:gridCol w:w="426"/>
        <w:gridCol w:w="850"/>
      </w:tblGrid>
      <w:tr w:rsidR="00130276" w:rsidRPr="00BA5037" w:rsidTr="00130276">
        <w:trPr>
          <w:trHeight w:val="315"/>
        </w:trPr>
        <w:tc>
          <w:tcPr>
            <w:tcW w:w="12119" w:type="dxa"/>
            <w:gridSpan w:val="23"/>
            <w:tcBorders>
              <w:top w:val="single" w:sz="4" w:space="0" w:color="auto"/>
              <w:left w:val="single" w:sz="4" w:space="0" w:color="auto"/>
              <w:bottom w:val="single" w:sz="4" w:space="0" w:color="auto"/>
              <w:right w:val="single" w:sz="4" w:space="0" w:color="000000"/>
            </w:tcBorders>
            <w:shd w:val="clear" w:color="000000" w:fill="D7E4BC"/>
            <w:vAlign w:val="center"/>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PLAN DE CAPACITACIÓN 2012</w:t>
            </w:r>
          </w:p>
        </w:tc>
      </w:tr>
      <w:tr w:rsidR="00130276" w:rsidRPr="00BA5037" w:rsidTr="00BA5037">
        <w:trPr>
          <w:trHeight w:val="241"/>
        </w:trPr>
        <w:tc>
          <w:tcPr>
            <w:tcW w:w="355" w:type="dxa"/>
            <w:vMerge w:val="restart"/>
            <w:tcBorders>
              <w:top w:val="nil"/>
              <w:left w:val="single" w:sz="4" w:space="0" w:color="auto"/>
              <w:bottom w:val="single" w:sz="4" w:space="0" w:color="000000"/>
              <w:right w:val="single" w:sz="4" w:space="0" w:color="auto"/>
            </w:tcBorders>
            <w:shd w:val="clear" w:color="000000" w:fill="D7E4BC"/>
            <w:noWrap/>
            <w:textDirection w:val="btLr"/>
            <w:vAlign w:val="center"/>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PLANES</w:t>
            </w:r>
          </w:p>
        </w:tc>
        <w:tc>
          <w:tcPr>
            <w:tcW w:w="1401" w:type="dxa"/>
            <w:vMerge w:val="restart"/>
            <w:tcBorders>
              <w:top w:val="nil"/>
              <w:left w:val="single" w:sz="4" w:space="0" w:color="auto"/>
              <w:bottom w:val="single" w:sz="4" w:space="0" w:color="auto"/>
              <w:right w:val="single" w:sz="4" w:space="0" w:color="auto"/>
            </w:tcBorders>
            <w:shd w:val="clear" w:color="000000" w:fill="D7E4BC"/>
            <w:vAlign w:val="center"/>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TEMA DE CAPACITACIÓN</w:t>
            </w:r>
          </w:p>
        </w:tc>
        <w:tc>
          <w:tcPr>
            <w:tcW w:w="1564" w:type="dxa"/>
            <w:gridSpan w:val="4"/>
            <w:tcBorders>
              <w:top w:val="single" w:sz="4" w:space="0" w:color="auto"/>
              <w:left w:val="nil"/>
              <w:bottom w:val="single" w:sz="4" w:space="0" w:color="auto"/>
              <w:right w:val="single" w:sz="4" w:space="0" w:color="auto"/>
            </w:tcBorders>
            <w:shd w:val="clear" w:color="000000" w:fill="D7E4BC"/>
            <w:noWrap/>
            <w:vAlign w:val="bottom"/>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DIRIGIDO A</w:t>
            </w:r>
          </w:p>
        </w:tc>
        <w:tc>
          <w:tcPr>
            <w:tcW w:w="437" w:type="dxa"/>
            <w:vMerge w:val="restart"/>
            <w:tcBorders>
              <w:top w:val="nil"/>
              <w:left w:val="single" w:sz="4" w:space="0" w:color="auto"/>
              <w:bottom w:val="single" w:sz="4" w:space="0" w:color="000000"/>
              <w:right w:val="single" w:sz="4" w:space="0" w:color="auto"/>
            </w:tcBorders>
            <w:shd w:val="clear" w:color="000000" w:fill="D7E4BC"/>
            <w:textDirection w:val="btLr"/>
            <w:vAlign w:val="center"/>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TIEMPO DE DURACIÓN</w:t>
            </w:r>
          </w:p>
        </w:tc>
        <w:tc>
          <w:tcPr>
            <w:tcW w:w="3560" w:type="dxa"/>
            <w:gridSpan w:val="9"/>
            <w:tcBorders>
              <w:top w:val="single" w:sz="4" w:space="0" w:color="auto"/>
              <w:left w:val="nil"/>
              <w:bottom w:val="single" w:sz="4" w:space="0" w:color="auto"/>
              <w:right w:val="single" w:sz="4" w:space="0" w:color="000000"/>
            </w:tcBorders>
            <w:shd w:val="clear" w:color="000000" w:fill="D7E4BC"/>
            <w:vAlign w:val="bottom"/>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CRONOGRAMA 2012</w:t>
            </w:r>
          </w:p>
        </w:tc>
        <w:tc>
          <w:tcPr>
            <w:tcW w:w="1173" w:type="dxa"/>
            <w:gridSpan w:val="3"/>
            <w:tcBorders>
              <w:top w:val="single" w:sz="4" w:space="0" w:color="auto"/>
              <w:left w:val="nil"/>
              <w:bottom w:val="single" w:sz="4" w:space="0" w:color="auto"/>
              <w:right w:val="single" w:sz="4" w:space="0" w:color="000000"/>
            </w:tcBorders>
            <w:shd w:val="clear" w:color="000000" w:fill="D7E4BC"/>
            <w:vAlign w:val="bottom"/>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2013</w:t>
            </w:r>
          </w:p>
        </w:tc>
        <w:tc>
          <w:tcPr>
            <w:tcW w:w="1645" w:type="dxa"/>
            <w:vMerge w:val="restart"/>
            <w:tcBorders>
              <w:top w:val="nil"/>
              <w:left w:val="single" w:sz="4" w:space="0" w:color="auto"/>
              <w:bottom w:val="single" w:sz="4" w:space="0" w:color="auto"/>
              <w:right w:val="single" w:sz="4" w:space="0" w:color="auto"/>
            </w:tcBorders>
            <w:shd w:val="clear" w:color="000000" w:fill="D7E4BC"/>
            <w:vAlign w:val="center"/>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OBJETIVOS GENERALES</w:t>
            </w:r>
          </w:p>
        </w:tc>
        <w:tc>
          <w:tcPr>
            <w:tcW w:w="708" w:type="dxa"/>
            <w:vMerge w:val="restart"/>
            <w:tcBorders>
              <w:top w:val="nil"/>
              <w:left w:val="single" w:sz="4" w:space="0" w:color="auto"/>
              <w:bottom w:val="single" w:sz="4" w:space="0" w:color="auto"/>
              <w:right w:val="single" w:sz="4" w:space="0" w:color="auto"/>
            </w:tcBorders>
            <w:shd w:val="clear" w:color="000000" w:fill="D7E4BC"/>
            <w:textDirection w:val="btLr"/>
            <w:vAlign w:val="center"/>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COSTO POR PARTICIPANTE</w:t>
            </w:r>
          </w:p>
        </w:tc>
        <w:tc>
          <w:tcPr>
            <w:tcW w:w="426" w:type="dxa"/>
            <w:vMerge w:val="restart"/>
            <w:tcBorders>
              <w:top w:val="nil"/>
              <w:left w:val="single" w:sz="4" w:space="0" w:color="auto"/>
              <w:bottom w:val="single" w:sz="4" w:space="0" w:color="000000"/>
              <w:right w:val="single" w:sz="4" w:space="0" w:color="auto"/>
            </w:tcBorders>
            <w:shd w:val="clear" w:color="000000" w:fill="D7E4BC"/>
            <w:textDirection w:val="btLr"/>
            <w:vAlign w:val="center"/>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TOTAL DE PARTICIPANTES</w:t>
            </w:r>
          </w:p>
        </w:tc>
        <w:tc>
          <w:tcPr>
            <w:tcW w:w="850" w:type="dxa"/>
            <w:vMerge w:val="restart"/>
            <w:tcBorders>
              <w:top w:val="nil"/>
              <w:left w:val="single" w:sz="4" w:space="0" w:color="auto"/>
              <w:bottom w:val="single" w:sz="4" w:space="0" w:color="000000"/>
              <w:right w:val="single" w:sz="4" w:space="0" w:color="auto"/>
            </w:tcBorders>
            <w:shd w:val="clear" w:color="000000" w:fill="D7E4BC"/>
            <w:noWrap/>
            <w:textDirection w:val="btLr"/>
            <w:vAlign w:val="center"/>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COSTO TOTAL</w:t>
            </w:r>
          </w:p>
        </w:tc>
      </w:tr>
      <w:tr w:rsidR="00130276" w:rsidRPr="009526F9" w:rsidTr="00BA5037">
        <w:trPr>
          <w:trHeight w:val="1890"/>
        </w:trPr>
        <w:tc>
          <w:tcPr>
            <w:tcW w:w="355" w:type="dxa"/>
            <w:vMerge/>
            <w:tcBorders>
              <w:top w:val="nil"/>
              <w:left w:val="single" w:sz="4" w:space="0" w:color="auto"/>
              <w:bottom w:val="single" w:sz="4" w:space="0" w:color="000000"/>
              <w:right w:val="single" w:sz="4" w:space="0" w:color="auto"/>
            </w:tcBorders>
            <w:vAlign w:val="center"/>
            <w:hideMark/>
          </w:tcPr>
          <w:p w:rsidR="00130276" w:rsidRPr="009526F9" w:rsidRDefault="00130276" w:rsidP="00130276">
            <w:pPr>
              <w:spacing w:after="0" w:line="240" w:lineRule="auto"/>
              <w:rPr>
                <w:rFonts w:eastAsia="Times New Roman"/>
                <w:b/>
                <w:bCs/>
                <w:color w:val="000000"/>
                <w:sz w:val="20"/>
                <w:szCs w:val="20"/>
                <w:lang w:val="es-EC" w:eastAsia="es-EC"/>
              </w:rPr>
            </w:pPr>
          </w:p>
        </w:tc>
        <w:tc>
          <w:tcPr>
            <w:tcW w:w="1401" w:type="dxa"/>
            <w:vMerge/>
            <w:tcBorders>
              <w:top w:val="nil"/>
              <w:left w:val="single" w:sz="4" w:space="0" w:color="auto"/>
              <w:bottom w:val="single" w:sz="4" w:space="0" w:color="auto"/>
              <w:right w:val="single" w:sz="4" w:space="0" w:color="auto"/>
            </w:tcBorders>
            <w:vAlign w:val="center"/>
            <w:hideMark/>
          </w:tcPr>
          <w:p w:rsidR="00130276" w:rsidRPr="009526F9" w:rsidRDefault="00130276" w:rsidP="00130276">
            <w:pPr>
              <w:spacing w:after="0" w:line="240" w:lineRule="auto"/>
              <w:rPr>
                <w:rFonts w:eastAsia="Times New Roman"/>
                <w:b/>
                <w:bCs/>
                <w:color w:val="000000"/>
                <w:sz w:val="20"/>
                <w:szCs w:val="20"/>
                <w:lang w:val="es-EC" w:eastAsia="es-EC"/>
              </w:rPr>
            </w:pP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B50873"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FPRMULACIÓN</w:t>
            </w:r>
            <w:r>
              <w:rPr>
                <w:rFonts w:eastAsia="Times New Roman"/>
                <w:b/>
                <w:bCs/>
                <w:color w:val="000000"/>
                <w:sz w:val="18"/>
                <w:szCs w:val="18"/>
                <w:lang w:val="es-EC" w:eastAsia="es-EC"/>
              </w:rPr>
              <w:t xml:space="preserve"> </w:t>
            </w:r>
            <w:r w:rsidRPr="00BA5037">
              <w:rPr>
                <w:rFonts w:eastAsia="Times New Roman"/>
                <w:b/>
                <w:bCs/>
                <w:color w:val="000000"/>
                <w:sz w:val="18"/>
                <w:szCs w:val="18"/>
                <w:lang w:val="es-EC" w:eastAsia="es-EC"/>
              </w:rPr>
              <w:t>HERB</w:t>
            </w:r>
            <w:r w:rsidR="00130276" w:rsidRPr="00BA5037">
              <w:rPr>
                <w:rFonts w:eastAsia="Times New Roman"/>
                <w:b/>
                <w:bCs/>
                <w:color w:val="000000"/>
                <w:sz w:val="18"/>
                <w:szCs w:val="18"/>
                <w:lang w:val="es-EC" w:eastAsia="es-EC"/>
              </w:rPr>
              <w:t>.</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ENVASADO</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B50873"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ALMACÉN</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B50873"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MONTACARG</w:t>
            </w:r>
            <w:r>
              <w:rPr>
                <w:rFonts w:eastAsia="Times New Roman"/>
                <w:b/>
                <w:bCs/>
                <w:color w:val="000000"/>
                <w:sz w:val="18"/>
                <w:szCs w:val="18"/>
                <w:lang w:val="es-EC" w:eastAsia="es-EC"/>
              </w:rPr>
              <w:t>U</w:t>
            </w:r>
            <w:r w:rsidRPr="00BA5037">
              <w:rPr>
                <w:rFonts w:eastAsia="Times New Roman"/>
                <w:b/>
                <w:bCs/>
                <w:color w:val="000000"/>
                <w:sz w:val="18"/>
                <w:szCs w:val="18"/>
                <w:lang w:val="es-EC" w:eastAsia="es-EC"/>
              </w:rPr>
              <w:t>ISTAS</w:t>
            </w:r>
          </w:p>
        </w:tc>
        <w:tc>
          <w:tcPr>
            <w:tcW w:w="437" w:type="dxa"/>
            <w:vMerge/>
            <w:tcBorders>
              <w:top w:val="nil"/>
              <w:left w:val="single" w:sz="4" w:space="0" w:color="auto"/>
              <w:bottom w:val="single" w:sz="4" w:space="0" w:color="000000"/>
              <w:right w:val="single" w:sz="4" w:space="0" w:color="auto"/>
            </w:tcBorders>
            <w:vAlign w:val="center"/>
            <w:hideMark/>
          </w:tcPr>
          <w:p w:rsidR="00130276" w:rsidRPr="00BA5037" w:rsidRDefault="00130276" w:rsidP="00130276">
            <w:pPr>
              <w:spacing w:after="0" w:line="240" w:lineRule="auto"/>
              <w:rPr>
                <w:rFonts w:eastAsia="Times New Roman"/>
                <w:b/>
                <w:bCs/>
                <w:color w:val="000000"/>
                <w:sz w:val="18"/>
                <w:szCs w:val="18"/>
                <w:lang w:val="es-EC" w:eastAsia="es-EC"/>
              </w:rPr>
            </w:pPr>
          </w:p>
        </w:tc>
        <w:tc>
          <w:tcPr>
            <w:tcW w:w="426"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Abril</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Mayo</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Junio</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Julio</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Agosto</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Septiembre</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Octubre</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Noviembre</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Diciembre</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Enero</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Febrero</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130276">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Marzo</w:t>
            </w:r>
          </w:p>
        </w:tc>
        <w:tc>
          <w:tcPr>
            <w:tcW w:w="1645" w:type="dxa"/>
            <w:vMerge/>
            <w:tcBorders>
              <w:top w:val="nil"/>
              <w:left w:val="single" w:sz="4" w:space="0" w:color="auto"/>
              <w:bottom w:val="single" w:sz="4" w:space="0" w:color="auto"/>
              <w:right w:val="single" w:sz="4" w:space="0" w:color="auto"/>
            </w:tcBorders>
            <w:vAlign w:val="center"/>
            <w:hideMark/>
          </w:tcPr>
          <w:p w:rsidR="00130276" w:rsidRPr="009526F9" w:rsidRDefault="00130276" w:rsidP="00130276">
            <w:pPr>
              <w:spacing w:after="0" w:line="240" w:lineRule="auto"/>
              <w:rPr>
                <w:rFonts w:eastAsia="Times New Roman"/>
                <w:b/>
                <w:bCs/>
                <w:color w:val="000000"/>
                <w:sz w:val="20"/>
                <w:szCs w:val="20"/>
                <w:lang w:val="es-EC" w:eastAsia="es-EC"/>
              </w:rPr>
            </w:pPr>
          </w:p>
        </w:tc>
        <w:tc>
          <w:tcPr>
            <w:tcW w:w="708" w:type="dxa"/>
            <w:vMerge/>
            <w:tcBorders>
              <w:top w:val="nil"/>
              <w:left w:val="single" w:sz="4" w:space="0" w:color="auto"/>
              <w:bottom w:val="single" w:sz="4" w:space="0" w:color="auto"/>
              <w:right w:val="single" w:sz="4" w:space="0" w:color="auto"/>
            </w:tcBorders>
            <w:vAlign w:val="center"/>
            <w:hideMark/>
          </w:tcPr>
          <w:p w:rsidR="00130276" w:rsidRPr="009526F9" w:rsidRDefault="00130276" w:rsidP="00130276">
            <w:pPr>
              <w:spacing w:after="0" w:line="240" w:lineRule="auto"/>
              <w:rPr>
                <w:rFonts w:eastAsia="Times New Roman"/>
                <w:b/>
                <w:bCs/>
                <w:color w:val="000000"/>
                <w:sz w:val="20"/>
                <w:szCs w:val="20"/>
                <w:lang w:val="es-EC" w:eastAsia="es-EC"/>
              </w:rPr>
            </w:pPr>
          </w:p>
        </w:tc>
        <w:tc>
          <w:tcPr>
            <w:tcW w:w="426" w:type="dxa"/>
            <w:vMerge/>
            <w:tcBorders>
              <w:top w:val="nil"/>
              <w:left w:val="single" w:sz="4" w:space="0" w:color="auto"/>
              <w:bottom w:val="single" w:sz="4" w:space="0" w:color="000000"/>
              <w:right w:val="single" w:sz="4" w:space="0" w:color="auto"/>
            </w:tcBorders>
            <w:vAlign w:val="center"/>
            <w:hideMark/>
          </w:tcPr>
          <w:p w:rsidR="00130276" w:rsidRPr="009526F9" w:rsidRDefault="00130276" w:rsidP="00130276">
            <w:pPr>
              <w:spacing w:after="0" w:line="240" w:lineRule="auto"/>
              <w:rPr>
                <w:rFonts w:eastAsia="Times New Roman"/>
                <w:b/>
                <w:bCs/>
                <w:color w:val="000000"/>
                <w:sz w:val="20"/>
                <w:szCs w:val="20"/>
                <w:lang w:val="es-EC" w:eastAsia="es-EC"/>
              </w:rPr>
            </w:pPr>
          </w:p>
        </w:tc>
        <w:tc>
          <w:tcPr>
            <w:tcW w:w="850" w:type="dxa"/>
            <w:vMerge/>
            <w:tcBorders>
              <w:top w:val="nil"/>
              <w:left w:val="single" w:sz="4" w:space="0" w:color="auto"/>
              <w:bottom w:val="single" w:sz="4" w:space="0" w:color="000000"/>
              <w:right w:val="single" w:sz="4" w:space="0" w:color="auto"/>
            </w:tcBorders>
            <w:vAlign w:val="center"/>
            <w:hideMark/>
          </w:tcPr>
          <w:p w:rsidR="00130276" w:rsidRPr="009526F9" w:rsidRDefault="00130276" w:rsidP="00130276">
            <w:pPr>
              <w:spacing w:after="0" w:line="240" w:lineRule="auto"/>
              <w:rPr>
                <w:rFonts w:eastAsia="Times New Roman"/>
                <w:b/>
                <w:bCs/>
                <w:color w:val="000000"/>
                <w:sz w:val="20"/>
                <w:szCs w:val="20"/>
                <w:lang w:val="es-EC" w:eastAsia="es-EC"/>
              </w:rPr>
            </w:pPr>
          </w:p>
        </w:tc>
      </w:tr>
      <w:tr w:rsidR="00130276" w:rsidRPr="009526F9" w:rsidTr="00130276">
        <w:trPr>
          <w:trHeight w:val="1110"/>
        </w:trPr>
        <w:tc>
          <w:tcPr>
            <w:tcW w:w="355" w:type="dxa"/>
            <w:tcBorders>
              <w:top w:val="nil"/>
              <w:left w:val="single" w:sz="4" w:space="0" w:color="auto"/>
              <w:bottom w:val="single" w:sz="4" w:space="0" w:color="auto"/>
              <w:right w:val="single" w:sz="4" w:space="0" w:color="auto"/>
            </w:tcBorders>
            <w:shd w:val="clear" w:color="auto" w:fill="auto"/>
            <w:noWrap/>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1</w:t>
            </w:r>
          </w:p>
        </w:tc>
        <w:tc>
          <w:tcPr>
            <w:tcW w:w="1401"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Manejo de Cargas</w:t>
            </w:r>
          </w:p>
        </w:tc>
        <w:tc>
          <w:tcPr>
            <w:tcW w:w="391"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1"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1"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1"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437" w:type="dxa"/>
            <w:tcBorders>
              <w:top w:val="nil"/>
              <w:left w:val="nil"/>
              <w:bottom w:val="single" w:sz="4" w:space="0" w:color="auto"/>
              <w:right w:val="single" w:sz="4" w:space="0" w:color="auto"/>
            </w:tcBorders>
            <w:shd w:val="clear" w:color="auto" w:fill="auto"/>
            <w:noWrap/>
            <w:textDirection w:val="btLr"/>
            <w:vAlign w:val="center"/>
            <w:hideMark/>
          </w:tcPr>
          <w:p w:rsidR="00130276" w:rsidRPr="009526F9" w:rsidRDefault="00130276" w:rsidP="00130276">
            <w:pPr>
              <w:spacing w:after="0" w:line="240" w:lineRule="auto"/>
              <w:rPr>
                <w:rFonts w:eastAsia="Times New Roman"/>
                <w:color w:val="000000"/>
                <w:sz w:val="20"/>
                <w:szCs w:val="20"/>
                <w:lang w:val="es-EC" w:eastAsia="es-EC"/>
              </w:rPr>
            </w:pPr>
            <w:r w:rsidRPr="009526F9">
              <w:rPr>
                <w:rFonts w:eastAsia="Times New Roman"/>
                <w:color w:val="000000"/>
                <w:sz w:val="20"/>
                <w:szCs w:val="20"/>
                <w:lang w:val="es-EC" w:eastAsia="es-EC"/>
              </w:rPr>
              <w:t xml:space="preserve">    1 Hora</w:t>
            </w:r>
          </w:p>
        </w:tc>
        <w:tc>
          <w:tcPr>
            <w:tcW w:w="426"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1ra  Semana</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1ra Semana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2da Semana</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xml:space="preserve">2da Semana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2da Semana</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1645"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rPr>
                <w:rFonts w:eastAsia="Times New Roman"/>
                <w:color w:val="000000"/>
                <w:sz w:val="20"/>
                <w:szCs w:val="20"/>
                <w:lang w:val="es-EC" w:eastAsia="es-EC"/>
              </w:rPr>
            </w:pPr>
            <w:r w:rsidRPr="009526F9">
              <w:rPr>
                <w:rFonts w:eastAsia="Times New Roman"/>
                <w:color w:val="000000"/>
                <w:sz w:val="20"/>
                <w:szCs w:val="20"/>
                <w:lang w:val="es-EC" w:eastAsia="es-EC"/>
              </w:rPr>
              <w:t>Capacitar a los trabajadores sobre el movimiento y levantamiento de cargas</w:t>
            </w:r>
          </w:p>
        </w:tc>
        <w:tc>
          <w:tcPr>
            <w:tcW w:w="708" w:type="dxa"/>
            <w:tcBorders>
              <w:top w:val="nil"/>
              <w:left w:val="nil"/>
              <w:bottom w:val="single" w:sz="4" w:space="0" w:color="auto"/>
              <w:right w:val="single" w:sz="4" w:space="0" w:color="auto"/>
            </w:tcBorders>
            <w:shd w:val="clear" w:color="auto" w:fill="auto"/>
            <w:noWrap/>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$ 80</w:t>
            </w:r>
          </w:p>
        </w:tc>
        <w:tc>
          <w:tcPr>
            <w:tcW w:w="426" w:type="dxa"/>
            <w:tcBorders>
              <w:top w:val="nil"/>
              <w:left w:val="nil"/>
              <w:bottom w:val="single" w:sz="4" w:space="0" w:color="auto"/>
              <w:right w:val="single" w:sz="4" w:space="0" w:color="auto"/>
            </w:tcBorders>
            <w:shd w:val="clear" w:color="auto" w:fill="auto"/>
            <w:noWrap/>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25</w:t>
            </w:r>
          </w:p>
        </w:tc>
        <w:tc>
          <w:tcPr>
            <w:tcW w:w="850" w:type="dxa"/>
            <w:tcBorders>
              <w:top w:val="nil"/>
              <w:left w:val="nil"/>
              <w:bottom w:val="single" w:sz="4" w:space="0" w:color="auto"/>
              <w:right w:val="single" w:sz="4" w:space="0" w:color="auto"/>
            </w:tcBorders>
            <w:shd w:val="clear" w:color="auto" w:fill="auto"/>
            <w:noWrap/>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$ 2.000</w:t>
            </w:r>
          </w:p>
        </w:tc>
      </w:tr>
      <w:tr w:rsidR="00130276" w:rsidRPr="009526F9" w:rsidTr="00130276">
        <w:trPr>
          <w:trHeight w:val="1140"/>
        </w:trPr>
        <w:tc>
          <w:tcPr>
            <w:tcW w:w="355" w:type="dxa"/>
            <w:tcBorders>
              <w:top w:val="nil"/>
              <w:left w:val="single" w:sz="4" w:space="0" w:color="auto"/>
              <w:bottom w:val="single" w:sz="4" w:space="0" w:color="auto"/>
              <w:right w:val="single" w:sz="4" w:space="0" w:color="auto"/>
            </w:tcBorders>
            <w:shd w:val="clear" w:color="auto" w:fill="auto"/>
            <w:noWrap/>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w:t>
            </w:r>
          </w:p>
        </w:tc>
        <w:tc>
          <w:tcPr>
            <w:tcW w:w="1401"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Manejo Seguro de Montacargas</w:t>
            </w:r>
          </w:p>
        </w:tc>
        <w:tc>
          <w:tcPr>
            <w:tcW w:w="391"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 </w:t>
            </w:r>
          </w:p>
        </w:tc>
        <w:tc>
          <w:tcPr>
            <w:tcW w:w="391"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 </w:t>
            </w:r>
          </w:p>
        </w:tc>
        <w:tc>
          <w:tcPr>
            <w:tcW w:w="391"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 </w:t>
            </w:r>
          </w:p>
        </w:tc>
        <w:tc>
          <w:tcPr>
            <w:tcW w:w="391"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437" w:type="dxa"/>
            <w:tcBorders>
              <w:top w:val="nil"/>
              <w:left w:val="nil"/>
              <w:bottom w:val="single" w:sz="4" w:space="0" w:color="auto"/>
              <w:right w:val="single" w:sz="4" w:space="0" w:color="auto"/>
            </w:tcBorders>
            <w:shd w:val="clear" w:color="auto" w:fill="auto"/>
            <w:noWrap/>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1 Hora</w:t>
            </w:r>
          </w:p>
        </w:tc>
        <w:tc>
          <w:tcPr>
            <w:tcW w:w="426"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2da Semana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2da Semana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3ra Semana</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1645"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rPr>
                <w:rFonts w:eastAsia="Times New Roman"/>
                <w:color w:val="000000"/>
                <w:sz w:val="20"/>
                <w:szCs w:val="20"/>
                <w:lang w:val="es-EC" w:eastAsia="es-EC"/>
              </w:rPr>
            </w:pPr>
            <w:r w:rsidRPr="009526F9">
              <w:rPr>
                <w:rFonts w:eastAsia="Times New Roman"/>
                <w:color w:val="000000"/>
                <w:sz w:val="20"/>
                <w:szCs w:val="20"/>
                <w:lang w:val="es-EC" w:eastAsia="es-EC"/>
              </w:rPr>
              <w:t>Retroalimentar al trabajador sobre el buen manejo de montacargas</w:t>
            </w:r>
          </w:p>
        </w:tc>
        <w:tc>
          <w:tcPr>
            <w:tcW w:w="708" w:type="dxa"/>
            <w:tcBorders>
              <w:top w:val="nil"/>
              <w:left w:val="nil"/>
              <w:bottom w:val="single" w:sz="4" w:space="0" w:color="auto"/>
              <w:right w:val="single" w:sz="4" w:space="0" w:color="auto"/>
            </w:tcBorders>
            <w:shd w:val="clear" w:color="auto" w:fill="auto"/>
            <w:noWrap/>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$ 100</w:t>
            </w:r>
          </w:p>
        </w:tc>
        <w:tc>
          <w:tcPr>
            <w:tcW w:w="426" w:type="dxa"/>
            <w:tcBorders>
              <w:top w:val="nil"/>
              <w:left w:val="nil"/>
              <w:bottom w:val="single" w:sz="4" w:space="0" w:color="auto"/>
              <w:right w:val="single" w:sz="4" w:space="0" w:color="auto"/>
            </w:tcBorders>
            <w:shd w:val="clear" w:color="auto" w:fill="auto"/>
            <w:noWrap/>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20</w:t>
            </w:r>
          </w:p>
        </w:tc>
        <w:tc>
          <w:tcPr>
            <w:tcW w:w="850" w:type="dxa"/>
            <w:tcBorders>
              <w:top w:val="nil"/>
              <w:left w:val="nil"/>
              <w:bottom w:val="single" w:sz="4" w:space="0" w:color="auto"/>
              <w:right w:val="single" w:sz="4" w:space="0" w:color="auto"/>
            </w:tcBorders>
            <w:shd w:val="clear" w:color="auto" w:fill="auto"/>
            <w:noWrap/>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$ 2000</w:t>
            </w:r>
          </w:p>
        </w:tc>
      </w:tr>
      <w:tr w:rsidR="00130276" w:rsidRPr="009526F9" w:rsidTr="00130276">
        <w:trPr>
          <w:trHeight w:val="1511"/>
        </w:trPr>
        <w:tc>
          <w:tcPr>
            <w:tcW w:w="355" w:type="dxa"/>
            <w:tcBorders>
              <w:top w:val="nil"/>
              <w:left w:val="single" w:sz="4" w:space="0" w:color="auto"/>
              <w:bottom w:val="single" w:sz="4" w:space="0" w:color="auto"/>
              <w:right w:val="single" w:sz="4" w:space="0" w:color="auto"/>
            </w:tcBorders>
            <w:shd w:val="clear" w:color="auto" w:fill="auto"/>
            <w:noWrap/>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3</w:t>
            </w:r>
          </w:p>
        </w:tc>
        <w:tc>
          <w:tcPr>
            <w:tcW w:w="1401"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Estrategia de las 5s</w:t>
            </w:r>
          </w:p>
        </w:tc>
        <w:tc>
          <w:tcPr>
            <w:tcW w:w="391"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1"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1"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1"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437" w:type="dxa"/>
            <w:tcBorders>
              <w:top w:val="nil"/>
              <w:left w:val="nil"/>
              <w:bottom w:val="single" w:sz="4" w:space="0" w:color="auto"/>
              <w:right w:val="single" w:sz="4" w:space="0" w:color="auto"/>
            </w:tcBorders>
            <w:shd w:val="clear" w:color="auto" w:fill="auto"/>
            <w:noWrap/>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1 Hora</w:t>
            </w:r>
          </w:p>
        </w:tc>
        <w:tc>
          <w:tcPr>
            <w:tcW w:w="426"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3ra Semana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3ra Semana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3ra Semana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1645"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130276">
            <w:pPr>
              <w:spacing w:after="0" w:line="240" w:lineRule="auto"/>
              <w:rPr>
                <w:rFonts w:eastAsia="Times New Roman"/>
                <w:color w:val="000000"/>
                <w:sz w:val="20"/>
                <w:szCs w:val="20"/>
                <w:lang w:val="es-EC" w:eastAsia="es-EC"/>
              </w:rPr>
            </w:pPr>
            <w:r w:rsidRPr="009526F9">
              <w:rPr>
                <w:rFonts w:eastAsia="Times New Roman"/>
                <w:color w:val="000000"/>
                <w:sz w:val="20"/>
                <w:szCs w:val="20"/>
                <w:lang w:val="es-EC" w:eastAsia="es-EC"/>
              </w:rPr>
              <w:t>Lograr lugares de trabajos más organizados y limpios</w:t>
            </w:r>
          </w:p>
        </w:tc>
        <w:tc>
          <w:tcPr>
            <w:tcW w:w="708" w:type="dxa"/>
            <w:tcBorders>
              <w:top w:val="nil"/>
              <w:left w:val="nil"/>
              <w:bottom w:val="single" w:sz="4" w:space="0" w:color="auto"/>
              <w:right w:val="single" w:sz="4" w:space="0" w:color="auto"/>
            </w:tcBorders>
            <w:shd w:val="clear" w:color="auto" w:fill="auto"/>
            <w:noWrap/>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$ 60</w:t>
            </w:r>
          </w:p>
        </w:tc>
        <w:tc>
          <w:tcPr>
            <w:tcW w:w="426" w:type="dxa"/>
            <w:tcBorders>
              <w:top w:val="nil"/>
              <w:left w:val="nil"/>
              <w:bottom w:val="single" w:sz="4" w:space="0" w:color="auto"/>
              <w:right w:val="single" w:sz="4" w:space="0" w:color="auto"/>
            </w:tcBorders>
            <w:shd w:val="clear" w:color="auto" w:fill="auto"/>
            <w:noWrap/>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20</w:t>
            </w:r>
          </w:p>
        </w:tc>
        <w:tc>
          <w:tcPr>
            <w:tcW w:w="850" w:type="dxa"/>
            <w:tcBorders>
              <w:top w:val="nil"/>
              <w:left w:val="nil"/>
              <w:bottom w:val="single" w:sz="4" w:space="0" w:color="auto"/>
              <w:right w:val="single" w:sz="4" w:space="0" w:color="auto"/>
            </w:tcBorders>
            <w:shd w:val="clear" w:color="auto" w:fill="auto"/>
            <w:noWrap/>
            <w:vAlign w:val="center"/>
            <w:hideMark/>
          </w:tcPr>
          <w:p w:rsidR="00130276" w:rsidRPr="009526F9" w:rsidRDefault="00130276" w:rsidP="00130276">
            <w:pPr>
              <w:spacing w:after="0" w:line="240" w:lineRule="auto"/>
              <w:jc w:val="center"/>
              <w:rPr>
                <w:rFonts w:eastAsia="Times New Roman"/>
                <w:color w:val="000000"/>
                <w:sz w:val="20"/>
                <w:szCs w:val="20"/>
                <w:lang w:val="es-EC" w:eastAsia="es-EC"/>
              </w:rPr>
            </w:pPr>
          </w:p>
          <w:p w:rsidR="00130276" w:rsidRPr="009526F9" w:rsidRDefault="00130276" w:rsidP="00130276">
            <w:pPr>
              <w:spacing w:after="0" w:line="240" w:lineRule="auto"/>
              <w:jc w:val="center"/>
              <w:rPr>
                <w:rFonts w:eastAsia="Times New Roman"/>
                <w:color w:val="000000"/>
                <w:sz w:val="20"/>
                <w:szCs w:val="20"/>
                <w:lang w:val="es-EC" w:eastAsia="es-EC"/>
              </w:rPr>
            </w:pPr>
          </w:p>
          <w:p w:rsidR="00130276" w:rsidRPr="009526F9" w:rsidRDefault="00130276" w:rsidP="00130276">
            <w:pPr>
              <w:spacing w:after="0" w:line="240" w:lineRule="auto"/>
              <w:jc w:val="center"/>
              <w:rPr>
                <w:rFonts w:eastAsia="Times New Roman"/>
                <w:color w:val="000000"/>
                <w:sz w:val="20"/>
                <w:szCs w:val="20"/>
                <w:lang w:val="es-EC" w:eastAsia="es-EC"/>
              </w:rPr>
            </w:pPr>
          </w:p>
          <w:p w:rsidR="00130276" w:rsidRPr="009526F9" w:rsidRDefault="00130276" w:rsidP="00130276">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$ 1.200</w:t>
            </w:r>
          </w:p>
          <w:p w:rsidR="00130276" w:rsidRPr="009526F9" w:rsidRDefault="00130276" w:rsidP="00130276">
            <w:pPr>
              <w:spacing w:after="0" w:line="240" w:lineRule="auto"/>
              <w:jc w:val="center"/>
              <w:rPr>
                <w:rFonts w:eastAsia="Times New Roman"/>
                <w:color w:val="000000"/>
                <w:sz w:val="20"/>
                <w:szCs w:val="20"/>
                <w:lang w:val="es-EC" w:eastAsia="es-EC"/>
              </w:rPr>
            </w:pPr>
          </w:p>
          <w:p w:rsidR="00130276" w:rsidRPr="009526F9" w:rsidRDefault="00130276" w:rsidP="00130276">
            <w:pPr>
              <w:spacing w:after="0" w:line="240" w:lineRule="auto"/>
              <w:jc w:val="center"/>
              <w:rPr>
                <w:rFonts w:eastAsia="Times New Roman"/>
                <w:color w:val="000000"/>
                <w:sz w:val="20"/>
                <w:szCs w:val="20"/>
                <w:lang w:val="es-EC" w:eastAsia="es-EC"/>
              </w:rPr>
            </w:pPr>
          </w:p>
          <w:p w:rsidR="00130276" w:rsidRPr="009526F9" w:rsidRDefault="00130276" w:rsidP="00130276">
            <w:pPr>
              <w:spacing w:after="0" w:line="240" w:lineRule="auto"/>
              <w:jc w:val="center"/>
              <w:rPr>
                <w:rFonts w:eastAsia="Times New Roman"/>
                <w:color w:val="000000"/>
                <w:sz w:val="20"/>
                <w:szCs w:val="20"/>
                <w:lang w:val="es-EC" w:eastAsia="es-EC"/>
              </w:rPr>
            </w:pPr>
          </w:p>
        </w:tc>
      </w:tr>
    </w:tbl>
    <w:p w:rsidR="00130276" w:rsidRPr="00FB7914" w:rsidRDefault="00130276" w:rsidP="00FB7914">
      <w:pPr>
        <w:pStyle w:val="EstiloTabla"/>
      </w:pPr>
      <w:bookmarkStart w:id="193" w:name="_Toc334694148"/>
      <w:r w:rsidRPr="00FB7914">
        <w:t>Tabla 4.22 Plan de Capacitación 2012</w:t>
      </w:r>
      <w:bookmarkEnd w:id="193"/>
    </w:p>
    <w:p w:rsidR="00130276" w:rsidRDefault="00130276" w:rsidP="00A4036C">
      <w:pPr>
        <w:spacing w:after="0" w:line="480" w:lineRule="auto"/>
        <w:ind w:left="1985"/>
        <w:jc w:val="both"/>
        <w:rPr>
          <w:sz w:val="24"/>
          <w:szCs w:val="24"/>
          <w:lang w:val="es-EC"/>
        </w:rPr>
        <w:sectPr w:rsidR="00130276" w:rsidSect="00130276">
          <w:pgSz w:w="15840" w:h="12240" w:orient="landscape"/>
          <w:pgMar w:top="1361" w:right="2268" w:bottom="2268" w:left="2268" w:header="709" w:footer="709" w:gutter="0"/>
          <w:cols w:space="708"/>
          <w:docGrid w:linePitch="360"/>
        </w:sectPr>
      </w:pPr>
    </w:p>
    <w:tbl>
      <w:tblPr>
        <w:tblpPr w:leftFromText="141" w:rightFromText="141" w:vertAnchor="text" w:horzAnchor="margin" w:tblpXSpec="center" w:tblpY="-191"/>
        <w:tblW w:w="11959" w:type="dxa"/>
        <w:tblLayout w:type="fixed"/>
        <w:tblCellMar>
          <w:left w:w="70" w:type="dxa"/>
          <w:right w:w="70" w:type="dxa"/>
        </w:tblCellMar>
        <w:tblLook w:val="04A0" w:firstRow="1" w:lastRow="0" w:firstColumn="1" w:lastColumn="0" w:noHBand="0" w:noVBand="1"/>
      </w:tblPr>
      <w:tblGrid>
        <w:gridCol w:w="399"/>
        <w:gridCol w:w="1639"/>
        <w:gridCol w:w="391"/>
        <w:gridCol w:w="391"/>
        <w:gridCol w:w="391"/>
        <w:gridCol w:w="391"/>
        <w:gridCol w:w="437"/>
        <w:gridCol w:w="391"/>
        <w:gridCol w:w="391"/>
        <w:gridCol w:w="391"/>
        <w:gridCol w:w="391"/>
        <w:gridCol w:w="391"/>
        <w:gridCol w:w="391"/>
        <w:gridCol w:w="391"/>
        <w:gridCol w:w="391"/>
        <w:gridCol w:w="391"/>
        <w:gridCol w:w="391"/>
        <w:gridCol w:w="391"/>
        <w:gridCol w:w="377"/>
        <w:gridCol w:w="1257"/>
        <w:gridCol w:w="709"/>
        <w:gridCol w:w="425"/>
        <w:gridCol w:w="851"/>
      </w:tblGrid>
      <w:tr w:rsidR="00BA5037" w:rsidRPr="009526F9" w:rsidTr="003C7368">
        <w:trPr>
          <w:trHeight w:val="315"/>
        </w:trPr>
        <w:tc>
          <w:tcPr>
            <w:tcW w:w="11959" w:type="dxa"/>
            <w:gridSpan w:val="23"/>
            <w:tcBorders>
              <w:top w:val="single" w:sz="4" w:space="0" w:color="auto"/>
              <w:left w:val="single" w:sz="4" w:space="0" w:color="auto"/>
              <w:bottom w:val="single" w:sz="4" w:space="0" w:color="auto"/>
              <w:right w:val="single" w:sz="4" w:space="0" w:color="000000"/>
            </w:tcBorders>
            <w:shd w:val="clear" w:color="000000" w:fill="D7E4BC"/>
            <w:vAlign w:val="center"/>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lastRenderedPageBreak/>
              <w:t>PLAN DE CAPACITACIÓN 2012</w:t>
            </w:r>
          </w:p>
        </w:tc>
      </w:tr>
      <w:tr w:rsidR="00BA5037" w:rsidRPr="009526F9" w:rsidTr="003C7368">
        <w:trPr>
          <w:trHeight w:val="315"/>
        </w:trPr>
        <w:tc>
          <w:tcPr>
            <w:tcW w:w="399" w:type="dxa"/>
            <w:vMerge w:val="restart"/>
            <w:tcBorders>
              <w:top w:val="nil"/>
              <w:left w:val="single" w:sz="4" w:space="0" w:color="auto"/>
              <w:bottom w:val="single" w:sz="4" w:space="0" w:color="000000"/>
              <w:right w:val="single" w:sz="4" w:space="0" w:color="auto"/>
            </w:tcBorders>
            <w:shd w:val="clear" w:color="000000" w:fill="D7E4BC"/>
            <w:noWrap/>
            <w:textDirection w:val="btLr"/>
            <w:vAlign w:val="center"/>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PLANES</w:t>
            </w:r>
          </w:p>
        </w:tc>
        <w:tc>
          <w:tcPr>
            <w:tcW w:w="1639" w:type="dxa"/>
            <w:vMerge w:val="restart"/>
            <w:tcBorders>
              <w:top w:val="nil"/>
              <w:left w:val="single" w:sz="4" w:space="0" w:color="auto"/>
              <w:bottom w:val="single" w:sz="4" w:space="0" w:color="auto"/>
              <w:right w:val="single" w:sz="4" w:space="0" w:color="auto"/>
            </w:tcBorders>
            <w:shd w:val="clear" w:color="000000" w:fill="D7E4BC"/>
            <w:vAlign w:val="center"/>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TEMA DE CAPACITACIÓN</w:t>
            </w:r>
          </w:p>
        </w:tc>
        <w:tc>
          <w:tcPr>
            <w:tcW w:w="1564" w:type="dxa"/>
            <w:gridSpan w:val="4"/>
            <w:tcBorders>
              <w:top w:val="single" w:sz="4" w:space="0" w:color="auto"/>
              <w:left w:val="nil"/>
              <w:bottom w:val="single" w:sz="4" w:space="0" w:color="auto"/>
              <w:right w:val="single" w:sz="4" w:space="0" w:color="auto"/>
            </w:tcBorders>
            <w:shd w:val="clear" w:color="000000" w:fill="D7E4BC"/>
            <w:noWrap/>
            <w:vAlign w:val="bottom"/>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DIRIGIDO A</w:t>
            </w:r>
          </w:p>
        </w:tc>
        <w:tc>
          <w:tcPr>
            <w:tcW w:w="437" w:type="dxa"/>
            <w:vMerge w:val="restart"/>
            <w:tcBorders>
              <w:top w:val="nil"/>
              <w:left w:val="single" w:sz="4" w:space="0" w:color="auto"/>
              <w:bottom w:val="single" w:sz="4" w:space="0" w:color="000000"/>
              <w:right w:val="single" w:sz="4" w:space="0" w:color="auto"/>
            </w:tcBorders>
            <w:shd w:val="clear" w:color="000000" w:fill="D7E4BC"/>
            <w:textDirection w:val="btLr"/>
            <w:vAlign w:val="center"/>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TIEMPO DE DURACIÓN</w:t>
            </w:r>
          </w:p>
        </w:tc>
        <w:tc>
          <w:tcPr>
            <w:tcW w:w="3519" w:type="dxa"/>
            <w:gridSpan w:val="9"/>
            <w:tcBorders>
              <w:top w:val="single" w:sz="4" w:space="0" w:color="auto"/>
              <w:left w:val="nil"/>
              <w:bottom w:val="single" w:sz="4" w:space="0" w:color="auto"/>
              <w:right w:val="single" w:sz="4" w:space="0" w:color="000000"/>
            </w:tcBorders>
            <w:shd w:val="clear" w:color="000000" w:fill="D7E4BC"/>
            <w:vAlign w:val="bottom"/>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CRONOGRAMA 2012</w:t>
            </w:r>
          </w:p>
        </w:tc>
        <w:tc>
          <w:tcPr>
            <w:tcW w:w="1159" w:type="dxa"/>
            <w:gridSpan w:val="3"/>
            <w:tcBorders>
              <w:top w:val="single" w:sz="4" w:space="0" w:color="auto"/>
              <w:left w:val="nil"/>
              <w:bottom w:val="single" w:sz="4" w:space="0" w:color="auto"/>
              <w:right w:val="single" w:sz="4" w:space="0" w:color="000000"/>
            </w:tcBorders>
            <w:shd w:val="clear" w:color="000000" w:fill="D7E4BC"/>
            <w:vAlign w:val="bottom"/>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2013</w:t>
            </w:r>
          </w:p>
        </w:tc>
        <w:tc>
          <w:tcPr>
            <w:tcW w:w="1257" w:type="dxa"/>
            <w:vMerge w:val="restart"/>
            <w:tcBorders>
              <w:top w:val="nil"/>
              <w:left w:val="single" w:sz="4" w:space="0" w:color="auto"/>
              <w:bottom w:val="single" w:sz="4" w:space="0" w:color="auto"/>
              <w:right w:val="single" w:sz="4" w:space="0" w:color="auto"/>
            </w:tcBorders>
            <w:shd w:val="clear" w:color="000000" w:fill="D7E4BC"/>
            <w:vAlign w:val="center"/>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OBJETIVOS GENERALES</w:t>
            </w:r>
          </w:p>
        </w:tc>
        <w:tc>
          <w:tcPr>
            <w:tcW w:w="709" w:type="dxa"/>
            <w:vMerge w:val="restart"/>
            <w:tcBorders>
              <w:top w:val="nil"/>
              <w:left w:val="single" w:sz="4" w:space="0" w:color="auto"/>
              <w:bottom w:val="single" w:sz="4" w:space="0" w:color="auto"/>
              <w:right w:val="single" w:sz="4" w:space="0" w:color="auto"/>
            </w:tcBorders>
            <w:shd w:val="clear" w:color="000000" w:fill="D7E4BC"/>
            <w:textDirection w:val="btLr"/>
            <w:vAlign w:val="center"/>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COSTO POR PARTICIPANTE</w:t>
            </w:r>
          </w:p>
        </w:tc>
        <w:tc>
          <w:tcPr>
            <w:tcW w:w="425" w:type="dxa"/>
            <w:vMerge w:val="restart"/>
            <w:tcBorders>
              <w:top w:val="nil"/>
              <w:left w:val="single" w:sz="4" w:space="0" w:color="auto"/>
              <w:bottom w:val="single" w:sz="4" w:space="0" w:color="000000"/>
              <w:right w:val="single" w:sz="4" w:space="0" w:color="auto"/>
            </w:tcBorders>
            <w:shd w:val="clear" w:color="000000" w:fill="D7E4BC"/>
            <w:textDirection w:val="btLr"/>
            <w:vAlign w:val="center"/>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TOTAL DE PARTICIPANTES</w:t>
            </w:r>
          </w:p>
        </w:tc>
        <w:tc>
          <w:tcPr>
            <w:tcW w:w="851" w:type="dxa"/>
            <w:vMerge w:val="restart"/>
            <w:tcBorders>
              <w:top w:val="nil"/>
              <w:left w:val="single" w:sz="4" w:space="0" w:color="auto"/>
              <w:bottom w:val="single" w:sz="4" w:space="0" w:color="000000"/>
              <w:right w:val="single" w:sz="4" w:space="0" w:color="auto"/>
            </w:tcBorders>
            <w:shd w:val="clear" w:color="000000" w:fill="D7E4BC"/>
            <w:noWrap/>
            <w:textDirection w:val="btLr"/>
            <w:vAlign w:val="center"/>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COSTO TOTAL</w:t>
            </w:r>
          </w:p>
        </w:tc>
      </w:tr>
      <w:tr w:rsidR="00BA5037" w:rsidRPr="009526F9" w:rsidTr="00BA5037">
        <w:trPr>
          <w:trHeight w:val="1750"/>
        </w:trPr>
        <w:tc>
          <w:tcPr>
            <w:tcW w:w="399" w:type="dxa"/>
            <w:vMerge/>
            <w:tcBorders>
              <w:top w:val="nil"/>
              <w:left w:val="single" w:sz="4" w:space="0" w:color="auto"/>
              <w:bottom w:val="single" w:sz="4" w:space="0" w:color="000000"/>
              <w:right w:val="single" w:sz="4" w:space="0" w:color="auto"/>
            </w:tcBorders>
            <w:vAlign w:val="center"/>
            <w:hideMark/>
          </w:tcPr>
          <w:p w:rsidR="00BA5037" w:rsidRPr="009526F9" w:rsidRDefault="00BA5037" w:rsidP="003C7368">
            <w:pPr>
              <w:spacing w:after="0" w:line="240" w:lineRule="auto"/>
              <w:rPr>
                <w:rFonts w:eastAsia="Times New Roman"/>
                <w:b/>
                <w:bCs/>
                <w:color w:val="000000"/>
                <w:sz w:val="20"/>
                <w:szCs w:val="20"/>
                <w:lang w:val="es-EC" w:eastAsia="es-EC"/>
              </w:rPr>
            </w:pPr>
          </w:p>
        </w:tc>
        <w:tc>
          <w:tcPr>
            <w:tcW w:w="1639" w:type="dxa"/>
            <w:vMerge/>
            <w:tcBorders>
              <w:top w:val="nil"/>
              <w:left w:val="single" w:sz="4" w:space="0" w:color="auto"/>
              <w:bottom w:val="single" w:sz="4" w:space="0" w:color="auto"/>
              <w:right w:val="single" w:sz="4" w:space="0" w:color="auto"/>
            </w:tcBorders>
            <w:vAlign w:val="center"/>
            <w:hideMark/>
          </w:tcPr>
          <w:p w:rsidR="00BA5037" w:rsidRPr="00BA5037" w:rsidRDefault="00BA5037" w:rsidP="003C7368">
            <w:pPr>
              <w:spacing w:after="0" w:line="240" w:lineRule="auto"/>
              <w:rPr>
                <w:rFonts w:eastAsia="Times New Roman"/>
                <w:b/>
                <w:bCs/>
                <w:color w:val="000000"/>
                <w:sz w:val="18"/>
                <w:szCs w:val="18"/>
                <w:lang w:val="es-EC" w:eastAsia="es-EC"/>
              </w:rPr>
            </w:pP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BA5037" w:rsidRPr="00BA5037" w:rsidRDefault="00B50873"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FPRMULACIÓN</w:t>
            </w:r>
            <w:r>
              <w:rPr>
                <w:rFonts w:eastAsia="Times New Roman"/>
                <w:b/>
                <w:bCs/>
                <w:color w:val="000000"/>
                <w:sz w:val="18"/>
                <w:szCs w:val="18"/>
                <w:lang w:val="es-EC" w:eastAsia="es-EC"/>
              </w:rPr>
              <w:t xml:space="preserve"> </w:t>
            </w:r>
            <w:r w:rsidRPr="00BA5037">
              <w:rPr>
                <w:rFonts w:eastAsia="Times New Roman"/>
                <w:b/>
                <w:bCs/>
                <w:color w:val="000000"/>
                <w:sz w:val="18"/>
                <w:szCs w:val="18"/>
                <w:lang w:val="es-EC" w:eastAsia="es-EC"/>
              </w:rPr>
              <w:t>HERB</w:t>
            </w:r>
            <w:r w:rsidR="00BA5037" w:rsidRPr="00BA5037">
              <w:rPr>
                <w:rFonts w:eastAsia="Times New Roman"/>
                <w:b/>
                <w:bCs/>
                <w:color w:val="000000"/>
                <w:sz w:val="18"/>
                <w:szCs w:val="18"/>
                <w:lang w:val="es-EC" w:eastAsia="es-EC"/>
              </w:rPr>
              <w:t>.</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ENVASADO</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BA5037" w:rsidRPr="00BA5037" w:rsidRDefault="00B50873"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ALMACÉN</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BA5037" w:rsidRPr="00BA5037" w:rsidRDefault="00B50873"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MONTACARGUISTAS</w:t>
            </w:r>
          </w:p>
        </w:tc>
        <w:tc>
          <w:tcPr>
            <w:tcW w:w="437" w:type="dxa"/>
            <w:vMerge/>
            <w:tcBorders>
              <w:top w:val="nil"/>
              <w:left w:val="single" w:sz="4" w:space="0" w:color="auto"/>
              <w:bottom w:val="single" w:sz="4" w:space="0" w:color="000000"/>
              <w:right w:val="single" w:sz="4" w:space="0" w:color="auto"/>
            </w:tcBorders>
            <w:vAlign w:val="center"/>
            <w:hideMark/>
          </w:tcPr>
          <w:p w:rsidR="00BA5037" w:rsidRPr="00BA5037" w:rsidRDefault="00BA5037" w:rsidP="003C7368">
            <w:pPr>
              <w:spacing w:after="0" w:line="240" w:lineRule="auto"/>
              <w:rPr>
                <w:rFonts w:eastAsia="Times New Roman"/>
                <w:b/>
                <w:bCs/>
                <w:color w:val="000000"/>
                <w:sz w:val="18"/>
                <w:szCs w:val="18"/>
                <w:lang w:val="es-EC" w:eastAsia="es-EC"/>
              </w:rPr>
            </w:pP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Abril</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Mayo</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Junio</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Julio</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Agosto</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Septiembre</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Octubre</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Noviembre</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Diciembre</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Enero</w:t>
            </w:r>
          </w:p>
        </w:tc>
        <w:tc>
          <w:tcPr>
            <w:tcW w:w="391" w:type="dxa"/>
            <w:tcBorders>
              <w:top w:val="nil"/>
              <w:left w:val="nil"/>
              <w:bottom w:val="single" w:sz="4" w:space="0" w:color="auto"/>
              <w:right w:val="single" w:sz="4" w:space="0" w:color="auto"/>
            </w:tcBorders>
            <w:shd w:val="clear" w:color="000000" w:fill="D7E4BC"/>
            <w:textDirection w:val="btLr"/>
            <w:vAlign w:val="bottom"/>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Febrero</w:t>
            </w:r>
          </w:p>
        </w:tc>
        <w:tc>
          <w:tcPr>
            <w:tcW w:w="377" w:type="dxa"/>
            <w:tcBorders>
              <w:top w:val="nil"/>
              <w:left w:val="nil"/>
              <w:bottom w:val="single" w:sz="4" w:space="0" w:color="auto"/>
              <w:right w:val="single" w:sz="4" w:space="0" w:color="auto"/>
            </w:tcBorders>
            <w:shd w:val="clear" w:color="000000" w:fill="D7E4BC"/>
            <w:textDirection w:val="btLr"/>
            <w:vAlign w:val="bottom"/>
            <w:hideMark/>
          </w:tcPr>
          <w:p w:rsidR="00BA5037" w:rsidRPr="00BA5037" w:rsidRDefault="00BA5037"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Marzo</w:t>
            </w:r>
          </w:p>
        </w:tc>
        <w:tc>
          <w:tcPr>
            <w:tcW w:w="1257" w:type="dxa"/>
            <w:vMerge/>
            <w:tcBorders>
              <w:top w:val="nil"/>
              <w:left w:val="single" w:sz="4" w:space="0" w:color="auto"/>
              <w:bottom w:val="single" w:sz="4" w:space="0" w:color="auto"/>
              <w:right w:val="single" w:sz="4" w:space="0" w:color="auto"/>
            </w:tcBorders>
            <w:vAlign w:val="center"/>
            <w:hideMark/>
          </w:tcPr>
          <w:p w:rsidR="00BA5037" w:rsidRPr="009526F9" w:rsidRDefault="00BA5037" w:rsidP="003C7368">
            <w:pPr>
              <w:spacing w:after="0" w:line="240" w:lineRule="auto"/>
              <w:rPr>
                <w:rFonts w:eastAsia="Times New Roman"/>
                <w:b/>
                <w:bCs/>
                <w:color w:val="000000"/>
                <w:sz w:val="20"/>
                <w:szCs w:val="20"/>
                <w:lang w:val="es-EC" w:eastAsia="es-EC"/>
              </w:rPr>
            </w:pPr>
          </w:p>
        </w:tc>
        <w:tc>
          <w:tcPr>
            <w:tcW w:w="709" w:type="dxa"/>
            <w:vMerge/>
            <w:tcBorders>
              <w:top w:val="nil"/>
              <w:left w:val="single" w:sz="4" w:space="0" w:color="auto"/>
              <w:bottom w:val="single" w:sz="4" w:space="0" w:color="auto"/>
              <w:right w:val="single" w:sz="4" w:space="0" w:color="auto"/>
            </w:tcBorders>
            <w:vAlign w:val="center"/>
            <w:hideMark/>
          </w:tcPr>
          <w:p w:rsidR="00BA5037" w:rsidRPr="009526F9" w:rsidRDefault="00BA5037" w:rsidP="003C7368">
            <w:pPr>
              <w:spacing w:after="0" w:line="240" w:lineRule="auto"/>
              <w:rPr>
                <w:rFonts w:eastAsia="Times New Roman"/>
                <w:b/>
                <w:bCs/>
                <w:color w:val="000000"/>
                <w:sz w:val="20"/>
                <w:szCs w:val="20"/>
                <w:lang w:val="es-EC" w:eastAsia="es-EC"/>
              </w:rPr>
            </w:pPr>
          </w:p>
        </w:tc>
        <w:tc>
          <w:tcPr>
            <w:tcW w:w="425" w:type="dxa"/>
            <w:vMerge/>
            <w:tcBorders>
              <w:top w:val="nil"/>
              <w:left w:val="single" w:sz="4" w:space="0" w:color="auto"/>
              <w:bottom w:val="single" w:sz="4" w:space="0" w:color="000000"/>
              <w:right w:val="single" w:sz="4" w:space="0" w:color="auto"/>
            </w:tcBorders>
            <w:vAlign w:val="center"/>
            <w:hideMark/>
          </w:tcPr>
          <w:p w:rsidR="00BA5037" w:rsidRPr="009526F9" w:rsidRDefault="00BA5037" w:rsidP="003C7368">
            <w:pPr>
              <w:spacing w:after="0" w:line="240" w:lineRule="auto"/>
              <w:rPr>
                <w:rFonts w:eastAsia="Times New Roman"/>
                <w:b/>
                <w:bCs/>
                <w:color w:val="000000"/>
                <w:sz w:val="20"/>
                <w:szCs w:val="20"/>
                <w:lang w:val="es-EC" w:eastAsia="es-EC"/>
              </w:rPr>
            </w:pPr>
          </w:p>
        </w:tc>
        <w:tc>
          <w:tcPr>
            <w:tcW w:w="851" w:type="dxa"/>
            <w:vMerge/>
            <w:tcBorders>
              <w:top w:val="nil"/>
              <w:left w:val="single" w:sz="4" w:space="0" w:color="auto"/>
              <w:bottom w:val="single" w:sz="4" w:space="0" w:color="000000"/>
              <w:right w:val="single" w:sz="4" w:space="0" w:color="auto"/>
            </w:tcBorders>
            <w:vAlign w:val="center"/>
            <w:hideMark/>
          </w:tcPr>
          <w:p w:rsidR="00BA5037" w:rsidRPr="009526F9" w:rsidRDefault="00BA5037" w:rsidP="003C7368">
            <w:pPr>
              <w:spacing w:after="0" w:line="240" w:lineRule="auto"/>
              <w:rPr>
                <w:rFonts w:eastAsia="Times New Roman"/>
                <w:b/>
                <w:bCs/>
                <w:color w:val="000000"/>
                <w:sz w:val="20"/>
                <w:szCs w:val="20"/>
                <w:lang w:val="es-EC" w:eastAsia="es-EC"/>
              </w:rPr>
            </w:pPr>
          </w:p>
        </w:tc>
      </w:tr>
      <w:tr w:rsidR="00BA5037" w:rsidRPr="009526F9" w:rsidTr="003C7368">
        <w:trPr>
          <w:trHeight w:val="111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4</w:t>
            </w:r>
          </w:p>
        </w:tc>
        <w:tc>
          <w:tcPr>
            <w:tcW w:w="1639"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rPr>
                <w:rFonts w:eastAsia="Times New Roman"/>
                <w:color w:val="000000"/>
                <w:sz w:val="20"/>
                <w:szCs w:val="20"/>
                <w:lang w:val="es-EC" w:eastAsia="es-EC"/>
              </w:rPr>
            </w:pPr>
            <w:r w:rsidRPr="009526F9">
              <w:rPr>
                <w:rFonts w:eastAsia="Times New Roman"/>
                <w:color w:val="000000"/>
                <w:sz w:val="20"/>
                <w:szCs w:val="20"/>
                <w:lang w:val="es-EC" w:eastAsia="es-EC"/>
              </w:rPr>
              <w:t>Manejo Seguro de Productos Químicos Peligrosos</w:t>
            </w:r>
          </w:p>
        </w:tc>
        <w:tc>
          <w:tcPr>
            <w:tcW w:w="391"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1"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1"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1"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437" w:type="dxa"/>
            <w:tcBorders>
              <w:top w:val="nil"/>
              <w:left w:val="nil"/>
              <w:bottom w:val="single" w:sz="4" w:space="0" w:color="auto"/>
              <w:right w:val="single" w:sz="4" w:space="0" w:color="auto"/>
            </w:tcBorders>
            <w:shd w:val="clear" w:color="auto" w:fill="auto"/>
            <w:noWrap/>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1 Hora</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4ta Semana</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2da Semana</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1ra Semana</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4ta Semana</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77"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1257"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rPr>
                <w:rFonts w:eastAsia="Times New Roman"/>
                <w:color w:val="000000"/>
                <w:sz w:val="20"/>
                <w:szCs w:val="20"/>
                <w:lang w:val="es-EC" w:eastAsia="es-EC"/>
              </w:rPr>
            </w:pPr>
            <w:r w:rsidRPr="009526F9">
              <w:rPr>
                <w:rFonts w:eastAsia="Times New Roman"/>
                <w:color w:val="000000"/>
                <w:sz w:val="20"/>
                <w:szCs w:val="20"/>
                <w:lang w:val="es-EC" w:eastAsia="es-EC"/>
              </w:rPr>
              <w:t>Retroalimentar al personal sobre el manejo seguro de agroquímicos</w:t>
            </w:r>
          </w:p>
        </w:tc>
        <w:tc>
          <w:tcPr>
            <w:tcW w:w="709" w:type="dxa"/>
            <w:tcBorders>
              <w:top w:val="nil"/>
              <w:left w:val="nil"/>
              <w:bottom w:val="single" w:sz="4" w:space="0" w:color="auto"/>
              <w:right w:val="single" w:sz="4" w:space="0" w:color="auto"/>
            </w:tcBorders>
            <w:shd w:val="clear" w:color="auto" w:fill="auto"/>
            <w:noWrap/>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$ 80</w:t>
            </w:r>
          </w:p>
        </w:tc>
        <w:tc>
          <w:tcPr>
            <w:tcW w:w="425" w:type="dxa"/>
            <w:tcBorders>
              <w:top w:val="nil"/>
              <w:left w:val="nil"/>
              <w:bottom w:val="single" w:sz="4" w:space="0" w:color="auto"/>
              <w:right w:val="single" w:sz="4" w:space="0" w:color="auto"/>
            </w:tcBorders>
            <w:shd w:val="clear" w:color="auto" w:fill="auto"/>
            <w:noWrap/>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25</w:t>
            </w:r>
          </w:p>
        </w:tc>
        <w:tc>
          <w:tcPr>
            <w:tcW w:w="851" w:type="dxa"/>
            <w:tcBorders>
              <w:top w:val="nil"/>
              <w:left w:val="nil"/>
              <w:bottom w:val="single" w:sz="4" w:space="0" w:color="auto"/>
              <w:right w:val="single" w:sz="4" w:space="0" w:color="auto"/>
            </w:tcBorders>
            <w:shd w:val="clear" w:color="auto" w:fill="auto"/>
            <w:noWrap/>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$ 2.000</w:t>
            </w:r>
          </w:p>
        </w:tc>
      </w:tr>
      <w:tr w:rsidR="00BA5037" w:rsidRPr="009526F9" w:rsidTr="003C7368">
        <w:trPr>
          <w:trHeight w:val="1164"/>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5</w:t>
            </w:r>
          </w:p>
        </w:tc>
        <w:tc>
          <w:tcPr>
            <w:tcW w:w="1639"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rPr>
                <w:rFonts w:eastAsia="Times New Roman"/>
                <w:color w:val="000000"/>
                <w:sz w:val="20"/>
                <w:szCs w:val="20"/>
                <w:lang w:val="es-EC" w:eastAsia="es-EC"/>
              </w:rPr>
            </w:pPr>
            <w:r w:rsidRPr="009526F9">
              <w:rPr>
                <w:rFonts w:eastAsia="Times New Roman"/>
                <w:color w:val="000000"/>
                <w:sz w:val="20"/>
                <w:szCs w:val="20"/>
                <w:lang w:val="es-EC" w:eastAsia="es-EC"/>
              </w:rPr>
              <w:t>Uso de EPP y Mantenimiento</w:t>
            </w:r>
          </w:p>
        </w:tc>
        <w:tc>
          <w:tcPr>
            <w:tcW w:w="391"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1"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1"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1"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437" w:type="dxa"/>
            <w:tcBorders>
              <w:top w:val="nil"/>
              <w:left w:val="nil"/>
              <w:bottom w:val="single" w:sz="4" w:space="0" w:color="auto"/>
              <w:right w:val="single" w:sz="4" w:space="0" w:color="auto"/>
            </w:tcBorders>
            <w:shd w:val="clear" w:color="auto" w:fill="auto"/>
            <w:noWrap/>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 Horas</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3ra Semana</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2da Semana</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77"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1257"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rPr>
                <w:rFonts w:eastAsia="Times New Roman"/>
                <w:color w:val="000000"/>
                <w:sz w:val="20"/>
                <w:szCs w:val="20"/>
                <w:lang w:val="es-EC" w:eastAsia="es-EC"/>
              </w:rPr>
            </w:pPr>
            <w:r w:rsidRPr="009526F9">
              <w:rPr>
                <w:rFonts w:eastAsia="Times New Roman"/>
                <w:color w:val="000000"/>
                <w:sz w:val="20"/>
                <w:szCs w:val="20"/>
                <w:lang w:val="es-EC" w:eastAsia="es-EC"/>
              </w:rPr>
              <w:t>Concientizar a los trabajadores sobre el uso de EPP</w:t>
            </w:r>
          </w:p>
        </w:tc>
        <w:tc>
          <w:tcPr>
            <w:tcW w:w="709" w:type="dxa"/>
            <w:tcBorders>
              <w:top w:val="nil"/>
              <w:left w:val="nil"/>
              <w:bottom w:val="single" w:sz="4" w:space="0" w:color="auto"/>
              <w:right w:val="single" w:sz="4" w:space="0" w:color="auto"/>
            </w:tcBorders>
            <w:shd w:val="clear" w:color="auto" w:fill="auto"/>
            <w:noWrap/>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$ 125</w:t>
            </w:r>
          </w:p>
        </w:tc>
        <w:tc>
          <w:tcPr>
            <w:tcW w:w="425" w:type="dxa"/>
            <w:tcBorders>
              <w:top w:val="nil"/>
              <w:left w:val="nil"/>
              <w:bottom w:val="single" w:sz="4" w:space="0" w:color="auto"/>
              <w:right w:val="single" w:sz="4" w:space="0" w:color="auto"/>
            </w:tcBorders>
            <w:shd w:val="clear" w:color="auto" w:fill="auto"/>
            <w:noWrap/>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25</w:t>
            </w:r>
          </w:p>
        </w:tc>
        <w:tc>
          <w:tcPr>
            <w:tcW w:w="851" w:type="dxa"/>
            <w:tcBorders>
              <w:top w:val="nil"/>
              <w:left w:val="nil"/>
              <w:bottom w:val="single" w:sz="4" w:space="0" w:color="auto"/>
              <w:right w:val="single" w:sz="4" w:space="0" w:color="auto"/>
            </w:tcBorders>
            <w:shd w:val="clear" w:color="auto" w:fill="auto"/>
            <w:noWrap/>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$ 3.125</w:t>
            </w:r>
          </w:p>
        </w:tc>
      </w:tr>
      <w:tr w:rsidR="00BA5037" w:rsidRPr="009526F9" w:rsidTr="003C7368">
        <w:trPr>
          <w:trHeight w:val="1110"/>
        </w:trPr>
        <w:tc>
          <w:tcPr>
            <w:tcW w:w="399" w:type="dxa"/>
            <w:tcBorders>
              <w:top w:val="nil"/>
              <w:left w:val="single" w:sz="4" w:space="0" w:color="auto"/>
              <w:bottom w:val="single" w:sz="4" w:space="0" w:color="auto"/>
              <w:right w:val="single" w:sz="4" w:space="0" w:color="auto"/>
            </w:tcBorders>
            <w:shd w:val="clear" w:color="auto" w:fill="auto"/>
            <w:noWrap/>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6</w:t>
            </w:r>
          </w:p>
        </w:tc>
        <w:tc>
          <w:tcPr>
            <w:tcW w:w="1639"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rPr>
                <w:rFonts w:eastAsia="Times New Roman"/>
                <w:color w:val="000000"/>
                <w:sz w:val="20"/>
                <w:szCs w:val="20"/>
                <w:lang w:val="es-EC" w:eastAsia="es-EC"/>
              </w:rPr>
            </w:pPr>
            <w:r w:rsidRPr="009526F9">
              <w:rPr>
                <w:rFonts w:eastAsia="Times New Roman"/>
                <w:color w:val="000000"/>
                <w:sz w:val="20"/>
                <w:szCs w:val="20"/>
                <w:lang w:val="es-EC" w:eastAsia="es-EC"/>
              </w:rPr>
              <w:t xml:space="preserve">Significado de las señales ubicadas dentro de planta </w:t>
            </w:r>
          </w:p>
        </w:tc>
        <w:tc>
          <w:tcPr>
            <w:tcW w:w="391"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1"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1"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1"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437" w:type="dxa"/>
            <w:tcBorders>
              <w:top w:val="nil"/>
              <w:left w:val="nil"/>
              <w:bottom w:val="single" w:sz="4" w:space="0" w:color="auto"/>
              <w:right w:val="single" w:sz="4" w:space="0" w:color="auto"/>
            </w:tcBorders>
            <w:shd w:val="clear" w:color="auto" w:fill="auto"/>
            <w:noWrap/>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1 Hora</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4ta Semana</w:t>
            </w: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91"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377" w:type="dxa"/>
            <w:tcBorders>
              <w:top w:val="nil"/>
              <w:left w:val="nil"/>
              <w:bottom w:val="single" w:sz="4" w:space="0" w:color="auto"/>
              <w:right w:val="single" w:sz="4" w:space="0" w:color="auto"/>
            </w:tcBorders>
            <w:shd w:val="clear" w:color="auto" w:fill="auto"/>
            <w:textDirection w:val="btLr"/>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p>
        </w:tc>
        <w:tc>
          <w:tcPr>
            <w:tcW w:w="1257" w:type="dxa"/>
            <w:tcBorders>
              <w:top w:val="nil"/>
              <w:left w:val="nil"/>
              <w:bottom w:val="single" w:sz="4" w:space="0" w:color="auto"/>
              <w:right w:val="single" w:sz="4" w:space="0" w:color="auto"/>
            </w:tcBorders>
            <w:shd w:val="clear" w:color="auto" w:fill="auto"/>
            <w:vAlign w:val="center"/>
            <w:hideMark/>
          </w:tcPr>
          <w:p w:rsidR="00BA5037" w:rsidRPr="009526F9" w:rsidRDefault="00BA5037" w:rsidP="003C7368">
            <w:pPr>
              <w:spacing w:after="0" w:line="240" w:lineRule="auto"/>
              <w:rPr>
                <w:rFonts w:eastAsia="Times New Roman"/>
                <w:color w:val="000000"/>
                <w:sz w:val="20"/>
                <w:szCs w:val="20"/>
                <w:lang w:val="es-EC" w:eastAsia="es-EC"/>
              </w:rPr>
            </w:pPr>
            <w:r w:rsidRPr="009526F9">
              <w:rPr>
                <w:rFonts w:eastAsia="Times New Roman"/>
                <w:color w:val="000000"/>
                <w:sz w:val="20"/>
                <w:szCs w:val="20"/>
                <w:lang w:val="es-EC" w:eastAsia="es-EC"/>
              </w:rPr>
              <w:t>Capacitar a los trabajadores sobre el significado de las señales reglamentarias, preventivas existentes</w:t>
            </w:r>
          </w:p>
        </w:tc>
        <w:tc>
          <w:tcPr>
            <w:tcW w:w="709" w:type="dxa"/>
            <w:tcBorders>
              <w:top w:val="nil"/>
              <w:left w:val="nil"/>
              <w:bottom w:val="single" w:sz="4" w:space="0" w:color="auto"/>
              <w:right w:val="single" w:sz="4" w:space="0" w:color="auto"/>
            </w:tcBorders>
            <w:shd w:val="clear" w:color="auto" w:fill="auto"/>
            <w:noWrap/>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$ 10</w:t>
            </w:r>
          </w:p>
        </w:tc>
        <w:tc>
          <w:tcPr>
            <w:tcW w:w="425" w:type="dxa"/>
            <w:tcBorders>
              <w:top w:val="nil"/>
              <w:left w:val="nil"/>
              <w:bottom w:val="single" w:sz="4" w:space="0" w:color="auto"/>
              <w:right w:val="single" w:sz="4" w:space="0" w:color="auto"/>
            </w:tcBorders>
            <w:shd w:val="clear" w:color="auto" w:fill="auto"/>
            <w:noWrap/>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20</w:t>
            </w:r>
          </w:p>
        </w:tc>
        <w:tc>
          <w:tcPr>
            <w:tcW w:w="851" w:type="dxa"/>
            <w:tcBorders>
              <w:top w:val="nil"/>
              <w:left w:val="nil"/>
              <w:bottom w:val="single" w:sz="4" w:space="0" w:color="auto"/>
              <w:right w:val="single" w:sz="4" w:space="0" w:color="auto"/>
            </w:tcBorders>
            <w:shd w:val="clear" w:color="auto" w:fill="auto"/>
            <w:noWrap/>
            <w:vAlign w:val="center"/>
            <w:hideMark/>
          </w:tcPr>
          <w:p w:rsidR="00BA5037" w:rsidRPr="009526F9" w:rsidRDefault="00BA5037"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$ 200</w:t>
            </w:r>
          </w:p>
        </w:tc>
      </w:tr>
    </w:tbl>
    <w:tbl>
      <w:tblPr>
        <w:tblW w:w="11991" w:type="dxa"/>
        <w:jc w:val="center"/>
        <w:tblInd w:w="855" w:type="dxa"/>
        <w:tblCellMar>
          <w:left w:w="70" w:type="dxa"/>
          <w:right w:w="70" w:type="dxa"/>
        </w:tblCellMar>
        <w:tblLook w:val="04A0" w:firstRow="1" w:lastRow="0" w:firstColumn="1" w:lastColumn="0" w:noHBand="0" w:noVBand="1"/>
      </w:tblPr>
      <w:tblGrid>
        <w:gridCol w:w="425"/>
        <w:gridCol w:w="1560"/>
        <w:gridCol w:w="412"/>
        <w:gridCol w:w="372"/>
        <w:gridCol w:w="372"/>
        <w:gridCol w:w="390"/>
        <w:gridCol w:w="397"/>
        <w:gridCol w:w="397"/>
        <w:gridCol w:w="397"/>
        <w:gridCol w:w="397"/>
        <w:gridCol w:w="397"/>
        <w:gridCol w:w="397"/>
        <w:gridCol w:w="397"/>
        <w:gridCol w:w="397"/>
        <w:gridCol w:w="397"/>
        <w:gridCol w:w="397"/>
        <w:gridCol w:w="397"/>
        <w:gridCol w:w="397"/>
        <w:gridCol w:w="397"/>
        <w:gridCol w:w="1375"/>
        <w:gridCol w:w="621"/>
        <w:gridCol w:w="372"/>
        <w:gridCol w:w="931"/>
      </w:tblGrid>
      <w:tr w:rsidR="00130276" w:rsidRPr="00BA5037" w:rsidTr="002D1477">
        <w:trPr>
          <w:trHeight w:val="315"/>
          <w:jc w:val="center"/>
        </w:trPr>
        <w:tc>
          <w:tcPr>
            <w:tcW w:w="11991" w:type="dxa"/>
            <w:gridSpan w:val="23"/>
            <w:tcBorders>
              <w:top w:val="single" w:sz="4" w:space="0" w:color="auto"/>
              <w:left w:val="single" w:sz="4" w:space="0" w:color="auto"/>
              <w:bottom w:val="single" w:sz="4" w:space="0" w:color="auto"/>
              <w:right w:val="single" w:sz="4" w:space="0" w:color="000000"/>
            </w:tcBorders>
            <w:shd w:val="clear" w:color="000000" w:fill="D7E4BC"/>
            <w:vAlign w:val="center"/>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lastRenderedPageBreak/>
              <w:t>PLAN DE CAPACITACIÓN 2012</w:t>
            </w:r>
          </w:p>
        </w:tc>
      </w:tr>
      <w:tr w:rsidR="002D1477" w:rsidRPr="00BA5037" w:rsidTr="002D1477">
        <w:trPr>
          <w:trHeight w:val="315"/>
          <w:jc w:val="center"/>
        </w:trPr>
        <w:tc>
          <w:tcPr>
            <w:tcW w:w="425" w:type="dxa"/>
            <w:vMerge w:val="restart"/>
            <w:tcBorders>
              <w:top w:val="nil"/>
              <w:left w:val="single" w:sz="4" w:space="0" w:color="auto"/>
              <w:bottom w:val="single" w:sz="4" w:space="0" w:color="000000"/>
              <w:right w:val="single" w:sz="4" w:space="0" w:color="auto"/>
            </w:tcBorders>
            <w:shd w:val="clear" w:color="000000" w:fill="D7E4BC"/>
            <w:noWrap/>
            <w:textDirection w:val="btLr"/>
            <w:vAlign w:val="center"/>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PLANES</w:t>
            </w:r>
          </w:p>
        </w:tc>
        <w:tc>
          <w:tcPr>
            <w:tcW w:w="1560" w:type="dxa"/>
            <w:vMerge w:val="restart"/>
            <w:tcBorders>
              <w:top w:val="nil"/>
              <w:left w:val="single" w:sz="4" w:space="0" w:color="auto"/>
              <w:bottom w:val="single" w:sz="4" w:space="0" w:color="auto"/>
              <w:right w:val="single" w:sz="4" w:space="0" w:color="auto"/>
            </w:tcBorders>
            <w:shd w:val="clear" w:color="000000" w:fill="D7E4BC"/>
            <w:vAlign w:val="center"/>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TEMA DE CAPACITACIÓN</w:t>
            </w:r>
          </w:p>
        </w:tc>
        <w:tc>
          <w:tcPr>
            <w:tcW w:w="1546" w:type="dxa"/>
            <w:gridSpan w:val="4"/>
            <w:tcBorders>
              <w:top w:val="single" w:sz="4" w:space="0" w:color="auto"/>
              <w:left w:val="nil"/>
              <w:bottom w:val="single" w:sz="4" w:space="0" w:color="auto"/>
              <w:right w:val="single" w:sz="4" w:space="0" w:color="auto"/>
            </w:tcBorders>
            <w:shd w:val="clear" w:color="000000" w:fill="D7E4BC"/>
            <w:noWrap/>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DIRIGIDO A</w:t>
            </w:r>
          </w:p>
        </w:tc>
        <w:tc>
          <w:tcPr>
            <w:tcW w:w="397" w:type="dxa"/>
            <w:vMerge w:val="restart"/>
            <w:tcBorders>
              <w:top w:val="nil"/>
              <w:left w:val="single" w:sz="4" w:space="0" w:color="auto"/>
              <w:bottom w:val="single" w:sz="4" w:space="0" w:color="000000"/>
              <w:right w:val="single" w:sz="4" w:space="0" w:color="auto"/>
            </w:tcBorders>
            <w:shd w:val="clear" w:color="000000" w:fill="D7E4BC"/>
            <w:textDirection w:val="btLr"/>
            <w:vAlign w:val="center"/>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TIEMPO DE DURACIÓN</w:t>
            </w:r>
          </w:p>
        </w:tc>
        <w:tc>
          <w:tcPr>
            <w:tcW w:w="3573" w:type="dxa"/>
            <w:gridSpan w:val="9"/>
            <w:tcBorders>
              <w:top w:val="single" w:sz="4" w:space="0" w:color="auto"/>
              <w:left w:val="nil"/>
              <w:bottom w:val="single" w:sz="4" w:space="0" w:color="auto"/>
              <w:right w:val="single" w:sz="4" w:space="0" w:color="000000"/>
            </w:tcBorders>
            <w:shd w:val="clear" w:color="000000" w:fill="D7E4BC"/>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CRONOGRAMA 2012</w:t>
            </w:r>
          </w:p>
        </w:tc>
        <w:tc>
          <w:tcPr>
            <w:tcW w:w="1191" w:type="dxa"/>
            <w:gridSpan w:val="3"/>
            <w:tcBorders>
              <w:top w:val="single" w:sz="4" w:space="0" w:color="auto"/>
              <w:left w:val="nil"/>
              <w:bottom w:val="single" w:sz="4" w:space="0" w:color="auto"/>
              <w:right w:val="single" w:sz="4" w:space="0" w:color="000000"/>
            </w:tcBorders>
            <w:shd w:val="clear" w:color="000000" w:fill="D7E4BC"/>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2013</w:t>
            </w:r>
          </w:p>
        </w:tc>
        <w:tc>
          <w:tcPr>
            <w:tcW w:w="1375" w:type="dxa"/>
            <w:vMerge w:val="restart"/>
            <w:tcBorders>
              <w:top w:val="nil"/>
              <w:left w:val="single" w:sz="4" w:space="0" w:color="auto"/>
              <w:bottom w:val="single" w:sz="4" w:space="0" w:color="auto"/>
              <w:right w:val="single" w:sz="4" w:space="0" w:color="auto"/>
            </w:tcBorders>
            <w:shd w:val="clear" w:color="000000" w:fill="D7E4BC"/>
            <w:vAlign w:val="center"/>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OBJETIVOS GENERALES</w:t>
            </w:r>
          </w:p>
        </w:tc>
        <w:tc>
          <w:tcPr>
            <w:tcW w:w="621" w:type="dxa"/>
            <w:vMerge w:val="restart"/>
            <w:tcBorders>
              <w:top w:val="nil"/>
              <w:left w:val="single" w:sz="4" w:space="0" w:color="auto"/>
              <w:bottom w:val="single" w:sz="4" w:space="0" w:color="auto"/>
              <w:right w:val="single" w:sz="4" w:space="0" w:color="auto"/>
            </w:tcBorders>
            <w:shd w:val="clear" w:color="000000" w:fill="D7E4BC"/>
            <w:textDirection w:val="btLr"/>
            <w:vAlign w:val="center"/>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COSTO POR PARTICIPANTE</w:t>
            </w:r>
          </w:p>
        </w:tc>
        <w:tc>
          <w:tcPr>
            <w:tcW w:w="372" w:type="dxa"/>
            <w:vMerge w:val="restart"/>
            <w:tcBorders>
              <w:top w:val="nil"/>
              <w:left w:val="single" w:sz="4" w:space="0" w:color="auto"/>
              <w:bottom w:val="single" w:sz="4" w:space="0" w:color="000000"/>
              <w:right w:val="single" w:sz="4" w:space="0" w:color="auto"/>
            </w:tcBorders>
            <w:shd w:val="clear" w:color="000000" w:fill="D7E4BC"/>
            <w:textDirection w:val="btLr"/>
            <w:vAlign w:val="center"/>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TOTAL DE PARTICIPANTES</w:t>
            </w:r>
          </w:p>
        </w:tc>
        <w:tc>
          <w:tcPr>
            <w:tcW w:w="931" w:type="dxa"/>
            <w:vMerge w:val="restart"/>
            <w:tcBorders>
              <w:top w:val="nil"/>
              <w:left w:val="single" w:sz="4" w:space="0" w:color="auto"/>
              <w:bottom w:val="single" w:sz="4" w:space="0" w:color="000000"/>
              <w:right w:val="single" w:sz="4" w:space="0" w:color="auto"/>
            </w:tcBorders>
            <w:shd w:val="clear" w:color="000000" w:fill="D7E4BC"/>
            <w:noWrap/>
            <w:textDirection w:val="btLr"/>
            <w:vAlign w:val="center"/>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COSTO TOTAL</w:t>
            </w:r>
          </w:p>
        </w:tc>
      </w:tr>
      <w:tr w:rsidR="002D1477" w:rsidRPr="00BA5037" w:rsidTr="002D1477">
        <w:trPr>
          <w:trHeight w:val="2038"/>
          <w:jc w:val="center"/>
        </w:trPr>
        <w:tc>
          <w:tcPr>
            <w:tcW w:w="425" w:type="dxa"/>
            <w:vMerge/>
            <w:tcBorders>
              <w:top w:val="nil"/>
              <w:left w:val="single" w:sz="4" w:space="0" w:color="auto"/>
              <w:bottom w:val="single" w:sz="4" w:space="0" w:color="000000"/>
              <w:right w:val="single" w:sz="4" w:space="0" w:color="auto"/>
            </w:tcBorders>
            <w:vAlign w:val="center"/>
            <w:hideMark/>
          </w:tcPr>
          <w:p w:rsidR="00132923" w:rsidRPr="00BA5037" w:rsidRDefault="00132923" w:rsidP="00A4036C">
            <w:pPr>
              <w:spacing w:after="0" w:line="240" w:lineRule="auto"/>
              <w:rPr>
                <w:rFonts w:eastAsia="Times New Roman"/>
                <w:b/>
                <w:bCs/>
                <w:color w:val="000000"/>
                <w:sz w:val="18"/>
                <w:szCs w:val="18"/>
                <w:lang w:val="es-EC" w:eastAsia="es-EC"/>
              </w:rPr>
            </w:pPr>
          </w:p>
        </w:tc>
        <w:tc>
          <w:tcPr>
            <w:tcW w:w="1560" w:type="dxa"/>
            <w:vMerge/>
            <w:tcBorders>
              <w:top w:val="nil"/>
              <w:left w:val="single" w:sz="4" w:space="0" w:color="auto"/>
              <w:bottom w:val="single" w:sz="4" w:space="0" w:color="auto"/>
              <w:right w:val="single" w:sz="4" w:space="0" w:color="auto"/>
            </w:tcBorders>
            <w:vAlign w:val="center"/>
            <w:hideMark/>
          </w:tcPr>
          <w:p w:rsidR="00132923" w:rsidRPr="00BA5037" w:rsidRDefault="00132923" w:rsidP="00A4036C">
            <w:pPr>
              <w:spacing w:after="0" w:line="240" w:lineRule="auto"/>
              <w:rPr>
                <w:rFonts w:eastAsia="Times New Roman"/>
                <w:b/>
                <w:bCs/>
                <w:color w:val="000000"/>
                <w:sz w:val="18"/>
                <w:szCs w:val="18"/>
                <w:lang w:val="es-EC" w:eastAsia="es-EC"/>
              </w:rPr>
            </w:pPr>
          </w:p>
        </w:tc>
        <w:tc>
          <w:tcPr>
            <w:tcW w:w="412" w:type="dxa"/>
            <w:tcBorders>
              <w:top w:val="nil"/>
              <w:left w:val="nil"/>
              <w:bottom w:val="single" w:sz="4" w:space="0" w:color="auto"/>
              <w:right w:val="single" w:sz="4" w:space="0" w:color="auto"/>
            </w:tcBorders>
            <w:shd w:val="clear" w:color="000000" w:fill="D7E4BC"/>
            <w:textDirection w:val="btLr"/>
            <w:vAlign w:val="bottom"/>
            <w:hideMark/>
          </w:tcPr>
          <w:p w:rsidR="00132923" w:rsidRPr="00BA5037" w:rsidRDefault="000B21B5"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F</w:t>
            </w:r>
            <w:r>
              <w:rPr>
                <w:rFonts w:eastAsia="Times New Roman"/>
                <w:b/>
                <w:bCs/>
                <w:color w:val="000000"/>
                <w:sz w:val="18"/>
                <w:szCs w:val="18"/>
                <w:lang w:val="es-EC" w:eastAsia="es-EC"/>
              </w:rPr>
              <w:t>O</w:t>
            </w:r>
            <w:r w:rsidRPr="00BA5037">
              <w:rPr>
                <w:rFonts w:eastAsia="Times New Roman"/>
                <w:b/>
                <w:bCs/>
                <w:color w:val="000000"/>
                <w:sz w:val="18"/>
                <w:szCs w:val="18"/>
                <w:lang w:val="es-EC" w:eastAsia="es-EC"/>
              </w:rPr>
              <w:t>RMULACIÓN</w:t>
            </w:r>
            <w:r w:rsidR="00B50873">
              <w:rPr>
                <w:rFonts w:eastAsia="Times New Roman"/>
                <w:b/>
                <w:bCs/>
                <w:color w:val="000000"/>
                <w:sz w:val="18"/>
                <w:szCs w:val="18"/>
                <w:lang w:val="es-EC" w:eastAsia="es-EC"/>
              </w:rPr>
              <w:t xml:space="preserve"> </w:t>
            </w:r>
            <w:r w:rsidRPr="00BA5037">
              <w:rPr>
                <w:rFonts w:eastAsia="Times New Roman"/>
                <w:b/>
                <w:bCs/>
                <w:color w:val="000000"/>
                <w:sz w:val="18"/>
                <w:szCs w:val="18"/>
                <w:lang w:val="es-EC" w:eastAsia="es-EC"/>
              </w:rPr>
              <w:t>HERVÍ</w:t>
            </w:r>
            <w:r w:rsidR="00132923" w:rsidRPr="00BA5037">
              <w:rPr>
                <w:rFonts w:eastAsia="Times New Roman"/>
                <w:b/>
                <w:bCs/>
                <w:color w:val="000000"/>
                <w:sz w:val="18"/>
                <w:szCs w:val="18"/>
                <w:lang w:val="es-EC" w:eastAsia="es-EC"/>
              </w:rPr>
              <w:t>.</w:t>
            </w:r>
          </w:p>
        </w:tc>
        <w:tc>
          <w:tcPr>
            <w:tcW w:w="372" w:type="dxa"/>
            <w:tcBorders>
              <w:top w:val="nil"/>
              <w:left w:val="nil"/>
              <w:bottom w:val="single" w:sz="4" w:space="0" w:color="auto"/>
              <w:right w:val="single" w:sz="4" w:space="0" w:color="auto"/>
            </w:tcBorders>
            <w:shd w:val="clear" w:color="000000" w:fill="D7E4BC"/>
            <w:textDirection w:val="btLr"/>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ENVASADO</w:t>
            </w:r>
          </w:p>
        </w:tc>
        <w:tc>
          <w:tcPr>
            <w:tcW w:w="372" w:type="dxa"/>
            <w:tcBorders>
              <w:top w:val="nil"/>
              <w:left w:val="nil"/>
              <w:bottom w:val="single" w:sz="4" w:space="0" w:color="auto"/>
              <w:right w:val="single" w:sz="4" w:space="0" w:color="auto"/>
            </w:tcBorders>
            <w:shd w:val="clear" w:color="000000" w:fill="D7E4BC"/>
            <w:textDirection w:val="btLr"/>
            <w:vAlign w:val="bottom"/>
            <w:hideMark/>
          </w:tcPr>
          <w:p w:rsidR="00132923" w:rsidRPr="00BA5037" w:rsidRDefault="000B21B5"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ALMACÉN</w:t>
            </w:r>
          </w:p>
        </w:tc>
        <w:tc>
          <w:tcPr>
            <w:tcW w:w="390" w:type="dxa"/>
            <w:tcBorders>
              <w:top w:val="nil"/>
              <w:left w:val="nil"/>
              <w:bottom w:val="single" w:sz="4" w:space="0" w:color="auto"/>
              <w:right w:val="single" w:sz="4" w:space="0" w:color="auto"/>
            </w:tcBorders>
            <w:shd w:val="clear" w:color="000000" w:fill="D7E4BC"/>
            <w:textDirection w:val="btLr"/>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MONTACARG</w:t>
            </w:r>
            <w:r w:rsidR="00B50873">
              <w:rPr>
                <w:rFonts w:eastAsia="Times New Roman"/>
                <w:b/>
                <w:bCs/>
                <w:color w:val="000000"/>
                <w:sz w:val="18"/>
                <w:szCs w:val="18"/>
                <w:lang w:val="es-EC" w:eastAsia="es-EC"/>
              </w:rPr>
              <w:t>U</w:t>
            </w:r>
            <w:r w:rsidRPr="00BA5037">
              <w:rPr>
                <w:rFonts w:eastAsia="Times New Roman"/>
                <w:b/>
                <w:bCs/>
                <w:color w:val="000000"/>
                <w:sz w:val="18"/>
                <w:szCs w:val="18"/>
                <w:lang w:val="es-EC" w:eastAsia="es-EC"/>
              </w:rPr>
              <w:t>ISTAS</w:t>
            </w:r>
          </w:p>
        </w:tc>
        <w:tc>
          <w:tcPr>
            <w:tcW w:w="397" w:type="dxa"/>
            <w:vMerge/>
            <w:tcBorders>
              <w:top w:val="nil"/>
              <w:left w:val="single" w:sz="4" w:space="0" w:color="auto"/>
              <w:bottom w:val="single" w:sz="4" w:space="0" w:color="000000"/>
              <w:right w:val="single" w:sz="4" w:space="0" w:color="auto"/>
            </w:tcBorders>
            <w:vAlign w:val="center"/>
            <w:hideMark/>
          </w:tcPr>
          <w:p w:rsidR="00132923" w:rsidRPr="00BA5037" w:rsidRDefault="00132923" w:rsidP="00A4036C">
            <w:pPr>
              <w:spacing w:after="0" w:line="240" w:lineRule="auto"/>
              <w:rPr>
                <w:rFonts w:eastAsia="Times New Roman"/>
                <w:b/>
                <w:bCs/>
                <w:color w:val="000000"/>
                <w:sz w:val="18"/>
                <w:szCs w:val="18"/>
                <w:lang w:val="es-EC" w:eastAsia="es-EC"/>
              </w:rPr>
            </w:pP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Abril</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Mayo</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Junio</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Julio</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Agosto</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Septiembre</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Octubre</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Noviembre</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Diciembre</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Enero</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Febrero</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2923" w:rsidRPr="00BA5037" w:rsidRDefault="00132923" w:rsidP="00A4036C">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Marzo</w:t>
            </w:r>
          </w:p>
        </w:tc>
        <w:tc>
          <w:tcPr>
            <w:tcW w:w="1375" w:type="dxa"/>
            <w:vMerge/>
            <w:tcBorders>
              <w:top w:val="nil"/>
              <w:left w:val="single" w:sz="4" w:space="0" w:color="auto"/>
              <w:bottom w:val="single" w:sz="4" w:space="0" w:color="auto"/>
              <w:right w:val="single" w:sz="4" w:space="0" w:color="auto"/>
            </w:tcBorders>
            <w:vAlign w:val="center"/>
            <w:hideMark/>
          </w:tcPr>
          <w:p w:rsidR="00132923" w:rsidRPr="00BA5037" w:rsidRDefault="00132923" w:rsidP="00A4036C">
            <w:pPr>
              <w:spacing w:after="0" w:line="240" w:lineRule="auto"/>
              <w:rPr>
                <w:rFonts w:eastAsia="Times New Roman"/>
                <w:b/>
                <w:bCs/>
                <w:color w:val="000000"/>
                <w:sz w:val="18"/>
                <w:szCs w:val="18"/>
                <w:lang w:val="es-EC" w:eastAsia="es-EC"/>
              </w:rPr>
            </w:pPr>
          </w:p>
        </w:tc>
        <w:tc>
          <w:tcPr>
            <w:tcW w:w="621" w:type="dxa"/>
            <w:vMerge/>
            <w:tcBorders>
              <w:top w:val="nil"/>
              <w:left w:val="single" w:sz="4" w:space="0" w:color="auto"/>
              <w:bottom w:val="single" w:sz="4" w:space="0" w:color="auto"/>
              <w:right w:val="single" w:sz="4" w:space="0" w:color="auto"/>
            </w:tcBorders>
            <w:vAlign w:val="center"/>
            <w:hideMark/>
          </w:tcPr>
          <w:p w:rsidR="00132923" w:rsidRPr="00BA5037" w:rsidRDefault="00132923" w:rsidP="00A4036C">
            <w:pPr>
              <w:spacing w:after="0" w:line="240" w:lineRule="auto"/>
              <w:rPr>
                <w:rFonts w:eastAsia="Times New Roman"/>
                <w:b/>
                <w:bCs/>
                <w:color w:val="000000"/>
                <w:sz w:val="18"/>
                <w:szCs w:val="18"/>
                <w:lang w:val="es-EC" w:eastAsia="es-EC"/>
              </w:rPr>
            </w:pPr>
          </w:p>
        </w:tc>
        <w:tc>
          <w:tcPr>
            <w:tcW w:w="372" w:type="dxa"/>
            <w:vMerge/>
            <w:tcBorders>
              <w:top w:val="nil"/>
              <w:left w:val="single" w:sz="4" w:space="0" w:color="auto"/>
              <w:bottom w:val="single" w:sz="4" w:space="0" w:color="000000"/>
              <w:right w:val="single" w:sz="4" w:space="0" w:color="auto"/>
            </w:tcBorders>
            <w:vAlign w:val="center"/>
            <w:hideMark/>
          </w:tcPr>
          <w:p w:rsidR="00132923" w:rsidRPr="00BA5037" w:rsidRDefault="00132923" w:rsidP="00A4036C">
            <w:pPr>
              <w:spacing w:after="0" w:line="240" w:lineRule="auto"/>
              <w:rPr>
                <w:rFonts w:eastAsia="Times New Roman"/>
                <w:b/>
                <w:bCs/>
                <w:color w:val="000000"/>
                <w:sz w:val="18"/>
                <w:szCs w:val="18"/>
                <w:lang w:val="es-EC" w:eastAsia="es-EC"/>
              </w:rPr>
            </w:pPr>
          </w:p>
        </w:tc>
        <w:tc>
          <w:tcPr>
            <w:tcW w:w="931" w:type="dxa"/>
            <w:vMerge/>
            <w:tcBorders>
              <w:top w:val="nil"/>
              <w:left w:val="single" w:sz="4" w:space="0" w:color="auto"/>
              <w:bottom w:val="single" w:sz="4" w:space="0" w:color="000000"/>
              <w:right w:val="single" w:sz="4" w:space="0" w:color="auto"/>
            </w:tcBorders>
            <w:vAlign w:val="center"/>
            <w:hideMark/>
          </w:tcPr>
          <w:p w:rsidR="00132923" w:rsidRPr="00BA5037" w:rsidRDefault="00132923" w:rsidP="00A4036C">
            <w:pPr>
              <w:spacing w:after="0" w:line="240" w:lineRule="auto"/>
              <w:rPr>
                <w:rFonts w:eastAsia="Times New Roman"/>
                <w:b/>
                <w:bCs/>
                <w:color w:val="000000"/>
                <w:sz w:val="18"/>
                <w:szCs w:val="18"/>
                <w:lang w:val="es-EC" w:eastAsia="es-EC"/>
              </w:rPr>
            </w:pPr>
          </w:p>
        </w:tc>
      </w:tr>
      <w:tr w:rsidR="002D1477" w:rsidRPr="009526F9" w:rsidTr="002D1477">
        <w:trPr>
          <w:trHeight w:val="1170"/>
          <w:jc w:val="center"/>
        </w:trPr>
        <w:tc>
          <w:tcPr>
            <w:tcW w:w="425" w:type="dxa"/>
            <w:tcBorders>
              <w:top w:val="nil"/>
              <w:left w:val="single" w:sz="4" w:space="0" w:color="auto"/>
              <w:bottom w:val="single" w:sz="4" w:space="0" w:color="auto"/>
              <w:right w:val="single" w:sz="4" w:space="0" w:color="auto"/>
            </w:tcBorders>
            <w:shd w:val="clear" w:color="auto" w:fill="auto"/>
            <w:noWrap/>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7</w:t>
            </w:r>
          </w:p>
        </w:tc>
        <w:tc>
          <w:tcPr>
            <w:tcW w:w="1560" w:type="dxa"/>
            <w:tcBorders>
              <w:top w:val="nil"/>
              <w:left w:val="nil"/>
              <w:bottom w:val="single" w:sz="4" w:space="0" w:color="auto"/>
              <w:right w:val="single" w:sz="4" w:space="0" w:color="auto"/>
            </w:tcBorders>
            <w:shd w:val="clear" w:color="auto" w:fill="auto"/>
            <w:vAlign w:val="center"/>
          </w:tcPr>
          <w:p w:rsidR="0052171F" w:rsidRPr="009526F9" w:rsidRDefault="0052171F" w:rsidP="00130276">
            <w:pPr>
              <w:spacing w:after="0" w:line="240" w:lineRule="auto"/>
              <w:rPr>
                <w:rFonts w:eastAsia="Times New Roman"/>
                <w:color w:val="000000"/>
                <w:sz w:val="20"/>
                <w:szCs w:val="20"/>
                <w:lang w:val="es-EC" w:eastAsia="es-EC"/>
              </w:rPr>
            </w:pPr>
            <w:r w:rsidRPr="009526F9">
              <w:rPr>
                <w:rFonts w:eastAsia="Times New Roman"/>
                <w:color w:val="000000"/>
                <w:sz w:val="20"/>
                <w:szCs w:val="20"/>
                <w:lang w:val="es-EC" w:eastAsia="es-EC"/>
              </w:rPr>
              <w:t>Reporte de Incidentes</w:t>
            </w:r>
          </w:p>
        </w:tc>
        <w:tc>
          <w:tcPr>
            <w:tcW w:w="412" w:type="dxa"/>
            <w:tcBorders>
              <w:top w:val="nil"/>
              <w:left w:val="nil"/>
              <w:bottom w:val="single" w:sz="4" w:space="0" w:color="auto"/>
              <w:right w:val="single" w:sz="4" w:space="0" w:color="auto"/>
            </w:tcBorders>
            <w:shd w:val="clear" w:color="auto" w:fill="auto"/>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72" w:type="dxa"/>
            <w:tcBorders>
              <w:top w:val="nil"/>
              <w:left w:val="nil"/>
              <w:bottom w:val="single" w:sz="4" w:space="0" w:color="auto"/>
              <w:right w:val="single" w:sz="4" w:space="0" w:color="auto"/>
            </w:tcBorders>
            <w:shd w:val="clear" w:color="auto" w:fill="auto"/>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72" w:type="dxa"/>
            <w:tcBorders>
              <w:top w:val="nil"/>
              <w:left w:val="nil"/>
              <w:bottom w:val="single" w:sz="4" w:space="0" w:color="auto"/>
              <w:right w:val="single" w:sz="4" w:space="0" w:color="auto"/>
            </w:tcBorders>
            <w:shd w:val="clear" w:color="auto" w:fill="auto"/>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0" w:type="dxa"/>
            <w:tcBorders>
              <w:top w:val="nil"/>
              <w:left w:val="nil"/>
              <w:bottom w:val="single" w:sz="4" w:space="0" w:color="auto"/>
              <w:right w:val="single" w:sz="4" w:space="0" w:color="auto"/>
            </w:tcBorders>
            <w:shd w:val="clear" w:color="auto" w:fill="auto"/>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7" w:type="dxa"/>
            <w:tcBorders>
              <w:top w:val="nil"/>
              <w:left w:val="nil"/>
              <w:bottom w:val="single" w:sz="4" w:space="0" w:color="auto"/>
              <w:right w:val="single" w:sz="4" w:space="0" w:color="auto"/>
            </w:tcBorders>
            <w:shd w:val="clear" w:color="auto" w:fill="auto"/>
            <w:noWrap/>
            <w:textDirection w:val="btLr"/>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1 Hora</w:t>
            </w:r>
          </w:p>
        </w:tc>
        <w:tc>
          <w:tcPr>
            <w:tcW w:w="397" w:type="dxa"/>
            <w:tcBorders>
              <w:top w:val="nil"/>
              <w:left w:val="nil"/>
              <w:bottom w:val="single" w:sz="4" w:space="0" w:color="auto"/>
              <w:right w:val="single" w:sz="4" w:space="0" w:color="auto"/>
            </w:tcBorders>
            <w:shd w:val="clear" w:color="auto" w:fill="auto"/>
            <w:textDirection w:val="btLr"/>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2da Semana</w:t>
            </w:r>
          </w:p>
        </w:tc>
        <w:tc>
          <w:tcPr>
            <w:tcW w:w="397" w:type="dxa"/>
            <w:tcBorders>
              <w:top w:val="nil"/>
              <w:left w:val="nil"/>
              <w:bottom w:val="single" w:sz="4" w:space="0" w:color="auto"/>
              <w:right w:val="single" w:sz="4" w:space="0" w:color="auto"/>
            </w:tcBorders>
            <w:shd w:val="clear" w:color="auto" w:fill="auto"/>
            <w:textDirection w:val="btLr"/>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2da Semana</w:t>
            </w:r>
          </w:p>
        </w:tc>
        <w:tc>
          <w:tcPr>
            <w:tcW w:w="397" w:type="dxa"/>
            <w:tcBorders>
              <w:top w:val="nil"/>
              <w:left w:val="nil"/>
              <w:bottom w:val="single" w:sz="4" w:space="0" w:color="auto"/>
              <w:right w:val="single" w:sz="4" w:space="0" w:color="auto"/>
            </w:tcBorders>
            <w:shd w:val="clear" w:color="auto" w:fill="auto"/>
            <w:textDirection w:val="btLr"/>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1375" w:type="dxa"/>
            <w:tcBorders>
              <w:top w:val="nil"/>
              <w:left w:val="nil"/>
              <w:bottom w:val="single" w:sz="4" w:space="0" w:color="auto"/>
              <w:right w:val="single" w:sz="4" w:space="0" w:color="auto"/>
            </w:tcBorders>
            <w:shd w:val="clear" w:color="auto" w:fill="auto"/>
            <w:vAlign w:val="center"/>
          </w:tcPr>
          <w:p w:rsidR="0052171F" w:rsidRPr="009526F9" w:rsidRDefault="0052171F" w:rsidP="00130276">
            <w:pPr>
              <w:spacing w:after="0" w:line="240" w:lineRule="auto"/>
              <w:rPr>
                <w:rFonts w:eastAsia="Times New Roman"/>
                <w:color w:val="000000"/>
                <w:sz w:val="20"/>
                <w:szCs w:val="20"/>
                <w:lang w:val="es-EC" w:eastAsia="es-EC"/>
              </w:rPr>
            </w:pPr>
            <w:r w:rsidRPr="009526F9">
              <w:rPr>
                <w:rFonts w:eastAsia="Times New Roman"/>
                <w:color w:val="000000"/>
                <w:sz w:val="20"/>
                <w:szCs w:val="20"/>
                <w:lang w:val="es-EC" w:eastAsia="es-EC"/>
              </w:rPr>
              <w:t>Desarrollar una cultura de prevención de riesgos laborales</w:t>
            </w:r>
          </w:p>
        </w:tc>
        <w:tc>
          <w:tcPr>
            <w:tcW w:w="621" w:type="dxa"/>
            <w:tcBorders>
              <w:top w:val="nil"/>
              <w:left w:val="nil"/>
              <w:bottom w:val="single" w:sz="4" w:space="0" w:color="auto"/>
              <w:right w:val="single" w:sz="4" w:space="0" w:color="auto"/>
            </w:tcBorders>
            <w:shd w:val="clear" w:color="auto" w:fill="auto"/>
            <w:noWrap/>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$ 25</w:t>
            </w:r>
          </w:p>
        </w:tc>
        <w:tc>
          <w:tcPr>
            <w:tcW w:w="372" w:type="dxa"/>
            <w:tcBorders>
              <w:top w:val="nil"/>
              <w:left w:val="nil"/>
              <w:bottom w:val="single" w:sz="4" w:space="0" w:color="auto"/>
              <w:right w:val="single" w:sz="4" w:space="0" w:color="auto"/>
            </w:tcBorders>
            <w:shd w:val="clear" w:color="auto" w:fill="auto"/>
            <w:noWrap/>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25</w:t>
            </w:r>
          </w:p>
        </w:tc>
        <w:tc>
          <w:tcPr>
            <w:tcW w:w="931" w:type="dxa"/>
            <w:tcBorders>
              <w:top w:val="nil"/>
              <w:left w:val="nil"/>
              <w:bottom w:val="single" w:sz="4" w:space="0" w:color="auto"/>
              <w:right w:val="single" w:sz="4" w:space="0" w:color="auto"/>
            </w:tcBorders>
            <w:shd w:val="clear" w:color="auto" w:fill="auto"/>
            <w:noWrap/>
            <w:vAlign w:val="center"/>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$ 625</w:t>
            </w:r>
          </w:p>
        </w:tc>
      </w:tr>
      <w:tr w:rsidR="002D1477" w:rsidRPr="009526F9" w:rsidTr="002D1477">
        <w:trPr>
          <w:trHeight w:val="1170"/>
          <w:jc w:val="center"/>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8</w:t>
            </w:r>
          </w:p>
        </w:tc>
        <w:tc>
          <w:tcPr>
            <w:tcW w:w="1560" w:type="dxa"/>
            <w:tcBorders>
              <w:top w:val="nil"/>
              <w:left w:val="nil"/>
              <w:bottom w:val="single" w:sz="4" w:space="0" w:color="auto"/>
              <w:right w:val="single" w:sz="4" w:space="0" w:color="auto"/>
            </w:tcBorders>
            <w:shd w:val="clear" w:color="auto" w:fill="auto"/>
            <w:vAlign w:val="center"/>
            <w:hideMark/>
          </w:tcPr>
          <w:p w:rsidR="0052171F" w:rsidRPr="009526F9" w:rsidRDefault="0052171F" w:rsidP="00130276">
            <w:pPr>
              <w:spacing w:after="0" w:line="240" w:lineRule="auto"/>
              <w:rPr>
                <w:rFonts w:eastAsia="Times New Roman"/>
                <w:color w:val="000000"/>
                <w:sz w:val="20"/>
                <w:szCs w:val="20"/>
                <w:lang w:val="es-EC" w:eastAsia="es-EC"/>
              </w:rPr>
            </w:pPr>
            <w:r w:rsidRPr="009526F9">
              <w:rPr>
                <w:rFonts w:eastAsia="Times New Roman"/>
                <w:color w:val="000000"/>
                <w:sz w:val="20"/>
                <w:szCs w:val="20"/>
                <w:lang w:val="es-EC" w:eastAsia="es-EC"/>
              </w:rPr>
              <w:t xml:space="preserve">Uso correcto de Extintores </w:t>
            </w:r>
          </w:p>
        </w:tc>
        <w:tc>
          <w:tcPr>
            <w:tcW w:w="412" w:type="dxa"/>
            <w:tcBorders>
              <w:top w:val="nil"/>
              <w:left w:val="nil"/>
              <w:bottom w:val="single" w:sz="4" w:space="0" w:color="auto"/>
              <w:right w:val="single" w:sz="4" w:space="0" w:color="auto"/>
            </w:tcBorders>
            <w:shd w:val="clear" w:color="auto" w:fill="auto"/>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72" w:type="dxa"/>
            <w:tcBorders>
              <w:top w:val="nil"/>
              <w:left w:val="nil"/>
              <w:bottom w:val="single" w:sz="4" w:space="0" w:color="auto"/>
              <w:right w:val="single" w:sz="4" w:space="0" w:color="auto"/>
            </w:tcBorders>
            <w:shd w:val="clear" w:color="auto" w:fill="auto"/>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72" w:type="dxa"/>
            <w:tcBorders>
              <w:top w:val="nil"/>
              <w:left w:val="nil"/>
              <w:bottom w:val="single" w:sz="4" w:space="0" w:color="auto"/>
              <w:right w:val="single" w:sz="4" w:space="0" w:color="auto"/>
            </w:tcBorders>
            <w:shd w:val="clear" w:color="auto" w:fill="auto"/>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0" w:type="dxa"/>
            <w:tcBorders>
              <w:top w:val="nil"/>
              <w:left w:val="nil"/>
              <w:bottom w:val="single" w:sz="4" w:space="0" w:color="auto"/>
              <w:right w:val="single" w:sz="4" w:space="0" w:color="auto"/>
            </w:tcBorders>
            <w:shd w:val="clear" w:color="auto" w:fill="auto"/>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7" w:type="dxa"/>
            <w:tcBorders>
              <w:top w:val="nil"/>
              <w:left w:val="nil"/>
              <w:bottom w:val="single" w:sz="4" w:space="0" w:color="auto"/>
              <w:right w:val="single" w:sz="4" w:space="0" w:color="auto"/>
            </w:tcBorders>
            <w:shd w:val="clear" w:color="auto" w:fill="auto"/>
            <w:noWrap/>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1 Hora</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2da Semana</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1375" w:type="dxa"/>
            <w:tcBorders>
              <w:top w:val="nil"/>
              <w:left w:val="nil"/>
              <w:bottom w:val="single" w:sz="4" w:space="0" w:color="auto"/>
              <w:right w:val="single" w:sz="4" w:space="0" w:color="auto"/>
            </w:tcBorders>
            <w:shd w:val="clear" w:color="auto" w:fill="auto"/>
            <w:vAlign w:val="center"/>
            <w:hideMark/>
          </w:tcPr>
          <w:p w:rsidR="0052171F" w:rsidRPr="009526F9" w:rsidRDefault="0052171F" w:rsidP="00130276">
            <w:pPr>
              <w:spacing w:after="0" w:line="240" w:lineRule="auto"/>
              <w:rPr>
                <w:rFonts w:eastAsia="Times New Roman"/>
                <w:color w:val="000000"/>
                <w:sz w:val="20"/>
                <w:szCs w:val="20"/>
                <w:lang w:val="es-EC" w:eastAsia="es-EC"/>
              </w:rPr>
            </w:pPr>
            <w:r w:rsidRPr="009526F9">
              <w:rPr>
                <w:rFonts w:eastAsia="Times New Roman"/>
                <w:color w:val="000000"/>
                <w:sz w:val="20"/>
                <w:szCs w:val="20"/>
                <w:lang w:val="es-EC" w:eastAsia="es-EC"/>
              </w:rPr>
              <w:t>Retroalimentar al personal sobre el correcto uso de extintores</w:t>
            </w:r>
          </w:p>
        </w:tc>
        <w:tc>
          <w:tcPr>
            <w:tcW w:w="621" w:type="dxa"/>
            <w:tcBorders>
              <w:top w:val="nil"/>
              <w:left w:val="nil"/>
              <w:bottom w:val="single" w:sz="4" w:space="0" w:color="auto"/>
              <w:right w:val="single" w:sz="4" w:space="0" w:color="auto"/>
            </w:tcBorders>
            <w:shd w:val="clear" w:color="auto" w:fill="auto"/>
            <w:noWrap/>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$ 25</w:t>
            </w:r>
          </w:p>
        </w:tc>
        <w:tc>
          <w:tcPr>
            <w:tcW w:w="372" w:type="dxa"/>
            <w:tcBorders>
              <w:top w:val="nil"/>
              <w:left w:val="nil"/>
              <w:bottom w:val="single" w:sz="4" w:space="0" w:color="auto"/>
              <w:right w:val="single" w:sz="4" w:space="0" w:color="auto"/>
            </w:tcBorders>
            <w:shd w:val="clear" w:color="auto" w:fill="auto"/>
            <w:noWrap/>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25</w:t>
            </w:r>
          </w:p>
        </w:tc>
        <w:tc>
          <w:tcPr>
            <w:tcW w:w="931" w:type="dxa"/>
            <w:tcBorders>
              <w:top w:val="nil"/>
              <w:left w:val="nil"/>
              <w:bottom w:val="single" w:sz="4" w:space="0" w:color="auto"/>
              <w:right w:val="single" w:sz="4" w:space="0" w:color="auto"/>
            </w:tcBorders>
            <w:shd w:val="clear" w:color="auto" w:fill="auto"/>
            <w:noWrap/>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$ 625</w:t>
            </w:r>
          </w:p>
        </w:tc>
      </w:tr>
      <w:tr w:rsidR="002D1477" w:rsidRPr="009526F9" w:rsidTr="002D1477">
        <w:trPr>
          <w:trHeight w:val="1156"/>
          <w:jc w:val="center"/>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9</w:t>
            </w:r>
          </w:p>
        </w:tc>
        <w:tc>
          <w:tcPr>
            <w:tcW w:w="1560" w:type="dxa"/>
            <w:tcBorders>
              <w:top w:val="nil"/>
              <w:left w:val="nil"/>
              <w:bottom w:val="single" w:sz="4" w:space="0" w:color="auto"/>
              <w:right w:val="single" w:sz="4" w:space="0" w:color="auto"/>
            </w:tcBorders>
            <w:shd w:val="clear" w:color="auto" w:fill="auto"/>
            <w:vAlign w:val="center"/>
            <w:hideMark/>
          </w:tcPr>
          <w:p w:rsidR="0052171F" w:rsidRPr="009526F9" w:rsidRDefault="0052171F" w:rsidP="00130276">
            <w:pPr>
              <w:spacing w:after="0" w:line="240" w:lineRule="auto"/>
              <w:rPr>
                <w:rFonts w:eastAsia="Times New Roman"/>
                <w:color w:val="000000"/>
                <w:sz w:val="20"/>
                <w:szCs w:val="20"/>
                <w:lang w:val="es-EC" w:eastAsia="es-EC"/>
              </w:rPr>
            </w:pPr>
            <w:r w:rsidRPr="009526F9">
              <w:rPr>
                <w:rFonts w:eastAsia="Times New Roman"/>
                <w:color w:val="000000"/>
                <w:sz w:val="20"/>
                <w:szCs w:val="20"/>
                <w:lang w:val="es-EC" w:eastAsia="es-EC"/>
              </w:rPr>
              <w:t>Manejo de Residuos y Desecho Sólidos</w:t>
            </w:r>
          </w:p>
        </w:tc>
        <w:tc>
          <w:tcPr>
            <w:tcW w:w="412" w:type="dxa"/>
            <w:tcBorders>
              <w:top w:val="nil"/>
              <w:left w:val="nil"/>
              <w:bottom w:val="single" w:sz="4" w:space="0" w:color="auto"/>
              <w:right w:val="single" w:sz="4" w:space="0" w:color="auto"/>
            </w:tcBorders>
            <w:shd w:val="clear" w:color="auto" w:fill="auto"/>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72" w:type="dxa"/>
            <w:tcBorders>
              <w:top w:val="nil"/>
              <w:left w:val="nil"/>
              <w:bottom w:val="single" w:sz="4" w:space="0" w:color="auto"/>
              <w:right w:val="single" w:sz="4" w:space="0" w:color="auto"/>
            </w:tcBorders>
            <w:shd w:val="clear" w:color="auto" w:fill="auto"/>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72" w:type="dxa"/>
            <w:tcBorders>
              <w:top w:val="nil"/>
              <w:left w:val="nil"/>
              <w:bottom w:val="single" w:sz="4" w:space="0" w:color="auto"/>
              <w:right w:val="single" w:sz="4" w:space="0" w:color="auto"/>
            </w:tcBorders>
            <w:shd w:val="clear" w:color="auto" w:fill="auto"/>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0" w:type="dxa"/>
            <w:tcBorders>
              <w:top w:val="nil"/>
              <w:left w:val="nil"/>
              <w:bottom w:val="single" w:sz="4" w:space="0" w:color="auto"/>
              <w:right w:val="single" w:sz="4" w:space="0" w:color="auto"/>
            </w:tcBorders>
            <w:shd w:val="clear" w:color="auto" w:fill="auto"/>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X</w:t>
            </w:r>
          </w:p>
        </w:tc>
        <w:tc>
          <w:tcPr>
            <w:tcW w:w="397" w:type="dxa"/>
            <w:tcBorders>
              <w:top w:val="nil"/>
              <w:left w:val="nil"/>
              <w:bottom w:val="single" w:sz="4" w:space="0" w:color="auto"/>
              <w:right w:val="single" w:sz="4" w:space="0" w:color="auto"/>
            </w:tcBorders>
            <w:shd w:val="clear" w:color="auto" w:fill="auto"/>
            <w:noWrap/>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30 Minutos</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1ra Semana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4ta Semana</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4ta Semana</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1375" w:type="dxa"/>
            <w:tcBorders>
              <w:top w:val="nil"/>
              <w:left w:val="nil"/>
              <w:bottom w:val="single" w:sz="4" w:space="0" w:color="auto"/>
              <w:right w:val="single" w:sz="4" w:space="0" w:color="auto"/>
            </w:tcBorders>
            <w:shd w:val="clear" w:color="auto" w:fill="auto"/>
            <w:vAlign w:val="center"/>
            <w:hideMark/>
          </w:tcPr>
          <w:p w:rsidR="0052171F" w:rsidRPr="009526F9" w:rsidRDefault="0052171F" w:rsidP="00130276">
            <w:pPr>
              <w:spacing w:after="0" w:line="240" w:lineRule="auto"/>
              <w:rPr>
                <w:rFonts w:eastAsia="Times New Roman"/>
                <w:color w:val="000000"/>
                <w:sz w:val="20"/>
                <w:szCs w:val="20"/>
                <w:lang w:val="es-EC" w:eastAsia="es-EC"/>
              </w:rPr>
            </w:pPr>
            <w:r w:rsidRPr="009526F9">
              <w:rPr>
                <w:rFonts w:eastAsia="Times New Roman"/>
                <w:color w:val="000000"/>
                <w:sz w:val="20"/>
                <w:szCs w:val="20"/>
                <w:lang w:val="es-EC" w:eastAsia="es-EC"/>
              </w:rPr>
              <w:t>Capacitar a los trabajadores sobre el manejo de residuos y desechos sólidos</w:t>
            </w:r>
          </w:p>
        </w:tc>
        <w:tc>
          <w:tcPr>
            <w:tcW w:w="621" w:type="dxa"/>
            <w:tcBorders>
              <w:top w:val="nil"/>
              <w:left w:val="nil"/>
              <w:bottom w:val="single" w:sz="4" w:space="0" w:color="auto"/>
              <w:right w:val="single" w:sz="4" w:space="0" w:color="auto"/>
            </w:tcBorders>
            <w:shd w:val="clear" w:color="auto" w:fill="auto"/>
            <w:noWrap/>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$ 50</w:t>
            </w:r>
          </w:p>
        </w:tc>
        <w:tc>
          <w:tcPr>
            <w:tcW w:w="372" w:type="dxa"/>
            <w:tcBorders>
              <w:top w:val="nil"/>
              <w:left w:val="nil"/>
              <w:bottom w:val="single" w:sz="4" w:space="0" w:color="auto"/>
              <w:right w:val="single" w:sz="4" w:space="0" w:color="auto"/>
            </w:tcBorders>
            <w:shd w:val="clear" w:color="auto" w:fill="auto"/>
            <w:noWrap/>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20</w:t>
            </w:r>
          </w:p>
        </w:tc>
        <w:tc>
          <w:tcPr>
            <w:tcW w:w="931" w:type="dxa"/>
            <w:tcBorders>
              <w:top w:val="nil"/>
              <w:left w:val="nil"/>
              <w:bottom w:val="single" w:sz="4" w:space="0" w:color="auto"/>
              <w:right w:val="single" w:sz="4" w:space="0" w:color="auto"/>
            </w:tcBorders>
            <w:shd w:val="clear" w:color="auto" w:fill="auto"/>
            <w:noWrap/>
            <w:vAlign w:val="center"/>
            <w:hideMark/>
          </w:tcPr>
          <w:p w:rsidR="0052171F" w:rsidRPr="009526F9" w:rsidRDefault="0052171F" w:rsidP="0052171F">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$ 1.000</w:t>
            </w:r>
          </w:p>
        </w:tc>
      </w:tr>
    </w:tbl>
    <w:p w:rsidR="00130276" w:rsidRDefault="00130276" w:rsidP="00A4036C">
      <w:pPr>
        <w:pStyle w:val="Prrafodelista"/>
        <w:spacing w:after="0"/>
        <w:ind w:left="4956"/>
        <w:rPr>
          <w:rFonts w:eastAsia="Times New Roman"/>
          <w:b/>
          <w:color w:val="000000"/>
          <w:sz w:val="20"/>
          <w:szCs w:val="20"/>
          <w:lang w:val="es-EC" w:eastAsia="es-EC"/>
        </w:rPr>
      </w:pPr>
    </w:p>
    <w:p w:rsidR="00130276" w:rsidRDefault="00130276" w:rsidP="00A4036C">
      <w:pPr>
        <w:pStyle w:val="Prrafodelista"/>
        <w:spacing w:after="0"/>
        <w:ind w:left="4956"/>
        <w:rPr>
          <w:rFonts w:eastAsia="Times New Roman"/>
          <w:b/>
          <w:color w:val="000000"/>
          <w:sz w:val="20"/>
          <w:szCs w:val="20"/>
          <w:lang w:val="es-EC" w:eastAsia="es-EC"/>
        </w:rPr>
      </w:pPr>
    </w:p>
    <w:p w:rsidR="00130276" w:rsidRDefault="00130276" w:rsidP="00A4036C">
      <w:pPr>
        <w:pStyle w:val="Prrafodelista"/>
        <w:spacing w:after="0"/>
        <w:ind w:left="4956"/>
        <w:rPr>
          <w:rFonts w:eastAsia="Times New Roman"/>
          <w:b/>
          <w:color w:val="000000"/>
          <w:sz w:val="20"/>
          <w:szCs w:val="20"/>
          <w:lang w:val="es-EC" w:eastAsia="es-EC"/>
        </w:rPr>
      </w:pPr>
    </w:p>
    <w:tbl>
      <w:tblPr>
        <w:tblW w:w="12230" w:type="dxa"/>
        <w:jc w:val="center"/>
        <w:tblInd w:w="1267" w:type="dxa"/>
        <w:tblCellMar>
          <w:left w:w="70" w:type="dxa"/>
          <w:right w:w="70" w:type="dxa"/>
        </w:tblCellMar>
        <w:tblLook w:val="04A0" w:firstRow="1" w:lastRow="0" w:firstColumn="1" w:lastColumn="0" w:noHBand="0" w:noVBand="1"/>
      </w:tblPr>
      <w:tblGrid>
        <w:gridCol w:w="425"/>
        <w:gridCol w:w="1560"/>
        <w:gridCol w:w="386"/>
        <w:gridCol w:w="372"/>
        <w:gridCol w:w="397"/>
        <w:gridCol w:w="397"/>
        <w:gridCol w:w="426"/>
        <w:gridCol w:w="397"/>
        <w:gridCol w:w="397"/>
        <w:gridCol w:w="397"/>
        <w:gridCol w:w="397"/>
        <w:gridCol w:w="397"/>
        <w:gridCol w:w="397"/>
        <w:gridCol w:w="397"/>
        <w:gridCol w:w="397"/>
        <w:gridCol w:w="397"/>
        <w:gridCol w:w="397"/>
        <w:gridCol w:w="397"/>
        <w:gridCol w:w="534"/>
        <w:gridCol w:w="1406"/>
        <w:gridCol w:w="567"/>
        <w:gridCol w:w="372"/>
        <w:gridCol w:w="1021"/>
      </w:tblGrid>
      <w:tr w:rsidR="00BA5037" w:rsidRPr="00BA5037" w:rsidTr="00BE1845">
        <w:trPr>
          <w:trHeight w:val="315"/>
          <w:jc w:val="center"/>
        </w:trPr>
        <w:tc>
          <w:tcPr>
            <w:tcW w:w="425" w:type="dxa"/>
            <w:vMerge w:val="restart"/>
            <w:tcBorders>
              <w:top w:val="single" w:sz="4" w:space="0" w:color="auto"/>
              <w:left w:val="single" w:sz="4" w:space="0" w:color="auto"/>
              <w:bottom w:val="single" w:sz="4" w:space="0" w:color="000000"/>
              <w:right w:val="single" w:sz="4" w:space="0" w:color="auto"/>
            </w:tcBorders>
            <w:shd w:val="clear" w:color="000000" w:fill="D7E4BC"/>
            <w:noWrap/>
            <w:textDirection w:val="btLr"/>
            <w:vAlign w:val="center"/>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lastRenderedPageBreak/>
              <w:t>PLANES</w:t>
            </w:r>
          </w:p>
        </w:tc>
        <w:tc>
          <w:tcPr>
            <w:tcW w:w="1560" w:type="dxa"/>
            <w:vMerge w:val="restart"/>
            <w:tcBorders>
              <w:top w:val="single" w:sz="4" w:space="0" w:color="auto"/>
              <w:left w:val="single" w:sz="4" w:space="0" w:color="auto"/>
              <w:bottom w:val="single" w:sz="4" w:space="0" w:color="auto"/>
              <w:right w:val="single" w:sz="4" w:space="0" w:color="auto"/>
            </w:tcBorders>
            <w:shd w:val="clear" w:color="000000" w:fill="D7E4BC"/>
            <w:vAlign w:val="center"/>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TEMA DE CAPACITACIÓN</w:t>
            </w:r>
          </w:p>
        </w:tc>
        <w:tc>
          <w:tcPr>
            <w:tcW w:w="1552" w:type="dxa"/>
            <w:gridSpan w:val="4"/>
            <w:tcBorders>
              <w:top w:val="single" w:sz="4" w:space="0" w:color="auto"/>
              <w:left w:val="nil"/>
              <w:bottom w:val="single" w:sz="4" w:space="0" w:color="auto"/>
              <w:right w:val="single" w:sz="4" w:space="0" w:color="auto"/>
            </w:tcBorders>
            <w:shd w:val="clear" w:color="000000" w:fill="D7E4BC"/>
            <w:noWrap/>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DIRIGIDO A</w:t>
            </w:r>
          </w:p>
        </w:tc>
        <w:tc>
          <w:tcPr>
            <w:tcW w:w="426" w:type="dxa"/>
            <w:vMerge w:val="restart"/>
            <w:tcBorders>
              <w:top w:val="single" w:sz="4" w:space="0" w:color="auto"/>
              <w:left w:val="single" w:sz="4" w:space="0" w:color="auto"/>
              <w:bottom w:val="single" w:sz="4" w:space="0" w:color="000000"/>
              <w:right w:val="single" w:sz="4" w:space="0" w:color="auto"/>
            </w:tcBorders>
            <w:shd w:val="clear" w:color="000000" w:fill="D7E4BC"/>
            <w:textDirection w:val="btLr"/>
            <w:vAlign w:val="center"/>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TIEMPO DE DURACIÓN</w:t>
            </w:r>
          </w:p>
        </w:tc>
        <w:tc>
          <w:tcPr>
            <w:tcW w:w="3573" w:type="dxa"/>
            <w:gridSpan w:val="9"/>
            <w:tcBorders>
              <w:top w:val="single" w:sz="4" w:space="0" w:color="auto"/>
              <w:left w:val="nil"/>
              <w:bottom w:val="single" w:sz="4" w:space="0" w:color="auto"/>
              <w:right w:val="single" w:sz="4" w:space="0" w:color="000000"/>
            </w:tcBorders>
            <w:shd w:val="clear" w:color="000000" w:fill="D7E4BC"/>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CRONOGRAMA 2012</w:t>
            </w:r>
          </w:p>
        </w:tc>
        <w:tc>
          <w:tcPr>
            <w:tcW w:w="1328" w:type="dxa"/>
            <w:gridSpan w:val="3"/>
            <w:tcBorders>
              <w:top w:val="single" w:sz="4" w:space="0" w:color="auto"/>
              <w:left w:val="nil"/>
              <w:bottom w:val="single" w:sz="4" w:space="0" w:color="auto"/>
              <w:right w:val="single" w:sz="4" w:space="0" w:color="000000"/>
            </w:tcBorders>
            <w:shd w:val="clear" w:color="000000" w:fill="D7E4BC"/>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2013</w:t>
            </w:r>
          </w:p>
        </w:tc>
        <w:tc>
          <w:tcPr>
            <w:tcW w:w="1417" w:type="dxa"/>
            <w:vMerge w:val="restart"/>
            <w:tcBorders>
              <w:top w:val="single" w:sz="4" w:space="0" w:color="auto"/>
              <w:left w:val="single" w:sz="4" w:space="0" w:color="auto"/>
              <w:bottom w:val="single" w:sz="4" w:space="0" w:color="auto"/>
              <w:right w:val="single" w:sz="4" w:space="0" w:color="auto"/>
            </w:tcBorders>
            <w:shd w:val="clear" w:color="000000" w:fill="D7E4BC"/>
            <w:vAlign w:val="center"/>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OBJETIVOS GENERALES</w:t>
            </w:r>
          </w:p>
        </w:tc>
        <w:tc>
          <w:tcPr>
            <w:tcW w:w="567" w:type="dxa"/>
            <w:vMerge w:val="restart"/>
            <w:tcBorders>
              <w:top w:val="single" w:sz="4" w:space="0" w:color="auto"/>
              <w:left w:val="single" w:sz="4" w:space="0" w:color="auto"/>
              <w:bottom w:val="single" w:sz="4" w:space="0" w:color="auto"/>
              <w:right w:val="single" w:sz="4" w:space="0" w:color="auto"/>
            </w:tcBorders>
            <w:shd w:val="clear" w:color="000000" w:fill="D7E4BC"/>
            <w:textDirection w:val="btLr"/>
            <w:vAlign w:val="center"/>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COSTO POR PARTICIPANTE</w:t>
            </w:r>
          </w:p>
        </w:tc>
        <w:tc>
          <w:tcPr>
            <w:tcW w:w="361" w:type="dxa"/>
            <w:vMerge w:val="restart"/>
            <w:tcBorders>
              <w:top w:val="single" w:sz="4" w:space="0" w:color="auto"/>
              <w:left w:val="single" w:sz="4" w:space="0" w:color="auto"/>
              <w:bottom w:val="single" w:sz="4" w:space="0" w:color="000000"/>
              <w:right w:val="single" w:sz="4" w:space="0" w:color="auto"/>
            </w:tcBorders>
            <w:shd w:val="clear" w:color="000000" w:fill="D7E4BC"/>
            <w:textDirection w:val="btLr"/>
            <w:vAlign w:val="center"/>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TOTAL DE PARTICIPANTES</w:t>
            </w:r>
          </w:p>
        </w:tc>
        <w:tc>
          <w:tcPr>
            <w:tcW w:w="1021" w:type="dxa"/>
            <w:vMerge w:val="restart"/>
            <w:tcBorders>
              <w:top w:val="single" w:sz="4" w:space="0" w:color="auto"/>
              <w:left w:val="single" w:sz="4" w:space="0" w:color="auto"/>
              <w:bottom w:val="single" w:sz="4" w:space="0" w:color="000000"/>
              <w:right w:val="single" w:sz="4" w:space="0" w:color="auto"/>
            </w:tcBorders>
            <w:shd w:val="clear" w:color="000000" w:fill="D7E4BC"/>
            <w:noWrap/>
            <w:textDirection w:val="btLr"/>
            <w:vAlign w:val="center"/>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COSTO TOTAL</w:t>
            </w:r>
          </w:p>
        </w:tc>
      </w:tr>
      <w:tr w:rsidR="002D1477" w:rsidRPr="00BA5037" w:rsidTr="00CF03FC">
        <w:trPr>
          <w:trHeight w:val="2295"/>
          <w:jc w:val="center"/>
        </w:trPr>
        <w:tc>
          <w:tcPr>
            <w:tcW w:w="425" w:type="dxa"/>
            <w:vMerge/>
            <w:tcBorders>
              <w:top w:val="nil"/>
              <w:left w:val="single" w:sz="4" w:space="0" w:color="auto"/>
              <w:bottom w:val="single" w:sz="4" w:space="0" w:color="000000"/>
              <w:right w:val="single" w:sz="4" w:space="0" w:color="auto"/>
            </w:tcBorders>
            <w:vAlign w:val="center"/>
            <w:hideMark/>
          </w:tcPr>
          <w:p w:rsidR="00130276" w:rsidRPr="00BA5037" w:rsidRDefault="00130276" w:rsidP="003C7368">
            <w:pPr>
              <w:spacing w:after="0" w:line="240" w:lineRule="auto"/>
              <w:rPr>
                <w:rFonts w:eastAsia="Times New Roman"/>
                <w:b/>
                <w:bCs/>
                <w:color w:val="000000"/>
                <w:sz w:val="18"/>
                <w:szCs w:val="18"/>
                <w:lang w:val="es-EC" w:eastAsia="es-EC"/>
              </w:rPr>
            </w:pPr>
          </w:p>
        </w:tc>
        <w:tc>
          <w:tcPr>
            <w:tcW w:w="1560" w:type="dxa"/>
            <w:vMerge/>
            <w:tcBorders>
              <w:top w:val="nil"/>
              <w:left w:val="single" w:sz="4" w:space="0" w:color="auto"/>
              <w:bottom w:val="single" w:sz="4" w:space="0" w:color="auto"/>
              <w:right w:val="single" w:sz="4" w:space="0" w:color="auto"/>
            </w:tcBorders>
            <w:vAlign w:val="center"/>
            <w:hideMark/>
          </w:tcPr>
          <w:p w:rsidR="00130276" w:rsidRPr="00BA5037" w:rsidRDefault="00130276" w:rsidP="003C7368">
            <w:pPr>
              <w:spacing w:after="0" w:line="240" w:lineRule="auto"/>
              <w:rPr>
                <w:rFonts w:eastAsia="Times New Roman"/>
                <w:b/>
                <w:bCs/>
                <w:color w:val="000000"/>
                <w:sz w:val="18"/>
                <w:szCs w:val="18"/>
                <w:lang w:val="es-EC" w:eastAsia="es-EC"/>
              </w:rPr>
            </w:pPr>
          </w:p>
        </w:tc>
        <w:tc>
          <w:tcPr>
            <w:tcW w:w="386"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0B21B5"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FORMULACIÓN</w:t>
            </w:r>
            <w:r w:rsidR="00B751CB">
              <w:rPr>
                <w:rFonts w:eastAsia="Times New Roman"/>
                <w:b/>
                <w:bCs/>
                <w:color w:val="000000"/>
                <w:sz w:val="18"/>
                <w:szCs w:val="18"/>
                <w:lang w:val="es-EC" w:eastAsia="es-EC"/>
              </w:rPr>
              <w:t xml:space="preserve"> </w:t>
            </w:r>
            <w:r w:rsidRPr="00BA5037">
              <w:rPr>
                <w:rFonts w:eastAsia="Times New Roman"/>
                <w:b/>
                <w:bCs/>
                <w:color w:val="000000"/>
                <w:sz w:val="18"/>
                <w:szCs w:val="18"/>
                <w:lang w:val="es-EC" w:eastAsia="es-EC"/>
              </w:rPr>
              <w:t>HERVÍ</w:t>
            </w:r>
            <w:r w:rsidR="00130276" w:rsidRPr="00BA5037">
              <w:rPr>
                <w:rFonts w:eastAsia="Times New Roman"/>
                <w:b/>
                <w:bCs/>
                <w:color w:val="000000"/>
                <w:sz w:val="18"/>
                <w:szCs w:val="18"/>
                <w:lang w:val="es-EC" w:eastAsia="es-EC"/>
              </w:rPr>
              <w:t>.</w:t>
            </w:r>
          </w:p>
        </w:tc>
        <w:tc>
          <w:tcPr>
            <w:tcW w:w="372"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ENVASADO</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0B21B5"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ALMACÉN</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MONTACARG</w:t>
            </w:r>
            <w:r w:rsidR="00B751CB">
              <w:rPr>
                <w:rFonts w:eastAsia="Times New Roman"/>
                <w:b/>
                <w:bCs/>
                <w:color w:val="000000"/>
                <w:sz w:val="18"/>
                <w:szCs w:val="18"/>
                <w:lang w:val="es-EC" w:eastAsia="es-EC"/>
              </w:rPr>
              <w:t>U</w:t>
            </w:r>
            <w:r w:rsidRPr="00BA5037">
              <w:rPr>
                <w:rFonts w:eastAsia="Times New Roman"/>
                <w:b/>
                <w:bCs/>
                <w:color w:val="000000"/>
                <w:sz w:val="18"/>
                <w:szCs w:val="18"/>
                <w:lang w:val="es-EC" w:eastAsia="es-EC"/>
              </w:rPr>
              <w:t>ISTAS</w:t>
            </w:r>
          </w:p>
        </w:tc>
        <w:tc>
          <w:tcPr>
            <w:tcW w:w="426" w:type="dxa"/>
            <w:vMerge/>
            <w:tcBorders>
              <w:top w:val="nil"/>
              <w:left w:val="single" w:sz="4" w:space="0" w:color="auto"/>
              <w:bottom w:val="single" w:sz="4" w:space="0" w:color="000000"/>
              <w:right w:val="single" w:sz="4" w:space="0" w:color="auto"/>
            </w:tcBorders>
            <w:vAlign w:val="center"/>
            <w:hideMark/>
          </w:tcPr>
          <w:p w:rsidR="00130276" w:rsidRPr="00BA5037" w:rsidRDefault="00130276" w:rsidP="003C7368">
            <w:pPr>
              <w:spacing w:after="0" w:line="240" w:lineRule="auto"/>
              <w:rPr>
                <w:rFonts w:eastAsia="Times New Roman"/>
                <w:b/>
                <w:bCs/>
                <w:color w:val="000000"/>
                <w:sz w:val="18"/>
                <w:szCs w:val="18"/>
                <w:lang w:val="es-EC" w:eastAsia="es-EC"/>
              </w:rPr>
            </w:pP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Abril</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Mayo</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Junio</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Julio</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Agosto</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Septiembre</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Octubre</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Noviembre</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Diciembre</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Enero</w:t>
            </w:r>
          </w:p>
        </w:tc>
        <w:tc>
          <w:tcPr>
            <w:tcW w:w="397"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Febrero</w:t>
            </w:r>
          </w:p>
        </w:tc>
        <w:tc>
          <w:tcPr>
            <w:tcW w:w="534" w:type="dxa"/>
            <w:tcBorders>
              <w:top w:val="nil"/>
              <w:left w:val="nil"/>
              <w:bottom w:val="single" w:sz="4" w:space="0" w:color="auto"/>
              <w:right w:val="single" w:sz="4" w:space="0" w:color="auto"/>
            </w:tcBorders>
            <w:shd w:val="clear" w:color="000000" w:fill="D7E4BC"/>
            <w:textDirection w:val="btLr"/>
            <w:vAlign w:val="bottom"/>
            <w:hideMark/>
          </w:tcPr>
          <w:p w:rsidR="00130276" w:rsidRPr="00BA5037" w:rsidRDefault="00130276" w:rsidP="003C7368">
            <w:pPr>
              <w:spacing w:after="0" w:line="240" w:lineRule="auto"/>
              <w:jc w:val="center"/>
              <w:rPr>
                <w:rFonts w:eastAsia="Times New Roman"/>
                <w:b/>
                <w:bCs/>
                <w:color w:val="000000"/>
                <w:sz w:val="18"/>
                <w:szCs w:val="18"/>
                <w:lang w:val="es-EC" w:eastAsia="es-EC"/>
              </w:rPr>
            </w:pPr>
            <w:r w:rsidRPr="00BA5037">
              <w:rPr>
                <w:rFonts w:eastAsia="Times New Roman"/>
                <w:b/>
                <w:bCs/>
                <w:color w:val="000000"/>
                <w:sz w:val="18"/>
                <w:szCs w:val="18"/>
                <w:lang w:val="es-EC" w:eastAsia="es-EC"/>
              </w:rPr>
              <w:t>Marzo</w:t>
            </w:r>
          </w:p>
        </w:tc>
        <w:tc>
          <w:tcPr>
            <w:tcW w:w="1417" w:type="dxa"/>
            <w:vMerge/>
            <w:tcBorders>
              <w:top w:val="nil"/>
              <w:left w:val="single" w:sz="4" w:space="0" w:color="auto"/>
              <w:bottom w:val="single" w:sz="4" w:space="0" w:color="auto"/>
              <w:right w:val="single" w:sz="4" w:space="0" w:color="auto"/>
            </w:tcBorders>
            <w:vAlign w:val="center"/>
            <w:hideMark/>
          </w:tcPr>
          <w:p w:rsidR="00130276" w:rsidRPr="00BA5037" w:rsidRDefault="00130276" w:rsidP="003C7368">
            <w:pPr>
              <w:spacing w:after="0" w:line="240" w:lineRule="auto"/>
              <w:rPr>
                <w:rFonts w:eastAsia="Times New Roman"/>
                <w:b/>
                <w:bCs/>
                <w:color w:val="000000"/>
                <w:sz w:val="18"/>
                <w:szCs w:val="18"/>
                <w:lang w:val="es-EC" w:eastAsia="es-EC"/>
              </w:rPr>
            </w:pPr>
          </w:p>
        </w:tc>
        <w:tc>
          <w:tcPr>
            <w:tcW w:w="567" w:type="dxa"/>
            <w:vMerge/>
            <w:tcBorders>
              <w:top w:val="nil"/>
              <w:left w:val="single" w:sz="4" w:space="0" w:color="auto"/>
              <w:bottom w:val="single" w:sz="4" w:space="0" w:color="auto"/>
              <w:right w:val="single" w:sz="4" w:space="0" w:color="auto"/>
            </w:tcBorders>
            <w:vAlign w:val="center"/>
            <w:hideMark/>
          </w:tcPr>
          <w:p w:rsidR="00130276" w:rsidRPr="00BA5037" w:rsidRDefault="00130276" w:rsidP="003C7368">
            <w:pPr>
              <w:spacing w:after="0" w:line="240" w:lineRule="auto"/>
              <w:rPr>
                <w:rFonts w:eastAsia="Times New Roman"/>
                <w:b/>
                <w:bCs/>
                <w:color w:val="000000"/>
                <w:sz w:val="18"/>
                <w:szCs w:val="18"/>
                <w:lang w:val="es-EC" w:eastAsia="es-EC"/>
              </w:rPr>
            </w:pPr>
          </w:p>
        </w:tc>
        <w:tc>
          <w:tcPr>
            <w:tcW w:w="361" w:type="dxa"/>
            <w:vMerge/>
            <w:tcBorders>
              <w:top w:val="nil"/>
              <w:left w:val="single" w:sz="4" w:space="0" w:color="auto"/>
              <w:bottom w:val="single" w:sz="4" w:space="0" w:color="000000"/>
              <w:right w:val="single" w:sz="4" w:space="0" w:color="auto"/>
            </w:tcBorders>
            <w:vAlign w:val="center"/>
            <w:hideMark/>
          </w:tcPr>
          <w:p w:rsidR="00130276" w:rsidRPr="00BA5037" w:rsidRDefault="00130276" w:rsidP="003C7368">
            <w:pPr>
              <w:spacing w:after="0" w:line="240" w:lineRule="auto"/>
              <w:rPr>
                <w:rFonts w:eastAsia="Times New Roman"/>
                <w:b/>
                <w:bCs/>
                <w:color w:val="000000"/>
                <w:sz w:val="18"/>
                <w:szCs w:val="18"/>
                <w:lang w:val="es-EC" w:eastAsia="es-EC"/>
              </w:rPr>
            </w:pPr>
          </w:p>
        </w:tc>
        <w:tc>
          <w:tcPr>
            <w:tcW w:w="1021" w:type="dxa"/>
            <w:vMerge/>
            <w:tcBorders>
              <w:top w:val="nil"/>
              <w:left w:val="single" w:sz="4" w:space="0" w:color="auto"/>
              <w:bottom w:val="single" w:sz="4" w:space="0" w:color="000000"/>
              <w:right w:val="single" w:sz="4" w:space="0" w:color="auto"/>
            </w:tcBorders>
            <w:vAlign w:val="center"/>
            <w:hideMark/>
          </w:tcPr>
          <w:p w:rsidR="00130276" w:rsidRPr="00BA5037" w:rsidRDefault="00130276" w:rsidP="003C7368">
            <w:pPr>
              <w:spacing w:after="0" w:line="240" w:lineRule="auto"/>
              <w:rPr>
                <w:rFonts w:eastAsia="Times New Roman"/>
                <w:b/>
                <w:bCs/>
                <w:color w:val="000000"/>
                <w:sz w:val="18"/>
                <w:szCs w:val="18"/>
                <w:lang w:val="es-EC" w:eastAsia="es-EC"/>
              </w:rPr>
            </w:pPr>
          </w:p>
        </w:tc>
      </w:tr>
      <w:tr w:rsidR="002D1477" w:rsidRPr="009526F9" w:rsidTr="00CF03FC">
        <w:trPr>
          <w:trHeight w:val="1156"/>
          <w:jc w:val="center"/>
        </w:trPr>
        <w:tc>
          <w:tcPr>
            <w:tcW w:w="425" w:type="dxa"/>
            <w:tcBorders>
              <w:top w:val="nil"/>
              <w:left w:val="single" w:sz="4" w:space="0" w:color="auto"/>
              <w:bottom w:val="single" w:sz="4" w:space="0" w:color="auto"/>
              <w:right w:val="single" w:sz="4" w:space="0" w:color="auto"/>
            </w:tcBorders>
            <w:shd w:val="clear" w:color="auto" w:fill="auto"/>
            <w:noWrap/>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10</w:t>
            </w:r>
          </w:p>
        </w:tc>
        <w:tc>
          <w:tcPr>
            <w:tcW w:w="1560"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Trabajos en Alturas. Técnicas de Seguridad Preventiva y Protección</w:t>
            </w:r>
          </w:p>
        </w:tc>
        <w:tc>
          <w:tcPr>
            <w:tcW w:w="386"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72"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X</w:t>
            </w:r>
          </w:p>
        </w:tc>
        <w:tc>
          <w:tcPr>
            <w:tcW w:w="397"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X</w:t>
            </w:r>
          </w:p>
        </w:tc>
        <w:tc>
          <w:tcPr>
            <w:tcW w:w="397"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X</w:t>
            </w:r>
          </w:p>
        </w:tc>
        <w:tc>
          <w:tcPr>
            <w:tcW w:w="426" w:type="dxa"/>
            <w:tcBorders>
              <w:top w:val="nil"/>
              <w:left w:val="nil"/>
              <w:bottom w:val="single" w:sz="4" w:space="0" w:color="auto"/>
              <w:right w:val="single" w:sz="4" w:space="0" w:color="auto"/>
            </w:tcBorders>
            <w:shd w:val="clear" w:color="auto" w:fill="auto"/>
            <w:noWrap/>
            <w:textDirection w:val="btLr"/>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1 Hora</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397"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w:t>
            </w:r>
          </w:p>
        </w:tc>
        <w:tc>
          <w:tcPr>
            <w:tcW w:w="534" w:type="dxa"/>
            <w:tcBorders>
              <w:top w:val="nil"/>
              <w:left w:val="nil"/>
              <w:bottom w:val="single" w:sz="4" w:space="0" w:color="auto"/>
              <w:right w:val="single" w:sz="4" w:space="0" w:color="auto"/>
            </w:tcBorders>
            <w:shd w:val="clear" w:color="auto" w:fill="auto"/>
            <w:textDirection w:val="btLr"/>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1ra Semana</w:t>
            </w:r>
          </w:p>
        </w:tc>
        <w:tc>
          <w:tcPr>
            <w:tcW w:w="1417" w:type="dxa"/>
            <w:tcBorders>
              <w:top w:val="nil"/>
              <w:left w:val="nil"/>
              <w:bottom w:val="single" w:sz="4" w:space="0" w:color="auto"/>
              <w:right w:val="single" w:sz="4" w:space="0" w:color="auto"/>
            </w:tcBorders>
            <w:shd w:val="clear" w:color="auto" w:fill="auto"/>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Capacitar y prevenir a los trabajadores sobre los trabajos en alturas</w:t>
            </w:r>
          </w:p>
        </w:tc>
        <w:tc>
          <w:tcPr>
            <w:tcW w:w="567" w:type="dxa"/>
            <w:tcBorders>
              <w:top w:val="nil"/>
              <w:left w:val="nil"/>
              <w:bottom w:val="single" w:sz="4" w:space="0" w:color="auto"/>
              <w:right w:val="single" w:sz="4" w:space="0" w:color="auto"/>
            </w:tcBorders>
            <w:shd w:val="clear" w:color="auto" w:fill="auto"/>
            <w:noWrap/>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$ 60</w:t>
            </w:r>
          </w:p>
        </w:tc>
        <w:tc>
          <w:tcPr>
            <w:tcW w:w="361" w:type="dxa"/>
            <w:tcBorders>
              <w:top w:val="nil"/>
              <w:left w:val="nil"/>
              <w:bottom w:val="single" w:sz="4" w:space="0" w:color="auto"/>
              <w:right w:val="single" w:sz="4" w:space="0" w:color="auto"/>
            </w:tcBorders>
            <w:shd w:val="clear" w:color="auto" w:fill="auto"/>
            <w:noWrap/>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10</w:t>
            </w:r>
          </w:p>
        </w:tc>
        <w:tc>
          <w:tcPr>
            <w:tcW w:w="1021" w:type="dxa"/>
            <w:tcBorders>
              <w:top w:val="nil"/>
              <w:left w:val="nil"/>
              <w:bottom w:val="single" w:sz="4" w:space="0" w:color="auto"/>
              <w:right w:val="single" w:sz="4" w:space="0" w:color="auto"/>
            </w:tcBorders>
            <w:shd w:val="clear" w:color="auto" w:fill="auto"/>
            <w:noWrap/>
            <w:vAlign w:val="center"/>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$ 600</w:t>
            </w:r>
          </w:p>
        </w:tc>
      </w:tr>
      <w:tr w:rsidR="002D1477" w:rsidRPr="009526F9" w:rsidTr="00CF03FC">
        <w:trPr>
          <w:trHeight w:val="255"/>
          <w:jc w:val="center"/>
        </w:trPr>
        <w:tc>
          <w:tcPr>
            <w:tcW w:w="425"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1560"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386"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372"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397"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397"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426"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397"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397"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397"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397"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397"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397"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397"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397"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397"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397"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397"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534" w:type="dxa"/>
            <w:tcBorders>
              <w:top w:val="nil"/>
              <w:left w:val="nil"/>
              <w:bottom w:val="nil"/>
              <w:right w:val="nil"/>
            </w:tcBorders>
            <w:shd w:val="clear" w:color="000000" w:fill="FFFFFF"/>
            <w:noWrap/>
            <w:vAlign w:val="bottom"/>
            <w:hideMark/>
          </w:tcPr>
          <w:p w:rsidR="00130276" w:rsidRPr="009526F9" w:rsidRDefault="00130276" w:rsidP="003C7368">
            <w:pPr>
              <w:spacing w:after="0" w:line="240" w:lineRule="auto"/>
              <w:rPr>
                <w:rFonts w:eastAsia="Times New Roman"/>
                <w:color w:val="000000"/>
                <w:sz w:val="18"/>
                <w:szCs w:val="18"/>
                <w:lang w:val="es-EC" w:eastAsia="es-EC"/>
              </w:rPr>
            </w:pPr>
            <w:r w:rsidRPr="009526F9">
              <w:rPr>
                <w:rFonts w:eastAsia="Times New Roman"/>
                <w:color w:val="000000"/>
                <w:sz w:val="18"/>
                <w:szCs w:val="18"/>
                <w:lang w:val="es-EC" w:eastAsia="es-EC"/>
              </w:rPr>
              <w:t> </w:t>
            </w:r>
          </w:p>
        </w:tc>
        <w:tc>
          <w:tcPr>
            <w:tcW w:w="2345" w:type="dxa"/>
            <w:gridSpan w:val="3"/>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130276" w:rsidRPr="009526F9" w:rsidRDefault="00130276" w:rsidP="003C7368">
            <w:pPr>
              <w:spacing w:after="0" w:line="240" w:lineRule="auto"/>
              <w:jc w:val="right"/>
              <w:rPr>
                <w:rFonts w:eastAsia="Times New Roman"/>
                <w:color w:val="000000"/>
                <w:sz w:val="20"/>
                <w:szCs w:val="20"/>
                <w:lang w:val="es-EC" w:eastAsia="es-EC"/>
              </w:rPr>
            </w:pPr>
            <w:r w:rsidRPr="009526F9">
              <w:rPr>
                <w:rFonts w:eastAsia="Times New Roman"/>
                <w:color w:val="000000"/>
                <w:sz w:val="20"/>
                <w:szCs w:val="20"/>
                <w:lang w:val="es-EC" w:eastAsia="es-EC"/>
              </w:rPr>
              <w:t>Costo total de capacitación</w:t>
            </w:r>
          </w:p>
        </w:tc>
        <w:tc>
          <w:tcPr>
            <w:tcW w:w="1021" w:type="dxa"/>
            <w:tcBorders>
              <w:top w:val="nil"/>
              <w:left w:val="nil"/>
              <w:bottom w:val="single" w:sz="4" w:space="0" w:color="auto"/>
              <w:right w:val="single" w:sz="4" w:space="0" w:color="auto"/>
            </w:tcBorders>
            <w:shd w:val="clear" w:color="000000" w:fill="FFFFFF"/>
            <w:noWrap/>
            <w:vAlign w:val="bottom"/>
            <w:hideMark/>
          </w:tcPr>
          <w:p w:rsidR="00130276" w:rsidRPr="009526F9" w:rsidRDefault="00130276" w:rsidP="003C7368">
            <w:pPr>
              <w:spacing w:after="0" w:line="240" w:lineRule="auto"/>
              <w:jc w:val="center"/>
              <w:rPr>
                <w:rFonts w:eastAsia="Times New Roman"/>
                <w:color w:val="000000"/>
                <w:sz w:val="20"/>
                <w:szCs w:val="20"/>
                <w:lang w:val="es-EC" w:eastAsia="es-EC"/>
              </w:rPr>
            </w:pPr>
            <w:r w:rsidRPr="009526F9">
              <w:rPr>
                <w:rFonts w:eastAsia="Times New Roman"/>
                <w:color w:val="000000"/>
                <w:sz w:val="20"/>
                <w:szCs w:val="20"/>
                <w:lang w:val="es-EC" w:eastAsia="es-EC"/>
              </w:rPr>
              <w:t>$ 13.375</w:t>
            </w:r>
          </w:p>
        </w:tc>
      </w:tr>
    </w:tbl>
    <w:p w:rsidR="00130276" w:rsidRDefault="00130276" w:rsidP="00A4036C">
      <w:pPr>
        <w:pStyle w:val="Prrafodelista"/>
        <w:spacing w:after="0"/>
        <w:ind w:left="4956"/>
        <w:rPr>
          <w:rFonts w:eastAsia="Times New Roman"/>
          <w:b/>
          <w:color w:val="000000"/>
          <w:sz w:val="20"/>
          <w:szCs w:val="20"/>
          <w:lang w:val="es-EC" w:eastAsia="es-EC"/>
        </w:rPr>
      </w:pPr>
    </w:p>
    <w:p w:rsidR="00130276" w:rsidRDefault="00130276" w:rsidP="00A4036C">
      <w:pPr>
        <w:pStyle w:val="Prrafodelista"/>
        <w:spacing w:after="0"/>
        <w:ind w:left="4956"/>
        <w:rPr>
          <w:rFonts w:eastAsia="Times New Roman"/>
          <w:b/>
          <w:color w:val="000000"/>
          <w:sz w:val="20"/>
          <w:szCs w:val="20"/>
          <w:lang w:val="es-EC" w:eastAsia="es-EC"/>
        </w:rPr>
      </w:pPr>
    </w:p>
    <w:p w:rsidR="00132923" w:rsidRPr="00130276" w:rsidRDefault="00130276" w:rsidP="00A4036C">
      <w:pPr>
        <w:pStyle w:val="Prrafodelista"/>
        <w:spacing w:after="0"/>
        <w:ind w:left="4956"/>
        <w:rPr>
          <w:sz w:val="20"/>
          <w:szCs w:val="20"/>
          <w:lang w:val="es-EC"/>
        </w:rPr>
        <w:sectPr w:rsidR="00132923" w:rsidRPr="00130276" w:rsidSect="00132923">
          <w:pgSz w:w="15840" w:h="12240" w:orient="landscape"/>
          <w:pgMar w:top="2268" w:right="1361" w:bottom="2268" w:left="2268" w:header="709" w:footer="709" w:gutter="0"/>
          <w:cols w:space="708"/>
          <w:docGrid w:linePitch="360"/>
        </w:sectPr>
      </w:pPr>
      <w:r>
        <w:rPr>
          <w:b/>
          <w:sz w:val="20"/>
          <w:szCs w:val="20"/>
          <w:lang w:val="es-EC"/>
        </w:rPr>
        <w:t xml:space="preserve">Autor: </w:t>
      </w:r>
      <w:r>
        <w:rPr>
          <w:sz w:val="20"/>
          <w:szCs w:val="20"/>
          <w:lang w:val="es-EC"/>
        </w:rPr>
        <w:t>Juan Flores, Nelly Quito, Ricardo Altamirano</w:t>
      </w:r>
    </w:p>
    <w:p w:rsidR="00753610" w:rsidRPr="001E490A" w:rsidRDefault="00753610"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94" w:name="_Toc334701849"/>
      <w:r w:rsidRPr="001E490A">
        <w:rPr>
          <w:rFonts w:cs="Calibri"/>
          <w:b/>
        </w:rPr>
        <w:lastRenderedPageBreak/>
        <w:t>Diseño de Cursos Y Pruebas De Conocimiento.</w:t>
      </w:r>
      <w:bookmarkEnd w:id="194"/>
    </w:p>
    <w:p w:rsidR="00753610" w:rsidRPr="00E041ED" w:rsidRDefault="00753610" w:rsidP="00A4036C">
      <w:pPr>
        <w:spacing w:after="0" w:line="480" w:lineRule="auto"/>
        <w:ind w:left="2041"/>
        <w:jc w:val="both"/>
        <w:rPr>
          <w:b/>
          <w:sz w:val="24"/>
          <w:szCs w:val="24"/>
          <w:lang w:val="es-EC"/>
        </w:rPr>
      </w:pPr>
      <w:r w:rsidRPr="009526F9">
        <w:rPr>
          <w:sz w:val="24"/>
          <w:szCs w:val="24"/>
          <w:lang w:val="es-EC"/>
        </w:rPr>
        <w:t>Se presenta el diseño de las capacitaciones mencionadas anteriormente con el fin de que el trabajador tenga conocimiento de los temas a dictarse.</w:t>
      </w:r>
      <w:r w:rsidR="00E041ED">
        <w:rPr>
          <w:sz w:val="24"/>
          <w:szCs w:val="24"/>
          <w:lang w:val="es-EC"/>
        </w:rPr>
        <w:t xml:space="preserve"> Las evaluaciones se encuentran en el </w:t>
      </w:r>
      <w:r w:rsidR="00E041ED">
        <w:rPr>
          <w:b/>
          <w:sz w:val="24"/>
          <w:szCs w:val="24"/>
          <w:lang w:val="es-EC"/>
        </w:rPr>
        <w:t>Anexo 9.</w:t>
      </w:r>
    </w:p>
    <w:p w:rsidR="00E97F11" w:rsidRPr="009526F9" w:rsidRDefault="00E97F11" w:rsidP="00A4036C">
      <w:pPr>
        <w:spacing w:after="0" w:line="480" w:lineRule="auto"/>
        <w:ind w:left="2041"/>
        <w:jc w:val="both"/>
        <w:rPr>
          <w:sz w:val="24"/>
          <w:szCs w:val="24"/>
          <w:lang w:val="es-EC"/>
        </w:rPr>
      </w:pPr>
    </w:p>
    <w:p w:rsidR="00E97F11" w:rsidRPr="009526F9" w:rsidRDefault="00E97F11" w:rsidP="00A4036C">
      <w:pPr>
        <w:spacing w:after="0" w:line="480" w:lineRule="auto"/>
        <w:ind w:left="2041"/>
        <w:jc w:val="both"/>
        <w:rPr>
          <w:sz w:val="24"/>
          <w:szCs w:val="24"/>
          <w:lang w:val="es-EC"/>
        </w:rPr>
      </w:pPr>
    </w:p>
    <w:p w:rsidR="00E97F11" w:rsidRPr="009526F9" w:rsidRDefault="00E97F11" w:rsidP="00A4036C">
      <w:pPr>
        <w:spacing w:after="0" w:line="480" w:lineRule="auto"/>
        <w:ind w:left="2041"/>
        <w:jc w:val="both"/>
        <w:rPr>
          <w:sz w:val="24"/>
          <w:szCs w:val="24"/>
          <w:lang w:val="es-EC"/>
        </w:rPr>
      </w:pPr>
    </w:p>
    <w:p w:rsidR="00E97F11" w:rsidRPr="009526F9" w:rsidRDefault="00E97F11" w:rsidP="00A4036C">
      <w:pPr>
        <w:spacing w:after="0" w:line="480" w:lineRule="auto"/>
        <w:ind w:left="2041"/>
        <w:jc w:val="both"/>
        <w:rPr>
          <w:sz w:val="24"/>
          <w:szCs w:val="24"/>
          <w:lang w:val="es-EC"/>
        </w:rPr>
      </w:pPr>
    </w:p>
    <w:p w:rsidR="00E97F11" w:rsidRPr="009526F9" w:rsidRDefault="00E97F11" w:rsidP="00A4036C">
      <w:pPr>
        <w:spacing w:after="0" w:line="480" w:lineRule="auto"/>
        <w:ind w:left="2041"/>
        <w:jc w:val="both"/>
        <w:rPr>
          <w:sz w:val="24"/>
          <w:szCs w:val="24"/>
          <w:lang w:val="es-EC"/>
        </w:rPr>
      </w:pPr>
    </w:p>
    <w:p w:rsidR="00E97F11" w:rsidRPr="009526F9" w:rsidRDefault="00E97F11" w:rsidP="00A4036C">
      <w:pPr>
        <w:spacing w:after="0" w:line="480" w:lineRule="auto"/>
        <w:ind w:left="2041"/>
        <w:jc w:val="both"/>
        <w:rPr>
          <w:sz w:val="24"/>
          <w:szCs w:val="24"/>
          <w:lang w:val="es-EC"/>
        </w:rPr>
      </w:pPr>
    </w:p>
    <w:p w:rsidR="00E97F11" w:rsidRPr="009526F9" w:rsidRDefault="00E97F11" w:rsidP="00A4036C">
      <w:pPr>
        <w:spacing w:after="0" w:line="480" w:lineRule="auto"/>
        <w:ind w:left="2041"/>
        <w:jc w:val="both"/>
        <w:rPr>
          <w:sz w:val="24"/>
          <w:szCs w:val="24"/>
          <w:lang w:val="es-EC"/>
        </w:rPr>
      </w:pPr>
    </w:p>
    <w:p w:rsidR="00E97F11" w:rsidRPr="009526F9" w:rsidRDefault="00E97F11" w:rsidP="00A4036C">
      <w:pPr>
        <w:spacing w:after="0" w:line="480" w:lineRule="auto"/>
        <w:ind w:left="2041"/>
        <w:jc w:val="both"/>
        <w:rPr>
          <w:sz w:val="24"/>
          <w:szCs w:val="24"/>
          <w:lang w:val="es-EC"/>
        </w:rPr>
      </w:pPr>
    </w:p>
    <w:p w:rsidR="00E97F11" w:rsidRDefault="00E97F11" w:rsidP="00A4036C">
      <w:pPr>
        <w:spacing w:after="0" w:line="480" w:lineRule="auto"/>
        <w:ind w:left="2041"/>
        <w:jc w:val="both"/>
        <w:rPr>
          <w:sz w:val="24"/>
          <w:szCs w:val="24"/>
          <w:lang w:val="es-EC"/>
        </w:rPr>
      </w:pPr>
    </w:p>
    <w:p w:rsidR="002D1477" w:rsidRDefault="002D1477" w:rsidP="00A4036C">
      <w:pPr>
        <w:spacing w:after="0" w:line="480" w:lineRule="auto"/>
        <w:ind w:left="2041"/>
        <w:jc w:val="both"/>
        <w:rPr>
          <w:sz w:val="24"/>
          <w:szCs w:val="24"/>
          <w:lang w:val="es-EC"/>
        </w:rPr>
      </w:pPr>
    </w:p>
    <w:p w:rsidR="002D1477" w:rsidRDefault="002D1477" w:rsidP="00A4036C">
      <w:pPr>
        <w:spacing w:after="0" w:line="480" w:lineRule="auto"/>
        <w:ind w:left="2041"/>
        <w:jc w:val="both"/>
        <w:rPr>
          <w:sz w:val="24"/>
          <w:szCs w:val="24"/>
          <w:lang w:val="es-EC"/>
        </w:rPr>
      </w:pPr>
    </w:p>
    <w:p w:rsidR="002D1477" w:rsidRDefault="002D1477" w:rsidP="00A4036C">
      <w:pPr>
        <w:spacing w:after="0" w:line="480" w:lineRule="auto"/>
        <w:ind w:left="2041"/>
        <w:jc w:val="both"/>
        <w:rPr>
          <w:sz w:val="24"/>
          <w:szCs w:val="24"/>
          <w:lang w:val="es-EC"/>
        </w:rPr>
      </w:pPr>
    </w:p>
    <w:p w:rsidR="002D1477" w:rsidRDefault="002D1477" w:rsidP="00A4036C">
      <w:pPr>
        <w:spacing w:after="0" w:line="480" w:lineRule="auto"/>
        <w:ind w:left="2041"/>
        <w:jc w:val="both"/>
        <w:rPr>
          <w:sz w:val="24"/>
          <w:szCs w:val="24"/>
          <w:lang w:val="es-EC"/>
        </w:rPr>
      </w:pPr>
    </w:p>
    <w:p w:rsidR="002D1477" w:rsidRPr="009526F9" w:rsidRDefault="002D1477" w:rsidP="00A4036C">
      <w:pPr>
        <w:spacing w:after="0" w:line="480" w:lineRule="auto"/>
        <w:ind w:left="2041"/>
        <w:jc w:val="both"/>
        <w:rPr>
          <w:sz w:val="24"/>
          <w:szCs w:val="24"/>
          <w:lang w:val="es-EC"/>
        </w:rPr>
      </w:pPr>
    </w:p>
    <w:p w:rsidR="00E97F11" w:rsidRPr="009526F9" w:rsidRDefault="00E97F11" w:rsidP="00A4036C">
      <w:pPr>
        <w:spacing w:after="0" w:line="480" w:lineRule="auto"/>
        <w:ind w:left="2041"/>
        <w:jc w:val="both"/>
        <w:rPr>
          <w:sz w:val="24"/>
          <w:szCs w:val="24"/>
          <w:lang w:val="es-EC"/>
        </w:rPr>
      </w:pPr>
    </w:p>
    <w:p w:rsidR="00E97F11" w:rsidRPr="009526F9" w:rsidRDefault="00E97F11" w:rsidP="00065E25">
      <w:pPr>
        <w:spacing w:after="0" w:line="480" w:lineRule="auto"/>
        <w:jc w:val="both"/>
        <w:rPr>
          <w:sz w:val="24"/>
          <w:szCs w:val="24"/>
          <w:lang w:val="es-EC"/>
        </w:rPr>
      </w:pPr>
    </w:p>
    <w:tbl>
      <w:tblPr>
        <w:tblStyle w:val="Listamedia1-nfasis3"/>
        <w:tblpPr w:leftFromText="141" w:rightFromText="141" w:vertAnchor="text" w:horzAnchor="margin" w:tblpXSpec="center" w:tblpY="72"/>
        <w:tblW w:w="8039" w:type="dxa"/>
        <w:tblLook w:val="04A0" w:firstRow="1" w:lastRow="0" w:firstColumn="1" w:lastColumn="0" w:noHBand="0" w:noVBand="1"/>
      </w:tblPr>
      <w:tblGrid>
        <w:gridCol w:w="1691"/>
        <w:gridCol w:w="4489"/>
        <w:gridCol w:w="1859"/>
      </w:tblGrid>
      <w:tr w:rsidR="00753610" w:rsidRPr="009526F9" w:rsidTr="00D930F6">
        <w:trPr>
          <w:cnfStyle w:val="100000000000" w:firstRow="1" w:lastRow="0" w:firstColumn="0" w:lastColumn="0" w:oddVBand="0" w:evenVBand="0" w:oddHBand="0"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6180" w:type="dxa"/>
            <w:gridSpan w:val="2"/>
            <w:tcBorders>
              <w:top w:val="single" w:sz="8" w:space="0" w:color="9BBB59" w:themeColor="accent3"/>
              <w:left w:val="single" w:sz="8" w:space="0" w:color="9BBB59" w:themeColor="accent3"/>
              <w:right w:val="single" w:sz="8" w:space="0" w:color="9BBB59" w:themeColor="accent3"/>
            </w:tcBorders>
            <w:vAlign w:val="center"/>
          </w:tcPr>
          <w:p w:rsidR="00753610" w:rsidRPr="009526F9" w:rsidRDefault="00753610" w:rsidP="00A4036C">
            <w:pPr>
              <w:jc w:val="center"/>
              <w:rPr>
                <w:rFonts w:asciiTheme="minorHAnsi" w:hAnsiTheme="minorHAnsi"/>
                <w:sz w:val="24"/>
                <w:szCs w:val="24"/>
              </w:rPr>
            </w:pPr>
            <w:r w:rsidRPr="009526F9">
              <w:rPr>
                <w:rFonts w:asciiTheme="minorHAnsi" w:hAnsiTheme="minorHAnsi"/>
                <w:sz w:val="24"/>
                <w:szCs w:val="24"/>
              </w:rPr>
              <w:lastRenderedPageBreak/>
              <w:t>Plan de Capacitación Nº1</w:t>
            </w:r>
          </w:p>
        </w:tc>
        <w:tc>
          <w:tcPr>
            <w:tcW w:w="1859" w:type="dxa"/>
            <w:vMerge w:val="restart"/>
            <w:tcBorders>
              <w:top w:val="single" w:sz="8" w:space="0" w:color="9BBB59" w:themeColor="accent3"/>
              <w:left w:val="single" w:sz="8" w:space="0" w:color="9BBB59" w:themeColor="accent3"/>
              <w:right w:val="single" w:sz="8" w:space="0" w:color="9BBB59" w:themeColor="accent3"/>
            </w:tcBorders>
          </w:tcPr>
          <w:p w:rsidR="00753610" w:rsidRPr="009526F9" w:rsidRDefault="00753610" w:rsidP="00A4036C">
            <w:pPr>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lang w:eastAsia="es-EC"/>
              </w:rPr>
            </w:pPr>
            <w:r w:rsidRPr="009526F9">
              <w:rPr>
                <w:rFonts w:eastAsia="Times New Roman" w:cs="Calibri"/>
                <w:noProof/>
                <w:color w:val="000000"/>
                <w:lang w:eastAsia="es-ES"/>
              </w:rPr>
              <w:drawing>
                <wp:anchor distT="0" distB="0" distL="114300" distR="114300" simplePos="0" relativeHeight="251783680" behindDoc="0" locked="0" layoutInCell="1" allowOverlap="1" wp14:anchorId="6E15669F" wp14:editId="460ED287">
                  <wp:simplePos x="0" y="0"/>
                  <wp:positionH relativeFrom="column">
                    <wp:posOffset>-17030</wp:posOffset>
                  </wp:positionH>
                  <wp:positionV relativeFrom="paragraph">
                    <wp:posOffset>36038</wp:posOffset>
                  </wp:positionV>
                  <wp:extent cx="1034209" cy="884333"/>
                  <wp:effectExtent l="171450" t="133350" r="394541" b="334867"/>
                  <wp:wrapNone/>
                  <wp:docPr id="195" name="Picture 195"/>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21" cstate="print">
                            <a:extLst>
                              <a:ext uri="{28A0092B-C50C-407E-A947-70E740481C1C}">
                                <a14:useLocalDpi xmlns:a14="http://schemas.microsoft.com/office/drawing/2010/main" val="0"/>
                              </a:ext>
                            </a:extLst>
                          </a:blip>
                          <a:srcRect l="4237" t="35462" r="44444"/>
                          <a:stretch/>
                        </pic:blipFill>
                        <pic:spPr>
                          <a:xfrm>
                            <a:off x="0" y="0"/>
                            <a:ext cx="1034209" cy="884333"/>
                          </a:xfrm>
                          <a:prstGeom prst="rect">
                            <a:avLst/>
                          </a:prstGeom>
                          <a:ln>
                            <a:solidFill>
                              <a:schemeClr val="accent3">
                                <a:lumMod val="60000"/>
                                <a:lumOff val="40000"/>
                              </a:schemeClr>
                            </a:solidFill>
                          </a:ln>
                          <a:effectLst>
                            <a:outerShdw blurRad="292100" dist="139700" dir="2700000" algn="tl" rotWithShape="0">
                              <a:srgbClr val="333333">
                                <a:alpha val="65000"/>
                              </a:srgbClr>
                            </a:outerShdw>
                          </a:effectLst>
                        </pic:spPr>
                      </pic:pic>
                    </a:graphicData>
                  </a:graphic>
                </wp:anchor>
              </w:drawing>
            </w:r>
          </w:p>
        </w:tc>
      </w:tr>
      <w:tr w:rsidR="00753610" w:rsidRPr="009526F9" w:rsidTr="00D930F6">
        <w:trPr>
          <w:cnfStyle w:val="000000100000" w:firstRow="0" w:lastRow="0" w:firstColumn="0" w:lastColumn="0" w:oddVBand="0" w:evenVBand="0" w:oddHBand="1" w:evenHBand="0" w:firstRowFirstColumn="0" w:firstRowLastColumn="0" w:lastRowFirstColumn="0" w:lastRowLastColumn="0"/>
          <w:trHeight w:val="1044"/>
        </w:trPr>
        <w:tc>
          <w:tcPr>
            <w:cnfStyle w:val="001000000000" w:firstRow="0" w:lastRow="0" w:firstColumn="1" w:lastColumn="0" w:oddVBand="0" w:evenVBand="0" w:oddHBand="0" w:evenHBand="0" w:firstRowFirstColumn="0" w:firstRowLastColumn="0" w:lastRowFirstColumn="0" w:lastRowLastColumn="0"/>
            <w:tcW w:w="6180"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vAlign w:val="center"/>
          </w:tcPr>
          <w:p w:rsidR="00753610" w:rsidRPr="009526F9" w:rsidRDefault="00BA106C" w:rsidP="00A4036C">
            <w:pPr>
              <w:jc w:val="center"/>
              <w:rPr>
                <w:b w:val="0"/>
                <w:sz w:val="24"/>
                <w:szCs w:val="24"/>
              </w:rPr>
            </w:pPr>
            <w:r w:rsidRPr="009526F9">
              <w:rPr>
                <w:rFonts w:cstheme="majorBidi"/>
                <w:sz w:val="24"/>
                <w:szCs w:val="24"/>
              </w:rPr>
              <w:t>Tema</w:t>
            </w:r>
            <w:r w:rsidR="00753610" w:rsidRPr="009526F9">
              <w:rPr>
                <w:rFonts w:cstheme="majorBidi"/>
                <w:sz w:val="24"/>
                <w:szCs w:val="24"/>
              </w:rPr>
              <w:t>:  Manejo de cargas</w:t>
            </w:r>
          </w:p>
        </w:tc>
        <w:tc>
          <w:tcPr>
            <w:tcW w:w="1859" w:type="dxa"/>
            <w:vMerge/>
            <w:tcBorders>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cnfStyle w:val="000000100000" w:firstRow="0" w:lastRow="0" w:firstColumn="0" w:lastColumn="0" w:oddVBand="0" w:evenVBand="0" w:oddHBand="1" w:evenHBand="0" w:firstRowFirstColumn="0" w:firstRowLastColumn="0" w:lastRowFirstColumn="0" w:lastRowLastColumn="0"/>
              <w:rPr>
                <w:b/>
                <w:sz w:val="24"/>
                <w:szCs w:val="24"/>
              </w:rPr>
            </w:pPr>
          </w:p>
        </w:tc>
      </w:tr>
      <w:tr w:rsidR="00753610" w:rsidRPr="009526F9" w:rsidTr="00D930F6">
        <w:trPr>
          <w:trHeight w:val="2107"/>
        </w:trPr>
        <w:tc>
          <w:tcPr>
            <w:cnfStyle w:val="001000000000" w:firstRow="0" w:lastRow="0" w:firstColumn="1" w:lastColumn="0" w:oddVBand="0" w:evenVBand="0" w:oddHBand="0" w:evenHBand="0" w:firstRowFirstColumn="0" w:firstRowLastColumn="0" w:lastRowFirstColumn="0" w:lastRowLastColumn="0"/>
            <w:tcW w:w="8039" w:type="dxa"/>
            <w:gridSpan w:val="3"/>
            <w:tcBorders>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rPr>
                <w:b w:val="0"/>
                <w:sz w:val="24"/>
                <w:szCs w:val="24"/>
              </w:rPr>
            </w:pPr>
          </w:p>
          <w:p w:rsidR="00753610" w:rsidRPr="009526F9" w:rsidRDefault="00753610" w:rsidP="00A4036C">
            <w:pPr>
              <w:tabs>
                <w:tab w:val="left" w:pos="0"/>
                <w:tab w:val="left" w:pos="851"/>
              </w:tabs>
              <w:spacing w:line="360" w:lineRule="auto"/>
              <w:rPr>
                <w:sz w:val="24"/>
                <w:szCs w:val="24"/>
              </w:rPr>
            </w:pPr>
            <w:r w:rsidRPr="009526F9">
              <w:rPr>
                <w:sz w:val="24"/>
                <w:szCs w:val="24"/>
              </w:rPr>
              <w:t>Objetivo:</w:t>
            </w:r>
          </w:p>
          <w:p w:rsidR="00753610" w:rsidRPr="001511D1" w:rsidRDefault="00753610" w:rsidP="00A4036C">
            <w:pPr>
              <w:tabs>
                <w:tab w:val="left" w:pos="0"/>
                <w:tab w:val="left" w:pos="851"/>
              </w:tabs>
              <w:spacing w:line="360" w:lineRule="auto"/>
              <w:rPr>
                <w:b w:val="0"/>
                <w:sz w:val="24"/>
                <w:szCs w:val="24"/>
              </w:rPr>
            </w:pPr>
            <w:r w:rsidRPr="001511D1">
              <w:rPr>
                <w:sz w:val="24"/>
                <w:szCs w:val="24"/>
              </w:rPr>
              <w:t>Capacitar a los trabajadores sobre el correcto movimiento y levantamiento de cargas para su seguridad.</w:t>
            </w:r>
          </w:p>
          <w:p w:rsidR="00753610" w:rsidRPr="009526F9" w:rsidRDefault="00753610" w:rsidP="00A4036C">
            <w:pPr>
              <w:tabs>
                <w:tab w:val="left" w:pos="0"/>
                <w:tab w:val="left" w:pos="851"/>
              </w:tabs>
              <w:spacing w:line="360" w:lineRule="auto"/>
              <w:rPr>
                <w:sz w:val="24"/>
                <w:szCs w:val="24"/>
              </w:rPr>
            </w:pPr>
            <w:r w:rsidRPr="009526F9">
              <w:rPr>
                <w:sz w:val="24"/>
                <w:szCs w:val="24"/>
              </w:rPr>
              <w:t>Duración:</w:t>
            </w:r>
          </w:p>
          <w:p w:rsidR="00753610" w:rsidRPr="001511D1" w:rsidRDefault="00E97F11" w:rsidP="00A4036C">
            <w:pPr>
              <w:tabs>
                <w:tab w:val="left" w:pos="0"/>
                <w:tab w:val="left" w:pos="851"/>
              </w:tabs>
              <w:spacing w:line="360" w:lineRule="auto"/>
              <w:rPr>
                <w:b w:val="0"/>
                <w:sz w:val="24"/>
                <w:szCs w:val="24"/>
              </w:rPr>
            </w:pPr>
            <w:r w:rsidRPr="001511D1">
              <w:rPr>
                <w:sz w:val="24"/>
                <w:szCs w:val="24"/>
              </w:rPr>
              <w:t>Aproximadamente 1 Hora</w:t>
            </w:r>
            <w:r w:rsidR="00753610" w:rsidRPr="001511D1">
              <w:rPr>
                <w:sz w:val="24"/>
                <w:szCs w:val="24"/>
              </w:rPr>
              <w:t>.</w:t>
            </w:r>
          </w:p>
          <w:p w:rsidR="00753610" w:rsidRPr="009526F9" w:rsidRDefault="00753610" w:rsidP="00A4036C">
            <w:pPr>
              <w:tabs>
                <w:tab w:val="left" w:pos="0"/>
                <w:tab w:val="left" w:pos="851"/>
              </w:tabs>
              <w:spacing w:line="360" w:lineRule="auto"/>
              <w:rPr>
                <w:sz w:val="24"/>
                <w:szCs w:val="24"/>
              </w:rPr>
            </w:pPr>
            <w:r w:rsidRPr="009526F9">
              <w:rPr>
                <w:sz w:val="24"/>
                <w:szCs w:val="24"/>
              </w:rPr>
              <w:t>Dirigido a:</w:t>
            </w:r>
          </w:p>
          <w:p w:rsidR="00753610" w:rsidRPr="001511D1" w:rsidRDefault="00753610" w:rsidP="00A4036C">
            <w:pPr>
              <w:tabs>
                <w:tab w:val="left" w:pos="0"/>
                <w:tab w:val="left" w:pos="851"/>
              </w:tabs>
              <w:spacing w:line="360" w:lineRule="auto"/>
              <w:rPr>
                <w:b w:val="0"/>
                <w:sz w:val="24"/>
                <w:szCs w:val="24"/>
              </w:rPr>
            </w:pPr>
            <w:r w:rsidRPr="001511D1">
              <w:rPr>
                <w:sz w:val="24"/>
                <w:szCs w:val="24"/>
              </w:rPr>
              <w:t>Todo el personal operativo de producción.</w:t>
            </w:r>
          </w:p>
          <w:p w:rsidR="00753610" w:rsidRPr="009526F9" w:rsidRDefault="00753610" w:rsidP="00A4036C">
            <w:pPr>
              <w:tabs>
                <w:tab w:val="left" w:pos="0"/>
                <w:tab w:val="left" w:pos="851"/>
              </w:tabs>
              <w:spacing w:line="360" w:lineRule="auto"/>
              <w:rPr>
                <w:sz w:val="24"/>
                <w:szCs w:val="24"/>
              </w:rPr>
            </w:pPr>
            <w:r w:rsidRPr="009526F9">
              <w:rPr>
                <w:sz w:val="24"/>
                <w:szCs w:val="24"/>
              </w:rPr>
              <w:t>Metodología:</w:t>
            </w:r>
          </w:p>
          <w:p w:rsidR="00753610" w:rsidRPr="001511D1" w:rsidRDefault="00753610" w:rsidP="00A4036C">
            <w:pPr>
              <w:tabs>
                <w:tab w:val="left" w:pos="0"/>
                <w:tab w:val="left" w:pos="851"/>
              </w:tabs>
              <w:spacing w:line="360" w:lineRule="auto"/>
              <w:rPr>
                <w:b w:val="0"/>
                <w:sz w:val="24"/>
                <w:szCs w:val="24"/>
              </w:rPr>
            </w:pPr>
            <w:r w:rsidRPr="001511D1">
              <w:rPr>
                <w:sz w:val="24"/>
                <w:szCs w:val="24"/>
              </w:rPr>
              <w:t>Diapositivas, videos, evaluaciones.</w:t>
            </w:r>
          </w:p>
          <w:p w:rsidR="00753610" w:rsidRPr="009526F9" w:rsidRDefault="00B123AA" w:rsidP="00A4036C">
            <w:pPr>
              <w:tabs>
                <w:tab w:val="left" w:pos="0"/>
                <w:tab w:val="left" w:pos="851"/>
              </w:tabs>
              <w:spacing w:line="360" w:lineRule="auto"/>
              <w:rPr>
                <w:sz w:val="24"/>
                <w:szCs w:val="24"/>
              </w:rPr>
            </w:pPr>
            <w:r>
              <w:rPr>
                <w:noProof/>
                <w:sz w:val="24"/>
                <w:szCs w:val="24"/>
                <w:lang w:eastAsia="es-ES"/>
              </w:rPr>
              <w:drawing>
                <wp:anchor distT="0" distB="0" distL="114300" distR="114300" simplePos="0" relativeHeight="251784704" behindDoc="0" locked="0" layoutInCell="1" allowOverlap="1" wp14:anchorId="41AF6D1E" wp14:editId="01F9FD35">
                  <wp:simplePos x="0" y="0"/>
                  <wp:positionH relativeFrom="column">
                    <wp:posOffset>-10160</wp:posOffset>
                  </wp:positionH>
                  <wp:positionV relativeFrom="paragraph">
                    <wp:posOffset>39370</wp:posOffset>
                  </wp:positionV>
                  <wp:extent cx="2450465" cy="2258060"/>
                  <wp:effectExtent l="19050" t="19050" r="26035" b="27940"/>
                  <wp:wrapSquare wrapText="bothSides"/>
                  <wp:docPr id="6" name="Imagen 1" descr="E:\Desarrollo Tesina de Graduación\Avance tesina\Cap. 5\Fotos Manejo de Cargas\IMG_8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esarrollo Tesina de Graduación\Avance tesina\Cap. 5\Fotos Manejo de Cargas\IMG_8717.jpg"/>
                          <pic:cNvPicPr>
                            <a:picLocks noChangeAspect="1" noChangeArrowheads="1"/>
                          </pic:cNvPicPr>
                        </pic:nvPicPr>
                        <pic:blipFill>
                          <a:blip r:embed="rId122" cstate="print"/>
                          <a:srcRect r="12351"/>
                          <a:stretch>
                            <a:fillRect/>
                          </a:stretch>
                        </pic:blipFill>
                        <pic:spPr bwMode="auto">
                          <a:xfrm>
                            <a:off x="0" y="0"/>
                            <a:ext cx="2450465" cy="2258060"/>
                          </a:xfrm>
                          <a:prstGeom prst="rect">
                            <a:avLst/>
                          </a:prstGeom>
                          <a:noFill/>
                          <a:ln w="9525">
                            <a:solidFill>
                              <a:srgbClr val="92D050"/>
                            </a:solidFill>
                            <a:miter lim="800000"/>
                            <a:headEnd/>
                            <a:tailEnd/>
                          </a:ln>
                        </pic:spPr>
                      </pic:pic>
                    </a:graphicData>
                  </a:graphic>
                </wp:anchor>
              </w:drawing>
            </w:r>
            <w:r>
              <w:rPr>
                <w:noProof/>
                <w:sz w:val="24"/>
                <w:szCs w:val="24"/>
                <w:lang w:eastAsia="es-ES"/>
              </w:rPr>
              <w:drawing>
                <wp:anchor distT="0" distB="0" distL="114300" distR="114300" simplePos="0" relativeHeight="251785728" behindDoc="0" locked="0" layoutInCell="1" allowOverlap="1" wp14:anchorId="6E737D8B" wp14:editId="5FA42C8A">
                  <wp:simplePos x="0" y="0"/>
                  <wp:positionH relativeFrom="column">
                    <wp:posOffset>2507615</wp:posOffset>
                  </wp:positionH>
                  <wp:positionV relativeFrom="paragraph">
                    <wp:posOffset>39370</wp:posOffset>
                  </wp:positionV>
                  <wp:extent cx="2386330" cy="2258060"/>
                  <wp:effectExtent l="19050" t="19050" r="13970" b="27940"/>
                  <wp:wrapSquare wrapText="bothSides"/>
                  <wp:docPr id="5" name="Imagen 2" descr="E:\Desarrollo Tesina de Graduación\Avance tesina\Cap. 5\Fotos Manejo de Cargas\IMG_8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esarrollo Tesina de Graduación\Avance tesina\Cap. 5\Fotos Manejo de Cargas\IMG_8723.jpg"/>
                          <pic:cNvPicPr>
                            <a:picLocks noChangeAspect="1" noChangeArrowheads="1"/>
                          </pic:cNvPicPr>
                        </pic:nvPicPr>
                        <pic:blipFill>
                          <a:blip r:embed="rId123" cstate="print"/>
                          <a:srcRect l="12065" r="2049"/>
                          <a:stretch>
                            <a:fillRect/>
                          </a:stretch>
                        </pic:blipFill>
                        <pic:spPr bwMode="auto">
                          <a:xfrm>
                            <a:off x="0" y="0"/>
                            <a:ext cx="2386330" cy="2258060"/>
                          </a:xfrm>
                          <a:prstGeom prst="rect">
                            <a:avLst/>
                          </a:prstGeom>
                          <a:noFill/>
                          <a:ln w="9525">
                            <a:solidFill>
                              <a:srgbClr val="92D050"/>
                            </a:solidFill>
                            <a:miter lim="800000"/>
                            <a:headEnd/>
                            <a:tailEnd/>
                          </a:ln>
                        </pic:spPr>
                      </pic:pic>
                    </a:graphicData>
                  </a:graphic>
                </wp:anchor>
              </w:drawing>
            </w:r>
            <w:r w:rsidR="00753610" w:rsidRPr="009526F9">
              <w:rPr>
                <w:sz w:val="24"/>
                <w:szCs w:val="24"/>
              </w:rPr>
              <w:t>Definiciones:</w:t>
            </w:r>
          </w:p>
          <w:p w:rsidR="00753610" w:rsidRPr="001511D1" w:rsidRDefault="00753610" w:rsidP="00B50703">
            <w:pPr>
              <w:pStyle w:val="Prrafodelista"/>
              <w:numPr>
                <w:ilvl w:val="0"/>
                <w:numId w:val="31"/>
              </w:numPr>
              <w:jc w:val="both"/>
              <w:rPr>
                <w:b w:val="0"/>
                <w:sz w:val="24"/>
                <w:szCs w:val="24"/>
              </w:rPr>
            </w:pPr>
            <w:r w:rsidRPr="001511D1">
              <w:rPr>
                <w:sz w:val="24"/>
                <w:szCs w:val="24"/>
              </w:rPr>
              <w:t>Metodología para levantamiento de cargas</w:t>
            </w:r>
          </w:p>
          <w:p w:rsidR="00753610" w:rsidRPr="001511D1" w:rsidRDefault="00753610" w:rsidP="00B50703">
            <w:pPr>
              <w:pStyle w:val="Prrafodelista"/>
              <w:numPr>
                <w:ilvl w:val="0"/>
                <w:numId w:val="31"/>
              </w:numPr>
              <w:jc w:val="both"/>
              <w:rPr>
                <w:b w:val="0"/>
                <w:sz w:val="24"/>
                <w:szCs w:val="24"/>
              </w:rPr>
            </w:pPr>
            <w:r w:rsidRPr="001511D1">
              <w:rPr>
                <w:sz w:val="24"/>
                <w:szCs w:val="24"/>
              </w:rPr>
              <w:t>Advertencias- Causas</w:t>
            </w:r>
          </w:p>
          <w:p w:rsidR="00753610" w:rsidRPr="001511D1" w:rsidRDefault="00753610" w:rsidP="00B50703">
            <w:pPr>
              <w:pStyle w:val="Prrafodelista"/>
              <w:numPr>
                <w:ilvl w:val="0"/>
                <w:numId w:val="31"/>
              </w:numPr>
              <w:jc w:val="both"/>
              <w:rPr>
                <w:b w:val="0"/>
                <w:sz w:val="24"/>
                <w:szCs w:val="24"/>
              </w:rPr>
            </w:pPr>
            <w:r w:rsidRPr="001511D1">
              <w:rPr>
                <w:sz w:val="24"/>
                <w:szCs w:val="24"/>
              </w:rPr>
              <w:t>Medidas Postulares.</w:t>
            </w:r>
          </w:p>
          <w:p w:rsidR="00753610" w:rsidRPr="009526F9" w:rsidRDefault="00753610" w:rsidP="00A4036C">
            <w:pPr>
              <w:pStyle w:val="Prrafodelista"/>
              <w:jc w:val="both"/>
              <w:rPr>
                <w:sz w:val="24"/>
                <w:szCs w:val="24"/>
              </w:rPr>
            </w:pPr>
          </w:p>
        </w:tc>
      </w:tr>
      <w:tr w:rsidR="00753610" w:rsidRPr="009526F9" w:rsidTr="00D930F6">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691" w:type="dxa"/>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rPr>
                <w:b w:val="0"/>
                <w:sz w:val="24"/>
                <w:szCs w:val="24"/>
              </w:rPr>
            </w:pPr>
            <w:r w:rsidRPr="009526F9">
              <w:rPr>
                <w:rFonts w:cstheme="majorBidi"/>
                <w:sz w:val="24"/>
                <w:szCs w:val="24"/>
              </w:rPr>
              <w:t>Responsable:</w:t>
            </w:r>
          </w:p>
        </w:tc>
        <w:tc>
          <w:tcPr>
            <w:tcW w:w="6348"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cnfStyle w:val="000000100000" w:firstRow="0" w:lastRow="0" w:firstColumn="0" w:lastColumn="0" w:oddVBand="0" w:evenVBand="0" w:oddHBand="1" w:evenHBand="0" w:firstRowFirstColumn="0" w:firstRowLastColumn="0" w:lastRowFirstColumn="0" w:lastRowLastColumn="0"/>
              <w:rPr>
                <w:b/>
                <w:sz w:val="24"/>
                <w:szCs w:val="24"/>
              </w:rPr>
            </w:pPr>
            <w:r w:rsidRPr="009526F9">
              <w:rPr>
                <w:b/>
                <w:sz w:val="24"/>
                <w:szCs w:val="24"/>
              </w:rPr>
              <w:t>Juan Carlos Flores</w:t>
            </w:r>
          </w:p>
        </w:tc>
      </w:tr>
    </w:tbl>
    <w:p w:rsidR="00E97F11" w:rsidRPr="009526F9" w:rsidRDefault="00E97F11" w:rsidP="00A4036C">
      <w:pPr>
        <w:tabs>
          <w:tab w:val="left" w:pos="2327"/>
        </w:tabs>
        <w:spacing w:after="0" w:line="240" w:lineRule="auto"/>
        <w:rPr>
          <w:sz w:val="24"/>
          <w:szCs w:val="24"/>
          <w:lang w:val="es-EC"/>
        </w:rPr>
      </w:pPr>
    </w:p>
    <w:tbl>
      <w:tblPr>
        <w:tblStyle w:val="Listamedia1-nfasis3"/>
        <w:tblpPr w:leftFromText="141" w:rightFromText="141" w:vertAnchor="text" w:horzAnchor="margin" w:tblpXSpec="center" w:tblpY="72"/>
        <w:tblW w:w="8146" w:type="dxa"/>
        <w:tblLook w:val="04A0" w:firstRow="1" w:lastRow="0" w:firstColumn="1" w:lastColumn="0" w:noHBand="0" w:noVBand="1"/>
      </w:tblPr>
      <w:tblGrid>
        <w:gridCol w:w="1544"/>
        <w:gridCol w:w="4514"/>
        <w:gridCol w:w="2088"/>
      </w:tblGrid>
      <w:tr w:rsidR="00E97F11" w:rsidRPr="009526F9" w:rsidTr="00133DB3">
        <w:trPr>
          <w:cnfStyle w:val="100000000000" w:firstRow="1" w:lastRow="0" w:firstColumn="0" w:lastColumn="0" w:oddVBand="0" w:evenVBand="0" w:oddHBand="0"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6058" w:type="dxa"/>
            <w:gridSpan w:val="2"/>
            <w:tcBorders>
              <w:top w:val="single" w:sz="8" w:space="0" w:color="9BBB59" w:themeColor="accent3"/>
              <w:left w:val="single" w:sz="8" w:space="0" w:color="9BBB59" w:themeColor="accent3"/>
              <w:right w:val="single" w:sz="8" w:space="0" w:color="9BBB59" w:themeColor="accent3"/>
            </w:tcBorders>
            <w:vAlign w:val="center"/>
          </w:tcPr>
          <w:p w:rsidR="00E97F11" w:rsidRPr="009526F9" w:rsidRDefault="00E97F11" w:rsidP="00A4036C">
            <w:pPr>
              <w:jc w:val="center"/>
              <w:rPr>
                <w:rFonts w:asciiTheme="minorHAnsi" w:hAnsiTheme="minorHAnsi"/>
                <w:sz w:val="24"/>
                <w:szCs w:val="24"/>
              </w:rPr>
            </w:pPr>
            <w:r w:rsidRPr="009526F9">
              <w:rPr>
                <w:rFonts w:asciiTheme="minorHAnsi" w:hAnsiTheme="minorHAnsi"/>
                <w:sz w:val="24"/>
                <w:szCs w:val="24"/>
              </w:rPr>
              <w:lastRenderedPageBreak/>
              <w:t>Material de Capacitación Nº</w:t>
            </w:r>
            <w:r w:rsidR="006D236D" w:rsidRPr="009526F9">
              <w:rPr>
                <w:rFonts w:asciiTheme="minorHAnsi" w:hAnsiTheme="minorHAnsi"/>
                <w:sz w:val="24"/>
                <w:szCs w:val="24"/>
              </w:rPr>
              <w:t>1</w:t>
            </w:r>
          </w:p>
        </w:tc>
        <w:tc>
          <w:tcPr>
            <w:tcW w:w="2088" w:type="dxa"/>
            <w:vMerge w:val="restart"/>
            <w:tcBorders>
              <w:top w:val="single" w:sz="8" w:space="0" w:color="9BBB59" w:themeColor="accent3"/>
              <w:left w:val="single" w:sz="8" w:space="0" w:color="9BBB59" w:themeColor="accent3"/>
              <w:right w:val="single" w:sz="8" w:space="0" w:color="9BBB59" w:themeColor="accent3"/>
            </w:tcBorders>
          </w:tcPr>
          <w:p w:rsidR="00E97F11" w:rsidRPr="009526F9" w:rsidRDefault="006D236D" w:rsidP="00A4036C">
            <w:pPr>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lang w:eastAsia="es-EC"/>
              </w:rPr>
            </w:pPr>
            <w:r w:rsidRPr="009526F9">
              <w:rPr>
                <w:rFonts w:asciiTheme="minorHAnsi" w:eastAsia="Times New Roman" w:hAnsiTheme="minorHAnsi" w:cs="Calibri"/>
                <w:noProof/>
                <w:color w:val="000000"/>
                <w:lang w:eastAsia="es-ES"/>
              </w:rPr>
              <w:drawing>
                <wp:anchor distT="0" distB="0" distL="114300" distR="114300" simplePos="0" relativeHeight="251890176" behindDoc="0" locked="0" layoutInCell="1" allowOverlap="1" wp14:anchorId="384DA23E" wp14:editId="155604E2">
                  <wp:simplePos x="0" y="0"/>
                  <wp:positionH relativeFrom="column">
                    <wp:posOffset>70980</wp:posOffset>
                  </wp:positionH>
                  <wp:positionV relativeFrom="paragraph">
                    <wp:posOffset>24163</wp:posOffset>
                  </wp:positionV>
                  <wp:extent cx="1061134" cy="882617"/>
                  <wp:effectExtent l="171450" t="133350" r="405716" b="336583"/>
                  <wp:wrapNone/>
                  <wp:docPr id="53" name="Picture 56"/>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21" cstate="print">
                            <a:extLst>
                              <a:ext uri="{28A0092B-C50C-407E-A947-70E740481C1C}">
                                <a14:useLocalDpi xmlns:a14="http://schemas.microsoft.com/office/drawing/2010/main" val="0"/>
                              </a:ext>
                            </a:extLst>
                          </a:blip>
                          <a:srcRect l="4237" t="35462" r="44444"/>
                          <a:stretch/>
                        </pic:blipFill>
                        <pic:spPr>
                          <a:xfrm>
                            <a:off x="0" y="0"/>
                            <a:ext cx="1061134" cy="882617"/>
                          </a:xfrm>
                          <a:prstGeom prst="rect">
                            <a:avLst/>
                          </a:prstGeom>
                          <a:ln>
                            <a:solidFill>
                              <a:schemeClr val="accent3">
                                <a:lumMod val="60000"/>
                                <a:lumOff val="40000"/>
                              </a:schemeClr>
                            </a:solidFill>
                          </a:ln>
                          <a:effectLst>
                            <a:outerShdw blurRad="292100" dist="139700" dir="2700000" algn="tl" rotWithShape="0">
                              <a:srgbClr val="333333">
                                <a:alpha val="65000"/>
                              </a:srgbClr>
                            </a:outerShdw>
                          </a:effectLst>
                        </pic:spPr>
                      </pic:pic>
                    </a:graphicData>
                  </a:graphic>
                </wp:anchor>
              </w:drawing>
            </w:r>
          </w:p>
        </w:tc>
      </w:tr>
      <w:tr w:rsidR="00E97F11" w:rsidRPr="009526F9" w:rsidTr="00133DB3">
        <w:trPr>
          <w:cnfStyle w:val="000000100000" w:firstRow="0" w:lastRow="0" w:firstColumn="0" w:lastColumn="0" w:oddVBand="0" w:evenVBand="0" w:oddHBand="1" w:evenHBand="0" w:firstRowFirstColumn="0" w:firstRowLastColumn="0" w:lastRowFirstColumn="0" w:lastRowLastColumn="0"/>
          <w:trHeight w:val="985"/>
        </w:trPr>
        <w:tc>
          <w:tcPr>
            <w:cnfStyle w:val="001000000000" w:firstRow="0" w:lastRow="0" w:firstColumn="1" w:lastColumn="0" w:oddVBand="0" w:evenVBand="0" w:oddHBand="0" w:evenHBand="0" w:firstRowFirstColumn="0" w:firstRowLastColumn="0" w:lastRowFirstColumn="0" w:lastRowLastColumn="0"/>
            <w:tcW w:w="6058"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vAlign w:val="center"/>
          </w:tcPr>
          <w:p w:rsidR="00E97F11" w:rsidRPr="009526F9" w:rsidRDefault="00E97F11" w:rsidP="00A4036C">
            <w:pPr>
              <w:ind w:left="708" w:hanging="708"/>
              <w:jc w:val="center"/>
              <w:rPr>
                <w:b w:val="0"/>
                <w:sz w:val="24"/>
                <w:szCs w:val="24"/>
              </w:rPr>
            </w:pPr>
            <w:r w:rsidRPr="009526F9">
              <w:rPr>
                <w:rFonts w:cstheme="majorBidi"/>
                <w:sz w:val="24"/>
                <w:szCs w:val="24"/>
              </w:rPr>
              <w:t xml:space="preserve">Tema: </w:t>
            </w:r>
            <w:r w:rsidR="006D236D" w:rsidRPr="009526F9">
              <w:rPr>
                <w:sz w:val="24"/>
                <w:szCs w:val="24"/>
              </w:rPr>
              <w:t>Manejo de cargas</w:t>
            </w:r>
            <w:r w:rsidRPr="009526F9">
              <w:rPr>
                <w:rFonts w:cstheme="majorBidi"/>
                <w:sz w:val="24"/>
                <w:szCs w:val="24"/>
              </w:rPr>
              <w:t>.</w:t>
            </w:r>
          </w:p>
        </w:tc>
        <w:tc>
          <w:tcPr>
            <w:tcW w:w="2088" w:type="dxa"/>
            <w:vMerge/>
            <w:tcBorders>
              <w:left w:val="single" w:sz="8" w:space="0" w:color="9BBB59" w:themeColor="accent3"/>
              <w:bottom w:val="single" w:sz="8" w:space="0" w:color="9BBB59" w:themeColor="accent3"/>
              <w:right w:val="single" w:sz="8" w:space="0" w:color="9BBB59" w:themeColor="accent3"/>
            </w:tcBorders>
          </w:tcPr>
          <w:p w:rsidR="00E97F11" w:rsidRPr="009526F9" w:rsidRDefault="00E97F11" w:rsidP="00A4036C">
            <w:pPr>
              <w:jc w:val="both"/>
              <w:cnfStyle w:val="000000100000" w:firstRow="0" w:lastRow="0" w:firstColumn="0" w:lastColumn="0" w:oddVBand="0" w:evenVBand="0" w:oddHBand="1" w:evenHBand="0" w:firstRowFirstColumn="0" w:firstRowLastColumn="0" w:lastRowFirstColumn="0" w:lastRowLastColumn="0"/>
              <w:rPr>
                <w:b/>
                <w:sz w:val="24"/>
                <w:szCs w:val="24"/>
              </w:rPr>
            </w:pPr>
          </w:p>
        </w:tc>
      </w:tr>
      <w:tr w:rsidR="00E97F11" w:rsidRPr="009526F9" w:rsidTr="00133DB3">
        <w:trPr>
          <w:trHeight w:val="8629"/>
        </w:trPr>
        <w:tc>
          <w:tcPr>
            <w:cnfStyle w:val="001000000000" w:firstRow="0" w:lastRow="0" w:firstColumn="1" w:lastColumn="0" w:oddVBand="0" w:evenVBand="0" w:oddHBand="0" w:evenHBand="0" w:firstRowFirstColumn="0" w:firstRowLastColumn="0" w:lastRowFirstColumn="0" w:lastRowLastColumn="0"/>
            <w:tcW w:w="8146" w:type="dxa"/>
            <w:gridSpan w:val="3"/>
            <w:tcBorders>
              <w:left w:val="single" w:sz="8" w:space="0" w:color="9BBB59" w:themeColor="accent3"/>
              <w:bottom w:val="single" w:sz="8" w:space="0" w:color="9BBB59" w:themeColor="accent3"/>
              <w:right w:val="single" w:sz="8" w:space="0" w:color="9BBB59" w:themeColor="accent3"/>
            </w:tcBorders>
          </w:tcPr>
          <w:p w:rsidR="00E97F11" w:rsidRPr="009526F9" w:rsidRDefault="00E97F11" w:rsidP="00A4036C">
            <w:pPr>
              <w:jc w:val="both"/>
              <w:rPr>
                <w:b w:val="0"/>
                <w:sz w:val="24"/>
                <w:szCs w:val="24"/>
              </w:rPr>
            </w:pPr>
          </w:p>
          <w:p w:rsidR="00E97F11" w:rsidRPr="009526F9" w:rsidRDefault="00133DB3" w:rsidP="00A4036C">
            <w:pPr>
              <w:jc w:val="both"/>
              <w:rPr>
                <w:b w:val="0"/>
                <w:sz w:val="24"/>
                <w:szCs w:val="24"/>
              </w:rPr>
            </w:pPr>
            <w:r>
              <w:rPr>
                <w:noProof/>
                <w:sz w:val="24"/>
                <w:szCs w:val="24"/>
                <w:lang w:eastAsia="es-ES"/>
              </w:rPr>
              <w:drawing>
                <wp:anchor distT="0" distB="0" distL="114300" distR="114300" simplePos="0" relativeHeight="251887104" behindDoc="0" locked="0" layoutInCell="1" allowOverlap="1" wp14:anchorId="20061C35" wp14:editId="2574E962">
                  <wp:simplePos x="0" y="0"/>
                  <wp:positionH relativeFrom="column">
                    <wp:posOffset>12173</wp:posOffset>
                  </wp:positionH>
                  <wp:positionV relativeFrom="paragraph">
                    <wp:posOffset>163706</wp:posOffset>
                  </wp:positionV>
                  <wp:extent cx="2423077" cy="2201257"/>
                  <wp:effectExtent l="19050" t="19050" r="15323" b="27593"/>
                  <wp:wrapNone/>
                  <wp:docPr id="52" name="Picture 54"/>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24" cstate="print"/>
                          <a:srcRect l="7538" r="9589"/>
                          <a:stretch/>
                        </pic:blipFill>
                        <pic:spPr>
                          <a:xfrm>
                            <a:off x="0" y="0"/>
                            <a:ext cx="2423077" cy="2201257"/>
                          </a:xfrm>
                          <a:prstGeom prst="rect">
                            <a:avLst/>
                          </a:prstGeom>
                          <a:noFill/>
                          <a:ln>
                            <a:solidFill>
                              <a:schemeClr val="tx1"/>
                            </a:solidFill>
                          </a:ln>
                        </pic:spPr>
                      </pic:pic>
                    </a:graphicData>
                  </a:graphic>
                </wp:anchor>
              </w:drawing>
            </w:r>
            <w:r>
              <w:rPr>
                <w:noProof/>
                <w:sz w:val="24"/>
                <w:szCs w:val="24"/>
                <w:lang w:eastAsia="es-ES"/>
              </w:rPr>
              <w:drawing>
                <wp:anchor distT="0" distB="0" distL="114300" distR="114300" simplePos="0" relativeHeight="251888128" behindDoc="0" locked="0" layoutInCell="1" allowOverlap="1" wp14:anchorId="112A1D0F" wp14:editId="17A994BB">
                  <wp:simplePos x="0" y="0"/>
                  <wp:positionH relativeFrom="column">
                    <wp:posOffset>2506345</wp:posOffset>
                  </wp:positionH>
                  <wp:positionV relativeFrom="paragraph">
                    <wp:posOffset>163195</wp:posOffset>
                  </wp:positionV>
                  <wp:extent cx="2479040" cy="2199005"/>
                  <wp:effectExtent l="19050" t="19050" r="16510" b="10795"/>
                  <wp:wrapSquare wrapText="bothSides"/>
                  <wp:docPr id="51"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25" cstate="print"/>
                          <a:srcRect l="5131"/>
                          <a:stretch>
                            <a:fillRect/>
                          </a:stretch>
                        </pic:blipFill>
                        <pic:spPr bwMode="auto">
                          <a:xfrm>
                            <a:off x="0" y="0"/>
                            <a:ext cx="2479040" cy="2199005"/>
                          </a:xfrm>
                          <a:prstGeom prst="rect">
                            <a:avLst/>
                          </a:prstGeom>
                          <a:noFill/>
                          <a:ln>
                            <a:solidFill>
                              <a:schemeClr val="tx1"/>
                            </a:solidFill>
                          </a:ln>
                        </pic:spPr>
                      </pic:pic>
                    </a:graphicData>
                  </a:graphic>
                </wp:anchor>
              </w:drawing>
            </w:r>
          </w:p>
          <w:p w:rsidR="00E97F11" w:rsidRPr="009526F9" w:rsidRDefault="00B35702" w:rsidP="00A4036C">
            <w:pPr>
              <w:jc w:val="both"/>
              <w:rPr>
                <w:b w:val="0"/>
                <w:sz w:val="24"/>
                <w:szCs w:val="24"/>
              </w:rPr>
            </w:pPr>
            <w:r>
              <w:rPr>
                <w:noProof/>
                <w:sz w:val="24"/>
                <w:szCs w:val="24"/>
                <w:lang w:eastAsia="es-ES"/>
              </w:rPr>
              <w:drawing>
                <wp:anchor distT="0" distB="0" distL="114300" distR="114300" simplePos="0" relativeHeight="251893248" behindDoc="0" locked="0" layoutInCell="1" allowOverlap="1" wp14:anchorId="5FBB79F6" wp14:editId="3642BCC4">
                  <wp:simplePos x="0" y="0"/>
                  <wp:positionH relativeFrom="column">
                    <wp:posOffset>13970</wp:posOffset>
                  </wp:positionH>
                  <wp:positionV relativeFrom="paragraph">
                    <wp:posOffset>2423795</wp:posOffset>
                  </wp:positionV>
                  <wp:extent cx="2359660" cy="2198370"/>
                  <wp:effectExtent l="19050" t="19050" r="21590" b="11430"/>
                  <wp:wrapSquare wrapText="bothSides"/>
                  <wp:docPr id="55"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26" cstate="print"/>
                          <a:srcRect/>
                          <a:stretch>
                            <a:fillRect/>
                          </a:stretch>
                        </pic:blipFill>
                        <pic:spPr bwMode="auto">
                          <a:xfrm>
                            <a:off x="0" y="0"/>
                            <a:ext cx="2359660" cy="2198370"/>
                          </a:xfrm>
                          <a:prstGeom prst="rect">
                            <a:avLst/>
                          </a:prstGeom>
                          <a:noFill/>
                          <a:ln>
                            <a:solidFill>
                              <a:schemeClr val="tx1"/>
                            </a:solidFill>
                          </a:ln>
                        </pic:spPr>
                      </pic:pic>
                    </a:graphicData>
                  </a:graphic>
                </wp:anchor>
              </w:drawing>
            </w:r>
          </w:p>
          <w:p w:rsidR="00E97F11" w:rsidRPr="009526F9" w:rsidRDefault="00E97F11" w:rsidP="00A4036C">
            <w:pPr>
              <w:jc w:val="both"/>
              <w:rPr>
                <w:b w:val="0"/>
                <w:sz w:val="24"/>
                <w:szCs w:val="24"/>
              </w:rPr>
            </w:pPr>
          </w:p>
          <w:p w:rsidR="00E97F11" w:rsidRPr="009526F9" w:rsidRDefault="00E97F11" w:rsidP="00A4036C">
            <w:pPr>
              <w:jc w:val="both"/>
              <w:rPr>
                <w:b w:val="0"/>
                <w:sz w:val="24"/>
                <w:szCs w:val="24"/>
              </w:rPr>
            </w:pPr>
          </w:p>
          <w:p w:rsidR="00E97F11" w:rsidRPr="009526F9" w:rsidRDefault="00E97F11" w:rsidP="00A4036C">
            <w:pPr>
              <w:jc w:val="both"/>
              <w:rPr>
                <w:b w:val="0"/>
                <w:sz w:val="24"/>
                <w:szCs w:val="24"/>
              </w:rPr>
            </w:pPr>
          </w:p>
          <w:p w:rsidR="00E97F11" w:rsidRPr="009526F9" w:rsidRDefault="00E97F11" w:rsidP="00A4036C">
            <w:pPr>
              <w:jc w:val="both"/>
              <w:rPr>
                <w:b w:val="0"/>
                <w:sz w:val="24"/>
                <w:szCs w:val="24"/>
              </w:rPr>
            </w:pPr>
          </w:p>
          <w:p w:rsidR="00E97F11" w:rsidRPr="009526F9" w:rsidRDefault="00E97F11" w:rsidP="00A4036C">
            <w:pPr>
              <w:jc w:val="both"/>
              <w:rPr>
                <w:b w:val="0"/>
                <w:sz w:val="24"/>
                <w:szCs w:val="24"/>
              </w:rPr>
            </w:pPr>
          </w:p>
          <w:p w:rsidR="00E97F11" w:rsidRPr="009526F9" w:rsidRDefault="00E97F11" w:rsidP="00A4036C">
            <w:pPr>
              <w:jc w:val="both"/>
              <w:rPr>
                <w:b w:val="0"/>
                <w:sz w:val="24"/>
                <w:szCs w:val="24"/>
              </w:rPr>
            </w:pPr>
          </w:p>
          <w:p w:rsidR="00E97F11" w:rsidRPr="009526F9" w:rsidRDefault="00E97F11" w:rsidP="00A4036C">
            <w:pPr>
              <w:jc w:val="both"/>
              <w:rPr>
                <w:b w:val="0"/>
                <w:sz w:val="24"/>
                <w:szCs w:val="24"/>
              </w:rPr>
            </w:pPr>
          </w:p>
          <w:p w:rsidR="00E97F11" w:rsidRPr="009526F9" w:rsidRDefault="00E97F11" w:rsidP="00A4036C">
            <w:pPr>
              <w:jc w:val="both"/>
              <w:rPr>
                <w:b w:val="0"/>
                <w:sz w:val="24"/>
                <w:szCs w:val="24"/>
              </w:rPr>
            </w:pPr>
          </w:p>
          <w:p w:rsidR="00E97F11" w:rsidRPr="009526F9" w:rsidRDefault="00E97F11" w:rsidP="00A4036C">
            <w:pPr>
              <w:jc w:val="both"/>
              <w:rPr>
                <w:b w:val="0"/>
                <w:sz w:val="24"/>
                <w:szCs w:val="24"/>
              </w:rPr>
            </w:pPr>
          </w:p>
          <w:p w:rsidR="00E97F11" w:rsidRPr="009526F9" w:rsidRDefault="00E97F11" w:rsidP="00A4036C">
            <w:pPr>
              <w:jc w:val="both"/>
              <w:rPr>
                <w:b w:val="0"/>
                <w:sz w:val="24"/>
                <w:szCs w:val="24"/>
              </w:rPr>
            </w:pPr>
          </w:p>
          <w:p w:rsidR="00E97F11" w:rsidRPr="009526F9" w:rsidRDefault="00E97F11" w:rsidP="00A4036C">
            <w:pPr>
              <w:jc w:val="both"/>
              <w:rPr>
                <w:b w:val="0"/>
                <w:sz w:val="24"/>
                <w:szCs w:val="24"/>
              </w:rPr>
            </w:pPr>
          </w:p>
          <w:p w:rsidR="00E97F11" w:rsidRPr="009526F9" w:rsidRDefault="00E97F11" w:rsidP="00A4036C">
            <w:pPr>
              <w:jc w:val="both"/>
              <w:rPr>
                <w:b w:val="0"/>
                <w:sz w:val="24"/>
                <w:szCs w:val="24"/>
              </w:rPr>
            </w:pPr>
          </w:p>
          <w:p w:rsidR="00E97F11" w:rsidRPr="009526F9" w:rsidRDefault="00B35702" w:rsidP="00A4036C">
            <w:pPr>
              <w:jc w:val="both"/>
              <w:rPr>
                <w:b w:val="0"/>
                <w:sz w:val="24"/>
                <w:szCs w:val="24"/>
              </w:rPr>
            </w:pPr>
            <w:r>
              <w:rPr>
                <w:noProof/>
                <w:sz w:val="24"/>
                <w:szCs w:val="24"/>
                <w:lang w:eastAsia="es-ES"/>
              </w:rPr>
              <w:drawing>
                <wp:anchor distT="0" distB="0" distL="114300" distR="114300" simplePos="0" relativeHeight="252020224" behindDoc="0" locked="0" layoutInCell="1" allowOverlap="1" wp14:anchorId="39508258" wp14:editId="60A54D52">
                  <wp:simplePos x="0" y="0"/>
                  <wp:positionH relativeFrom="column">
                    <wp:posOffset>3175</wp:posOffset>
                  </wp:positionH>
                  <wp:positionV relativeFrom="paragraph">
                    <wp:posOffset>8255</wp:posOffset>
                  </wp:positionV>
                  <wp:extent cx="2484120" cy="2198370"/>
                  <wp:effectExtent l="19050" t="19050" r="11430" b="11430"/>
                  <wp:wrapSquare wrapText="bothSides"/>
                  <wp:docPr id="4" name="Imagen 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27" cstate="print"/>
                          <a:srcRect/>
                          <a:stretch>
                            <a:fillRect/>
                          </a:stretch>
                        </pic:blipFill>
                        <pic:spPr bwMode="auto">
                          <a:xfrm>
                            <a:off x="0" y="0"/>
                            <a:ext cx="2484120" cy="2198370"/>
                          </a:xfrm>
                          <a:prstGeom prst="rect">
                            <a:avLst/>
                          </a:prstGeom>
                          <a:noFill/>
                          <a:ln>
                            <a:solidFill>
                              <a:schemeClr val="tx1"/>
                            </a:solidFill>
                          </a:ln>
                        </pic:spPr>
                      </pic:pic>
                    </a:graphicData>
                  </a:graphic>
                </wp:anchor>
              </w:drawing>
            </w:r>
          </w:p>
          <w:p w:rsidR="00E97F11" w:rsidRPr="009526F9" w:rsidRDefault="00BB554C" w:rsidP="00A4036C">
            <w:pPr>
              <w:jc w:val="both"/>
              <w:rPr>
                <w:b w:val="0"/>
                <w:sz w:val="24"/>
                <w:szCs w:val="24"/>
              </w:rPr>
            </w:pPr>
            <w:r>
              <w:rPr>
                <w:noProof/>
                <w:sz w:val="24"/>
                <w:szCs w:val="24"/>
                <w:lang w:eastAsia="es-ES"/>
              </w:rPr>
              <w:lastRenderedPageBreak/>
              <w:drawing>
                <wp:anchor distT="0" distB="0" distL="114300" distR="114300" simplePos="0" relativeHeight="251898368" behindDoc="0" locked="0" layoutInCell="1" allowOverlap="1" wp14:anchorId="40943D72" wp14:editId="12062585">
                  <wp:simplePos x="0" y="0"/>
                  <wp:positionH relativeFrom="column">
                    <wp:posOffset>114300</wp:posOffset>
                  </wp:positionH>
                  <wp:positionV relativeFrom="paragraph">
                    <wp:posOffset>161925</wp:posOffset>
                  </wp:positionV>
                  <wp:extent cx="2324100" cy="2257425"/>
                  <wp:effectExtent l="19050" t="19050" r="19050" b="28575"/>
                  <wp:wrapSquare wrapText="bothSides"/>
                  <wp:docPr id="59"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28" cstate="print"/>
                          <a:srcRect/>
                          <a:stretch>
                            <a:fillRect/>
                          </a:stretch>
                        </pic:blipFill>
                        <pic:spPr bwMode="auto">
                          <a:xfrm>
                            <a:off x="0" y="0"/>
                            <a:ext cx="2324100" cy="2257425"/>
                          </a:xfrm>
                          <a:prstGeom prst="rect">
                            <a:avLst/>
                          </a:prstGeom>
                          <a:noFill/>
                          <a:ln>
                            <a:solidFill>
                              <a:schemeClr val="tx1"/>
                            </a:solidFill>
                          </a:ln>
                        </pic:spPr>
                      </pic:pic>
                    </a:graphicData>
                  </a:graphic>
                </wp:anchor>
              </w:drawing>
            </w:r>
            <w:r>
              <w:rPr>
                <w:noProof/>
                <w:sz w:val="24"/>
                <w:szCs w:val="24"/>
                <w:lang w:eastAsia="es-ES"/>
              </w:rPr>
              <w:drawing>
                <wp:anchor distT="0" distB="0" distL="114300" distR="114300" simplePos="0" relativeHeight="251900416" behindDoc="0" locked="0" layoutInCell="1" allowOverlap="1" wp14:anchorId="10DA1066" wp14:editId="18B3CB8F">
                  <wp:simplePos x="0" y="0"/>
                  <wp:positionH relativeFrom="column">
                    <wp:posOffset>2553335</wp:posOffset>
                  </wp:positionH>
                  <wp:positionV relativeFrom="paragraph">
                    <wp:posOffset>161290</wp:posOffset>
                  </wp:positionV>
                  <wp:extent cx="2293620" cy="2259330"/>
                  <wp:effectExtent l="19050" t="19050" r="11430" b="26670"/>
                  <wp:wrapSquare wrapText="bothSides"/>
                  <wp:docPr id="6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29" cstate="print"/>
                          <a:srcRect/>
                          <a:stretch>
                            <a:fillRect/>
                          </a:stretch>
                        </pic:blipFill>
                        <pic:spPr bwMode="auto">
                          <a:xfrm>
                            <a:off x="0" y="0"/>
                            <a:ext cx="2293620" cy="2259330"/>
                          </a:xfrm>
                          <a:prstGeom prst="rect">
                            <a:avLst/>
                          </a:prstGeom>
                          <a:noFill/>
                          <a:ln>
                            <a:solidFill>
                              <a:schemeClr val="tx1"/>
                            </a:solidFill>
                          </a:ln>
                        </pic:spPr>
                      </pic:pic>
                    </a:graphicData>
                  </a:graphic>
                </wp:anchor>
              </w:drawing>
            </w:r>
          </w:p>
          <w:p w:rsidR="00E97F11" w:rsidRPr="009526F9" w:rsidRDefault="00BB554C" w:rsidP="00A4036C">
            <w:pPr>
              <w:jc w:val="both"/>
              <w:rPr>
                <w:b w:val="0"/>
                <w:sz w:val="24"/>
                <w:szCs w:val="24"/>
              </w:rPr>
            </w:pPr>
            <w:r>
              <w:rPr>
                <w:noProof/>
                <w:sz w:val="24"/>
                <w:szCs w:val="24"/>
                <w:lang w:eastAsia="es-ES"/>
              </w:rPr>
              <w:drawing>
                <wp:anchor distT="0" distB="0" distL="114300" distR="114300" simplePos="0" relativeHeight="251902464" behindDoc="1" locked="0" layoutInCell="1" allowOverlap="1" wp14:anchorId="4494F0C2" wp14:editId="20E52B14">
                  <wp:simplePos x="0" y="0"/>
                  <wp:positionH relativeFrom="column">
                    <wp:posOffset>106680</wp:posOffset>
                  </wp:positionH>
                  <wp:positionV relativeFrom="paragraph">
                    <wp:posOffset>116840</wp:posOffset>
                  </wp:positionV>
                  <wp:extent cx="2329180" cy="2262505"/>
                  <wp:effectExtent l="19050" t="19050" r="13970" b="23495"/>
                  <wp:wrapSquare wrapText="bothSides"/>
                  <wp:docPr id="805" name="Imagen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130" cstate="print"/>
                          <a:srcRect/>
                          <a:stretch>
                            <a:fillRect/>
                          </a:stretch>
                        </pic:blipFill>
                        <pic:spPr bwMode="auto">
                          <a:xfrm>
                            <a:off x="0" y="0"/>
                            <a:ext cx="2329180" cy="2262505"/>
                          </a:xfrm>
                          <a:prstGeom prst="rect">
                            <a:avLst/>
                          </a:prstGeom>
                          <a:noFill/>
                          <a:ln>
                            <a:solidFill>
                              <a:schemeClr val="tx1"/>
                            </a:solidFill>
                          </a:ln>
                        </pic:spPr>
                      </pic:pic>
                    </a:graphicData>
                  </a:graphic>
                </wp:anchor>
              </w:drawing>
            </w:r>
          </w:p>
          <w:p w:rsidR="00E97F11" w:rsidRPr="009526F9" w:rsidRDefault="00BB554C" w:rsidP="009E5AAF">
            <w:pPr>
              <w:jc w:val="both"/>
              <w:rPr>
                <w:b w:val="0"/>
                <w:sz w:val="24"/>
                <w:szCs w:val="24"/>
              </w:rPr>
            </w:pPr>
            <w:r>
              <w:rPr>
                <w:noProof/>
                <w:sz w:val="24"/>
                <w:szCs w:val="24"/>
                <w:lang w:eastAsia="es-ES"/>
              </w:rPr>
              <w:drawing>
                <wp:anchor distT="0" distB="0" distL="114300" distR="114300" simplePos="0" relativeHeight="252022272" behindDoc="0" locked="0" layoutInCell="1" allowOverlap="1" wp14:anchorId="12B267A0" wp14:editId="613E11EE">
                  <wp:simplePos x="0" y="0"/>
                  <wp:positionH relativeFrom="column">
                    <wp:posOffset>-10795</wp:posOffset>
                  </wp:positionH>
                  <wp:positionV relativeFrom="paragraph">
                    <wp:posOffset>-69215</wp:posOffset>
                  </wp:positionV>
                  <wp:extent cx="2292985" cy="2261235"/>
                  <wp:effectExtent l="19050" t="19050" r="12065" b="24765"/>
                  <wp:wrapSquare wrapText="bothSides"/>
                  <wp:docPr id="10" name="Imagen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131" cstate="print"/>
                          <a:srcRect/>
                          <a:stretch>
                            <a:fillRect/>
                          </a:stretch>
                        </pic:blipFill>
                        <pic:spPr bwMode="auto">
                          <a:xfrm>
                            <a:off x="0" y="0"/>
                            <a:ext cx="2292985" cy="2261235"/>
                          </a:xfrm>
                          <a:prstGeom prst="rect">
                            <a:avLst/>
                          </a:prstGeom>
                          <a:noFill/>
                          <a:ln>
                            <a:solidFill>
                              <a:schemeClr val="tx1"/>
                            </a:solidFill>
                          </a:ln>
                        </pic:spPr>
                      </pic:pic>
                    </a:graphicData>
                  </a:graphic>
                </wp:anchor>
              </w:drawing>
            </w:r>
          </w:p>
        </w:tc>
      </w:tr>
      <w:tr w:rsidR="00E97F11" w:rsidRPr="009526F9" w:rsidTr="00133DB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1544" w:type="dxa"/>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E97F11" w:rsidRPr="009526F9" w:rsidRDefault="00E97F11" w:rsidP="00A4036C">
            <w:pPr>
              <w:rPr>
                <w:b w:val="0"/>
                <w:sz w:val="24"/>
                <w:szCs w:val="24"/>
              </w:rPr>
            </w:pPr>
            <w:r w:rsidRPr="009526F9">
              <w:rPr>
                <w:rFonts w:cstheme="majorBidi"/>
                <w:sz w:val="24"/>
                <w:szCs w:val="24"/>
              </w:rPr>
              <w:lastRenderedPageBreak/>
              <w:t>Responsable:</w:t>
            </w:r>
          </w:p>
        </w:tc>
        <w:tc>
          <w:tcPr>
            <w:tcW w:w="6602"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E97F11" w:rsidRPr="009526F9" w:rsidRDefault="00901EF4" w:rsidP="00A4036C">
            <w:pPr>
              <w:jc w:val="both"/>
              <w:cnfStyle w:val="000000100000" w:firstRow="0" w:lastRow="0" w:firstColumn="0" w:lastColumn="0" w:oddVBand="0" w:evenVBand="0" w:oddHBand="1" w:evenHBand="0" w:firstRowFirstColumn="0" w:firstRowLastColumn="0" w:lastRowFirstColumn="0" w:lastRowLastColumn="0"/>
              <w:rPr>
                <w:b/>
                <w:sz w:val="24"/>
                <w:szCs w:val="24"/>
              </w:rPr>
            </w:pPr>
            <w:r w:rsidRPr="009526F9">
              <w:rPr>
                <w:b/>
                <w:sz w:val="24"/>
                <w:szCs w:val="24"/>
              </w:rPr>
              <w:t>Juan Carlos Flores S.</w:t>
            </w:r>
          </w:p>
        </w:tc>
      </w:tr>
    </w:tbl>
    <w:p w:rsidR="00753610" w:rsidRPr="009526F9" w:rsidRDefault="00753610" w:rsidP="00A4036C">
      <w:pPr>
        <w:spacing w:after="0"/>
        <w:jc w:val="both"/>
        <w:rPr>
          <w:b/>
          <w:sz w:val="24"/>
          <w:szCs w:val="24"/>
          <w:lang w:val="es-EC"/>
        </w:rPr>
      </w:pPr>
    </w:p>
    <w:p w:rsidR="00BA106C" w:rsidRPr="009526F9" w:rsidRDefault="00BA106C" w:rsidP="00A4036C">
      <w:pPr>
        <w:spacing w:after="0"/>
        <w:jc w:val="both"/>
        <w:rPr>
          <w:b/>
          <w:sz w:val="24"/>
          <w:szCs w:val="24"/>
          <w:lang w:val="es-EC"/>
        </w:rPr>
      </w:pPr>
    </w:p>
    <w:p w:rsidR="00BA106C" w:rsidRDefault="00BA106C" w:rsidP="00A4036C">
      <w:pPr>
        <w:spacing w:after="0"/>
        <w:jc w:val="both"/>
        <w:rPr>
          <w:b/>
          <w:sz w:val="24"/>
          <w:szCs w:val="24"/>
          <w:lang w:val="es-EC"/>
        </w:rPr>
      </w:pPr>
    </w:p>
    <w:p w:rsidR="00BB554C" w:rsidRDefault="00BB554C" w:rsidP="00A4036C">
      <w:pPr>
        <w:spacing w:after="0"/>
        <w:jc w:val="both"/>
        <w:rPr>
          <w:b/>
          <w:sz w:val="24"/>
          <w:szCs w:val="24"/>
          <w:lang w:val="es-EC"/>
        </w:rPr>
      </w:pPr>
    </w:p>
    <w:p w:rsidR="00BB554C" w:rsidRDefault="00BB554C" w:rsidP="00A4036C">
      <w:pPr>
        <w:spacing w:after="0"/>
        <w:jc w:val="both"/>
        <w:rPr>
          <w:b/>
          <w:sz w:val="24"/>
          <w:szCs w:val="24"/>
          <w:lang w:val="es-EC"/>
        </w:rPr>
      </w:pPr>
    </w:p>
    <w:p w:rsidR="009E5AAF" w:rsidRDefault="009E5AAF" w:rsidP="00A4036C">
      <w:pPr>
        <w:spacing w:after="0"/>
        <w:jc w:val="both"/>
        <w:rPr>
          <w:b/>
          <w:sz w:val="24"/>
          <w:szCs w:val="24"/>
          <w:lang w:val="es-EC"/>
        </w:rPr>
      </w:pPr>
    </w:p>
    <w:p w:rsidR="00BB554C" w:rsidRDefault="00BB554C" w:rsidP="00A4036C">
      <w:pPr>
        <w:spacing w:after="0"/>
        <w:jc w:val="both"/>
        <w:rPr>
          <w:b/>
          <w:sz w:val="24"/>
          <w:szCs w:val="24"/>
          <w:lang w:val="es-EC"/>
        </w:rPr>
      </w:pPr>
    </w:p>
    <w:p w:rsidR="00BB554C" w:rsidRPr="009526F9" w:rsidRDefault="00BB554C" w:rsidP="00A4036C">
      <w:pPr>
        <w:spacing w:after="0"/>
        <w:jc w:val="both"/>
        <w:rPr>
          <w:b/>
          <w:sz w:val="24"/>
          <w:szCs w:val="24"/>
          <w:lang w:val="es-EC"/>
        </w:rPr>
      </w:pPr>
    </w:p>
    <w:tbl>
      <w:tblPr>
        <w:tblStyle w:val="Listamedia1-nfasis3"/>
        <w:tblpPr w:leftFromText="141" w:rightFromText="141" w:vertAnchor="text" w:horzAnchor="margin" w:tblpXSpec="center" w:tblpY="260"/>
        <w:tblW w:w="8188" w:type="dxa"/>
        <w:tblLook w:val="04A0" w:firstRow="1" w:lastRow="0" w:firstColumn="1" w:lastColumn="0" w:noHBand="0" w:noVBand="1"/>
      </w:tblPr>
      <w:tblGrid>
        <w:gridCol w:w="1687"/>
        <w:gridCol w:w="4375"/>
        <w:gridCol w:w="2126"/>
      </w:tblGrid>
      <w:tr w:rsidR="008201FD" w:rsidRPr="009526F9" w:rsidTr="00670B11">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6062" w:type="dxa"/>
            <w:gridSpan w:val="2"/>
            <w:tcBorders>
              <w:top w:val="single" w:sz="8" w:space="0" w:color="9BBB59" w:themeColor="accent3"/>
              <w:left w:val="single" w:sz="8" w:space="0" w:color="9BBB59" w:themeColor="accent3"/>
              <w:right w:val="single" w:sz="8" w:space="0" w:color="9BBB59" w:themeColor="accent3"/>
            </w:tcBorders>
            <w:vAlign w:val="center"/>
          </w:tcPr>
          <w:p w:rsidR="008201FD" w:rsidRPr="009526F9" w:rsidRDefault="008201FD" w:rsidP="00A4036C">
            <w:pPr>
              <w:jc w:val="center"/>
              <w:rPr>
                <w:sz w:val="24"/>
                <w:szCs w:val="24"/>
              </w:rPr>
            </w:pPr>
            <w:r w:rsidRPr="009526F9">
              <w:rPr>
                <w:sz w:val="24"/>
                <w:szCs w:val="24"/>
              </w:rPr>
              <w:lastRenderedPageBreak/>
              <w:t>Evaluación Nº1</w:t>
            </w:r>
          </w:p>
        </w:tc>
        <w:tc>
          <w:tcPr>
            <w:tcW w:w="2126" w:type="dxa"/>
            <w:vMerge w:val="restart"/>
            <w:tcBorders>
              <w:top w:val="single" w:sz="8" w:space="0" w:color="9BBB59" w:themeColor="accent3"/>
              <w:left w:val="single" w:sz="8" w:space="0" w:color="9BBB59" w:themeColor="accent3"/>
              <w:right w:val="single" w:sz="8" w:space="0" w:color="9BBB59" w:themeColor="accent3"/>
            </w:tcBorders>
          </w:tcPr>
          <w:p w:rsidR="008201FD" w:rsidRPr="009526F9" w:rsidRDefault="00670B11" w:rsidP="00A4036C">
            <w:pPr>
              <w:jc w:val="both"/>
              <w:cnfStyle w:val="100000000000" w:firstRow="1" w:lastRow="0" w:firstColumn="0" w:lastColumn="0" w:oddVBand="0" w:evenVBand="0" w:oddHBand="0" w:evenHBand="0" w:firstRowFirstColumn="0" w:firstRowLastColumn="0" w:lastRowFirstColumn="0" w:lastRowLastColumn="0"/>
              <w:rPr>
                <w:rFonts w:eastAsia="Times New Roman" w:cs="Calibri"/>
                <w:noProof/>
                <w:color w:val="000000"/>
                <w:lang w:eastAsia="es-EC"/>
              </w:rPr>
            </w:pPr>
            <w:r>
              <w:rPr>
                <w:rFonts w:eastAsia="Times New Roman" w:cs="Calibri"/>
                <w:noProof/>
                <w:color w:val="000000"/>
                <w:lang w:eastAsia="es-ES"/>
              </w:rPr>
              <w:drawing>
                <wp:anchor distT="0" distB="0" distL="114300" distR="114300" simplePos="0" relativeHeight="251910656" behindDoc="0" locked="0" layoutInCell="1" allowOverlap="1" wp14:anchorId="2542C921" wp14:editId="0E2ABF86">
                  <wp:simplePos x="0" y="0"/>
                  <wp:positionH relativeFrom="column">
                    <wp:posOffset>-25104</wp:posOffset>
                  </wp:positionH>
                  <wp:positionV relativeFrom="paragraph">
                    <wp:posOffset>-214</wp:posOffset>
                  </wp:positionV>
                  <wp:extent cx="1146711" cy="882427"/>
                  <wp:effectExtent l="171450" t="133350" r="396339" b="336773"/>
                  <wp:wrapNone/>
                  <wp:docPr id="291" name="Picture 21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21" cstate="print">
                            <a:extLst>
                              <a:ext uri="{28A0092B-C50C-407E-A947-70E740481C1C}">
                                <a14:useLocalDpi xmlns:a14="http://schemas.microsoft.com/office/drawing/2010/main" val="0"/>
                              </a:ext>
                            </a:extLst>
                          </a:blip>
                          <a:srcRect l="4237" t="35462" r="44444"/>
                          <a:stretch/>
                        </pic:blipFill>
                        <pic:spPr>
                          <a:xfrm>
                            <a:off x="0" y="0"/>
                            <a:ext cx="1162679" cy="894715"/>
                          </a:xfrm>
                          <a:prstGeom prst="rect">
                            <a:avLst/>
                          </a:prstGeom>
                          <a:ln>
                            <a:solidFill>
                              <a:schemeClr val="accent3">
                                <a:lumMod val="60000"/>
                                <a:lumOff val="40000"/>
                              </a:schemeClr>
                            </a:solidFill>
                          </a:ln>
                          <a:effectLst>
                            <a:outerShdw blurRad="292100" dist="139700" dir="2700000" algn="tl" rotWithShape="0">
                              <a:srgbClr val="333333">
                                <a:alpha val="65000"/>
                              </a:srgbClr>
                            </a:outerShdw>
                          </a:effectLst>
                        </pic:spPr>
                      </pic:pic>
                    </a:graphicData>
                  </a:graphic>
                </wp:anchor>
              </w:drawing>
            </w:r>
          </w:p>
        </w:tc>
      </w:tr>
      <w:tr w:rsidR="008201FD" w:rsidRPr="009526F9" w:rsidTr="00670B11">
        <w:trPr>
          <w:cnfStyle w:val="000000100000" w:firstRow="0" w:lastRow="0" w:firstColumn="0" w:lastColumn="0" w:oddVBand="0" w:evenVBand="0" w:oddHBand="1" w:evenHBand="0" w:firstRowFirstColumn="0" w:firstRowLastColumn="0" w:lastRowFirstColumn="0" w:lastRowLastColumn="0"/>
          <w:trHeight w:val="1057"/>
        </w:trPr>
        <w:tc>
          <w:tcPr>
            <w:cnfStyle w:val="001000000000" w:firstRow="0" w:lastRow="0" w:firstColumn="1" w:lastColumn="0" w:oddVBand="0" w:evenVBand="0" w:oddHBand="0" w:evenHBand="0" w:firstRowFirstColumn="0" w:firstRowLastColumn="0" w:lastRowFirstColumn="0" w:lastRowLastColumn="0"/>
            <w:tcW w:w="6062"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vAlign w:val="center"/>
          </w:tcPr>
          <w:p w:rsidR="008201FD" w:rsidRPr="009526F9" w:rsidRDefault="008201FD" w:rsidP="00A4036C">
            <w:pPr>
              <w:jc w:val="center"/>
              <w:rPr>
                <w:b w:val="0"/>
                <w:sz w:val="24"/>
                <w:szCs w:val="24"/>
              </w:rPr>
            </w:pPr>
            <w:r w:rsidRPr="009526F9">
              <w:rPr>
                <w:rFonts w:asciiTheme="majorHAnsi" w:hAnsiTheme="majorHAnsi" w:cstheme="majorBidi"/>
                <w:sz w:val="24"/>
                <w:szCs w:val="24"/>
              </w:rPr>
              <w:t>Tema: Manejo de Cargas</w:t>
            </w:r>
          </w:p>
        </w:tc>
        <w:tc>
          <w:tcPr>
            <w:tcW w:w="2126" w:type="dxa"/>
            <w:vMerge/>
            <w:tcBorders>
              <w:left w:val="single" w:sz="8" w:space="0" w:color="9BBB59" w:themeColor="accent3"/>
              <w:bottom w:val="single" w:sz="8" w:space="0" w:color="9BBB59" w:themeColor="accent3"/>
              <w:right w:val="single" w:sz="8" w:space="0" w:color="9BBB59" w:themeColor="accent3"/>
            </w:tcBorders>
          </w:tcPr>
          <w:p w:rsidR="008201FD" w:rsidRPr="009526F9" w:rsidRDefault="008201FD" w:rsidP="00A4036C">
            <w:pPr>
              <w:jc w:val="both"/>
              <w:cnfStyle w:val="000000100000" w:firstRow="0" w:lastRow="0" w:firstColumn="0" w:lastColumn="0" w:oddVBand="0" w:evenVBand="0" w:oddHBand="1" w:evenHBand="0" w:firstRowFirstColumn="0" w:firstRowLastColumn="0" w:lastRowFirstColumn="0" w:lastRowLastColumn="0"/>
              <w:rPr>
                <w:b/>
                <w:sz w:val="24"/>
                <w:szCs w:val="24"/>
              </w:rPr>
            </w:pPr>
          </w:p>
        </w:tc>
      </w:tr>
      <w:tr w:rsidR="008201FD" w:rsidRPr="009526F9" w:rsidTr="00670B11">
        <w:trPr>
          <w:trHeight w:val="8977"/>
        </w:trPr>
        <w:tc>
          <w:tcPr>
            <w:cnfStyle w:val="001000000000" w:firstRow="0" w:lastRow="0" w:firstColumn="1" w:lastColumn="0" w:oddVBand="0" w:evenVBand="0" w:oddHBand="0" w:evenHBand="0" w:firstRowFirstColumn="0" w:firstRowLastColumn="0" w:lastRowFirstColumn="0" w:lastRowLastColumn="0"/>
            <w:tcW w:w="8188" w:type="dxa"/>
            <w:gridSpan w:val="3"/>
            <w:tcBorders>
              <w:left w:val="single" w:sz="8" w:space="0" w:color="9BBB59" w:themeColor="accent3"/>
              <w:bottom w:val="single" w:sz="8" w:space="0" w:color="9BBB59" w:themeColor="accent3"/>
              <w:right w:val="single" w:sz="8" w:space="0" w:color="9BBB59" w:themeColor="accent3"/>
            </w:tcBorders>
          </w:tcPr>
          <w:p w:rsidR="008201FD" w:rsidRPr="009526F9" w:rsidRDefault="008201FD" w:rsidP="00A4036C">
            <w:pPr>
              <w:jc w:val="both"/>
              <w:rPr>
                <w:b w:val="0"/>
                <w:sz w:val="8"/>
                <w:szCs w:val="24"/>
              </w:rPr>
            </w:pPr>
          </w:p>
          <w:p w:rsidR="008201FD" w:rsidRPr="009526F9" w:rsidRDefault="008201FD" w:rsidP="00A4036C">
            <w:pPr>
              <w:rPr>
                <w:color w:val="404040" w:themeColor="text1" w:themeTint="BF"/>
                <w:sz w:val="24"/>
                <w:szCs w:val="24"/>
              </w:rPr>
            </w:pPr>
          </w:p>
          <w:p w:rsidR="008201FD" w:rsidRPr="009526F9" w:rsidRDefault="008201FD" w:rsidP="00A4036C">
            <w:pPr>
              <w:rPr>
                <w:color w:val="404040" w:themeColor="text1" w:themeTint="BF"/>
                <w:sz w:val="24"/>
                <w:szCs w:val="24"/>
              </w:rPr>
            </w:pPr>
            <w:r w:rsidRPr="009526F9">
              <w:rPr>
                <w:color w:val="404040" w:themeColor="text1" w:themeTint="BF"/>
                <w:sz w:val="24"/>
                <w:szCs w:val="24"/>
              </w:rPr>
              <w:t xml:space="preserve">NOMBRE:……………………………….    </w:t>
            </w:r>
            <w:r w:rsidR="000B13DA" w:rsidRPr="009526F9">
              <w:rPr>
                <w:color w:val="404040" w:themeColor="text1" w:themeTint="BF"/>
                <w:sz w:val="24"/>
                <w:szCs w:val="24"/>
              </w:rPr>
              <w:t>ÁREA</w:t>
            </w:r>
            <w:r w:rsidRPr="009526F9">
              <w:rPr>
                <w:color w:val="404040" w:themeColor="text1" w:themeTint="BF"/>
                <w:sz w:val="24"/>
                <w:szCs w:val="24"/>
              </w:rPr>
              <w:t>:…………………………….        FECHA:………………………..</w:t>
            </w:r>
          </w:p>
          <w:p w:rsidR="008201FD" w:rsidRPr="009526F9" w:rsidRDefault="008201FD" w:rsidP="00A4036C">
            <w:pPr>
              <w:rPr>
                <w:color w:val="404040" w:themeColor="text1" w:themeTint="BF"/>
                <w:sz w:val="20"/>
                <w:szCs w:val="20"/>
              </w:rPr>
            </w:pPr>
          </w:p>
          <w:p w:rsidR="008201FD" w:rsidRPr="009526F9" w:rsidRDefault="008201FD" w:rsidP="00A4036C">
            <w:pPr>
              <w:rPr>
                <w:color w:val="404040" w:themeColor="text1" w:themeTint="BF"/>
                <w:sz w:val="20"/>
                <w:szCs w:val="20"/>
              </w:rPr>
            </w:pPr>
            <w:r w:rsidRPr="009526F9">
              <w:rPr>
                <w:noProof/>
                <w:color w:val="404040" w:themeColor="text1" w:themeTint="BF"/>
                <w:sz w:val="20"/>
                <w:szCs w:val="20"/>
                <w:lang w:eastAsia="es-ES"/>
              </w:rPr>
              <w:drawing>
                <wp:anchor distT="0" distB="0" distL="114300" distR="114300" simplePos="0" relativeHeight="251905536" behindDoc="0" locked="0" layoutInCell="1" allowOverlap="1" wp14:anchorId="19022490" wp14:editId="02417A96">
                  <wp:simplePos x="0" y="0"/>
                  <wp:positionH relativeFrom="column">
                    <wp:posOffset>15240</wp:posOffset>
                  </wp:positionH>
                  <wp:positionV relativeFrom="paragraph">
                    <wp:posOffset>329565</wp:posOffset>
                  </wp:positionV>
                  <wp:extent cx="1628775" cy="1190625"/>
                  <wp:effectExtent l="19050" t="0" r="9525" b="0"/>
                  <wp:wrapSquare wrapText="bothSides"/>
                  <wp:docPr id="292" name="Imagen 1"/>
                  <wp:cNvGraphicFramePr/>
                  <a:graphic xmlns:a="http://schemas.openxmlformats.org/drawingml/2006/main">
                    <a:graphicData uri="http://schemas.openxmlformats.org/drawingml/2006/picture">
                      <pic:pic xmlns:pic="http://schemas.openxmlformats.org/drawingml/2006/picture">
                        <pic:nvPicPr>
                          <pic:cNvPr id="2" name="Picture 214"/>
                          <pic:cNvPicPr>
                            <a:picLocks noChangeAspect="1" noChangeArrowheads="1"/>
                          </pic:cNvPicPr>
                        </pic:nvPicPr>
                        <pic:blipFill>
                          <a:blip r:embed="rId132" cstate="print">
                            <a:lum bright="30000"/>
                          </a:blip>
                          <a:srcRect/>
                          <a:stretch>
                            <a:fillRect/>
                          </a:stretch>
                        </pic:blipFill>
                        <pic:spPr bwMode="auto">
                          <a:xfrm>
                            <a:off x="0" y="0"/>
                            <a:ext cx="1628775" cy="1190625"/>
                          </a:xfrm>
                          <a:prstGeom prst="rect">
                            <a:avLst/>
                          </a:prstGeom>
                          <a:noFill/>
                          <a:ln w="9525">
                            <a:noFill/>
                            <a:miter lim="800000"/>
                            <a:headEnd/>
                            <a:tailEnd/>
                          </a:ln>
                          <a:effectLst/>
                        </pic:spPr>
                      </pic:pic>
                    </a:graphicData>
                  </a:graphic>
                </wp:anchor>
              </w:drawing>
            </w:r>
            <w:r w:rsidRPr="009526F9">
              <w:rPr>
                <w:color w:val="404040" w:themeColor="text1" w:themeTint="BF"/>
                <w:sz w:val="20"/>
                <w:szCs w:val="20"/>
              </w:rPr>
              <w:t>TEMA 1: ESCRIBA DOS ERRORES  EN LA ACCIÓN DE LA SIGUIENTE  IMAGEN (2 PTOS)</w:t>
            </w:r>
          </w:p>
          <w:p w:rsidR="008201FD" w:rsidRPr="009526F9" w:rsidRDefault="008201FD" w:rsidP="00A4036C">
            <w:pPr>
              <w:rPr>
                <w:sz w:val="20"/>
                <w:szCs w:val="20"/>
              </w:rPr>
            </w:pPr>
          </w:p>
          <w:p w:rsidR="008201FD" w:rsidRPr="009526F9" w:rsidRDefault="008201FD" w:rsidP="00A4036C">
            <w:pPr>
              <w:rPr>
                <w:color w:val="404040" w:themeColor="text1" w:themeTint="BF"/>
                <w:sz w:val="20"/>
                <w:szCs w:val="20"/>
              </w:rPr>
            </w:pPr>
            <w:r w:rsidRPr="009526F9">
              <w:rPr>
                <w:color w:val="404040" w:themeColor="text1" w:themeTint="BF"/>
                <w:sz w:val="20"/>
                <w:szCs w:val="20"/>
              </w:rPr>
              <w:t>1.----------------------------------------------------------------------</w:t>
            </w:r>
          </w:p>
          <w:p w:rsidR="008201FD" w:rsidRPr="009526F9" w:rsidRDefault="008201FD" w:rsidP="00A4036C">
            <w:pPr>
              <w:rPr>
                <w:color w:val="404040" w:themeColor="text1" w:themeTint="BF"/>
                <w:sz w:val="20"/>
                <w:szCs w:val="20"/>
              </w:rPr>
            </w:pPr>
          </w:p>
          <w:p w:rsidR="008201FD" w:rsidRPr="009526F9" w:rsidRDefault="008201FD" w:rsidP="00A4036C">
            <w:pPr>
              <w:rPr>
                <w:color w:val="404040" w:themeColor="text1" w:themeTint="BF"/>
                <w:sz w:val="20"/>
                <w:szCs w:val="20"/>
              </w:rPr>
            </w:pPr>
            <w:r w:rsidRPr="009526F9">
              <w:rPr>
                <w:color w:val="404040" w:themeColor="text1" w:themeTint="BF"/>
                <w:sz w:val="20"/>
                <w:szCs w:val="20"/>
              </w:rPr>
              <w:t>2.----------------------------------------------------------------------</w:t>
            </w:r>
          </w:p>
          <w:p w:rsidR="008201FD" w:rsidRPr="009526F9" w:rsidRDefault="008201FD" w:rsidP="00A4036C">
            <w:pPr>
              <w:rPr>
                <w:sz w:val="20"/>
                <w:szCs w:val="20"/>
              </w:rPr>
            </w:pPr>
          </w:p>
          <w:p w:rsidR="008201FD" w:rsidRPr="009526F9" w:rsidRDefault="008201FD" w:rsidP="00A4036C">
            <w:pPr>
              <w:rPr>
                <w:b w:val="0"/>
                <w:sz w:val="20"/>
                <w:szCs w:val="20"/>
              </w:rPr>
            </w:pPr>
          </w:p>
          <w:p w:rsidR="008201FD" w:rsidRPr="009526F9" w:rsidRDefault="008201FD" w:rsidP="00A4036C">
            <w:pPr>
              <w:rPr>
                <w:b w:val="0"/>
                <w:sz w:val="20"/>
                <w:szCs w:val="20"/>
              </w:rPr>
            </w:pPr>
          </w:p>
          <w:p w:rsidR="008201FD" w:rsidRPr="009526F9" w:rsidRDefault="008201FD" w:rsidP="00A4036C">
            <w:pPr>
              <w:rPr>
                <w:b w:val="0"/>
                <w:sz w:val="20"/>
                <w:szCs w:val="20"/>
              </w:rPr>
            </w:pPr>
          </w:p>
          <w:p w:rsidR="008201FD" w:rsidRPr="009526F9" w:rsidRDefault="008201FD" w:rsidP="00A4036C">
            <w:pPr>
              <w:rPr>
                <w:b w:val="0"/>
                <w:sz w:val="20"/>
                <w:szCs w:val="20"/>
              </w:rPr>
            </w:pPr>
          </w:p>
          <w:p w:rsidR="008201FD" w:rsidRPr="009526F9" w:rsidRDefault="008201FD" w:rsidP="00A4036C">
            <w:pPr>
              <w:rPr>
                <w:color w:val="404040" w:themeColor="text1" w:themeTint="BF"/>
                <w:sz w:val="20"/>
                <w:szCs w:val="20"/>
              </w:rPr>
            </w:pPr>
            <w:r w:rsidRPr="009526F9">
              <w:rPr>
                <w:color w:val="404040" w:themeColor="text1" w:themeTint="BF"/>
                <w:sz w:val="20"/>
                <w:szCs w:val="20"/>
              </w:rPr>
              <w:t xml:space="preserve">TEMA 2: ESCRIBA DOS RECOMENDACIONES PARA CORREGIR LA </w:t>
            </w:r>
            <w:r w:rsidR="000B13DA" w:rsidRPr="009526F9">
              <w:rPr>
                <w:color w:val="404040" w:themeColor="text1" w:themeTint="BF"/>
                <w:sz w:val="20"/>
                <w:szCs w:val="20"/>
              </w:rPr>
              <w:t>ACCIÓN</w:t>
            </w:r>
            <w:r w:rsidRPr="009526F9">
              <w:rPr>
                <w:color w:val="404040" w:themeColor="text1" w:themeTint="BF"/>
                <w:sz w:val="20"/>
                <w:szCs w:val="20"/>
              </w:rPr>
              <w:t xml:space="preserve"> DE LA SIGUIENTE IMAGEN (2 PTOS)</w:t>
            </w:r>
          </w:p>
          <w:p w:rsidR="008201FD" w:rsidRPr="009526F9" w:rsidRDefault="008201FD" w:rsidP="00A4036C">
            <w:pPr>
              <w:rPr>
                <w:b w:val="0"/>
                <w:sz w:val="20"/>
                <w:szCs w:val="20"/>
              </w:rPr>
            </w:pPr>
          </w:p>
          <w:p w:rsidR="008201FD" w:rsidRPr="009526F9" w:rsidRDefault="008201FD" w:rsidP="00A4036C">
            <w:r w:rsidRPr="009526F9">
              <w:tab/>
            </w:r>
          </w:p>
          <w:p w:rsidR="008201FD" w:rsidRPr="009526F9" w:rsidRDefault="008201FD" w:rsidP="00A4036C">
            <w:pPr>
              <w:rPr>
                <w:color w:val="404040" w:themeColor="text1" w:themeTint="BF"/>
                <w:sz w:val="20"/>
                <w:szCs w:val="20"/>
              </w:rPr>
            </w:pPr>
            <w:r w:rsidRPr="009526F9">
              <w:rPr>
                <w:color w:val="404040" w:themeColor="text1" w:themeTint="BF"/>
                <w:sz w:val="20"/>
                <w:szCs w:val="20"/>
              </w:rPr>
              <w:t>1.----------------------------------------------------------------------</w:t>
            </w:r>
          </w:p>
          <w:p w:rsidR="008201FD" w:rsidRPr="009526F9" w:rsidRDefault="008201FD" w:rsidP="00A4036C">
            <w:pPr>
              <w:rPr>
                <w:color w:val="404040" w:themeColor="text1" w:themeTint="BF"/>
                <w:sz w:val="20"/>
                <w:szCs w:val="20"/>
              </w:rPr>
            </w:pPr>
          </w:p>
          <w:p w:rsidR="008201FD" w:rsidRPr="009526F9" w:rsidRDefault="008201FD" w:rsidP="00A4036C">
            <w:pPr>
              <w:rPr>
                <w:color w:val="404040" w:themeColor="text1" w:themeTint="BF"/>
                <w:sz w:val="20"/>
                <w:szCs w:val="20"/>
              </w:rPr>
            </w:pPr>
            <w:r w:rsidRPr="009526F9">
              <w:rPr>
                <w:color w:val="404040" w:themeColor="text1" w:themeTint="BF"/>
                <w:sz w:val="20"/>
                <w:szCs w:val="20"/>
              </w:rPr>
              <w:t>2.----------------------------------------------------------------------</w:t>
            </w:r>
          </w:p>
          <w:p w:rsidR="008201FD" w:rsidRPr="009526F9" w:rsidRDefault="008201FD" w:rsidP="00A4036C">
            <w:pPr>
              <w:rPr>
                <w:color w:val="404040" w:themeColor="text1" w:themeTint="BF"/>
                <w:sz w:val="20"/>
                <w:szCs w:val="20"/>
              </w:rPr>
            </w:pPr>
          </w:p>
          <w:p w:rsidR="008201FD" w:rsidRPr="009526F9" w:rsidRDefault="008201FD" w:rsidP="00A4036C">
            <w:pPr>
              <w:rPr>
                <w:color w:val="404040" w:themeColor="text1" w:themeTint="BF"/>
                <w:sz w:val="20"/>
                <w:szCs w:val="20"/>
              </w:rPr>
            </w:pPr>
          </w:p>
          <w:p w:rsidR="008201FD" w:rsidRPr="009526F9" w:rsidRDefault="008201FD" w:rsidP="00A4036C">
            <w:pPr>
              <w:rPr>
                <w:color w:val="404040" w:themeColor="text1" w:themeTint="BF"/>
                <w:sz w:val="20"/>
                <w:szCs w:val="20"/>
              </w:rPr>
            </w:pPr>
          </w:p>
          <w:p w:rsidR="008201FD" w:rsidRPr="009526F9" w:rsidRDefault="008201FD" w:rsidP="00A4036C">
            <w:pPr>
              <w:rPr>
                <w:color w:val="404040" w:themeColor="text1" w:themeTint="BF"/>
                <w:sz w:val="20"/>
                <w:szCs w:val="20"/>
              </w:rPr>
            </w:pPr>
          </w:p>
          <w:p w:rsidR="008201FD" w:rsidRPr="009526F9" w:rsidRDefault="008201FD" w:rsidP="00A4036C">
            <w:pPr>
              <w:rPr>
                <w:color w:val="404040" w:themeColor="text1" w:themeTint="BF"/>
                <w:sz w:val="20"/>
                <w:szCs w:val="20"/>
              </w:rPr>
            </w:pPr>
          </w:p>
          <w:p w:rsidR="008201FD" w:rsidRPr="009526F9" w:rsidRDefault="008201FD" w:rsidP="00A4036C">
            <w:pPr>
              <w:rPr>
                <w:color w:val="404040" w:themeColor="text1" w:themeTint="BF"/>
                <w:sz w:val="20"/>
                <w:szCs w:val="20"/>
              </w:rPr>
            </w:pPr>
          </w:p>
          <w:p w:rsidR="008201FD" w:rsidRPr="009526F9" w:rsidRDefault="008201FD" w:rsidP="00A4036C">
            <w:pPr>
              <w:rPr>
                <w:color w:val="404040" w:themeColor="text1" w:themeTint="BF"/>
                <w:sz w:val="20"/>
                <w:szCs w:val="20"/>
              </w:rPr>
            </w:pPr>
            <w:r w:rsidRPr="009526F9">
              <w:rPr>
                <w:noProof/>
                <w:lang w:eastAsia="es-ES"/>
              </w:rPr>
              <w:drawing>
                <wp:anchor distT="0" distB="0" distL="114300" distR="114300" simplePos="0" relativeHeight="251904512" behindDoc="0" locked="0" layoutInCell="1" allowOverlap="1" wp14:anchorId="250890E7" wp14:editId="54ABC18A">
                  <wp:simplePos x="0" y="0"/>
                  <wp:positionH relativeFrom="column">
                    <wp:posOffset>267335</wp:posOffset>
                  </wp:positionH>
                  <wp:positionV relativeFrom="paragraph">
                    <wp:posOffset>-1570990</wp:posOffset>
                  </wp:positionV>
                  <wp:extent cx="1009650" cy="1409700"/>
                  <wp:effectExtent l="19050" t="19050" r="19050" b="19050"/>
                  <wp:wrapSquare wrapText="bothSides"/>
                  <wp:docPr id="293" name="Imagen 2"/>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133" cstate="print"/>
                          <a:srcRect/>
                          <a:stretch>
                            <a:fillRect/>
                          </a:stretch>
                        </pic:blipFill>
                        <pic:spPr bwMode="auto">
                          <a:xfrm>
                            <a:off x="0" y="0"/>
                            <a:ext cx="1009650" cy="1409700"/>
                          </a:xfrm>
                          <a:prstGeom prst="rect">
                            <a:avLst/>
                          </a:prstGeom>
                          <a:noFill/>
                          <a:ln w="9525">
                            <a:solidFill>
                              <a:schemeClr val="tx1"/>
                            </a:solidFill>
                            <a:miter lim="800000"/>
                            <a:headEnd/>
                            <a:tailEnd/>
                          </a:ln>
                          <a:effectLst/>
                        </pic:spPr>
                      </pic:pic>
                    </a:graphicData>
                  </a:graphic>
                </wp:anchor>
              </w:drawing>
            </w:r>
            <w:r w:rsidRPr="009526F9">
              <w:rPr>
                <w:color w:val="404040" w:themeColor="text1" w:themeTint="BF"/>
                <w:sz w:val="20"/>
                <w:szCs w:val="20"/>
              </w:rPr>
              <w:t xml:space="preserve">TEMA 3: MARQUE CON (X). LA CARGA </w:t>
            </w:r>
            <w:r w:rsidR="000B13DA" w:rsidRPr="009526F9">
              <w:rPr>
                <w:color w:val="404040" w:themeColor="text1" w:themeTint="BF"/>
                <w:sz w:val="20"/>
                <w:szCs w:val="20"/>
              </w:rPr>
              <w:t>MÁXIMA</w:t>
            </w:r>
            <w:r w:rsidRPr="009526F9">
              <w:rPr>
                <w:color w:val="404040" w:themeColor="text1" w:themeTint="BF"/>
                <w:sz w:val="20"/>
                <w:szCs w:val="20"/>
              </w:rPr>
              <w:t xml:space="preserve"> PERMITIDA PARA UNA SOLA PERSONA ES: (6 PTOS)</w:t>
            </w:r>
          </w:p>
          <w:p w:rsidR="008201FD" w:rsidRPr="009526F9" w:rsidRDefault="008201FD" w:rsidP="00A4036C">
            <w:pPr>
              <w:rPr>
                <w:b w:val="0"/>
                <w:sz w:val="20"/>
                <w:szCs w:val="20"/>
              </w:rPr>
            </w:pPr>
            <w:r w:rsidRPr="009526F9">
              <w:rPr>
                <w:noProof/>
                <w:sz w:val="20"/>
                <w:szCs w:val="20"/>
                <w:lang w:eastAsia="es-ES"/>
              </w:rPr>
              <w:drawing>
                <wp:anchor distT="0" distB="0" distL="114300" distR="114300" simplePos="0" relativeHeight="251909632" behindDoc="0" locked="0" layoutInCell="1" allowOverlap="1" wp14:anchorId="5C2CB0E2" wp14:editId="398AC191">
                  <wp:simplePos x="0" y="0"/>
                  <wp:positionH relativeFrom="column">
                    <wp:posOffset>158115</wp:posOffset>
                  </wp:positionH>
                  <wp:positionV relativeFrom="paragraph">
                    <wp:posOffset>150495</wp:posOffset>
                  </wp:positionV>
                  <wp:extent cx="1209675" cy="1076325"/>
                  <wp:effectExtent l="171450" t="133350" r="409575" b="352425"/>
                  <wp:wrapSquare wrapText="bothSides"/>
                  <wp:docPr id="294" name="Imagen 2" descr="280px-FLC_ergonomia_22.jpg"/>
                  <wp:cNvGraphicFramePr/>
                  <a:graphic xmlns:a="http://schemas.openxmlformats.org/drawingml/2006/main">
                    <a:graphicData uri="http://schemas.openxmlformats.org/drawingml/2006/picture">
                      <pic:pic xmlns:pic="http://schemas.openxmlformats.org/drawingml/2006/picture">
                        <pic:nvPicPr>
                          <pic:cNvPr id="7" name="6 Marcador de contenido" descr="280px-FLC_ergonomia_22.jpg"/>
                          <pic:cNvPicPr>
                            <a:picLocks noGrp="1" noChangeAspect="1"/>
                          </pic:cNvPicPr>
                        </pic:nvPicPr>
                        <pic:blipFill>
                          <a:blip r:embed="rId134" cstate="print"/>
                          <a:srcRect r="52045" b="19654"/>
                          <a:stretch>
                            <a:fillRect/>
                          </a:stretch>
                        </pic:blipFill>
                        <pic:spPr>
                          <a:xfrm>
                            <a:off x="0" y="0"/>
                            <a:ext cx="1209675" cy="1076325"/>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p>
          <w:p w:rsidR="008201FD" w:rsidRPr="009526F9" w:rsidRDefault="00593733" w:rsidP="00A4036C">
            <w:pPr>
              <w:rPr>
                <w:color w:val="404040" w:themeColor="text1" w:themeTint="BF"/>
                <w:sz w:val="20"/>
                <w:szCs w:val="20"/>
              </w:rPr>
            </w:pPr>
            <w:r>
              <w:rPr>
                <w:noProof/>
                <w:color w:val="404040" w:themeColor="text1" w:themeTint="BF"/>
                <w:sz w:val="20"/>
                <w:szCs w:val="20"/>
                <w:lang w:eastAsia="es-ES"/>
              </w:rPr>
              <w:pict>
                <v:rect id="Rectangle 2" o:spid="_x0000_s1258" style="position:absolute;margin-left:4.95pt;margin-top:.15pt;width:13.5pt;height:12pt;z-index:251906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"/>
              </w:pict>
            </w:r>
            <w:r>
              <w:rPr>
                <w:noProof/>
                <w:color w:val="404040" w:themeColor="text1" w:themeTint="BF"/>
                <w:sz w:val="20"/>
                <w:szCs w:val="20"/>
                <w:lang w:eastAsia="es-ES"/>
              </w:rPr>
              <w:pict>
                <v:rect id="Rectangle 3" o:spid="_x0000_s1257" style="position:absolute;margin-left:4.95pt;margin-top:25.65pt;width:13.5pt;height:12pt;z-index:251907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"/>
              </w:pict>
            </w:r>
            <w:r w:rsidR="008201FD" w:rsidRPr="009526F9">
              <w:rPr>
                <w:color w:val="404040" w:themeColor="text1" w:themeTint="BF"/>
                <w:sz w:val="20"/>
                <w:szCs w:val="20"/>
              </w:rPr>
              <w:t xml:space="preserve">               25 KG.</w:t>
            </w:r>
          </w:p>
          <w:p w:rsidR="008201FD" w:rsidRPr="009526F9" w:rsidRDefault="008201FD" w:rsidP="00A4036C">
            <w:pPr>
              <w:rPr>
                <w:color w:val="404040" w:themeColor="text1" w:themeTint="BF"/>
                <w:sz w:val="20"/>
                <w:szCs w:val="20"/>
              </w:rPr>
            </w:pPr>
            <w:r w:rsidRPr="009526F9">
              <w:rPr>
                <w:color w:val="404040" w:themeColor="text1" w:themeTint="BF"/>
                <w:sz w:val="20"/>
                <w:szCs w:val="20"/>
              </w:rPr>
              <w:tab/>
            </w:r>
          </w:p>
          <w:p w:rsidR="008201FD" w:rsidRPr="009526F9" w:rsidRDefault="008201FD" w:rsidP="00A4036C">
            <w:pPr>
              <w:rPr>
                <w:color w:val="404040" w:themeColor="text1" w:themeTint="BF"/>
                <w:sz w:val="20"/>
                <w:szCs w:val="20"/>
              </w:rPr>
            </w:pPr>
            <w:r w:rsidRPr="009526F9">
              <w:rPr>
                <w:color w:val="404040" w:themeColor="text1" w:themeTint="BF"/>
                <w:sz w:val="20"/>
                <w:szCs w:val="20"/>
              </w:rPr>
              <w:t xml:space="preserve">               50 KG.</w:t>
            </w:r>
          </w:p>
          <w:p w:rsidR="008201FD" w:rsidRPr="009526F9" w:rsidRDefault="008201FD" w:rsidP="00A4036C">
            <w:pPr>
              <w:rPr>
                <w:color w:val="404040" w:themeColor="text1" w:themeTint="BF"/>
                <w:sz w:val="20"/>
                <w:szCs w:val="20"/>
              </w:rPr>
            </w:pPr>
          </w:p>
          <w:p w:rsidR="008201FD" w:rsidRPr="009526F9" w:rsidRDefault="00593733" w:rsidP="00A4036C">
            <w:pPr>
              <w:rPr>
                <w:color w:val="404040" w:themeColor="text1" w:themeTint="BF"/>
                <w:sz w:val="20"/>
                <w:szCs w:val="20"/>
              </w:rPr>
            </w:pPr>
            <w:r>
              <w:rPr>
                <w:noProof/>
                <w:color w:val="404040" w:themeColor="text1" w:themeTint="BF"/>
                <w:sz w:val="20"/>
                <w:szCs w:val="20"/>
                <w:lang w:eastAsia="es-ES"/>
              </w:rPr>
              <w:pict>
                <v:rect id="Rectangle 4" o:spid="_x0000_s1256" style="position:absolute;margin-left:5.85pt;margin-top:.1pt;width:13.5pt;height:12pt;z-index:251908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"/>
              </w:pict>
            </w:r>
            <w:r w:rsidR="008201FD" w:rsidRPr="009526F9">
              <w:rPr>
                <w:color w:val="404040" w:themeColor="text1" w:themeTint="BF"/>
                <w:sz w:val="20"/>
                <w:szCs w:val="20"/>
              </w:rPr>
              <w:tab/>
              <w:t>75 KG.</w:t>
            </w:r>
          </w:p>
          <w:p w:rsidR="008201FD" w:rsidRPr="009526F9" w:rsidRDefault="008201FD" w:rsidP="00A4036C">
            <w:pPr>
              <w:jc w:val="both"/>
              <w:rPr>
                <w:b w:val="0"/>
                <w:sz w:val="24"/>
                <w:szCs w:val="24"/>
              </w:rPr>
            </w:pPr>
          </w:p>
          <w:p w:rsidR="008201FD" w:rsidRPr="009526F9" w:rsidRDefault="008201FD" w:rsidP="00A4036C">
            <w:pPr>
              <w:jc w:val="both"/>
              <w:rPr>
                <w:b w:val="0"/>
                <w:sz w:val="24"/>
                <w:szCs w:val="24"/>
              </w:rPr>
            </w:pPr>
          </w:p>
          <w:p w:rsidR="008201FD" w:rsidRPr="009526F9" w:rsidRDefault="008201FD" w:rsidP="00A4036C">
            <w:pPr>
              <w:jc w:val="both"/>
              <w:rPr>
                <w:b w:val="0"/>
                <w:sz w:val="24"/>
                <w:szCs w:val="24"/>
              </w:rPr>
            </w:pPr>
          </w:p>
        </w:tc>
      </w:tr>
      <w:tr w:rsidR="008201FD" w:rsidRPr="009526F9" w:rsidTr="00670B11">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687" w:type="dxa"/>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8201FD" w:rsidRPr="009526F9" w:rsidRDefault="008201FD" w:rsidP="00A4036C">
            <w:pPr>
              <w:rPr>
                <w:b w:val="0"/>
                <w:sz w:val="24"/>
                <w:szCs w:val="24"/>
              </w:rPr>
            </w:pPr>
            <w:r w:rsidRPr="009526F9">
              <w:rPr>
                <w:rFonts w:asciiTheme="majorHAnsi" w:hAnsiTheme="majorHAnsi" w:cstheme="majorBidi"/>
                <w:sz w:val="24"/>
                <w:szCs w:val="24"/>
              </w:rPr>
              <w:t>Responsable:</w:t>
            </w:r>
          </w:p>
        </w:tc>
        <w:tc>
          <w:tcPr>
            <w:tcW w:w="6501"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8201FD" w:rsidRPr="009526F9" w:rsidRDefault="008201FD" w:rsidP="00A4036C">
            <w:pPr>
              <w:jc w:val="both"/>
              <w:cnfStyle w:val="000000100000" w:firstRow="0" w:lastRow="0" w:firstColumn="0" w:lastColumn="0" w:oddVBand="0" w:evenVBand="0" w:oddHBand="1" w:evenHBand="0" w:firstRowFirstColumn="0" w:firstRowLastColumn="0" w:lastRowFirstColumn="0" w:lastRowLastColumn="0"/>
              <w:rPr>
                <w:b/>
                <w:sz w:val="24"/>
                <w:szCs w:val="24"/>
              </w:rPr>
            </w:pPr>
            <w:r w:rsidRPr="009526F9">
              <w:rPr>
                <w:b/>
                <w:sz w:val="24"/>
                <w:szCs w:val="24"/>
              </w:rPr>
              <w:t>Juan Carlos Flores</w:t>
            </w:r>
          </w:p>
        </w:tc>
      </w:tr>
    </w:tbl>
    <w:p w:rsidR="008201FD" w:rsidRPr="009526F9" w:rsidRDefault="008201FD" w:rsidP="00A4036C">
      <w:pPr>
        <w:spacing w:after="0"/>
        <w:jc w:val="both"/>
        <w:rPr>
          <w:b/>
          <w:sz w:val="24"/>
          <w:szCs w:val="24"/>
          <w:lang w:val="es-EC"/>
        </w:rPr>
      </w:pPr>
    </w:p>
    <w:tbl>
      <w:tblPr>
        <w:tblStyle w:val="Listamedia1-nfasis3"/>
        <w:tblpPr w:leftFromText="141" w:rightFromText="141" w:vertAnchor="text" w:horzAnchor="margin" w:tblpXSpec="center" w:tblpY="303"/>
        <w:tblW w:w="8256" w:type="dxa"/>
        <w:tblLook w:val="04A0" w:firstRow="1" w:lastRow="0" w:firstColumn="1" w:lastColumn="0" w:noHBand="0" w:noVBand="1"/>
      </w:tblPr>
      <w:tblGrid>
        <w:gridCol w:w="1799"/>
        <w:gridCol w:w="4489"/>
        <w:gridCol w:w="1968"/>
      </w:tblGrid>
      <w:tr w:rsidR="00753610" w:rsidRPr="009526F9" w:rsidTr="00AE462E">
        <w:trPr>
          <w:cnfStyle w:val="100000000000" w:firstRow="1" w:lastRow="0" w:firstColumn="0" w:lastColumn="0" w:oddVBand="0" w:evenVBand="0" w:oddHBand="0"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6288" w:type="dxa"/>
            <w:gridSpan w:val="2"/>
            <w:tcBorders>
              <w:top w:val="single" w:sz="8" w:space="0" w:color="9BBB59" w:themeColor="accent3"/>
              <w:left w:val="single" w:sz="8" w:space="0" w:color="9BBB59" w:themeColor="accent3"/>
              <w:right w:val="single" w:sz="8" w:space="0" w:color="9BBB59" w:themeColor="accent3"/>
            </w:tcBorders>
            <w:vAlign w:val="center"/>
          </w:tcPr>
          <w:p w:rsidR="00753610" w:rsidRPr="009526F9" w:rsidRDefault="00753610" w:rsidP="00A4036C">
            <w:pPr>
              <w:jc w:val="center"/>
              <w:rPr>
                <w:rFonts w:asciiTheme="minorHAnsi" w:hAnsiTheme="minorHAnsi"/>
                <w:sz w:val="24"/>
                <w:szCs w:val="24"/>
              </w:rPr>
            </w:pPr>
            <w:r w:rsidRPr="009526F9">
              <w:rPr>
                <w:rFonts w:asciiTheme="minorHAnsi" w:hAnsiTheme="minorHAnsi"/>
                <w:sz w:val="24"/>
                <w:szCs w:val="24"/>
              </w:rPr>
              <w:t>Plan de Capacitación Nº2</w:t>
            </w:r>
          </w:p>
        </w:tc>
        <w:tc>
          <w:tcPr>
            <w:tcW w:w="1968" w:type="dxa"/>
            <w:vMerge w:val="restart"/>
            <w:tcBorders>
              <w:top w:val="single" w:sz="8" w:space="0" w:color="9BBB59" w:themeColor="accent3"/>
              <w:left w:val="single" w:sz="8" w:space="0" w:color="9BBB59" w:themeColor="accent3"/>
              <w:right w:val="single" w:sz="8" w:space="0" w:color="9BBB59" w:themeColor="accent3"/>
            </w:tcBorders>
          </w:tcPr>
          <w:p w:rsidR="00753610" w:rsidRPr="009526F9" w:rsidRDefault="00753610" w:rsidP="00A4036C">
            <w:pPr>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noProof/>
                <w:color w:val="000000"/>
                <w:sz w:val="24"/>
                <w:szCs w:val="24"/>
                <w:lang w:eastAsia="es-EC"/>
              </w:rPr>
            </w:pPr>
            <w:r w:rsidRPr="009526F9">
              <w:rPr>
                <w:rFonts w:eastAsia="Times New Roman" w:cs="Calibri"/>
                <w:noProof/>
                <w:color w:val="000000"/>
                <w:sz w:val="24"/>
                <w:szCs w:val="24"/>
                <w:lang w:eastAsia="es-ES"/>
              </w:rPr>
              <w:drawing>
                <wp:anchor distT="0" distB="0" distL="114300" distR="114300" simplePos="0" relativeHeight="251789824" behindDoc="0" locked="0" layoutInCell="1" allowOverlap="1" wp14:anchorId="1B30ADFF" wp14:editId="358FCCB4">
                  <wp:simplePos x="0" y="0"/>
                  <wp:positionH relativeFrom="column">
                    <wp:posOffset>-15059</wp:posOffset>
                  </wp:positionH>
                  <wp:positionV relativeFrom="paragraph">
                    <wp:posOffset>7867</wp:posOffset>
                  </wp:positionV>
                  <wp:extent cx="1099210" cy="1055156"/>
                  <wp:effectExtent l="171450" t="133350" r="367640" b="297394"/>
                  <wp:wrapNone/>
                  <wp:docPr id="33" name="Imagen 17" descr="C:\Documents and Settings\Propietario\Escritorio\HOY MARZO\aayudaaaaaa\montacargas\8537823-montacarg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Propietario\Escritorio\HOY MARZO\aayudaaaaaa\montacargas\8537823-montacargas-2.jpg"/>
                          <pic:cNvPicPr>
                            <a:picLocks noChangeAspect="1" noChangeArrowheads="1"/>
                          </pic:cNvPicPr>
                        </pic:nvPicPr>
                        <pic:blipFill>
                          <a:blip r:embed="rId135" cstate="print"/>
                          <a:srcRect/>
                          <a:stretch>
                            <a:fillRect/>
                          </a:stretch>
                        </pic:blipFill>
                        <pic:spPr bwMode="auto">
                          <a:xfrm>
                            <a:off x="0" y="0"/>
                            <a:ext cx="1104186" cy="1059933"/>
                          </a:xfrm>
                          <a:prstGeom prst="rect">
                            <a:avLst/>
                          </a:prstGeom>
                          <a:ln>
                            <a:noFill/>
                          </a:ln>
                          <a:effectLst>
                            <a:outerShdw blurRad="292100" dist="139700" dir="2700000" algn="tl" rotWithShape="0">
                              <a:srgbClr val="333333">
                                <a:alpha val="65000"/>
                              </a:srgbClr>
                            </a:outerShdw>
                          </a:effectLst>
                        </pic:spPr>
                      </pic:pic>
                    </a:graphicData>
                  </a:graphic>
                </wp:anchor>
              </w:drawing>
            </w:r>
          </w:p>
        </w:tc>
      </w:tr>
      <w:tr w:rsidR="00753610" w:rsidRPr="009526F9" w:rsidTr="00AE462E">
        <w:trPr>
          <w:cnfStyle w:val="000000100000" w:firstRow="0" w:lastRow="0" w:firstColumn="0" w:lastColumn="0" w:oddVBand="0" w:evenVBand="0" w:oddHBand="1" w:evenHBand="0" w:firstRowFirstColumn="0" w:firstRowLastColumn="0" w:lastRowFirstColumn="0" w:lastRowLastColumn="0"/>
          <w:trHeight w:val="1226"/>
        </w:trPr>
        <w:tc>
          <w:tcPr>
            <w:cnfStyle w:val="001000000000" w:firstRow="0" w:lastRow="0" w:firstColumn="1" w:lastColumn="0" w:oddVBand="0" w:evenVBand="0" w:oddHBand="0" w:evenHBand="0" w:firstRowFirstColumn="0" w:firstRowLastColumn="0" w:lastRowFirstColumn="0" w:lastRowLastColumn="0"/>
            <w:tcW w:w="6288"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vAlign w:val="center"/>
          </w:tcPr>
          <w:p w:rsidR="00753610" w:rsidRPr="009526F9" w:rsidRDefault="00753610" w:rsidP="00A4036C">
            <w:pPr>
              <w:jc w:val="center"/>
              <w:rPr>
                <w:b w:val="0"/>
                <w:sz w:val="24"/>
                <w:szCs w:val="24"/>
              </w:rPr>
            </w:pPr>
            <w:r w:rsidRPr="009526F9">
              <w:rPr>
                <w:rFonts w:cstheme="majorBidi"/>
                <w:sz w:val="24"/>
                <w:szCs w:val="24"/>
              </w:rPr>
              <w:t>TEMA: Manejo Seguro de Montacargas</w:t>
            </w:r>
          </w:p>
        </w:tc>
        <w:tc>
          <w:tcPr>
            <w:tcW w:w="1968" w:type="dxa"/>
            <w:vMerge/>
            <w:tcBorders>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cnfStyle w:val="000000100000" w:firstRow="0" w:lastRow="0" w:firstColumn="0" w:lastColumn="0" w:oddVBand="0" w:evenVBand="0" w:oddHBand="1" w:evenHBand="0" w:firstRowFirstColumn="0" w:firstRowLastColumn="0" w:lastRowFirstColumn="0" w:lastRowLastColumn="0"/>
              <w:rPr>
                <w:b/>
                <w:sz w:val="24"/>
                <w:szCs w:val="24"/>
              </w:rPr>
            </w:pPr>
          </w:p>
        </w:tc>
      </w:tr>
      <w:tr w:rsidR="00753610" w:rsidRPr="009526F9" w:rsidTr="00AE462E">
        <w:trPr>
          <w:trHeight w:val="1116"/>
        </w:trPr>
        <w:tc>
          <w:tcPr>
            <w:cnfStyle w:val="001000000000" w:firstRow="0" w:lastRow="0" w:firstColumn="1" w:lastColumn="0" w:oddVBand="0" w:evenVBand="0" w:oddHBand="0" w:evenHBand="0" w:firstRowFirstColumn="0" w:firstRowLastColumn="0" w:lastRowFirstColumn="0" w:lastRowLastColumn="0"/>
            <w:tcW w:w="8256" w:type="dxa"/>
            <w:gridSpan w:val="3"/>
            <w:tcBorders>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rPr>
                <w:b w:val="0"/>
                <w:sz w:val="24"/>
                <w:szCs w:val="24"/>
              </w:rPr>
            </w:pPr>
          </w:p>
          <w:p w:rsidR="00753610" w:rsidRPr="009526F9" w:rsidRDefault="00753610" w:rsidP="00A4036C">
            <w:pPr>
              <w:tabs>
                <w:tab w:val="left" w:pos="0"/>
                <w:tab w:val="left" w:pos="851"/>
              </w:tabs>
              <w:spacing w:line="360" w:lineRule="auto"/>
              <w:rPr>
                <w:sz w:val="24"/>
                <w:szCs w:val="24"/>
              </w:rPr>
            </w:pPr>
            <w:r w:rsidRPr="009526F9">
              <w:rPr>
                <w:sz w:val="24"/>
                <w:szCs w:val="24"/>
              </w:rPr>
              <w:t>Objetivo:</w:t>
            </w:r>
          </w:p>
          <w:p w:rsidR="00753610" w:rsidRPr="00AA41D8" w:rsidRDefault="00753610" w:rsidP="00A4036C">
            <w:pPr>
              <w:tabs>
                <w:tab w:val="left" w:pos="0"/>
                <w:tab w:val="left" w:pos="851"/>
              </w:tabs>
              <w:spacing w:line="360" w:lineRule="auto"/>
              <w:jc w:val="both"/>
              <w:rPr>
                <w:b w:val="0"/>
                <w:sz w:val="24"/>
                <w:szCs w:val="24"/>
              </w:rPr>
            </w:pPr>
            <w:r w:rsidRPr="00AA41D8">
              <w:rPr>
                <w:sz w:val="24"/>
                <w:szCs w:val="24"/>
              </w:rPr>
              <w:t>Capacitar al trabajador sobre el buen manejo de montacargas para que tengan conocimiento de las condiciones, consecuencias y aspectos  que su mal manejo puede ocasionar.</w:t>
            </w:r>
          </w:p>
          <w:p w:rsidR="00901EF4" w:rsidRPr="009526F9" w:rsidRDefault="000B13DA" w:rsidP="00A4036C">
            <w:pPr>
              <w:tabs>
                <w:tab w:val="left" w:pos="0"/>
                <w:tab w:val="left" w:pos="851"/>
              </w:tabs>
              <w:spacing w:line="360" w:lineRule="auto"/>
              <w:rPr>
                <w:sz w:val="24"/>
                <w:szCs w:val="24"/>
              </w:rPr>
            </w:pPr>
            <w:r w:rsidRPr="009526F9">
              <w:rPr>
                <w:sz w:val="24"/>
                <w:szCs w:val="24"/>
              </w:rPr>
              <w:t>Duración:</w:t>
            </w:r>
            <w:r w:rsidRPr="00AA41D8">
              <w:rPr>
                <w:sz w:val="24"/>
                <w:szCs w:val="24"/>
              </w:rPr>
              <w:t xml:space="preserve"> Aproximadamente</w:t>
            </w:r>
            <w:r w:rsidR="00901EF4" w:rsidRPr="00AA41D8">
              <w:rPr>
                <w:sz w:val="24"/>
                <w:szCs w:val="24"/>
              </w:rPr>
              <w:t xml:space="preserve"> 1 Hora.</w:t>
            </w:r>
          </w:p>
          <w:p w:rsidR="00753610" w:rsidRPr="009526F9" w:rsidRDefault="00753610" w:rsidP="00A4036C">
            <w:pPr>
              <w:tabs>
                <w:tab w:val="left" w:pos="0"/>
                <w:tab w:val="left" w:pos="851"/>
              </w:tabs>
              <w:spacing w:line="360" w:lineRule="auto"/>
              <w:rPr>
                <w:sz w:val="24"/>
                <w:szCs w:val="24"/>
              </w:rPr>
            </w:pPr>
            <w:r w:rsidRPr="009526F9">
              <w:rPr>
                <w:sz w:val="24"/>
                <w:szCs w:val="24"/>
              </w:rPr>
              <w:t>Dirigido a</w:t>
            </w:r>
            <w:r w:rsidR="00901EF4" w:rsidRPr="009526F9">
              <w:rPr>
                <w:sz w:val="24"/>
                <w:szCs w:val="24"/>
              </w:rPr>
              <w:t xml:space="preserve">: </w:t>
            </w:r>
            <w:r w:rsidR="00901EF4" w:rsidRPr="00AA41D8">
              <w:rPr>
                <w:rFonts w:cs="Arial"/>
                <w:sz w:val="24"/>
                <w:szCs w:val="24"/>
              </w:rPr>
              <w:t>Operarios de Montacargas.</w:t>
            </w:r>
          </w:p>
          <w:p w:rsidR="00753610" w:rsidRPr="009526F9" w:rsidRDefault="00753610" w:rsidP="00A4036C">
            <w:pPr>
              <w:tabs>
                <w:tab w:val="left" w:pos="0"/>
                <w:tab w:val="left" w:pos="851"/>
              </w:tabs>
              <w:spacing w:line="360" w:lineRule="auto"/>
              <w:rPr>
                <w:sz w:val="24"/>
                <w:szCs w:val="24"/>
              </w:rPr>
            </w:pPr>
            <w:r w:rsidRPr="009526F9">
              <w:rPr>
                <w:sz w:val="24"/>
                <w:szCs w:val="24"/>
              </w:rPr>
              <w:t>Metodología:</w:t>
            </w:r>
          </w:p>
          <w:p w:rsidR="00753610" w:rsidRPr="00AA41D8" w:rsidRDefault="00753610" w:rsidP="00A4036C">
            <w:pPr>
              <w:tabs>
                <w:tab w:val="left" w:pos="0"/>
                <w:tab w:val="left" w:pos="851"/>
              </w:tabs>
              <w:spacing w:line="360" w:lineRule="auto"/>
              <w:rPr>
                <w:b w:val="0"/>
                <w:sz w:val="24"/>
                <w:szCs w:val="24"/>
              </w:rPr>
            </w:pPr>
            <w:r w:rsidRPr="00AA41D8">
              <w:rPr>
                <w:sz w:val="24"/>
                <w:szCs w:val="24"/>
              </w:rPr>
              <w:t>Diapositivas, videos, evaluaciones.</w:t>
            </w:r>
          </w:p>
          <w:p w:rsidR="00753610" w:rsidRPr="009526F9" w:rsidRDefault="00753610" w:rsidP="00A4036C">
            <w:pPr>
              <w:tabs>
                <w:tab w:val="left" w:pos="0"/>
                <w:tab w:val="left" w:pos="851"/>
              </w:tabs>
              <w:spacing w:line="360" w:lineRule="auto"/>
              <w:rPr>
                <w:sz w:val="24"/>
                <w:szCs w:val="24"/>
              </w:rPr>
            </w:pPr>
          </w:p>
          <w:p w:rsidR="00753610" w:rsidRPr="009526F9" w:rsidRDefault="00AA41D8" w:rsidP="00A4036C">
            <w:pPr>
              <w:tabs>
                <w:tab w:val="left" w:pos="0"/>
                <w:tab w:val="left" w:pos="851"/>
              </w:tabs>
              <w:spacing w:line="360" w:lineRule="auto"/>
              <w:rPr>
                <w:sz w:val="24"/>
                <w:szCs w:val="24"/>
              </w:rPr>
            </w:pPr>
            <w:r>
              <w:rPr>
                <w:noProof/>
                <w:sz w:val="24"/>
                <w:szCs w:val="24"/>
                <w:lang w:eastAsia="es-ES"/>
              </w:rPr>
              <w:drawing>
                <wp:anchor distT="0" distB="0" distL="114300" distR="114300" simplePos="0" relativeHeight="251791872" behindDoc="0" locked="0" layoutInCell="1" allowOverlap="1" wp14:anchorId="68ACF0A7" wp14:editId="4D9919A6">
                  <wp:simplePos x="0" y="0"/>
                  <wp:positionH relativeFrom="column">
                    <wp:posOffset>2598420</wp:posOffset>
                  </wp:positionH>
                  <wp:positionV relativeFrom="paragraph">
                    <wp:posOffset>-234950</wp:posOffset>
                  </wp:positionV>
                  <wp:extent cx="2383790" cy="2091055"/>
                  <wp:effectExtent l="19050" t="19050" r="16510" b="23495"/>
                  <wp:wrapSquare wrapText="bothSides"/>
                  <wp:docPr id="34" name="Imagen 6" descr="E:\Desarrollo Tesina de Graduación\Avance tesina\Cap. 5\Fotos Manejo de Cargas\IMG_8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esarrollo Tesina de Graduación\Avance tesina\Cap. 5\Fotos Manejo de Cargas\IMG_8725.jpg"/>
                          <pic:cNvPicPr>
                            <a:picLocks noChangeAspect="1" noChangeArrowheads="1"/>
                          </pic:cNvPicPr>
                        </pic:nvPicPr>
                        <pic:blipFill>
                          <a:blip r:embed="rId136" cstate="print"/>
                          <a:srcRect r="12833"/>
                          <a:stretch>
                            <a:fillRect/>
                          </a:stretch>
                        </pic:blipFill>
                        <pic:spPr bwMode="auto">
                          <a:xfrm>
                            <a:off x="0" y="0"/>
                            <a:ext cx="2383790" cy="2091055"/>
                          </a:xfrm>
                          <a:prstGeom prst="rect">
                            <a:avLst/>
                          </a:prstGeom>
                          <a:noFill/>
                          <a:ln w="9525">
                            <a:solidFill>
                              <a:srgbClr val="92D050"/>
                            </a:solidFill>
                            <a:miter lim="800000"/>
                            <a:headEnd/>
                            <a:tailEnd/>
                          </a:ln>
                        </pic:spPr>
                      </pic:pic>
                    </a:graphicData>
                  </a:graphic>
                </wp:anchor>
              </w:drawing>
            </w:r>
            <w:r>
              <w:rPr>
                <w:noProof/>
                <w:sz w:val="24"/>
                <w:szCs w:val="24"/>
                <w:lang w:eastAsia="es-ES"/>
              </w:rPr>
              <w:drawing>
                <wp:anchor distT="0" distB="0" distL="114300" distR="114300" simplePos="0" relativeHeight="251790848" behindDoc="0" locked="0" layoutInCell="1" allowOverlap="1" wp14:anchorId="0579CD20" wp14:editId="2CBEF39B">
                  <wp:simplePos x="0" y="0"/>
                  <wp:positionH relativeFrom="column">
                    <wp:posOffset>69215</wp:posOffset>
                  </wp:positionH>
                  <wp:positionV relativeFrom="paragraph">
                    <wp:posOffset>-259080</wp:posOffset>
                  </wp:positionV>
                  <wp:extent cx="2440305" cy="2118360"/>
                  <wp:effectExtent l="19050" t="19050" r="17145" b="15240"/>
                  <wp:wrapSquare wrapText="bothSides"/>
                  <wp:docPr id="35" name="Imagen 5" descr="E:\Desarrollo Tesina de Graduación\Avance tesina\Cap. 5\Fotos Manejo de Cargas\IMG_8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esarrollo Tesina de Graduación\Avance tesina\Cap. 5\Fotos Manejo de Cargas\IMG_8735.jpg"/>
                          <pic:cNvPicPr>
                            <a:picLocks noChangeAspect="1" noChangeArrowheads="1"/>
                          </pic:cNvPicPr>
                        </pic:nvPicPr>
                        <pic:blipFill>
                          <a:blip r:embed="rId137" cstate="print"/>
                          <a:srcRect r="9667"/>
                          <a:stretch>
                            <a:fillRect/>
                          </a:stretch>
                        </pic:blipFill>
                        <pic:spPr bwMode="auto">
                          <a:xfrm>
                            <a:off x="0" y="0"/>
                            <a:ext cx="2440305" cy="2118360"/>
                          </a:xfrm>
                          <a:prstGeom prst="rect">
                            <a:avLst/>
                          </a:prstGeom>
                          <a:noFill/>
                          <a:ln w="9525">
                            <a:solidFill>
                              <a:srgbClr val="92D050"/>
                            </a:solidFill>
                            <a:miter lim="800000"/>
                            <a:headEnd/>
                            <a:tailEnd/>
                          </a:ln>
                        </pic:spPr>
                      </pic:pic>
                    </a:graphicData>
                  </a:graphic>
                </wp:anchor>
              </w:drawing>
            </w:r>
            <w:r w:rsidR="00753610" w:rsidRPr="009526F9">
              <w:rPr>
                <w:sz w:val="24"/>
                <w:szCs w:val="24"/>
              </w:rPr>
              <w:t>Definiciones:</w:t>
            </w:r>
          </w:p>
          <w:p w:rsidR="00753610" w:rsidRPr="00AA41D8" w:rsidRDefault="00753610" w:rsidP="00B50703">
            <w:pPr>
              <w:pStyle w:val="Prrafodelista"/>
              <w:numPr>
                <w:ilvl w:val="0"/>
                <w:numId w:val="31"/>
              </w:numPr>
              <w:jc w:val="both"/>
              <w:rPr>
                <w:b w:val="0"/>
                <w:sz w:val="24"/>
                <w:szCs w:val="24"/>
              </w:rPr>
            </w:pPr>
            <w:r w:rsidRPr="00AA41D8">
              <w:rPr>
                <w:sz w:val="24"/>
                <w:szCs w:val="24"/>
              </w:rPr>
              <w:t>Responsabilidades del operador</w:t>
            </w:r>
          </w:p>
          <w:p w:rsidR="00753610" w:rsidRPr="00AA41D8" w:rsidRDefault="00753610" w:rsidP="00B50703">
            <w:pPr>
              <w:pStyle w:val="Prrafodelista"/>
              <w:numPr>
                <w:ilvl w:val="0"/>
                <w:numId w:val="31"/>
              </w:numPr>
              <w:jc w:val="both"/>
              <w:rPr>
                <w:b w:val="0"/>
                <w:sz w:val="24"/>
                <w:szCs w:val="24"/>
              </w:rPr>
            </w:pPr>
            <w:r w:rsidRPr="00AA41D8">
              <w:rPr>
                <w:sz w:val="24"/>
                <w:szCs w:val="24"/>
              </w:rPr>
              <w:t>Pasos para una buena operación de cargas</w:t>
            </w:r>
          </w:p>
          <w:p w:rsidR="00753610" w:rsidRPr="00AA41D8" w:rsidRDefault="00753610" w:rsidP="00B50703">
            <w:pPr>
              <w:pStyle w:val="Prrafodelista"/>
              <w:numPr>
                <w:ilvl w:val="0"/>
                <w:numId w:val="31"/>
              </w:numPr>
              <w:jc w:val="both"/>
              <w:rPr>
                <w:sz w:val="24"/>
                <w:szCs w:val="24"/>
              </w:rPr>
            </w:pPr>
            <w:r w:rsidRPr="00AA41D8">
              <w:rPr>
                <w:sz w:val="24"/>
                <w:szCs w:val="24"/>
              </w:rPr>
              <w:t>Distribución, tamaño, posición y maniobras de las cargas.</w:t>
            </w:r>
          </w:p>
          <w:p w:rsidR="00AA41D8" w:rsidRPr="009526F9" w:rsidRDefault="00AA41D8" w:rsidP="00AA41D8">
            <w:pPr>
              <w:pStyle w:val="Prrafodelista"/>
              <w:jc w:val="both"/>
              <w:rPr>
                <w:sz w:val="24"/>
                <w:szCs w:val="24"/>
              </w:rPr>
            </w:pPr>
          </w:p>
        </w:tc>
      </w:tr>
      <w:tr w:rsidR="00753610" w:rsidRPr="009526F9" w:rsidTr="00AE462E">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799" w:type="dxa"/>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rPr>
                <w:b w:val="0"/>
                <w:sz w:val="24"/>
                <w:szCs w:val="24"/>
              </w:rPr>
            </w:pPr>
            <w:r w:rsidRPr="009526F9">
              <w:rPr>
                <w:rFonts w:cstheme="majorBidi"/>
                <w:sz w:val="24"/>
                <w:szCs w:val="24"/>
              </w:rPr>
              <w:t>Responsable:</w:t>
            </w:r>
          </w:p>
        </w:tc>
        <w:tc>
          <w:tcPr>
            <w:tcW w:w="6457"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cnfStyle w:val="000000100000" w:firstRow="0" w:lastRow="0" w:firstColumn="0" w:lastColumn="0" w:oddVBand="0" w:evenVBand="0" w:oddHBand="1" w:evenHBand="0" w:firstRowFirstColumn="0" w:firstRowLastColumn="0" w:lastRowFirstColumn="0" w:lastRowLastColumn="0"/>
              <w:rPr>
                <w:b/>
                <w:sz w:val="24"/>
                <w:szCs w:val="24"/>
              </w:rPr>
            </w:pPr>
            <w:r w:rsidRPr="009526F9">
              <w:rPr>
                <w:b/>
                <w:sz w:val="24"/>
                <w:szCs w:val="24"/>
              </w:rPr>
              <w:t>Nelly Quito</w:t>
            </w:r>
          </w:p>
        </w:tc>
      </w:tr>
    </w:tbl>
    <w:p w:rsidR="00753610" w:rsidRPr="009526F9" w:rsidRDefault="00753610" w:rsidP="00A4036C">
      <w:pPr>
        <w:tabs>
          <w:tab w:val="left" w:pos="1496"/>
        </w:tabs>
        <w:spacing w:after="0"/>
        <w:jc w:val="both"/>
        <w:rPr>
          <w:b/>
          <w:sz w:val="24"/>
          <w:szCs w:val="24"/>
          <w:lang w:val="es-EC"/>
        </w:rPr>
      </w:pPr>
    </w:p>
    <w:tbl>
      <w:tblPr>
        <w:tblStyle w:val="Listamedia1-nfasis3"/>
        <w:tblpPr w:leftFromText="141" w:rightFromText="141" w:vertAnchor="text" w:horzAnchor="margin" w:tblpXSpec="center" w:tblpY="72"/>
        <w:tblW w:w="8188" w:type="dxa"/>
        <w:tblLook w:val="04A0" w:firstRow="1" w:lastRow="0" w:firstColumn="1" w:lastColumn="0" w:noHBand="0" w:noVBand="1"/>
      </w:tblPr>
      <w:tblGrid>
        <w:gridCol w:w="1544"/>
        <w:gridCol w:w="4766"/>
        <w:gridCol w:w="1878"/>
      </w:tblGrid>
      <w:tr w:rsidR="00753610" w:rsidRPr="009526F9" w:rsidTr="00AE462E">
        <w:trPr>
          <w:cnfStyle w:val="100000000000" w:firstRow="1" w:lastRow="0" w:firstColumn="0" w:lastColumn="0" w:oddVBand="0" w:evenVBand="0" w:oddHBand="0"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6310" w:type="dxa"/>
            <w:gridSpan w:val="2"/>
            <w:tcBorders>
              <w:top w:val="single" w:sz="8" w:space="0" w:color="9BBB59" w:themeColor="accent3"/>
              <w:left w:val="single" w:sz="8" w:space="0" w:color="9BBB59" w:themeColor="accent3"/>
              <w:right w:val="single" w:sz="8" w:space="0" w:color="9BBB59" w:themeColor="accent3"/>
            </w:tcBorders>
            <w:vAlign w:val="center"/>
          </w:tcPr>
          <w:p w:rsidR="00753610" w:rsidRPr="009526F9" w:rsidRDefault="00753610" w:rsidP="00A4036C">
            <w:pPr>
              <w:jc w:val="center"/>
              <w:rPr>
                <w:rFonts w:asciiTheme="minorHAnsi" w:hAnsiTheme="minorHAnsi"/>
                <w:sz w:val="24"/>
                <w:szCs w:val="24"/>
              </w:rPr>
            </w:pPr>
            <w:r w:rsidRPr="009526F9">
              <w:rPr>
                <w:rFonts w:asciiTheme="minorHAnsi" w:hAnsiTheme="minorHAnsi"/>
                <w:sz w:val="24"/>
                <w:szCs w:val="24"/>
              </w:rPr>
              <w:t>Material de Capacitación Nº2</w:t>
            </w:r>
          </w:p>
        </w:tc>
        <w:tc>
          <w:tcPr>
            <w:tcW w:w="1878" w:type="dxa"/>
            <w:vMerge w:val="restart"/>
            <w:tcBorders>
              <w:top w:val="single" w:sz="8" w:space="0" w:color="9BBB59" w:themeColor="accent3"/>
              <w:left w:val="single" w:sz="8" w:space="0" w:color="9BBB59" w:themeColor="accent3"/>
              <w:right w:val="single" w:sz="8" w:space="0" w:color="9BBB59" w:themeColor="accent3"/>
            </w:tcBorders>
          </w:tcPr>
          <w:p w:rsidR="00753610" w:rsidRPr="009526F9" w:rsidRDefault="00753610" w:rsidP="00A4036C">
            <w:pPr>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lang w:eastAsia="es-EC"/>
              </w:rPr>
            </w:pPr>
            <w:r w:rsidRPr="009526F9">
              <w:rPr>
                <w:rFonts w:eastAsia="Times New Roman" w:cs="Calibri"/>
                <w:noProof/>
                <w:color w:val="000000"/>
                <w:lang w:eastAsia="es-ES"/>
              </w:rPr>
              <w:drawing>
                <wp:anchor distT="0" distB="0" distL="114300" distR="114300" simplePos="0" relativeHeight="251841024" behindDoc="0" locked="0" layoutInCell="1" allowOverlap="1" wp14:anchorId="349456E1" wp14:editId="39D5B9D9">
                  <wp:simplePos x="0" y="0"/>
                  <wp:positionH relativeFrom="column">
                    <wp:posOffset>80018</wp:posOffset>
                  </wp:positionH>
                  <wp:positionV relativeFrom="paragraph">
                    <wp:posOffset>9327</wp:posOffset>
                  </wp:positionV>
                  <wp:extent cx="942852" cy="926275"/>
                  <wp:effectExtent l="19050" t="0" r="0" b="0"/>
                  <wp:wrapNone/>
                  <wp:docPr id="61" name="Imagen 17" descr="C:\Documents and Settings\Propietario\Escritorio\HOY MARZO\aayudaaaaaa\montacargas\8537823-montacarg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Propietario\Escritorio\HOY MARZO\aayudaaaaaa\montacargas\8537823-montacargas-2.jpg"/>
                          <pic:cNvPicPr>
                            <a:picLocks noChangeAspect="1" noChangeArrowheads="1"/>
                          </pic:cNvPicPr>
                        </pic:nvPicPr>
                        <pic:blipFill>
                          <a:blip r:embed="rId135" cstate="print"/>
                          <a:srcRect/>
                          <a:stretch>
                            <a:fillRect/>
                          </a:stretch>
                        </pic:blipFill>
                        <pic:spPr bwMode="auto">
                          <a:xfrm>
                            <a:off x="0" y="0"/>
                            <a:ext cx="942852" cy="926275"/>
                          </a:xfrm>
                          <a:prstGeom prst="rect">
                            <a:avLst/>
                          </a:prstGeom>
                          <a:noFill/>
                          <a:ln w="9525">
                            <a:noFill/>
                            <a:miter lim="800000"/>
                            <a:headEnd/>
                            <a:tailEnd/>
                          </a:ln>
                        </pic:spPr>
                      </pic:pic>
                    </a:graphicData>
                  </a:graphic>
                </wp:anchor>
              </w:drawing>
            </w:r>
          </w:p>
        </w:tc>
      </w:tr>
      <w:tr w:rsidR="00753610" w:rsidRPr="009526F9" w:rsidTr="00AE462E">
        <w:trPr>
          <w:cnfStyle w:val="000000100000" w:firstRow="0" w:lastRow="0" w:firstColumn="0" w:lastColumn="0" w:oddVBand="0" w:evenVBand="0" w:oddHBand="1" w:evenHBand="0" w:firstRowFirstColumn="0" w:firstRowLastColumn="0" w:lastRowFirstColumn="0" w:lastRowLastColumn="0"/>
          <w:trHeight w:val="985"/>
        </w:trPr>
        <w:tc>
          <w:tcPr>
            <w:cnfStyle w:val="001000000000" w:firstRow="0" w:lastRow="0" w:firstColumn="1" w:lastColumn="0" w:oddVBand="0" w:evenVBand="0" w:oddHBand="0" w:evenHBand="0" w:firstRowFirstColumn="0" w:firstRowLastColumn="0" w:lastRowFirstColumn="0" w:lastRowLastColumn="0"/>
            <w:tcW w:w="6310"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vAlign w:val="center"/>
          </w:tcPr>
          <w:p w:rsidR="00753610" w:rsidRPr="009526F9" w:rsidRDefault="00753610" w:rsidP="00A4036C">
            <w:pPr>
              <w:jc w:val="center"/>
              <w:rPr>
                <w:b w:val="0"/>
                <w:sz w:val="24"/>
                <w:szCs w:val="24"/>
              </w:rPr>
            </w:pPr>
            <w:r w:rsidRPr="009526F9">
              <w:rPr>
                <w:rFonts w:cstheme="majorBidi"/>
                <w:sz w:val="24"/>
                <w:szCs w:val="24"/>
              </w:rPr>
              <w:t>Tema: Manejo Seguro de Montacargas.</w:t>
            </w:r>
          </w:p>
        </w:tc>
        <w:tc>
          <w:tcPr>
            <w:tcW w:w="1878" w:type="dxa"/>
            <w:vMerge/>
            <w:tcBorders>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cnfStyle w:val="000000100000" w:firstRow="0" w:lastRow="0" w:firstColumn="0" w:lastColumn="0" w:oddVBand="0" w:evenVBand="0" w:oddHBand="1" w:evenHBand="0" w:firstRowFirstColumn="0" w:firstRowLastColumn="0" w:lastRowFirstColumn="0" w:lastRowLastColumn="0"/>
              <w:rPr>
                <w:b/>
                <w:sz w:val="24"/>
                <w:szCs w:val="24"/>
              </w:rPr>
            </w:pPr>
          </w:p>
        </w:tc>
      </w:tr>
      <w:tr w:rsidR="00753610" w:rsidRPr="009526F9" w:rsidTr="00AE462E">
        <w:trPr>
          <w:trHeight w:val="8629"/>
        </w:trPr>
        <w:tc>
          <w:tcPr>
            <w:cnfStyle w:val="001000000000" w:firstRow="0" w:lastRow="0" w:firstColumn="1" w:lastColumn="0" w:oddVBand="0" w:evenVBand="0" w:oddHBand="0" w:evenHBand="0" w:firstRowFirstColumn="0" w:firstRowLastColumn="0" w:lastRowFirstColumn="0" w:lastRowLastColumn="0"/>
            <w:tcW w:w="8188" w:type="dxa"/>
            <w:gridSpan w:val="3"/>
            <w:tcBorders>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6773A7" w:rsidP="00A4036C">
            <w:pPr>
              <w:jc w:val="both"/>
              <w:rPr>
                <w:b w:val="0"/>
                <w:sz w:val="24"/>
                <w:szCs w:val="24"/>
              </w:rPr>
            </w:pPr>
            <w:r>
              <w:rPr>
                <w:noProof/>
                <w:sz w:val="24"/>
                <w:szCs w:val="24"/>
                <w:lang w:eastAsia="es-ES"/>
              </w:rPr>
              <w:drawing>
                <wp:anchor distT="0" distB="0" distL="114300" distR="114300" simplePos="0" relativeHeight="252057088" behindDoc="0" locked="0" layoutInCell="1" allowOverlap="1" wp14:anchorId="574797F1" wp14:editId="709CD7C8">
                  <wp:simplePos x="0" y="0"/>
                  <wp:positionH relativeFrom="column">
                    <wp:posOffset>2649678</wp:posOffset>
                  </wp:positionH>
                  <wp:positionV relativeFrom="paragraph">
                    <wp:posOffset>40463</wp:posOffset>
                  </wp:positionV>
                  <wp:extent cx="2414211" cy="2369303"/>
                  <wp:effectExtent l="19050" t="19050" r="22910" b="14650"/>
                  <wp:wrapNone/>
                  <wp:docPr id="1065" name="Imagen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138"/>
                          <a:srcRect/>
                          <a:stretch>
                            <a:fillRect/>
                          </a:stretch>
                        </pic:blipFill>
                        <pic:spPr bwMode="auto">
                          <a:xfrm>
                            <a:off x="0" y="0"/>
                            <a:ext cx="2419379" cy="2370410"/>
                          </a:xfrm>
                          <a:prstGeom prst="rect">
                            <a:avLst/>
                          </a:prstGeom>
                          <a:noFill/>
                          <a:ln w="9525">
                            <a:solidFill>
                              <a:schemeClr val="accent3">
                                <a:lumMod val="50000"/>
                              </a:schemeClr>
                            </a:solidFill>
                            <a:miter lim="800000"/>
                            <a:headEnd/>
                            <a:tailEnd/>
                          </a:ln>
                        </pic:spPr>
                      </pic:pic>
                    </a:graphicData>
                  </a:graphic>
                </wp:anchor>
              </w:drawing>
            </w:r>
            <w:r>
              <w:rPr>
                <w:noProof/>
                <w:sz w:val="24"/>
                <w:szCs w:val="24"/>
                <w:lang w:eastAsia="es-ES"/>
              </w:rPr>
              <w:drawing>
                <wp:anchor distT="0" distB="0" distL="114300" distR="114300" simplePos="0" relativeHeight="252056064" behindDoc="0" locked="0" layoutInCell="1" allowOverlap="1" wp14:anchorId="4C0F0EB0" wp14:editId="78B35984">
                  <wp:simplePos x="0" y="0"/>
                  <wp:positionH relativeFrom="column">
                    <wp:posOffset>-19094</wp:posOffset>
                  </wp:positionH>
                  <wp:positionV relativeFrom="paragraph">
                    <wp:posOffset>40463</wp:posOffset>
                  </wp:positionV>
                  <wp:extent cx="2550529" cy="2376125"/>
                  <wp:effectExtent l="19050" t="19050" r="24869" b="18820"/>
                  <wp:wrapNone/>
                  <wp:docPr id="1064" name="Imagen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139"/>
                          <a:srcRect/>
                          <a:stretch>
                            <a:fillRect/>
                          </a:stretch>
                        </pic:blipFill>
                        <pic:spPr bwMode="auto">
                          <a:xfrm>
                            <a:off x="0" y="0"/>
                            <a:ext cx="2545956" cy="2380615"/>
                          </a:xfrm>
                          <a:prstGeom prst="rect">
                            <a:avLst/>
                          </a:prstGeom>
                          <a:noFill/>
                          <a:ln w="9525">
                            <a:solidFill>
                              <a:schemeClr val="accent3">
                                <a:lumMod val="50000"/>
                              </a:schemeClr>
                            </a:solidFill>
                            <a:miter lim="800000"/>
                            <a:headEnd/>
                            <a:tailEnd/>
                          </a:ln>
                        </pic:spPr>
                      </pic:pic>
                    </a:graphicData>
                  </a:graphic>
                </wp:anchor>
              </w:drawing>
            </w: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BA554A" w:rsidP="00A4036C">
            <w:pPr>
              <w:jc w:val="both"/>
              <w:rPr>
                <w:b w:val="0"/>
                <w:sz w:val="24"/>
                <w:szCs w:val="24"/>
              </w:rPr>
            </w:pPr>
            <w:r>
              <w:rPr>
                <w:noProof/>
                <w:sz w:val="24"/>
                <w:szCs w:val="24"/>
                <w:lang w:eastAsia="es-ES"/>
              </w:rPr>
              <w:drawing>
                <wp:anchor distT="0" distB="0" distL="114300" distR="114300" simplePos="0" relativeHeight="251827712" behindDoc="0" locked="0" layoutInCell="1" allowOverlap="1" wp14:anchorId="137E0628" wp14:editId="64BEE0E7">
                  <wp:simplePos x="0" y="0"/>
                  <wp:positionH relativeFrom="column">
                    <wp:posOffset>2649955</wp:posOffset>
                  </wp:positionH>
                  <wp:positionV relativeFrom="paragraph">
                    <wp:posOffset>80826</wp:posOffset>
                  </wp:positionV>
                  <wp:extent cx="2380656" cy="2388087"/>
                  <wp:effectExtent l="19050" t="19050" r="19644" b="12213"/>
                  <wp:wrapNone/>
                  <wp:docPr id="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srcRect l="6679" t="51288" r="70288" b="26312"/>
                          <a:stretch>
                            <a:fillRect/>
                          </a:stretch>
                        </pic:blipFill>
                        <pic:spPr bwMode="auto">
                          <a:xfrm>
                            <a:off x="0" y="0"/>
                            <a:ext cx="2388400" cy="2395855"/>
                          </a:xfrm>
                          <a:prstGeom prst="rect">
                            <a:avLst/>
                          </a:prstGeom>
                          <a:noFill/>
                          <a:ln w="9525">
                            <a:solidFill>
                              <a:schemeClr val="accent3">
                                <a:lumMod val="50000"/>
                              </a:schemeClr>
                            </a:solidFill>
                            <a:miter lim="800000"/>
                            <a:headEnd/>
                            <a:tailEnd/>
                          </a:ln>
                        </pic:spPr>
                      </pic:pic>
                    </a:graphicData>
                  </a:graphic>
                </wp:anchor>
              </w:drawing>
            </w:r>
            <w:r>
              <w:rPr>
                <w:noProof/>
                <w:sz w:val="24"/>
                <w:szCs w:val="24"/>
                <w:lang w:eastAsia="es-ES"/>
              </w:rPr>
              <w:drawing>
                <wp:anchor distT="0" distB="0" distL="114300" distR="114300" simplePos="0" relativeHeight="251825664" behindDoc="0" locked="0" layoutInCell="1" allowOverlap="1" wp14:anchorId="09C6FCDA" wp14:editId="31DEDF22">
                  <wp:simplePos x="0" y="0"/>
                  <wp:positionH relativeFrom="column">
                    <wp:posOffset>-16510</wp:posOffset>
                  </wp:positionH>
                  <wp:positionV relativeFrom="paragraph">
                    <wp:posOffset>92075</wp:posOffset>
                  </wp:positionV>
                  <wp:extent cx="2534285" cy="2393315"/>
                  <wp:effectExtent l="19050" t="19050" r="18415" b="26035"/>
                  <wp:wrapNone/>
                  <wp:docPr id="1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srcRect l="68248" t="23422" r="8990" b="53790"/>
                          <a:stretch>
                            <a:fillRect/>
                          </a:stretch>
                        </pic:blipFill>
                        <pic:spPr bwMode="auto">
                          <a:xfrm>
                            <a:off x="0" y="0"/>
                            <a:ext cx="2534285" cy="2393315"/>
                          </a:xfrm>
                          <a:prstGeom prst="rect">
                            <a:avLst/>
                          </a:prstGeom>
                          <a:noFill/>
                          <a:ln w="9525">
                            <a:solidFill>
                              <a:schemeClr val="accent3">
                                <a:lumMod val="50000"/>
                              </a:schemeClr>
                            </a:solidFill>
                            <a:miter lim="800000"/>
                            <a:headEnd/>
                            <a:tailEnd/>
                          </a:ln>
                        </pic:spPr>
                      </pic:pic>
                    </a:graphicData>
                  </a:graphic>
                </wp:anchor>
              </w:drawing>
            </w: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6773A7" w:rsidP="00A4036C">
            <w:pPr>
              <w:jc w:val="both"/>
              <w:rPr>
                <w:b w:val="0"/>
                <w:sz w:val="24"/>
                <w:szCs w:val="24"/>
              </w:rPr>
            </w:pPr>
            <w:r>
              <w:rPr>
                <w:noProof/>
                <w:sz w:val="24"/>
                <w:szCs w:val="24"/>
                <w:lang w:eastAsia="es-ES"/>
              </w:rPr>
              <w:lastRenderedPageBreak/>
              <w:drawing>
                <wp:anchor distT="0" distB="0" distL="114300" distR="114300" simplePos="0" relativeHeight="252062208" behindDoc="0" locked="0" layoutInCell="1" allowOverlap="1" wp14:anchorId="4E22EE12" wp14:editId="2D1416C3">
                  <wp:simplePos x="0" y="0"/>
                  <wp:positionH relativeFrom="column">
                    <wp:posOffset>2607148</wp:posOffset>
                  </wp:positionH>
                  <wp:positionV relativeFrom="paragraph">
                    <wp:posOffset>54728</wp:posOffset>
                  </wp:positionV>
                  <wp:extent cx="2420560" cy="2277420"/>
                  <wp:effectExtent l="19050" t="19050" r="16565" b="11120"/>
                  <wp:wrapNone/>
                  <wp:docPr id="1066" name="Imagen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141"/>
                          <a:srcRect/>
                          <a:stretch>
                            <a:fillRect/>
                          </a:stretch>
                        </pic:blipFill>
                        <pic:spPr bwMode="auto">
                          <a:xfrm>
                            <a:off x="0" y="0"/>
                            <a:ext cx="2424539" cy="2277420"/>
                          </a:xfrm>
                          <a:prstGeom prst="rect">
                            <a:avLst/>
                          </a:prstGeom>
                          <a:noFill/>
                          <a:ln w="9525">
                            <a:solidFill>
                              <a:schemeClr val="accent3">
                                <a:lumMod val="50000"/>
                              </a:schemeClr>
                            </a:solidFill>
                            <a:miter lim="800000"/>
                            <a:headEnd/>
                            <a:tailEnd/>
                          </a:ln>
                        </pic:spPr>
                      </pic:pic>
                    </a:graphicData>
                  </a:graphic>
                </wp:anchor>
              </w:drawing>
            </w:r>
            <w:r>
              <w:rPr>
                <w:noProof/>
                <w:sz w:val="24"/>
                <w:szCs w:val="24"/>
                <w:lang w:eastAsia="es-ES"/>
              </w:rPr>
              <w:drawing>
                <wp:anchor distT="0" distB="0" distL="114300" distR="114300" simplePos="0" relativeHeight="252061184" behindDoc="0" locked="0" layoutInCell="1" allowOverlap="1" wp14:anchorId="76B9F1BB" wp14:editId="567B8A4B">
                  <wp:simplePos x="0" y="0"/>
                  <wp:positionH relativeFrom="column">
                    <wp:posOffset>34068</wp:posOffset>
                  </wp:positionH>
                  <wp:positionV relativeFrom="paragraph">
                    <wp:posOffset>54728</wp:posOffset>
                  </wp:positionV>
                  <wp:extent cx="2482924" cy="2274880"/>
                  <wp:effectExtent l="19050" t="19050" r="28575" b="13335"/>
                  <wp:wrapNone/>
                  <wp:docPr id="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srcRect l="37717" t="51466" r="39500" b="26300"/>
                          <a:stretch>
                            <a:fillRect/>
                          </a:stretch>
                        </pic:blipFill>
                        <pic:spPr bwMode="auto">
                          <a:xfrm>
                            <a:off x="0" y="0"/>
                            <a:ext cx="2486025" cy="2272665"/>
                          </a:xfrm>
                          <a:prstGeom prst="rect">
                            <a:avLst/>
                          </a:prstGeom>
                          <a:noFill/>
                          <a:ln w="9525">
                            <a:solidFill>
                              <a:schemeClr val="accent3">
                                <a:lumMod val="50000"/>
                              </a:schemeClr>
                            </a:solidFill>
                            <a:miter lim="800000"/>
                            <a:headEnd/>
                            <a:tailEnd/>
                          </a:ln>
                        </pic:spPr>
                      </pic:pic>
                    </a:graphicData>
                  </a:graphic>
                </wp:anchor>
              </w:drawing>
            </w:r>
            <w:r>
              <w:rPr>
                <w:noProof/>
                <w:sz w:val="24"/>
                <w:szCs w:val="24"/>
                <w:lang w:eastAsia="es-ES"/>
              </w:rPr>
              <w:drawing>
                <wp:anchor distT="0" distB="0" distL="114300" distR="114300" simplePos="0" relativeHeight="252064256" behindDoc="0" locked="0" layoutInCell="1" allowOverlap="1" wp14:anchorId="5C7546B8" wp14:editId="1A26FB21">
                  <wp:simplePos x="0" y="0"/>
                  <wp:positionH relativeFrom="column">
                    <wp:posOffset>2607148</wp:posOffset>
                  </wp:positionH>
                  <wp:positionV relativeFrom="paragraph">
                    <wp:posOffset>2457686</wp:posOffset>
                  </wp:positionV>
                  <wp:extent cx="2419290" cy="2285986"/>
                  <wp:effectExtent l="19050" t="19050" r="18002" b="23895"/>
                  <wp:wrapNone/>
                  <wp:docPr id="1068" name="Imagen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142"/>
                          <a:srcRect/>
                          <a:stretch>
                            <a:fillRect/>
                          </a:stretch>
                        </pic:blipFill>
                        <pic:spPr bwMode="auto">
                          <a:xfrm>
                            <a:off x="0" y="0"/>
                            <a:ext cx="2425539" cy="2286000"/>
                          </a:xfrm>
                          <a:prstGeom prst="rect">
                            <a:avLst/>
                          </a:prstGeom>
                          <a:noFill/>
                          <a:ln w="9525">
                            <a:solidFill>
                              <a:schemeClr val="accent3">
                                <a:lumMod val="50000"/>
                              </a:schemeClr>
                            </a:solidFill>
                            <a:miter lim="800000"/>
                            <a:headEnd/>
                            <a:tailEnd/>
                          </a:ln>
                        </pic:spPr>
                      </pic:pic>
                    </a:graphicData>
                  </a:graphic>
                </wp:anchor>
              </w:drawing>
            </w:r>
            <w:r>
              <w:rPr>
                <w:noProof/>
                <w:sz w:val="24"/>
                <w:szCs w:val="24"/>
                <w:lang w:eastAsia="es-ES"/>
              </w:rPr>
              <w:drawing>
                <wp:anchor distT="0" distB="0" distL="114300" distR="114300" simplePos="0" relativeHeight="252063232" behindDoc="0" locked="0" layoutInCell="1" allowOverlap="1" wp14:anchorId="647CE53F" wp14:editId="26738DEF">
                  <wp:simplePos x="0" y="0"/>
                  <wp:positionH relativeFrom="column">
                    <wp:posOffset>34068</wp:posOffset>
                  </wp:positionH>
                  <wp:positionV relativeFrom="paragraph">
                    <wp:posOffset>2457686</wp:posOffset>
                  </wp:positionV>
                  <wp:extent cx="2467374" cy="2293606"/>
                  <wp:effectExtent l="19050" t="19050" r="23096" b="16287"/>
                  <wp:wrapNone/>
                  <wp:docPr id="1067" name="Imagen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143"/>
                          <a:srcRect/>
                          <a:stretch>
                            <a:fillRect/>
                          </a:stretch>
                        </pic:blipFill>
                        <pic:spPr bwMode="auto">
                          <a:xfrm>
                            <a:off x="0" y="0"/>
                            <a:ext cx="2469470" cy="2286000"/>
                          </a:xfrm>
                          <a:prstGeom prst="rect">
                            <a:avLst/>
                          </a:prstGeom>
                          <a:noFill/>
                          <a:ln w="9525">
                            <a:solidFill>
                              <a:schemeClr val="accent3">
                                <a:lumMod val="50000"/>
                              </a:schemeClr>
                            </a:solidFill>
                            <a:miter lim="800000"/>
                            <a:headEnd/>
                            <a:tailEnd/>
                          </a:ln>
                        </pic:spPr>
                      </pic:pic>
                    </a:graphicData>
                  </a:graphic>
                </wp:anchor>
              </w:drawing>
            </w: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D32AE2" w:rsidP="00A4036C">
            <w:pPr>
              <w:jc w:val="both"/>
              <w:rPr>
                <w:b w:val="0"/>
                <w:sz w:val="24"/>
                <w:szCs w:val="24"/>
              </w:rPr>
            </w:pPr>
            <w:r>
              <w:rPr>
                <w:noProof/>
                <w:sz w:val="24"/>
                <w:szCs w:val="24"/>
                <w:lang w:eastAsia="es-ES"/>
              </w:rPr>
              <w:drawing>
                <wp:anchor distT="0" distB="0" distL="114300" distR="114300" simplePos="0" relativeHeight="251833856" behindDoc="0" locked="0" layoutInCell="1" allowOverlap="1" wp14:anchorId="3A18E0D1" wp14:editId="67758758">
                  <wp:simplePos x="0" y="0"/>
                  <wp:positionH relativeFrom="column">
                    <wp:posOffset>2673706</wp:posOffset>
                  </wp:positionH>
                  <wp:positionV relativeFrom="paragraph">
                    <wp:posOffset>58923</wp:posOffset>
                  </wp:positionV>
                  <wp:extent cx="2353730" cy="2293648"/>
                  <wp:effectExtent l="19050" t="19050" r="27520" b="11402"/>
                  <wp:wrapNone/>
                  <wp:docPr id="20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srcRect l="6896" t="51150" r="70127" b="25487"/>
                          <a:stretch>
                            <a:fillRect/>
                          </a:stretch>
                        </pic:blipFill>
                        <pic:spPr bwMode="auto">
                          <a:xfrm>
                            <a:off x="0" y="0"/>
                            <a:ext cx="2353049" cy="2292985"/>
                          </a:xfrm>
                          <a:prstGeom prst="rect">
                            <a:avLst/>
                          </a:prstGeom>
                          <a:noFill/>
                          <a:ln w="9525">
                            <a:solidFill>
                              <a:schemeClr val="accent3">
                                <a:lumMod val="50000"/>
                              </a:schemeClr>
                            </a:solidFill>
                            <a:miter lim="800000"/>
                            <a:headEnd/>
                            <a:tailEnd/>
                          </a:ln>
                        </pic:spPr>
                      </pic:pic>
                    </a:graphicData>
                  </a:graphic>
                </wp:anchor>
              </w:drawing>
            </w:r>
            <w:r w:rsidR="00A355A4" w:rsidRPr="009526F9">
              <w:rPr>
                <w:noProof/>
                <w:sz w:val="24"/>
                <w:szCs w:val="24"/>
                <w:lang w:eastAsia="es-ES"/>
              </w:rPr>
              <w:drawing>
                <wp:anchor distT="0" distB="0" distL="114300" distR="114300" simplePos="0" relativeHeight="251832832" behindDoc="0" locked="0" layoutInCell="1" allowOverlap="1" wp14:anchorId="22D61782" wp14:editId="0A509638">
                  <wp:simplePos x="0" y="0"/>
                  <wp:positionH relativeFrom="column">
                    <wp:posOffset>31470</wp:posOffset>
                  </wp:positionH>
                  <wp:positionV relativeFrom="paragraph">
                    <wp:posOffset>58923</wp:posOffset>
                  </wp:positionV>
                  <wp:extent cx="2477563" cy="2294989"/>
                  <wp:effectExtent l="19050" t="19050" r="17987" b="10061"/>
                  <wp:wrapNone/>
                  <wp:docPr id="20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srcRect l="68411" t="23540" r="8614" b="54097"/>
                          <a:stretch>
                            <a:fillRect/>
                          </a:stretch>
                        </pic:blipFill>
                        <pic:spPr bwMode="auto">
                          <a:xfrm>
                            <a:off x="0" y="0"/>
                            <a:ext cx="2481569" cy="2298700"/>
                          </a:xfrm>
                          <a:prstGeom prst="rect">
                            <a:avLst/>
                          </a:prstGeom>
                          <a:noFill/>
                          <a:ln w="9525">
                            <a:solidFill>
                              <a:schemeClr val="accent3">
                                <a:lumMod val="50000"/>
                              </a:schemeClr>
                            </a:solidFill>
                            <a:miter lim="800000"/>
                            <a:headEnd/>
                            <a:tailEnd/>
                          </a:ln>
                        </pic:spPr>
                      </pic:pic>
                    </a:graphicData>
                  </a:graphic>
                </wp:anchor>
              </w:drawing>
            </w: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D32AE2" w:rsidP="00A4036C">
            <w:pPr>
              <w:jc w:val="both"/>
              <w:rPr>
                <w:b w:val="0"/>
                <w:sz w:val="24"/>
                <w:szCs w:val="24"/>
              </w:rPr>
            </w:pPr>
            <w:r>
              <w:rPr>
                <w:noProof/>
                <w:sz w:val="24"/>
                <w:szCs w:val="24"/>
                <w:lang w:eastAsia="es-ES"/>
              </w:rPr>
              <w:lastRenderedPageBreak/>
              <w:drawing>
                <wp:anchor distT="0" distB="0" distL="114300" distR="114300" simplePos="0" relativeHeight="251835904" behindDoc="0" locked="0" layoutInCell="1" allowOverlap="1" wp14:anchorId="509F9A77" wp14:editId="15F5A2F2">
                  <wp:simplePos x="0" y="0"/>
                  <wp:positionH relativeFrom="column">
                    <wp:posOffset>2673706</wp:posOffset>
                  </wp:positionH>
                  <wp:positionV relativeFrom="paragraph">
                    <wp:posOffset>14960</wp:posOffset>
                  </wp:positionV>
                  <wp:extent cx="2332264" cy="2243867"/>
                  <wp:effectExtent l="19050" t="19050" r="10886" b="23083"/>
                  <wp:wrapNone/>
                  <wp:docPr id="20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srcRect l="68146" t="51150" r="8615" b="25487"/>
                          <a:stretch>
                            <a:fillRect/>
                          </a:stretch>
                        </pic:blipFill>
                        <pic:spPr bwMode="auto">
                          <a:xfrm>
                            <a:off x="0" y="0"/>
                            <a:ext cx="2345036" cy="2256155"/>
                          </a:xfrm>
                          <a:prstGeom prst="rect">
                            <a:avLst/>
                          </a:prstGeom>
                          <a:noFill/>
                          <a:ln w="9525">
                            <a:solidFill>
                              <a:schemeClr val="accent3">
                                <a:lumMod val="50000"/>
                              </a:schemeClr>
                            </a:solidFill>
                            <a:miter lim="800000"/>
                            <a:headEnd/>
                            <a:tailEnd/>
                          </a:ln>
                        </pic:spPr>
                      </pic:pic>
                    </a:graphicData>
                  </a:graphic>
                </wp:anchor>
              </w:drawing>
            </w:r>
            <w:r w:rsidR="00753610" w:rsidRPr="009526F9">
              <w:rPr>
                <w:noProof/>
                <w:sz w:val="24"/>
                <w:szCs w:val="24"/>
                <w:lang w:eastAsia="es-ES"/>
              </w:rPr>
              <w:drawing>
                <wp:anchor distT="0" distB="0" distL="114300" distR="114300" simplePos="0" relativeHeight="251834880" behindDoc="0" locked="0" layoutInCell="1" allowOverlap="1" wp14:anchorId="0B78DDFB" wp14:editId="36E8A546">
                  <wp:simplePos x="0" y="0"/>
                  <wp:positionH relativeFrom="column">
                    <wp:posOffset>67097</wp:posOffset>
                  </wp:positionH>
                  <wp:positionV relativeFrom="paragraph">
                    <wp:posOffset>14960</wp:posOffset>
                  </wp:positionV>
                  <wp:extent cx="2510394" cy="2256188"/>
                  <wp:effectExtent l="19050" t="19050" r="23256" b="10762"/>
                  <wp:wrapNone/>
                  <wp:docPr id="20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srcRect l="37713" t="51150" r="39314" b="25487"/>
                          <a:stretch>
                            <a:fillRect/>
                          </a:stretch>
                        </pic:blipFill>
                        <pic:spPr bwMode="auto">
                          <a:xfrm>
                            <a:off x="0" y="0"/>
                            <a:ext cx="2511770" cy="2257425"/>
                          </a:xfrm>
                          <a:prstGeom prst="rect">
                            <a:avLst/>
                          </a:prstGeom>
                          <a:noFill/>
                          <a:ln w="9525">
                            <a:solidFill>
                              <a:schemeClr val="accent3">
                                <a:lumMod val="50000"/>
                              </a:schemeClr>
                            </a:solidFill>
                            <a:miter lim="800000"/>
                            <a:headEnd/>
                            <a:tailEnd/>
                          </a:ln>
                        </pic:spPr>
                      </pic:pic>
                    </a:graphicData>
                  </a:graphic>
                </wp:anchor>
              </w:drawing>
            </w: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D32AE2" w:rsidP="00A4036C">
            <w:pPr>
              <w:jc w:val="both"/>
              <w:rPr>
                <w:b w:val="0"/>
                <w:sz w:val="24"/>
                <w:szCs w:val="24"/>
              </w:rPr>
            </w:pPr>
            <w:r>
              <w:rPr>
                <w:noProof/>
                <w:sz w:val="24"/>
                <w:szCs w:val="24"/>
                <w:lang w:eastAsia="es-ES"/>
              </w:rPr>
              <w:drawing>
                <wp:anchor distT="0" distB="0" distL="114300" distR="114300" simplePos="0" relativeHeight="251837952" behindDoc="0" locked="0" layoutInCell="1" allowOverlap="1" wp14:anchorId="16194606" wp14:editId="62A0149E">
                  <wp:simplePos x="0" y="0"/>
                  <wp:positionH relativeFrom="column">
                    <wp:posOffset>2673705</wp:posOffset>
                  </wp:positionH>
                  <wp:positionV relativeFrom="paragraph">
                    <wp:posOffset>97988</wp:posOffset>
                  </wp:positionV>
                  <wp:extent cx="2333344" cy="2240057"/>
                  <wp:effectExtent l="19050" t="19050" r="9806" b="26893"/>
                  <wp:wrapNone/>
                  <wp:docPr id="19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cstate="print"/>
                          <a:srcRect l="37723" t="36460" r="39406" b="40310"/>
                          <a:stretch>
                            <a:fillRect/>
                          </a:stretch>
                        </pic:blipFill>
                        <pic:spPr bwMode="auto">
                          <a:xfrm>
                            <a:off x="0" y="0"/>
                            <a:ext cx="2340191" cy="2246630"/>
                          </a:xfrm>
                          <a:prstGeom prst="rect">
                            <a:avLst/>
                          </a:prstGeom>
                          <a:noFill/>
                          <a:ln w="9525">
                            <a:solidFill>
                              <a:schemeClr val="accent3">
                                <a:lumMod val="50000"/>
                              </a:schemeClr>
                            </a:solidFill>
                            <a:miter lim="800000"/>
                            <a:headEnd/>
                            <a:tailEnd/>
                          </a:ln>
                        </pic:spPr>
                      </pic:pic>
                    </a:graphicData>
                  </a:graphic>
                </wp:anchor>
              </w:drawing>
            </w:r>
            <w:r>
              <w:rPr>
                <w:noProof/>
                <w:sz w:val="24"/>
                <w:szCs w:val="24"/>
                <w:lang w:eastAsia="es-ES"/>
              </w:rPr>
              <w:drawing>
                <wp:anchor distT="0" distB="0" distL="114300" distR="114300" simplePos="0" relativeHeight="251836928" behindDoc="0" locked="0" layoutInCell="1" allowOverlap="1" wp14:anchorId="3243D355" wp14:editId="6F0F26DD">
                  <wp:simplePos x="0" y="0"/>
                  <wp:positionH relativeFrom="column">
                    <wp:posOffset>66675</wp:posOffset>
                  </wp:positionH>
                  <wp:positionV relativeFrom="paragraph">
                    <wp:posOffset>85725</wp:posOffset>
                  </wp:positionV>
                  <wp:extent cx="2510790" cy="2243455"/>
                  <wp:effectExtent l="19050" t="19050" r="22860" b="23495"/>
                  <wp:wrapNone/>
                  <wp:docPr id="19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cstate="print"/>
                          <a:srcRect l="6753" t="36460" r="70126" b="40346"/>
                          <a:stretch>
                            <a:fillRect/>
                          </a:stretch>
                        </pic:blipFill>
                        <pic:spPr bwMode="auto">
                          <a:xfrm>
                            <a:off x="0" y="0"/>
                            <a:ext cx="2510790" cy="2243455"/>
                          </a:xfrm>
                          <a:prstGeom prst="rect">
                            <a:avLst/>
                          </a:prstGeom>
                          <a:noFill/>
                          <a:ln w="9525">
                            <a:solidFill>
                              <a:schemeClr val="accent3">
                                <a:lumMod val="50000"/>
                              </a:schemeClr>
                            </a:solidFill>
                            <a:miter lim="800000"/>
                            <a:headEnd/>
                            <a:tailEnd/>
                          </a:ln>
                        </pic:spPr>
                      </pic:pic>
                    </a:graphicData>
                  </a:graphic>
                </wp:anchor>
              </w:drawing>
            </w: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D32AE2" w:rsidP="00A4036C">
            <w:pPr>
              <w:jc w:val="both"/>
              <w:rPr>
                <w:b w:val="0"/>
                <w:sz w:val="24"/>
                <w:szCs w:val="24"/>
              </w:rPr>
            </w:pPr>
            <w:r>
              <w:rPr>
                <w:noProof/>
                <w:sz w:val="24"/>
                <w:szCs w:val="24"/>
                <w:lang w:eastAsia="es-ES"/>
              </w:rPr>
              <w:drawing>
                <wp:anchor distT="0" distB="0" distL="114300" distR="114300" simplePos="0" relativeHeight="251840000" behindDoc="0" locked="0" layoutInCell="1" allowOverlap="1" wp14:anchorId="3352D4F6" wp14:editId="0BC0B1C5">
                  <wp:simplePos x="0" y="0"/>
                  <wp:positionH relativeFrom="column">
                    <wp:posOffset>2673705</wp:posOffset>
                  </wp:positionH>
                  <wp:positionV relativeFrom="paragraph">
                    <wp:posOffset>31222</wp:posOffset>
                  </wp:positionV>
                  <wp:extent cx="2334614" cy="2270793"/>
                  <wp:effectExtent l="19050" t="19050" r="27586" b="15207"/>
                  <wp:wrapNone/>
                  <wp:docPr id="20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cstate="print"/>
                          <a:srcRect l="6753" t="64966" r="70126" b="12017"/>
                          <a:stretch>
                            <a:fillRect/>
                          </a:stretch>
                        </pic:blipFill>
                        <pic:spPr bwMode="auto">
                          <a:xfrm>
                            <a:off x="0" y="0"/>
                            <a:ext cx="2336539" cy="2272665"/>
                          </a:xfrm>
                          <a:prstGeom prst="rect">
                            <a:avLst/>
                          </a:prstGeom>
                          <a:noFill/>
                          <a:ln w="9525">
                            <a:solidFill>
                              <a:schemeClr val="accent3">
                                <a:lumMod val="50000"/>
                              </a:schemeClr>
                            </a:solidFill>
                            <a:miter lim="800000"/>
                            <a:headEnd/>
                            <a:tailEnd/>
                          </a:ln>
                        </pic:spPr>
                      </pic:pic>
                    </a:graphicData>
                  </a:graphic>
                </wp:anchor>
              </w:drawing>
            </w:r>
            <w:r>
              <w:rPr>
                <w:noProof/>
                <w:sz w:val="24"/>
                <w:szCs w:val="24"/>
                <w:lang w:eastAsia="es-ES"/>
              </w:rPr>
              <w:drawing>
                <wp:anchor distT="0" distB="0" distL="114300" distR="114300" simplePos="0" relativeHeight="251838976" behindDoc="0" locked="0" layoutInCell="1" allowOverlap="1" wp14:anchorId="7A708238" wp14:editId="49408C43">
                  <wp:simplePos x="0" y="0"/>
                  <wp:positionH relativeFrom="column">
                    <wp:posOffset>66675</wp:posOffset>
                  </wp:positionH>
                  <wp:positionV relativeFrom="paragraph">
                    <wp:posOffset>31115</wp:posOffset>
                  </wp:positionV>
                  <wp:extent cx="2510790" cy="2267585"/>
                  <wp:effectExtent l="19050" t="19050" r="22860" b="18415"/>
                  <wp:wrapNone/>
                  <wp:docPr id="20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cstate="print"/>
                          <a:srcRect l="68188" t="36460" r="8530" b="40107"/>
                          <a:stretch>
                            <a:fillRect/>
                          </a:stretch>
                        </pic:blipFill>
                        <pic:spPr bwMode="auto">
                          <a:xfrm>
                            <a:off x="0" y="0"/>
                            <a:ext cx="2510790" cy="2267585"/>
                          </a:xfrm>
                          <a:prstGeom prst="rect">
                            <a:avLst/>
                          </a:prstGeom>
                          <a:noFill/>
                          <a:ln w="9525">
                            <a:solidFill>
                              <a:schemeClr val="accent3">
                                <a:lumMod val="50000"/>
                              </a:schemeClr>
                            </a:solidFill>
                            <a:miter lim="800000"/>
                            <a:headEnd/>
                            <a:tailEnd/>
                          </a:ln>
                        </pic:spPr>
                      </pic:pic>
                    </a:graphicData>
                  </a:graphic>
                </wp:anchor>
              </w:drawing>
            </w: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tc>
      </w:tr>
      <w:tr w:rsidR="00753610" w:rsidRPr="009526F9" w:rsidTr="00AE462E">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1544" w:type="dxa"/>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rPr>
                <w:b w:val="0"/>
                <w:sz w:val="24"/>
                <w:szCs w:val="24"/>
              </w:rPr>
            </w:pPr>
            <w:r w:rsidRPr="009526F9">
              <w:rPr>
                <w:rFonts w:cstheme="majorBidi"/>
                <w:sz w:val="24"/>
                <w:szCs w:val="24"/>
              </w:rPr>
              <w:lastRenderedPageBreak/>
              <w:t>Responsable:</w:t>
            </w:r>
          </w:p>
        </w:tc>
        <w:tc>
          <w:tcPr>
            <w:tcW w:w="6644"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cnfStyle w:val="000000100000" w:firstRow="0" w:lastRow="0" w:firstColumn="0" w:lastColumn="0" w:oddVBand="0" w:evenVBand="0" w:oddHBand="1" w:evenHBand="0" w:firstRowFirstColumn="0" w:firstRowLastColumn="0" w:lastRowFirstColumn="0" w:lastRowLastColumn="0"/>
              <w:rPr>
                <w:b/>
                <w:sz w:val="24"/>
                <w:szCs w:val="24"/>
              </w:rPr>
            </w:pPr>
            <w:r w:rsidRPr="009526F9">
              <w:rPr>
                <w:b/>
                <w:sz w:val="24"/>
                <w:szCs w:val="24"/>
              </w:rPr>
              <w:t>Nelly Quito</w:t>
            </w:r>
          </w:p>
        </w:tc>
      </w:tr>
    </w:tbl>
    <w:p w:rsidR="00753610" w:rsidRPr="009526F9" w:rsidRDefault="00753610" w:rsidP="00A4036C">
      <w:pPr>
        <w:spacing w:after="0"/>
        <w:jc w:val="both"/>
        <w:rPr>
          <w:b/>
          <w:sz w:val="24"/>
          <w:szCs w:val="24"/>
          <w:lang w:val="es-EC"/>
        </w:rPr>
      </w:pPr>
    </w:p>
    <w:tbl>
      <w:tblPr>
        <w:tblStyle w:val="Listamedia1-nfasis3"/>
        <w:tblpPr w:leftFromText="141" w:rightFromText="141" w:vertAnchor="text" w:horzAnchor="margin" w:tblpXSpec="center" w:tblpY="260"/>
        <w:tblW w:w="8046" w:type="dxa"/>
        <w:tblLook w:val="04A0" w:firstRow="1" w:lastRow="0" w:firstColumn="1" w:lastColumn="0" w:noHBand="0" w:noVBand="1"/>
      </w:tblPr>
      <w:tblGrid>
        <w:gridCol w:w="1687"/>
        <w:gridCol w:w="4580"/>
        <w:gridCol w:w="1779"/>
      </w:tblGrid>
      <w:tr w:rsidR="00753610" w:rsidRPr="009526F9" w:rsidTr="002962D4">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6267" w:type="dxa"/>
            <w:gridSpan w:val="2"/>
            <w:tcBorders>
              <w:top w:val="single" w:sz="8" w:space="0" w:color="9BBB59" w:themeColor="accent3"/>
              <w:left w:val="single" w:sz="8" w:space="0" w:color="9BBB59" w:themeColor="accent3"/>
              <w:right w:val="single" w:sz="8" w:space="0" w:color="9BBB59" w:themeColor="accent3"/>
            </w:tcBorders>
            <w:vAlign w:val="center"/>
          </w:tcPr>
          <w:p w:rsidR="00753610" w:rsidRPr="009526F9" w:rsidRDefault="00753610" w:rsidP="00A4036C">
            <w:pPr>
              <w:jc w:val="center"/>
              <w:rPr>
                <w:sz w:val="24"/>
                <w:szCs w:val="24"/>
              </w:rPr>
            </w:pPr>
            <w:r w:rsidRPr="009526F9">
              <w:rPr>
                <w:sz w:val="24"/>
                <w:szCs w:val="24"/>
              </w:rPr>
              <w:lastRenderedPageBreak/>
              <w:t>Evaluación 2</w:t>
            </w:r>
          </w:p>
        </w:tc>
        <w:tc>
          <w:tcPr>
            <w:tcW w:w="1779" w:type="dxa"/>
            <w:vMerge w:val="restart"/>
            <w:tcBorders>
              <w:top w:val="single" w:sz="8" w:space="0" w:color="9BBB59" w:themeColor="accent3"/>
              <w:left w:val="single" w:sz="8" w:space="0" w:color="9BBB59" w:themeColor="accent3"/>
              <w:right w:val="single" w:sz="8" w:space="0" w:color="9BBB59" w:themeColor="accent3"/>
            </w:tcBorders>
          </w:tcPr>
          <w:p w:rsidR="00753610" w:rsidRPr="009526F9" w:rsidRDefault="00753610" w:rsidP="00A4036C">
            <w:pPr>
              <w:jc w:val="both"/>
              <w:cnfStyle w:val="100000000000" w:firstRow="1" w:lastRow="0" w:firstColumn="0" w:lastColumn="0" w:oddVBand="0" w:evenVBand="0" w:oddHBand="0" w:evenHBand="0" w:firstRowFirstColumn="0" w:firstRowLastColumn="0" w:lastRowFirstColumn="0" w:lastRowLastColumn="0"/>
              <w:rPr>
                <w:rFonts w:eastAsia="Times New Roman" w:cs="Calibri"/>
                <w:noProof/>
                <w:color w:val="000000"/>
                <w:lang w:eastAsia="es-EC"/>
              </w:rPr>
            </w:pPr>
            <w:r w:rsidRPr="009526F9">
              <w:rPr>
                <w:rFonts w:eastAsia="Times New Roman" w:cs="Calibri"/>
                <w:noProof/>
                <w:color w:val="000000"/>
                <w:lang w:eastAsia="es-ES"/>
              </w:rPr>
              <w:drawing>
                <wp:anchor distT="0" distB="0" distL="114300" distR="114300" simplePos="0" relativeHeight="251842048" behindDoc="0" locked="0" layoutInCell="1" allowOverlap="1" wp14:anchorId="4C51D229" wp14:editId="79F85757">
                  <wp:simplePos x="0" y="0"/>
                  <wp:positionH relativeFrom="column">
                    <wp:posOffset>-57859</wp:posOffset>
                  </wp:positionH>
                  <wp:positionV relativeFrom="paragraph">
                    <wp:posOffset>2260</wp:posOffset>
                  </wp:positionV>
                  <wp:extent cx="1036279" cy="856013"/>
                  <wp:effectExtent l="171450" t="133350" r="354371" b="306037"/>
                  <wp:wrapNone/>
                  <wp:docPr id="304" name="Imagen 17" descr="C:\Documents and Settings\Propietario\Escritorio\HOY MARZO\aayudaaaaaa\montacargas\8537823-montacarg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Propietario\Escritorio\HOY MARZO\aayudaaaaaa\montacargas\8537823-montacargas-2.jpg"/>
                          <pic:cNvPicPr>
                            <a:picLocks noChangeAspect="1" noChangeArrowheads="1"/>
                          </pic:cNvPicPr>
                        </pic:nvPicPr>
                        <pic:blipFill>
                          <a:blip r:embed="rId135" cstate="print"/>
                          <a:srcRect/>
                          <a:stretch>
                            <a:fillRect/>
                          </a:stretch>
                        </pic:blipFill>
                        <pic:spPr bwMode="auto">
                          <a:xfrm>
                            <a:off x="0" y="0"/>
                            <a:ext cx="1037776" cy="857250"/>
                          </a:xfrm>
                          <a:prstGeom prst="rect">
                            <a:avLst/>
                          </a:prstGeom>
                          <a:ln>
                            <a:noFill/>
                          </a:ln>
                          <a:effectLst>
                            <a:outerShdw blurRad="292100" dist="139700" dir="2700000" algn="tl" rotWithShape="0">
                              <a:srgbClr val="333333">
                                <a:alpha val="65000"/>
                              </a:srgbClr>
                            </a:outerShdw>
                          </a:effectLst>
                        </pic:spPr>
                      </pic:pic>
                    </a:graphicData>
                  </a:graphic>
                </wp:anchor>
              </w:drawing>
            </w:r>
          </w:p>
        </w:tc>
      </w:tr>
      <w:tr w:rsidR="00753610" w:rsidRPr="009526F9" w:rsidTr="002962D4">
        <w:trPr>
          <w:cnfStyle w:val="000000100000" w:firstRow="0" w:lastRow="0" w:firstColumn="0" w:lastColumn="0" w:oddVBand="0" w:evenVBand="0" w:oddHBand="1" w:evenHBand="0" w:firstRowFirstColumn="0" w:firstRowLastColumn="0" w:lastRowFirstColumn="0" w:lastRowLastColumn="0"/>
          <w:trHeight w:val="967"/>
        </w:trPr>
        <w:tc>
          <w:tcPr>
            <w:cnfStyle w:val="001000000000" w:firstRow="0" w:lastRow="0" w:firstColumn="1" w:lastColumn="0" w:oddVBand="0" w:evenVBand="0" w:oddHBand="0" w:evenHBand="0" w:firstRowFirstColumn="0" w:firstRowLastColumn="0" w:lastRowFirstColumn="0" w:lastRowLastColumn="0"/>
            <w:tcW w:w="6267"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vAlign w:val="center"/>
          </w:tcPr>
          <w:p w:rsidR="00753610" w:rsidRPr="009526F9" w:rsidRDefault="00753610" w:rsidP="00A4036C">
            <w:pPr>
              <w:jc w:val="center"/>
              <w:rPr>
                <w:b w:val="0"/>
                <w:sz w:val="24"/>
                <w:szCs w:val="24"/>
              </w:rPr>
            </w:pPr>
            <w:r w:rsidRPr="009526F9">
              <w:rPr>
                <w:rFonts w:asciiTheme="majorHAnsi" w:hAnsiTheme="majorHAnsi" w:cstheme="majorBidi"/>
                <w:sz w:val="24"/>
                <w:szCs w:val="24"/>
              </w:rPr>
              <w:t>TEMA: Manejo Seguro de Montacargas</w:t>
            </w:r>
          </w:p>
        </w:tc>
        <w:tc>
          <w:tcPr>
            <w:tcW w:w="1779" w:type="dxa"/>
            <w:vMerge/>
            <w:tcBorders>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cnfStyle w:val="000000100000" w:firstRow="0" w:lastRow="0" w:firstColumn="0" w:lastColumn="0" w:oddVBand="0" w:evenVBand="0" w:oddHBand="1" w:evenHBand="0" w:firstRowFirstColumn="0" w:firstRowLastColumn="0" w:lastRowFirstColumn="0" w:lastRowLastColumn="0"/>
              <w:rPr>
                <w:b/>
                <w:sz w:val="24"/>
                <w:szCs w:val="24"/>
              </w:rPr>
            </w:pPr>
          </w:p>
        </w:tc>
      </w:tr>
      <w:tr w:rsidR="00753610" w:rsidRPr="009526F9" w:rsidTr="002962D4">
        <w:trPr>
          <w:trHeight w:val="8977"/>
        </w:trPr>
        <w:tc>
          <w:tcPr>
            <w:cnfStyle w:val="001000000000" w:firstRow="0" w:lastRow="0" w:firstColumn="1" w:lastColumn="0" w:oddVBand="0" w:evenVBand="0" w:oddHBand="0" w:evenHBand="0" w:firstRowFirstColumn="0" w:firstRowLastColumn="0" w:lastRowFirstColumn="0" w:lastRowLastColumn="0"/>
            <w:tcW w:w="8046" w:type="dxa"/>
            <w:gridSpan w:val="3"/>
            <w:tcBorders>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rPr>
                <w:b w:val="0"/>
                <w:sz w:val="8"/>
                <w:szCs w:val="24"/>
              </w:rPr>
            </w:pPr>
          </w:p>
          <w:p w:rsidR="00753610" w:rsidRPr="009526F9" w:rsidRDefault="00753610" w:rsidP="00A4036C">
            <w:pPr>
              <w:rPr>
                <w:color w:val="404040" w:themeColor="text1" w:themeTint="BF"/>
                <w:sz w:val="16"/>
                <w:szCs w:val="16"/>
              </w:rPr>
            </w:pPr>
          </w:p>
          <w:p w:rsidR="00753610" w:rsidRPr="009526F9" w:rsidRDefault="00753610" w:rsidP="00A4036C">
            <w:pPr>
              <w:rPr>
                <w:color w:val="404040" w:themeColor="text1" w:themeTint="BF"/>
                <w:sz w:val="16"/>
                <w:szCs w:val="16"/>
              </w:rPr>
            </w:pPr>
          </w:p>
          <w:p w:rsidR="00753610" w:rsidRPr="009526F9" w:rsidRDefault="00753610" w:rsidP="00A4036C">
            <w:pPr>
              <w:rPr>
                <w:color w:val="404040" w:themeColor="text1" w:themeTint="BF"/>
                <w:sz w:val="16"/>
                <w:szCs w:val="16"/>
              </w:rPr>
            </w:pPr>
            <w:r w:rsidRPr="009526F9">
              <w:rPr>
                <w:color w:val="404040" w:themeColor="text1" w:themeTint="BF"/>
                <w:sz w:val="16"/>
                <w:szCs w:val="16"/>
              </w:rPr>
              <w:t xml:space="preserve">NOMBRE:……………………………….    </w:t>
            </w:r>
            <w:r w:rsidR="000B13DA" w:rsidRPr="009526F9">
              <w:rPr>
                <w:color w:val="404040" w:themeColor="text1" w:themeTint="BF"/>
                <w:sz w:val="16"/>
                <w:szCs w:val="16"/>
              </w:rPr>
              <w:t>ÁREA</w:t>
            </w:r>
            <w:r w:rsidRPr="009526F9">
              <w:rPr>
                <w:color w:val="404040" w:themeColor="text1" w:themeTint="BF"/>
                <w:sz w:val="16"/>
                <w:szCs w:val="16"/>
              </w:rPr>
              <w:t>:…………………………….        FECHA:………………………..</w:t>
            </w:r>
          </w:p>
          <w:p w:rsidR="00753610" w:rsidRPr="009526F9" w:rsidRDefault="00753610" w:rsidP="00A4036C">
            <w:pPr>
              <w:rPr>
                <w:color w:val="404040" w:themeColor="text1" w:themeTint="BF"/>
                <w:sz w:val="16"/>
                <w:szCs w:val="16"/>
              </w:rPr>
            </w:pPr>
          </w:p>
          <w:p w:rsidR="00753610" w:rsidRPr="009526F9" w:rsidRDefault="00753610" w:rsidP="00A4036C">
            <w:pPr>
              <w:rPr>
                <w:color w:val="404040" w:themeColor="text1" w:themeTint="BF"/>
                <w:sz w:val="16"/>
                <w:szCs w:val="16"/>
              </w:rPr>
            </w:pPr>
          </w:p>
          <w:p w:rsidR="00753610" w:rsidRPr="009526F9" w:rsidRDefault="00753610" w:rsidP="00A4036C">
            <w:pPr>
              <w:rPr>
                <w:color w:val="404040" w:themeColor="text1" w:themeTint="BF"/>
                <w:sz w:val="16"/>
                <w:szCs w:val="16"/>
              </w:rPr>
            </w:pPr>
            <w:r w:rsidRPr="009526F9">
              <w:rPr>
                <w:color w:val="404040" w:themeColor="text1" w:themeTint="BF"/>
                <w:sz w:val="16"/>
                <w:szCs w:val="16"/>
              </w:rPr>
              <w:t>TEMA 1: COMPLETE. (2 PTOS)</w:t>
            </w:r>
          </w:p>
          <w:p w:rsidR="00753610" w:rsidRPr="009526F9" w:rsidRDefault="00753610" w:rsidP="00A4036C">
            <w:pPr>
              <w:rPr>
                <w:bCs w:val="0"/>
                <w:color w:val="404040" w:themeColor="text1" w:themeTint="BF"/>
                <w:sz w:val="16"/>
                <w:szCs w:val="16"/>
              </w:rPr>
            </w:pPr>
          </w:p>
          <w:p w:rsidR="00753610" w:rsidRPr="009526F9" w:rsidRDefault="00753610" w:rsidP="00A4036C">
            <w:pPr>
              <w:rPr>
                <w:color w:val="404040" w:themeColor="text1" w:themeTint="BF"/>
                <w:sz w:val="16"/>
                <w:szCs w:val="16"/>
              </w:rPr>
            </w:pPr>
            <w:r w:rsidRPr="009526F9">
              <w:rPr>
                <w:color w:val="404040" w:themeColor="text1" w:themeTint="BF"/>
                <w:sz w:val="16"/>
                <w:szCs w:val="16"/>
              </w:rPr>
              <w:t>Algunos de los riesgos que representa la carga son: F______</w:t>
            </w:r>
            <w:r w:rsidRPr="009526F9">
              <w:rPr>
                <w:color w:val="404040" w:themeColor="text1" w:themeTint="BF"/>
                <w:sz w:val="16"/>
                <w:szCs w:val="16"/>
              </w:rPr>
              <w:softHyphen/>
            </w:r>
            <w:r w:rsidRPr="009526F9">
              <w:rPr>
                <w:color w:val="404040" w:themeColor="text1" w:themeTint="BF"/>
                <w:sz w:val="16"/>
                <w:szCs w:val="16"/>
              </w:rPr>
              <w:softHyphen/>
            </w:r>
            <w:r w:rsidRPr="009526F9">
              <w:rPr>
                <w:color w:val="404040" w:themeColor="text1" w:themeTint="BF"/>
                <w:sz w:val="16"/>
                <w:szCs w:val="16"/>
              </w:rPr>
              <w:softHyphen/>
              <w:t>____ y Q___________.</w:t>
            </w:r>
          </w:p>
          <w:p w:rsidR="00753610" w:rsidRPr="009526F9" w:rsidRDefault="00753610" w:rsidP="00A4036C">
            <w:pPr>
              <w:rPr>
                <w:color w:val="404040" w:themeColor="text1" w:themeTint="BF"/>
                <w:sz w:val="16"/>
                <w:szCs w:val="16"/>
              </w:rPr>
            </w:pPr>
          </w:p>
          <w:p w:rsidR="00753610" w:rsidRPr="009526F9" w:rsidRDefault="00753610" w:rsidP="00A4036C">
            <w:pPr>
              <w:rPr>
                <w:color w:val="404040" w:themeColor="text1" w:themeTint="BF"/>
                <w:sz w:val="16"/>
                <w:szCs w:val="16"/>
              </w:rPr>
            </w:pPr>
          </w:p>
          <w:p w:rsidR="00753610" w:rsidRPr="009526F9" w:rsidRDefault="00753610" w:rsidP="00A4036C">
            <w:pPr>
              <w:rPr>
                <w:color w:val="404040" w:themeColor="text1" w:themeTint="BF"/>
                <w:sz w:val="16"/>
                <w:szCs w:val="16"/>
              </w:rPr>
            </w:pPr>
            <w:r w:rsidRPr="009526F9">
              <w:rPr>
                <w:color w:val="404040" w:themeColor="text1" w:themeTint="BF"/>
                <w:sz w:val="16"/>
                <w:szCs w:val="16"/>
              </w:rPr>
              <w:t>TEMA 2: SELECCIONE LA RESPUESTA CORRECTA. SOLO SE DEBE MANEJAR EN REVERSA: (2 PTOS)</w:t>
            </w:r>
          </w:p>
          <w:p w:rsidR="00753610" w:rsidRPr="009526F9" w:rsidRDefault="00593733" w:rsidP="00A4036C">
            <w:pPr>
              <w:rPr>
                <w:color w:val="404040" w:themeColor="text1" w:themeTint="BF"/>
                <w:sz w:val="16"/>
                <w:szCs w:val="16"/>
              </w:rPr>
            </w:pPr>
            <w:r>
              <w:rPr>
                <w:noProof/>
                <w:color w:val="404040" w:themeColor="text1" w:themeTint="BF"/>
                <w:sz w:val="16"/>
                <w:szCs w:val="16"/>
                <w:lang w:eastAsia="es-ES"/>
              </w:rPr>
              <w:pict>
                <v:rect id="Rectangle 15" o:spid="_x0000_s1255" style="position:absolute;margin-left:7.95pt;margin-top:6.7pt;width:13.5pt;height:14.25pt;z-index:251843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"/>
              </w:pict>
            </w:r>
          </w:p>
          <w:p w:rsidR="00753610" w:rsidRPr="009526F9" w:rsidRDefault="00753610" w:rsidP="00A4036C">
            <w:pPr>
              <w:ind w:firstLine="708"/>
              <w:rPr>
                <w:bCs w:val="0"/>
                <w:color w:val="404040" w:themeColor="text1" w:themeTint="BF"/>
                <w:sz w:val="16"/>
                <w:szCs w:val="16"/>
              </w:rPr>
            </w:pPr>
            <w:r w:rsidRPr="009526F9">
              <w:rPr>
                <w:color w:val="404040" w:themeColor="text1" w:themeTint="BF"/>
                <w:sz w:val="16"/>
                <w:szCs w:val="16"/>
              </w:rPr>
              <w:t>Cuando no hay espacio.</w:t>
            </w:r>
          </w:p>
          <w:p w:rsidR="00753610" w:rsidRPr="009526F9" w:rsidRDefault="00593733" w:rsidP="00A4036C">
            <w:pPr>
              <w:ind w:firstLine="708"/>
              <w:rPr>
                <w:bCs w:val="0"/>
                <w:color w:val="404040" w:themeColor="text1" w:themeTint="BF"/>
                <w:sz w:val="16"/>
                <w:szCs w:val="16"/>
              </w:rPr>
            </w:pPr>
            <w:r>
              <w:rPr>
                <w:bCs w:val="0"/>
                <w:noProof/>
                <w:color w:val="404040" w:themeColor="text1" w:themeTint="BF"/>
                <w:sz w:val="16"/>
                <w:szCs w:val="16"/>
                <w:lang w:eastAsia="es-ES"/>
              </w:rPr>
              <w:pict>
                <v:rect id="Rectangle 16" o:spid="_x0000_s1254" style="position:absolute;left:0;text-align:left;margin-left:7.95pt;margin-top:5.45pt;width:13.5pt;height:14.25pt;z-index:251844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"/>
              </w:pict>
            </w:r>
          </w:p>
          <w:p w:rsidR="00753610" w:rsidRPr="009526F9" w:rsidRDefault="00753610" w:rsidP="00A4036C">
            <w:pPr>
              <w:ind w:firstLine="708"/>
              <w:rPr>
                <w:bCs w:val="0"/>
                <w:color w:val="404040" w:themeColor="text1" w:themeTint="BF"/>
                <w:sz w:val="16"/>
                <w:szCs w:val="16"/>
              </w:rPr>
            </w:pPr>
            <w:r w:rsidRPr="009526F9">
              <w:rPr>
                <w:color w:val="404040" w:themeColor="text1" w:themeTint="BF"/>
                <w:sz w:val="16"/>
                <w:szCs w:val="16"/>
              </w:rPr>
              <w:t>Nunca.</w:t>
            </w:r>
          </w:p>
          <w:p w:rsidR="00753610" w:rsidRPr="009526F9" w:rsidRDefault="00593733" w:rsidP="00A4036C">
            <w:pPr>
              <w:ind w:firstLine="708"/>
              <w:rPr>
                <w:color w:val="404040" w:themeColor="text1" w:themeTint="BF"/>
                <w:sz w:val="16"/>
                <w:szCs w:val="16"/>
              </w:rPr>
            </w:pPr>
            <w:r>
              <w:rPr>
                <w:noProof/>
                <w:color w:val="404040" w:themeColor="text1" w:themeTint="BF"/>
                <w:sz w:val="16"/>
                <w:szCs w:val="16"/>
                <w:lang w:eastAsia="es-ES"/>
              </w:rPr>
              <w:pict>
                <v:rect id="Rectangle 17" o:spid="_x0000_s1253" style="position:absolute;left:0;text-align:left;margin-left:7.95pt;margin-top:5.4pt;width:13.5pt;height:14.25pt;z-index:251845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"/>
              </w:pict>
            </w:r>
          </w:p>
          <w:p w:rsidR="00753610" w:rsidRPr="009526F9" w:rsidRDefault="00753610" w:rsidP="00A4036C">
            <w:pPr>
              <w:rPr>
                <w:color w:val="404040" w:themeColor="text1" w:themeTint="BF"/>
                <w:sz w:val="16"/>
                <w:szCs w:val="16"/>
              </w:rPr>
            </w:pPr>
            <w:r w:rsidRPr="009526F9">
              <w:rPr>
                <w:color w:val="404040" w:themeColor="text1" w:themeTint="BF"/>
                <w:sz w:val="16"/>
                <w:szCs w:val="16"/>
              </w:rPr>
              <w:tab/>
              <w:t>Cuando la carga le impida la visibilidad.</w:t>
            </w:r>
          </w:p>
          <w:p w:rsidR="00753610" w:rsidRPr="009526F9" w:rsidRDefault="00753610" w:rsidP="00A4036C">
            <w:pPr>
              <w:rPr>
                <w:color w:val="404040" w:themeColor="text1" w:themeTint="BF"/>
                <w:sz w:val="16"/>
                <w:szCs w:val="16"/>
              </w:rPr>
            </w:pPr>
          </w:p>
          <w:p w:rsidR="00753610" w:rsidRPr="009526F9" w:rsidRDefault="00753610" w:rsidP="00A4036C">
            <w:pPr>
              <w:rPr>
                <w:color w:val="404040" w:themeColor="text1" w:themeTint="BF"/>
                <w:sz w:val="16"/>
                <w:szCs w:val="16"/>
              </w:rPr>
            </w:pPr>
          </w:p>
          <w:p w:rsidR="00753610" w:rsidRPr="009526F9" w:rsidRDefault="00753610" w:rsidP="00A4036C">
            <w:pPr>
              <w:rPr>
                <w:color w:val="404040" w:themeColor="text1" w:themeTint="BF"/>
                <w:sz w:val="16"/>
                <w:szCs w:val="16"/>
              </w:rPr>
            </w:pPr>
            <w:r w:rsidRPr="009526F9">
              <w:rPr>
                <w:color w:val="404040" w:themeColor="text1" w:themeTint="BF"/>
                <w:sz w:val="16"/>
                <w:szCs w:val="16"/>
              </w:rPr>
              <w:t xml:space="preserve">TEMA 3: SELECCIONE LA RESPUESTA CORRECTA. CADA QUE PERIODO ES RECOMENDABLE HACER UNA </w:t>
            </w:r>
            <w:r w:rsidR="000B13DA" w:rsidRPr="009526F9">
              <w:rPr>
                <w:color w:val="404040" w:themeColor="text1" w:themeTint="BF"/>
                <w:sz w:val="16"/>
                <w:szCs w:val="16"/>
              </w:rPr>
              <w:t>INSPECCIÓN</w:t>
            </w:r>
            <w:r w:rsidRPr="009526F9">
              <w:rPr>
                <w:color w:val="404040" w:themeColor="text1" w:themeTint="BF"/>
                <w:sz w:val="16"/>
                <w:szCs w:val="16"/>
              </w:rPr>
              <w:t xml:space="preserve"> VISUAL AL MONTACARGAS: (2 PTOS)</w:t>
            </w:r>
          </w:p>
          <w:p w:rsidR="00753610" w:rsidRPr="009526F9" w:rsidRDefault="00753610" w:rsidP="00A4036C">
            <w:pPr>
              <w:rPr>
                <w:color w:val="404040" w:themeColor="text1" w:themeTint="BF"/>
                <w:sz w:val="16"/>
                <w:szCs w:val="16"/>
              </w:rPr>
            </w:pPr>
          </w:p>
          <w:p w:rsidR="00753610" w:rsidRPr="009526F9" w:rsidRDefault="00593733" w:rsidP="00A4036C">
            <w:pPr>
              <w:ind w:firstLine="708"/>
              <w:rPr>
                <w:bCs w:val="0"/>
                <w:color w:val="404040" w:themeColor="text1" w:themeTint="BF"/>
                <w:sz w:val="16"/>
                <w:szCs w:val="16"/>
              </w:rPr>
            </w:pPr>
            <w:r>
              <w:rPr>
                <w:bCs w:val="0"/>
                <w:noProof/>
                <w:color w:val="404040" w:themeColor="text1" w:themeTint="BF"/>
                <w:sz w:val="16"/>
                <w:szCs w:val="16"/>
                <w:lang w:eastAsia="es-ES"/>
              </w:rPr>
              <w:pict>
                <v:rect id="Rectangle 308" o:spid="_x0000_s1252" style="position:absolute;left:0;text-align:left;margin-left:7.95pt;margin-top:.7pt;width:13.5pt;height:14.25pt;z-index:251846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"/>
              </w:pict>
            </w:r>
            <w:r w:rsidR="00753610" w:rsidRPr="009526F9">
              <w:rPr>
                <w:color w:val="404040" w:themeColor="text1" w:themeTint="BF"/>
                <w:sz w:val="16"/>
                <w:szCs w:val="16"/>
              </w:rPr>
              <w:t>Cada turno.</w:t>
            </w:r>
          </w:p>
          <w:p w:rsidR="00753610" w:rsidRPr="009526F9" w:rsidRDefault="00593733" w:rsidP="00A4036C">
            <w:pPr>
              <w:ind w:firstLine="708"/>
              <w:rPr>
                <w:bCs w:val="0"/>
                <w:color w:val="404040" w:themeColor="text1" w:themeTint="BF"/>
                <w:sz w:val="16"/>
                <w:szCs w:val="16"/>
              </w:rPr>
            </w:pPr>
            <w:r>
              <w:rPr>
                <w:bCs w:val="0"/>
                <w:noProof/>
                <w:color w:val="404040" w:themeColor="text1" w:themeTint="BF"/>
                <w:sz w:val="16"/>
                <w:szCs w:val="16"/>
                <w:lang w:eastAsia="es-ES"/>
              </w:rPr>
              <w:pict>
                <v:rect id="Rectangle 19" o:spid="_x0000_s1251" style="position:absolute;left:0;text-align:left;margin-left:7.95pt;margin-top:8.2pt;width:13.5pt;height:14.25pt;z-index:251847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"/>
              </w:pict>
            </w:r>
          </w:p>
          <w:p w:rsidR="00753610" w:rsidRPr="009526F9" w:rsidRDefault="00753610" w:rsidP="00A4036C">
            <w:pPr>
              <w:ind w:firstLine="708"/>
              <w:rPr>
                <w:bCs w:val="0"/>
                <w:color w:val="404040" w:themeColor="text1" w:themeTint="BF"/>
                <w:sz w:val="16"/>
                <w:szCs w:val="16"/>
              </w:rPr>
            </w:pPr>
            <w:r w:rsidRPr="009526F9">
              <w:rPr>
                <w:color w:val="404040" w:themeColor="text1" w:themeTint="BF"/>
                <w:sz w:val="16"/>
                <w:szCs w:val="16"/>
              </w:rPr>
              <w:t>Cada 15 días.</w:t>
            </w:r>
          </w:p>
          <w:p w:rsidR="00753610" w:rsidRPr="009526F9" w:rsidRDefault="00593733" w:rsidP="00A4036C">
            <w:pPr>
              <w:ind w:firstLine="708"/>
              <w:rPr>
                <w:color w:val="404040" w:themeColor="text1" w:themeTint="BF"/>
                <w:sz w:val="16"/>
                <w:szCs w:val="16"/>
              </w:rPr>
            </w:pPr>
            <w:r>
              <w:rPr>
                <w:noProof/>
                <w:color w:val="404040" w:themeColor="text1" w:themeTint="BF"/>
                <w:sz w:val="16"/>
                <w:szCs w:val="16"/>
                <w:lang w:eastAsia="es-ES"/>
              </w:rPr>
              <w:pict>
                <v:rect id="Rectangle 20" o:spid="_x0000_s1250" style="position:absolute;left:0;text-align:left;margin-left:7.95pt;margin-top:4.85pt;width:13.5pt;height:14.25pt;z-index:251848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"/>
              </w:pict>
            </w:r>
          </w:p>
          <w:p w:rsidR="00753610" w:rsidRPr="009526F9" w:rsidRDefault="00753610" w:rsidP="00A4036C">
            <w:pPr>
              <w:rPr>
                <w:color w:val="404040" w:themeColor="text1" w:themeTint="BF"/>
                <w:sz w:val="16"/>
                <w:szCs w:val="16"/>
              </w:rPr>
            </w:pPr>
            <w:r w:rsidRPr="009526F9">
              <w:rPr>
                <w:color w:val="404040" w:themeColor="text1" w:themeTint="BF"/>
                <w:sz w:val="16"/>
                <w:szCs w:val="16"/>
              </w:rPr>
              <w:tab/>
              <w:t>Diario.</w:t>
            </w:r>
          </w:p>
          <w:p w:rsidR="00753610" w:rsidRPr="009526F9" w:rsidRDefault="00753610" w:rsidP="00A4036C">
            <w:pPr>
              <w:rPr>
                <w:color w:val="404040" w:themeColor="text1" w:themeTint="BF"/>
                <w:sz w:val="16"/>
                <w:szCs w:val="16"/>
              </w:rPr>
            </w:pPr>
          </w:p>
          <w:p w:rsidR="00753610" w:rsidRPr="009526F9" w:rsidRDefault="00753610" w:rsidP="00A4036C">
            <w:pPr>
              <w:rPr>
                <w:color w:val="404040" w:themeColor="text1" w:themeTint="BF"/>
                <w:sz w:val="16"/>
                <w:szCs w:val="16"/>
              </w:rPr>
            </w:pPr>
            <w:r w:rsidRPr="009526F9">
              <w:rPr>
                <w:color w:val="404040" w:themeColor="text1" w:themeTint="BF"/>
                <w:sz w:val="16"/>
                <w:szCs w:val="16"/>
              </w:rPr>
              <w:t>TEMA 4: SELECCIONE LA RESPUESTA CORRECTA. IDENTIFIQUE CUAL ES LA MANERA CORRECTA DE TRASPORTAR</w:t>
            </w:r>
          </w:p>
          <w:p w:rsidR="00753610" w:rsidRPr="009526F9" w:rsidRDefault="00593733" w:rsidP="00A4036C">
            <w:pPr>
              <w:rPr>
                <w:b w:val="0"/>
                <w:sz w:val="24"/>
                <w:szCs w:val="24"/>
              </w:rPr>
            </w:pPr>
            <w:r>
              <w:rPr>
                <w:b w:val="0"/>
                <w:noProof/>
                <w:sz w:val="8"/>
                <w:szCs w:val="24"/>
                <w:lang w:eastAsia="es-ES"/>
              </w:rPr>
              <w:pict>
                <v:group id="Group 1042" o:spid="_x0000_s1107" style="position:absolute;margin-left:201.7pt;margin-top:12.45pt;width:165.15pt;height:111.25pt;z-index:252025344" coordorigin="6526,10188" coordsize="3303,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">
                  <v:rect id="Rectangle 743" o:spid="_x0000_s1108" style="position:absolute;left:6526;top:10188;width:375;height:3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eJsMA&#10;AADcAAAADwAAAGRycy9kb3ducmV2LnhtbERPS2vCQBC+C/6HZQRvuqmVPqIbEUukPWq89DZmp0na&#10;7GzIbkzsr3eFQm/z8T1nvRlMLS7Uusqygod5BII4t7riQsEpS2cvIJxH1lhbJgVXcrBJxqM1xtr2&#10;fKDL0RcihLCLUUHpfRNL6fKSDLq5bYgD92Vbgz7AtpC6xT6Em1ououhJGqw4NJTY0K6k/OfYGQXn&#10;anHC30O2j8xr+ug/huy7+3xTajoZtisQngb/L/5zv+swf/kM92fCBT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xeJsMAAADcAAAADwAAAAAAAAAAAAAAAACYAgAAZHJzL2Rv&#10;d25yZXYueG1sUEsFBgAAAAAEAAQA9QAAAIgDAAAAAA==&#10;"/>
                  <v:group id="Group 492" o:spid="_x0000_s1109" style="position:absolute;left:6707;top:10286;width:3122;height:2127" coordsize="1281,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rect id="Rectangle 493" o:spid="_x0000_s1110" style="position:absolute;left:767;top:186;width:252;height:5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yetMQA&#10;AADcAAAADwAAAGRycy9kb3ducmV2LnhtbERPTWvCQBC9F/wPywhepG4UUiR1E4rW0hwKaj14HLJj&#10;EszOLtltTP99t1DobR7vczbFaDoxUO9bywqWiwQEcWV1y7WC8+f+cQ3CB2SNnWVS8E0einzysMFM&#10;2zsfaTiFWsQQ9hkqaEJwmZS+asigX1hHHLmr7Q2GCPta6h7vMdx0cpUkT9Jgy7GhQUfbhqrb6cso&#10;GF7HcrXdHW7Vx7y7OjeXl/JNKjWbji/PIAKN4V/8537XcX6awu8z8QK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8nrTEAAAA3AAAAA8AAAAAAAAAAAAAAAAAmAIAAGRycy9k&#10;b3ducmV2LnhtbFBLBQYAAAAABAAEAPUAAACJAwAAAAA=&#10;" fillcolor="#7f7f7f" strokeweight="0">
                      <v:textbox style="mso-next-textbox:#Rectangle 493">
                        <w:txbxContent>
                          <w:p w:rsidR="00DE7DBB" w:rsidRDefault="00DE7DBB" w:rsidP="00753610">
                            <w:pPr>
                              <w:rPr>
                                <w:rFonts w:eastAsia="Times New Roman"/>
                              </w:rPr>
                            </w:pPr>
                          </w:p>
                        </w:txbxContent>
                      </v:textbox>
                    </v:rect>
                    <v:shape id="Freeform 494" o:spid="_x0000_s1111" style="position:absolute;left:425;top:755;width:125;height:174;visibility:visible" coordsize="750,10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PklsMA&#10;AADcAAAADwAAAGRycy9kb3ducmV2LnhtbERPS2vCQBC+F/wPywi91Y2RqqSuEgShhVx84HmaHZNo&#10;dnbNbk3677uFQm/z8T1ntRlMKx7U+caygukkAUFcWt1wpeB03L0sQfiArLG1TAq+ycNmPXpaYaZt&#10;z3t6HEIlYgj7DBXUIbhMSl/WZNBPrCOO3MV2BkOEXSV1h30MN61Mk2QuDTYcG2p0tK2pvB2+jIJF&#10;6tqi+Mz3bnc9lx8nOWvuy5lSz+MhfwMRaAj/4j/3u47zX+fw+0y8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PklsMAAADcAAAADwAAAAAAAAAAAAAAAACYAgAAZHJzL2Rv&#10;d25yZXYueG1sUEsFBgAAAAAEAAQA9QAAAIgDAAAAAA==&#10;" adj="-11796480,,5400" path="m375,1044r-20,l337,1042r-38,-8l263,1021r-17,-8l228,1003,212,993,196,981,181,969,164,955,150,941,136,925,122,908,110,892,97,873,85,854,75,835,64,814,54,793,44,771,37,748,29,725,22,702,16,677,12,652,7,627,4,602,1,575,,549,,523,1,469,4,442,7,417r9,-50l29,319,44,273,64,230,85,190,97,171r13,-18l122,135r14,-17l150,103,164,89,181,75,196,63,212,52,228,40r18,-9l254,28r9,-5l271,20r10,-4l299,10,318,6,337,3,355,r20,l395,r18,3l451,10r36,13l503,31r18,9l538,52r16,11l570,75r15,14l600,103r14,15l627,135r12,18l653,171r11,19l676,209r10,21l695,251r10,22l709,285r4,10l721,319r6,24l733,367r5,24l743,417r2,25l748,469r1,26l750,523r-2,52l745,602r-2,25l733,677r-6,25l721,725r-16,46l695,793r-9,21l664,854r-25,38l627,908r-13,17l600,941r-15,14l570,969r-16,12l538,993r-17,10l503,1013r-16,8l478,1024r-10,4l451,1034r-19,4l413,1042r-18,2l375,1044xe" filled="f" strokeweight="0">
                      <v:stroke joinstyle="round"/>
                      <v:formulas/>
                      <v:path arrowok="t" o:connecttype="custom" o:connectlocs="59,174;50,172;41,169;35,166;30,162;25,157;20,151;16,146;13,139;9,132;6,125;4,117;2,109;1,100;0,92;0,78;1,70;5,53;11,38;16,29;20,23;25,17;30,13;35,9;41,5;44,4;47,3;53,1;59,0;66,0;75,2;84,5;90,9;95,13;100,17;105,23;109,29;113,35;116,42;118,48;120,53;122,61;124,70;125,78;125,87;124,100;122,113;120,121;116,132;111,142;105,151;100,157;95,162;90,166;84,169;80,171;75,172;69,174;63,174" o:connectangles="0,0,0,0,0,0,0,0,0,0,0,0,0,0,0,0,0,0,0,0,0,0,0,0,0,0,0,0,0,0,0,0,0,0,0,0,0,0,0,0,0,0,0,0,0,0,0,0,0,0,0,0,0,0,0,0,0,0,0" textboxrect="0,0,750,1044"/>
                      <v:textbox style="mso-next-textbox:#Freeform 494">
                        <w:txbxContent>
                          <w:p w:rsidR="00DE7DBB" w:rsidRDefault="00DE7DBB" w:rsidP="00753610">
                            <w:pPr>
                              <w:rPr>
                                <w:rFonts w:eastAsia="Times New Roman"/>
                              </w:rPr>
                            </w:pPr>
                          </w:p>
                        </w:txbxContent>
                      </v:textbox>
                    </v:shape>
                    <v:shape id="Freeform 495" o:spid="_x0000_s1112" style="position:absolute;left:40;top:755;width:128;height:178;visibility:visible" coordsize="767,10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HTxsIA&#10;AADcAAAADwAAAGRycy9kb3ducmV2LnhtbERPzWrCQBC+F/oOyxR6KbpJQaupq0iLRfCkzQOM2TEb&#10;mp0N2VHTt+8WBG/z8f3OYjX4Vl2oj01gA/k4A0VcBdtwbaD83oxmoKIgW2wDk4FfirBaPj4ssLDh&#10;ynu6HKRWKYRjgQacSFdoHStHHuM4dMSJO4XeoyTY19r2eE3hvtWvWTbVHhtODQ47+nBU/RzO3oDY&#10;7efLerI5luV8dt6Jy7OvNjfm+WlYv4MSGuQuvrm3Ns2fvMH/M+kCv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YdPGwgAAANwAAAAPAAAAAAAAAAAAAAAAAJgCAABkcnMvZG93&#10;bnJldi54bWxQSwUGAAAAAAQABAD1AAAAhwMAAAAA&#10;" adj="-11796480,,5400" path="m384,1068r-40,-3l326,1062r-20,-5l287,1050r-17,-7l252,1035r-18,-9l217,1015r-16,-11l185,990,169,976,139,945,113,910r-6,-8l100,893,94,883,88,873,77,853,66,832,56,810,46,788,38,765,30,742,23,717,17,693,13,667,8,642,4,615,2,588,1,574r,-13l,533,2,480,8,426r9,-51l30,326,46,278,66,235,88,194r12,-19l113,156r26,-35l169,91,185,77,201,64,217,52,234,42,252,32r18,-9l278,20r9,-4l306,10,326,6,344,2,364,r20,l403,r19,2l442,6r19,4l480,16r17,7l516,32r17,10l567,64r16,13l598,91r15,15l627,121r14,17l655,156r12,19l680,194r22,41l707,246r4,10l722,278r3,13l730,303r7,23l744,350r6,25l756,400r3,26l765,480r1,12l767,506r,27l765,588r-6,54l750,693r-13,49l722,788r-20,44l680,873r-25,37l627,945r-29,31l583,990r-16,14l551,1015r-18,11l525,1030r-9,5l497,1043r-17,7l461,1057r-19,5l422,1065r-19,2l384,1068xe" filled="f" strokeweight="0">
                      <v:stroke joinstyle="round"/>
                      <v:formulas/>
                      <v:path arrowok="t" o:connecttype="custom" o:connectlocs="57,178;51,176;45,174;39,171;34,167;28,163;19,152;17,149;15,146;11,139;8,131;5,124;3,116;1,107;0,98;0,94;0,80;3,63;8,46;15,32;19,26;28,15;34,11;39,7;45,4;48,3;54,1;61,0;67,0;74,1;80,3;86,5;95,11;100,15;105,20;109,26;113,32;118,41;120,46;122,51;124,58;126,67;128,80;128,84;128,98;125,116;120,131;113,146;105,158;97,165;92,169;88,172;83,174;77,176;70,178;64,178" o:connectangles="0,0,0,0,0,0,0,0,0,0,0,0,0,0,0,0,0,0,0,0,0,0,0,0,0,0,0,0,0,0,0,0,0,0,0,0,0,0,0,0,0,0,0,0,0,0,0,0,0,0,0,0,0,0,0,0" textboxrect="0,0,767,1068"/>
                      <v:textbox style="mso-next-textbox:#Freeform 495">
                        <w:txbxContent>
                          <w:p w:rsidR="00DE7DBB" w:rsidRDefault="00DE7DBB" w:rsidP="00753610">
                            <w:pPr>
                              <w:rPr>
                                <w:rFonts w:eastAsia="Times New Roman"/>
                              </w:rPr>
                            </w:pPr>
                          </w:p>
                        </w:txbxContent>
                      </v:textbox>
                    </v:shape>
                    <v:shape id="Freeform 496" o:spid="_x0000_s1113" style="position:absolute;top:39;width:622;height:805;visibility:visible" coordsize="3733,48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gZk8QA&#10;AADcAAAADwAAAGRycy9kb3ducmV2LnhtbESPQU/DMAyF70j7D5GRuLEUpE6oWzahaUNwXNlhR6sx&#10;SbXG6ZqwhX+PD0jcbL3n9z6vNiUM6kpT6iMbeJpXoIi7aHt2Bo6f+8cXUCkjWxwik4EfSrBZz+5W&#10;2Nh44wNd2+yUhHBq0IDPeWy0Tp2ngGkeR2LRvuIUMMs6OW0nvEl4GPRzVS10wJ6lweNIW0/duf0O&#10;Bkry+9NH+xYPtd/WbrfYlYs7G/NwX16XoDKV/G/+u363gl8LrTwjE+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IGZPEAAAA3AAAAA8AAAAAAAAAAAAAAAAAmAIAAGRycy9k&#10;b3ducmV2LnhtbFBLBQYAAAAABAAEAPUAAACJAwAAAAA=&#10;" adj="-11796480,,5400" path="m184,4138r22,-21l227,4092r15,-31l253,4026r2,-43l255,3339r31,l286,2426r4,-56l299,2315r13,-49l332,2222r29,-39l392,2151r40,-24l485,2114r132,l633,2084r25,-32l693,2032r47,-7l785,2032r35,23l842,2083r13,30l935,2113r64,l1141,2113r96,l1378,2113r285,l1744,2116r63,17l1869,2166r45,42l1950,2258r31,59l1997,2376r16,66l2023,2515r35,314l2231,2829r,108l2068,2937r99,956l2579,3893r380,l2954,3848r-10,-35l2926,3775r-25,-35l2876,3716r-22,-9l2959,3472r-34,-35l2721,3893r-142,l2642,3483r,-801l2565,2586r7,-7l2579,2572r6,-7l2591,2555r5,-9l2600,2537r5,-11l2642,2573r,-196l2459,1861r45,-34l2642,2222r,-138l2810,1996,2606,311r-281,l1237,195r,1918l935,2113r,-1952l902,156,902,,2816,r,311l2785,311r186,1607l3073,1867r124,1094l3275,2961r110,1001l3385,3960r,202l3606,4162r,-224l3733,3938r,691l3496,4629r-54,-72l3241,4557r-18,-40l3204,4483r-23,-34l3158,4418r-25,-29l3102,4363r-27,-19l3046,4326r-31,-13l2983,4303r-32,-6l2919,4295r-32,2l2854,4303r-31,10l2792,4326r-31,18l2733,4365r-27,24l2681,4418r-24,31l2634,4483r-20,34l2598,4557r-16,40l2570,4640r-9,43l2554,4727r-5,45l2548,4818r-1550,l996,4772r-4,-45l985,4683r-10,-43l962,4597r-14,-40l930,4517r-19,-34l888,4449r-23,-31l838,4389r-26,-24l782,4344r-29,-18l722,4313r-32,-10l658,4297r-32,-2l594,4297r-33,6l530,4313r-31,13l468,4344r-28,21l412,4389r-26,29l363,4449r-22,34l321,4517r-17,40l289,4597r-13,43l267,4683r-7,44l255,4772r,56l181,4828r-47,-12l96,4788,66,4750,39,4698,17,4636,4,4565,,4488r3,-79l14,4332r16,-57l63,4217r36,-40l145,4148r39,-10xe" filled="f" strokeweight="0">
                      <v:stroke joinstyle="round"/>
                      <v:formulas/>
                      <v:path arrowok="t" o:connecttype="custom" o:connectlocs="38,682;42,664;48,405;52,378;65,359;103,352;115,339;137,343;156,352;206,352;291,353;319,368;333,396;343,472;345,490;493,649;488,629;476,618;453,649;440,447;430,429;433,425;440,429;417,305;468,333;206,33;156,27;469,0;495,320;546,494;564,694;622,657;574,760;534,747;522,732;508,721;492,716;476,717;460,724;447,737;436,753;428,774;425,796;166,796;162,774;155,753;144,737;130,724;115,717;99,716;83,721;69,732;57,747;48,766;43,788;30,805;11,792;1,761;2,722;16,696" o:connectangles="0,0,0,0,0,0,0,0,0,0,0,0,0,0,0,0,0,0,0,0,0,0,0,0,0,0,0,0,0,0,0,0,0,0,0,0,0,0,0,0,0,0,0,0,0,0,0,0,0,0,0,0,0,0,0,0,0,0,0,0" textboxrect="0,0,3733,4828"/>
                      <v:textbox style="mso-next-textbox:#Freeform 496">
                        <w:txbxContent>
                          <w:p w:rsidR="00DE7DBB" w:rsidRDefault="00DE7DBB" w:rsidP="00753610">
                            <w:pPr>
                              <w:rPr>
                                <w:rFonts w:eastAsia="Times New Roman"/>
                              </w:rPr>
                            </w:pPr>
                          </w:p>
                        </w:txbxContent>
                      </v:textbox>
                    </v:shape>
                    <v:shape id="Freeform 497" o:spid="_x0000_s1114" style="position:absolute;left:403;top:428;width:33;height:45;visibility:visible" coordsize="192,27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w+PMMA&#10;AADcAAAADwAAAGRycy9kb3ducmV2LnhtbERPTWvCQBC9C/6HZYTemo0VpUZX0YJgC9o2lp4n2TEJ&#10;ZmdDdhvTf98VCt7m8T5nue5NLTpqXWVZwTiKQRDnVldcKPg67R6fQTiPrLG2TAp+ycF6NRwsMdH2&#10;yp/Upb4QIYRdggpK75tESpeXZNBFtiEO3Nm2Bn2AbSF1i9cQbmr5FMczabDi0FBiQy8l5Zf0xyjI&#10;iuM7Z7NtNtnb+vsjTV/fDt1UqYdRv1mA8NT7u/jfvddh/nQOt2fCB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w+PMMAAADcAAAADwAAAAAAAAAAAAAAAACYAgAAZHJzL2Rv&#10;d25yZXYueG1sUEsFBgAAAAAEAAQA9QAAAIgDAAAAAA==&#10;" adj="-11796480,,5400" path="m144,253r-7,5l129,263r-8,4l113,269r-8,1l97,271,87,270r-7,-1l71,267r-7,-4l56,258r-8,-5l41,246r-7,-7l29,232,23,222r-6,-9l13,204,9,193,6,182,3,171,1,159r,-11l,135,1,123r,-11l3,101,6,90,9,79,13,69,17,58r6,-9l29,39r5,-7l41,24r7,-5l56,13,64,8,71,5,80,2,87,1,97,r8,1l113,2r8,3l129,8r8,5l144,19r7,5l158,32r6,7l170,49r5,9l179,69r5,10l186,90r4,11l191,112r1,11l192,135r,13l191,159r-1,12l186,182r-2,11l179,204r-4,9l170,222r-6,10l158,239r-7,7l144,253xe" filled="f" strokeweight="0">
                      <v:stroke joinstyle="round"/>
                      <v:formulas/>
                      <v:path arrowok="t" o:connecttype="custom" o:connectlocs="24,43;21,44;18,45;15,45;12,44;10,43;7,41;5,39;3,35;2,32;1,28;0,25;0,20;1,17;2,13;3,10;5,6;7,4;10,2;12,1;15,0;18,0;21,1;24,2;26,4;28,6;30,10;32,13;33,17;33,20;33,25;33,28;32,32;30,35;28,39;26,41" o:connectangles="0,0,0,0,0,0,0,0,0,0,0,0,0,0,0,0,0,0,0,0,0,0,0,0,0,0,0,0,0,0,0,0,0,0,0,0" textboxrect="0,0,192,271"/>
                      <v:textbox style="mso-next-textbox:#Freeform 497">
                        <w:txbxContent>
                          <w:p w:rsidR="00DE7DBB" w:rsidRDefault="00DE7DBB" w:rsidP="00753610">
                            <w:pPr>
                              <w:rPr>
                                <w:rFonts w:eastAsia="Times New Roman"/>
                              </w:rPr>
                            </w:pPr>
                          </w:p>
                        </w:txbxContent>
                      </v:textbox>
                    </v:shape>
                    <v:shape id="Freeform 498" o:spid="_x0000_s1115" style="position:absolute;left:365;top:303;width:93;height:76;visibility:visible" coordsize="558,4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V88MA&#10;AADcAAAADwAAAGRycy9kb3ducmV2LnhtbESPT2vCQBDF7wW/wzJCb3WSHmwTXUUEoaA91Ba8DtnJ&#10;H8zOhuwa02/vCoK3Gd57v3mzXI+2VQP3vnGiIZ0loFgKZxqpNPz97t4+QflAYqh1whr+2cN6NXlZ&#10;Um7cVX54OIZKRYj4nDTUIXQ5oi9qtuRnrmOJWul6SyGufYWmp2uE2xbfk2SOlhqJF2rqeFtzcT5e&#10;bKQcku8yzfBwSvcfocIOLyUOWr9Ox80CVOAxPM2P9JeJ9bMM7s/ECXB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sV88MAAADcAAAADwAAAAAAAAAAAAAAAACYAgAAZHJzL2Rv&#10;d25yZXYueG1sUEsFBgAAAAAEAAQA9QAAAIgDAAAAAA==&#10;" adj="-11796480,,5400" path="m269,279l36,453r-12,2l10,445,4,434,,421,3,400r8,-14l523,2,535,r15,10l556,21r2,13l556,55r-8,15l314,245r-45,34xe" filled="f" strokeweight="0">
                      <v:stroke joinstyle="round"/>
                      <v:formulas/>
                      <v:path arrowok="t" o:connecttype="custom" o:connectlocs="45,47;6,76;4,76;2,74;1,72;0,70;1,67;2,64;87,0;89,0;92,2;93,4;93,6;93,9;91,12;52,41;45,47" o:connectangles="0,0,0,0,0,0,0,0,0,0,0,0,0,0,0,0,0" textboxrect="0,0,558,455"/>
                      <v:textbox style="mso-next-textbox:#Freeform 498">
                        <w:txbxContent>
                          <w:p w:rsidR="00DE7DBB" w:rsidRDefault="00DE7DBB" w:rsidP="00753610">
                            <w:pPr>
                              <w:rPr>
                                <w:rFonts w:eastAsia="Times New Roman"/>
                              </w:rPr>
                            </w:pPr>
                          </w:p>
                        </w:txbxContent>
                      </v:textbox>
                    </v:shape>
                    <v:shape id="Freeform 499" o:spid="_x0000_s1116" style="position:absolute;left:221;top:287;width:56;height:104;visibility:visible" coordsize="334,6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tmpcYA&#10;AADcAAAADwAAAGRycy9kb3ducmV2LnhtbESPQWvCQBSE70L/w/IKXqRuKigldRUpKl4UTHpob4/s&#10;axKafRuzaxL99a4geBxm5htmvuxNJVpqXGlZwfs4AkGcWV1yruA73bx9gHAeWWNlmRRcyMFy8TKY&#10;Y6xtx0dqE5+LAGEXo4LC+zqW0mUFGXRjWxMH7882Bn2QTS51g12Am0pOomgmDZYcFgqs6aug7D85&#10;GwWjZN2mp9Nhs/69rvz2R9fc7adKDV/71ScIT71/hh/tnVYwmc7gfiYc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tmpcYAAADcAAAADwAAAAAAAAAAAAAAAACYAgAAZHJz&#10;L2Rvd25yZXYueG1sUEsFBgAAAAAEAAQA9QAAAIsDAAAAAA==&#10;" adj="-11796480,,5400" path="m334,629l271,164r-8,-42l252,86,238,57,214,29,185,8,152,,117,1,83,13,52,36,29,69,10,106,,149r,43l3,228,49,629r285,xe" filled="f" strokeweight="0">
                      <v:stroke joinstyle="round"/>
                      <v:formulas/>
                      <v:path arrowok="t" o:connecttype="custom" o:connectlocs="56,104;45,27;44,20;42,14;40,9;36,5;31,1;25,0;20,0;14,2;9,6;5,11;2,18;0,25;0,32;1,38;8,104;56,104" o:connectangles="0,0,0,0,0,0,0,0,0,0,0,0,0,0,0,0,0,0" textboxrect="0,0,334,629"/>
                      <v:textbox style="mso-next-textbox:#Freeform 499">
                        <w:txbxContent>
                          <w:p w:rsidR="00DE7DBB" w:rsidRDefault="00DE7DBB" w:rsidP="00753610">
                            <w:pPr>
                              <w:rPr>
                                <w:rFonts w:eastAsia="Times New Roman"/>
                              </w:rPr>
                            </w:pPr>
                          </w:p>
                        </w:txbxContent>
                      </v:textbox>
                    </v:shape>
                    <v:shape id="Freeform 500" o:spid="_x0000_s1117" style="position:absolute;left:337;top:458;width:45;height:53;visibility:visible" coordsize="271,3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gN/8YA&#10;AADcAAAADwAAAGRycy9kb3ducmV2LnhtbESPQWvCQBSE74X+h+UVvJS6aaA2RFcRqaAVD0lavD6y&#10;r0lo9m3IrjH++25B8DjMzDfMYjWaVgzUu8aygtdpBIK4tLrhSsFXsX1JQDiPrLG1TAqu5GC1fHxY&#10;YKrthTMacl+JAGGXooLa+y6V0pU1GXRT2xEH78f2Bn2QfSV1j5cAN62Mo2gmDTYcFmrsaFNT+Zuf&#10;jQK/fqZTds3dPvksvg97fTxsPo5KTZ7G9RyEp9Hfw7f2TiuI397h/0w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6gN/8YAAADcAAAADwAAAAAAAAAAAAAAAACYAgAAZHJz&#10;L2Rvd25yZXYueG1sUEsFBgAAAAAEAAQA9QAAAIsDAAAAAA==&#10;" adj="-11796480,,5400" path="m,l84,r52,11l187,34r40,40l252,124r14,54l271,232r,82l208,314r-173,l,xe" filled="f" strokeweight="0">
                      <v:stroke joinstyle="round"/>
                      <v:formulas/>
                      <v:path arrowok="t" o:connecttype="custom" o:connectlocs="0,0;14,0;23,2;31,6;38,12;42,21;44,30;45,39;45,53;35,53;6,53;0,0" o:connectangles="0,0,0,0,0,0,0,0,0,0,0,0" textboxrect="0,0,271,314"/>
                      <v:textbox style="mso-next-textbox:#Freeform 500">
                        <w:txbxContent>
                          <w:p w:rsidR="00DE7DBB" w:rsidRDefault="00DE7DBB" w:rsidP="00753610">
                            <w:pPr>
                              <w:rPr>
                                <w:rFonts w:eastAsia="Times New Roman"/>
                              </w:rPr>
                            </w:pPr>
                          </w:p>
                        </w:txbxContent>
                      </v:textbox>
                    </v:shape>
                    <v:line id="Line 52" o:spid="_x0000_s1118" style="position:absolute;flip:x y;visibility:visible" from="156,66" to="16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uDKMAAAADcAAAADwAAAGRycy9kb3ducmV2LnhtbERPTWsCMRC9F/wPYQQvpWarVMtqFCkq&#10;0purvQ+b6WYxmSxJ1PXfm0Ohx8f7Xq57Z8WNQmw9K3gfFyCIa69bbhScT7u3TxAxIWu0nknBgyKs&#10;V4OXJZba3/lItyo1IodwLFGBSakrpYy1IYdx7DvizP364DBlGBqpA95zuLNyUhQz6bDl3GCwoy9D&#10;9aW6OgXT+c/pcLGv5nsXndnubVXPwkOp0bDfLEAk6tO/+M990AomH3ltPpOPgFw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7bgyjAAAAA3AAAAA8AAAAAAAAAAAAAAAAA&#10;oQIAAGRycy9kb3ducmV2LnhtbFBLBQYAAAAABAAEAPkAAACOAwAAAAA=&#10;" strokeweight="0"/>
                    <v:line id="Line 53" o:spid="_x0000_s1119" style="position:absolute;flip:x y;visibility:visible" from="190,70" to="20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cms8MAAADcAAAADwAAAGRycy9kb3ducmV2LnhtbESPQWsCMRSE74X+h/AEL0WzVWrtapQi&#10;WsRbV70/Nq+bxeRlSVJd/31TKPQ4zMw3zHLdOyuuFGLrWcHzuABBXHvdcqPgdNyN5iBiQtZoPZOC&#10;O0VYrx4fllhqf+NPulapERnCsUQFJqWulDLWhhzGse+Is/flg8OUZWikDnjLcGflpChm0mHLecFg&#10;RxtD9aX6dgqmr+fj/mKfzGEXndl+2KqehbtSw0H/vgCRqE//4b/2XiuYvLzB75l8BOTq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XJrPDAAAA3AAAAA8AAAAAAAAAAAAA&#10;AAAAoQIAAGRycy9kb3ducmV2LnhtbFBLBQYAAAAABAAEAPkAAACRAwAAAAA=&#10;" strokeweight="0"/>
                    <v:line id="Line 54" o:spid="_x0000_s1120" style="position:absolute;flip:y;visibility:visible" from="440,410" to="441,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jJmcMAAADcAAAADwAAAGRycy9kb3ducmV2LnhtbERPTWsCMRC9F/wPYQRvNasHLatRRLEU&#10;wRatHryNm3F3cTNZkuim/745FHp8vO/5MppGPMn52rKC0TADQVxYXXOp4PS9fX0D4QOyxsYyKfgh&#10;D8tF72WOubYdH+h5DKVIIexzVFCF0OZS+qIig35oW+LE3awzGBJ0pdQOuxRuGjnOsok0WHNqqLCl&#10;dUXF/fgwCg6fU76690e8x2u3/7qcy915s1Jq0I+rGYhAMfyL/9wfWsF4kuanM+kIy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YyZnDAAAA3AAAAA8AAAAAAAAAAAAA&#10;AAAAoQIAAGRycy9kb3ducmV2LnhtbFBLBQYAAAAABAAEAPkAAACRAwAAAAA=&#10;" strokeweight="0"/>
                    <v:line id="Line 55" o:spid="_x0000_s1121" style="position:absolute;visibility:visible" from="468,372" to="478,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Bfx8QAAADcAAAADwAAAGRycy9kb3ducmV2LnhtbESPQWvCQBSE7wX/w/IK3uomgmkaXUXE&#10;Yr1Vq+DxkX1NFrNvQ3ar6b93BcHjMDPfMLNFbxtxoc4bxwrSUQKCuHTacKXg8PP5loPwAVlj45gU&#10;/JOHxXzwMsNCuyvv6LIPlYgQ9gUqqENoCyl9WZNFP3ItcfR+XWcxRNlVUnd4jXDbyHGSZNKi4bhQ&#10;Y0urmsrz/s8qMN/ZZrJ9P34c5XoT0lN+zo09KDV87ZdTEIH68Aw/2l9awThL4X4mHgE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MF/HxAAAANwAAAAPAAAAAAAAAAAA&#10;AAAAAKECAABkcnMvZG93bnJldi54bWxQSwUGAAAAAAQABAD5AAAAkgMAAAAA&#10;" strokeweight="0"/>
                    <v:line id="Line 56" o:spid="_x0000_s1122" style="position:absolute;flip:x;visibility:visible" from="434,91" to="46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bydcYAAADcAAAADwAAAGRycy9kb3ducmV2LnhtbESPQWsCMRSE74X+h/AKvdWse7BlNYpY&#10;WkqhFq0evD03z93FzcuSRDf+eyMIPQ4z8w0zmUXTijM531hWMBxkIIhLqxuuFGz+Pl7eQPiArLG1&#10;TAou5GE2fXyYYKFtzys6r0MlEoR9gQrqELpCSl/WZNAPbEecvIN1BkOSrpLaYZ/gppV5lo2kwYbT&#10;Qo0dLWoqj+uTUbBavvLefZ7iMe77n9/dtvrevs+Ven6K8zGIQDH8h+/tL60gH+VwO5OOgJ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kG8nXGAAAA3AAAAA8AAAAAAAAA&#10;AAAAAAAAoQIAAGRycy9kb3ducmV2LnhtbFBLBQYAAAAABAAEAPkAAACUAwAAAAA=&#10;" strokeweight="0"/>
                    <v:line id="Line 57" o:spid="_x0000_s1123" style="position:absolute;flip:x;visibility:visible" from="458,493" to="460,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pX7sYAAADcAAAADwAAAGRycy9kb3ducmV2LnhtbESPQWsCMRSE7wX/Q3hCbzWrBStbo4hi&#10;KQUraj309ty87i5uXpYkuum/N4WCx2FmvmGm82gacSXna8sKhoMMBHFhdc2lgq/D+mkCwgdkjY1l&#10;UvBLHuaz3sMUc2073tF1H0qRIOxzVFCF0OZS+qIig35gW+Lk/VhnMCTpSqkddgluGjnKsrE0WHNa&#10;qLClZUXFeX8xCnafL3xyb5d4jqdus/0+lh/H1UKpx35cvIIIFMM9/N9+1wpG42f4O5OO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KV+7GAAAA3AAAAA8AAAAAAAAA&#10;AAAAAAAAoQIAAGRycy9kb3ducmV2LnhtbFBLBQYAAAAABAAEAPkAAACUAwAAAAA=&#10;" strokeweight="0"/>
                    <v:line id="Line 58" o:spid="_x0000_s1124" style="position:absolute;visibility:visible" from="440,468" to="460,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f8X8QAAADcAAAADwAAAGRycy9kb3ducmV2LnhtbESPQWvCQBSE7wX/w/IKvelGqWkaXUVE&#10;0d6sVfD4yL4mi9m3Ibtq/PduQehxmJlvmOm8s7W4UuuNYwXDQQKCuHDacKng8LPuZyB8QNZYOyYF&#10;d/Iwn/Vepphrd+Nvuu5DKSKEfY4KqhCaXEpfVGTRD1xDHL1f11oMUbal1C3eItzWcpQkqbRoOC5U&#10;2NCyouK8v1gFZpduxl8fx8+jXG3C8JSdM2MPSr29dosJiEBd+A8/21utYJS+w9+ZeATk7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R/xfxAAAANwAAAAPAAAAAAAAAAAA&#10;AAAAAKECAABkcnMvZG93bnJldi54bWxQSwUGAAAAAAQABAD5AAAAkgMAAAAA&#10;" strokeweight="0"/>
                    <v:line id="Line 59" o:spid="_x0000_s1125" style="position:absolute;flip:x y;visibility:visible" from="440,486" to="458,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bmC8MAAADcAAAADwAAAGRycy9kb3ducmV2LnhtbESPQWsCMRSE74X+h/AKvRTN1tJVVqMU&#10;qUV6c9X7Y/PcLCYvSxJ1/fdNodDjMDPfMIvV4Ky4UoidZwWv4wIEceN1x62Cw34zmoGICVmj9UwK&#10;7hRhtXx8WGCl/Y13dK1TKzKEY4UKTEp9JWVsDDmMY98TZ+/kg8OUZWilDnjLcGflpChK6bDjvGCw&#10;p7Wh5lxfnIK36XG/PdsX872Jznx+2bopw12p56fhYw4i0ZD+w3/trVYwKd/h90w+An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625gvDAAAA3AAAAA8AAAAAAAAAAAAA&#10;AAAAoQIAAGRycy9kb3ducmV2LnhtbFBLBQYAAAAABAAEAPkAAACRAwAAAAA=&#10;" strokeweight="0"/>
                    <v:line id="Line 60" o:spid="_x0000_s1126" style="position:absolute;flip:x;visibility:visible" from="440,508" to="458,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30dsYAAADcAAAADwAAAGRycy9kb3ducmV2LnhtbESPQWsCMRSE74X+h/AKvdWsHrZlNYpY&#10;WkqhFq0evD03z93FzcuSRDf+eyMIPQ4z8w0zmUXTijM531hWMBxkIIhLqxuuFGz+Pl7eQPiArLG1&#10;TAou5GE2fXyYYKFtzys6r0MlEoR9gQrqELpCSl/WZNAPbEecvIN1BkOSrpLaYZ/gppWjLMulwYbT&#10;Qo0dLWoqj+uTUbBavvLefZ7iMe77n9/dtvrevs+Ven6K8zGIQDH8h+/tL61glOdwO5OOgJ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99HbGAAAA3AAAAA8AAAAAAAAA&#10;AAAAAAAAoQIAAGRycy9kb3ducmV2LnhtbFBLBQYAAAAABAAEAPkAAACUAwAAAAA=&#10;" strokeweight="0"/>
                    <v:shape id="Freeform 510" o:spid="_x0000_s1127" style="position:absolute;left:495;top:359;width:79;height:440;visibility:visible" coordsize="471,26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qeuMMA&#10;AADcAAAADwAAAGRycy9kb3ducmV2LnhtbESPT4vCMBTE74LfITzBm6ZVaJeuUWTBRfDkn4u3t83b&#10;tti8dJOs1m9vBMHjMDO/YRar3rTiSs43lhWk0wQEcWl1w5WC03Ez+QDhA7LG1jIpuJOH1XI4WGCh&#10;7Y33dD2ESkQI+wIV1CF0hZS+rMmgn9qOOHq/1hkMUbpKaoe3CDetnCVJJg02HBdq7OirpvJy+DcK&#10;dm2Sb+Z/xO4nPedprrffIbNKjUf9+hNEoD68w6/2ViuYZTk8z8Qj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5qeuMMAAADcAAAADwAAAAAAAAAAAAAAAACYAgAAZHJzL2Rv&#10;d25yZXYueG1sUEsFBgAAAAAEAAQA9QAAAIgDAAAAAA==&#10;" adj="-11796480,,5400" path="m471,2639l272,2377r,-333l272,1976r-46,l,e" filled="f" strokeweight="0">
                      <v:stroke joinstyle="round"/>
                      <v:formulas/>
                      <v:path arrowok="t" o:connecttype="custom" o:connectlocs="79,440;46,396;46,341;46,329;38,329;0,0" o:connectangles="0,0,0,0,0,0" textboxrect="0,0,471,2639"/>
                      <v:textbox style="mso-next-textbox:#Freeform 510">
                        <w:txbxContent>
                          <w:p w:rsidR="00DE7DBB" w:rsidRDefault="00DE7DBB" w:rsidP="00753610">
                            <w:pPr>
                              <w:rPr>
                                <w:rFonts w:eastAsia="Times New Roman"/>
                              </w:rPr>
                            </w:pPr>
                          </w:p>
                        </w:txbxContent>
                      </v:textbox>
                    </v:shape>
                    <v:shape id="Freeform 511" o:spid="_x0000_s1128" style="position:absolute;left:460;top:451;width:46;height:237;visibility:visible" coordsize="277,14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hrX8AA&#10;AADcAAAADwAAAGRycy9kb3ducmV2LnhtbERPy4rCMBTdC/MP4QqzKZqqUKQaRWRGxJ2PRZeX5toW&#10;m5vSxLb+vVkILg/nvd4OphYdta6yrGA2jUEQ51ZXXCi4Xf8nSxDOI2usLZOCFznYbn5Ga0y17flM&#10;3cUXIoSwS1FB6X2TSunykgy6qW2IA3e3rUEfYFtI3WIfwk0t53GcSIMVh4YSG9qXlD8uT6PglN33&#10;ffI45H8HG8lsce6iaJBK/Y6H3QqEp8F/xR/3USuYJ2FtOBOOgN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JhrX8AAAADcAAAADwAAAAAAAAAAAAAAAACYAgAAZHJzL2Rvd25y&#10;ZXYueG1sUEsFBgAAAAAEAAQA9QAAAIUDAAAAAA==&#10;" adj="-11796480,,5400" path="m277,1425l107,,41,,,256e" filled="f" strokeweight="0">
                      <v:stroke joinstyle="round"/>
                      <v:formulas/>
                      <v:path arrowok="t" o:connecttype="custom" o:connectlocs="46,237;18,0;7,0;0,43" o:connectangles="0,0,0,0" textboxrect="0,0,277,1425"/>
                      <v:textbox style="mso-next-textbox:#Freeform 511">
                        <w:txbxContent>
                          <w:p w:rsidR="00DE7DBB" w:rsidRDefault="00DE7DBB" w:rsidP="00753610"/>
                        </w:txbxContent>
                      </v:textbox>
                    </v:shape>
                    <v:line id="Line 63" o:spid="_x0000_s1129" style="position:absolute;visibility:visible" from="343,511" to="345,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ZTwcQAAADcAAAADwAAAGRycy9kb3ducmV2LnhtbESPT4vCMBTE7wt+h/AEb2uqYK1do4i4&#10;uHvzL+zx0TzbYPNSmqx2v/1GEDwOM/MbZr7sbC1u1HrjWMFomIAgLpw2XCo4HT/fMxA+IGusHZOC&#10;P/KwXPTe5phrd+c93Q6hFBHCPkcFVQhNLqUvKrLoh64hjt7FtRZDlG0pdYv3CLe1HCdJKi0ajgsV&#10;NrSuqLgefq0Cs0u3k+/peXaWm20Y/WTXzNiTUoN+t/oAEagLr/Cz/aUVjNMZPM7EIyA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RlPBxAAAANwAAAAPAAAAAAAAAAAA&#10;AAAAAKECAABkcnMvZG93bnJldi54bWxQSwUGAAAAAAQABAD5AAAAkgMAAAAA&#10;" strokeweight="0"/>
                    <v:shape id="Freeform 513" o:spid="_x0000_s1130" style="position:absolute;left:167;top:67;width:23;height:324;visibility:visible" coordsize="142,19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XS1sIA&#10;AADcAAAADwAAAGRycy9kb3ducmV2LnhtbERPTYvCMBC9L/gfwgh7WTRVcF2qUcRF8CCy6nofmjEp&#10;NpPSRK3+enMQPD7e93TeukpcqQmlZwWDfgaCuPC6ZKPg/7Dq/YAIEVlj5ZkU3CnAfNb5mGKu/Y13&#10;dN1HI1IIhxwV2BjrXMpQWHIY+r4mTtzJNw5jgo2RusFbCneVHGbZt3RYcmqwWNPSUnHeX5yCgz2O&#10;thvze1mfl6vBo3wsvv7uRqnPbruYgIjUxrf45V5rBcNxmp/OpCM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NdLWwgAAANwAAAAPAAAAAAAAAAAAAAAAAJgCAABkcnMvZG93&#10;bnJldi54bWxQSwUGAAAAAAQABAD1AAAAhwMAAAAA&#10;" adj="-11796480,,5400" path="m,1946l,,142,15r,1931e" filled="f" strokeweight="0">
                      <v:stroke joinstyle="round"/>
                      <v:formulas/>
                      <v:path arrowok="t" o:connecttype="custom" o:connectlocs="0,324;0,0;23,2;23,324" o:connectangles="0,0,0,0" textboxrect="0,0,142,1946"/>
                      <v:textbox style="mso-next-textbox:#Freeform 513">
                        <w:txbxContent>
                          <w:p w:rsidR="00DE7DBB" w:rsidRDefault="00DE7DBB" w:rsidP="00753610">
                            <w:pPr>
                              <w:rPr>
                                <w:rFonts w:eastAsia="Times New Roman"/>
                              </w:rPr>
                            </w:pPr>
                          </w:p>
                        </w:txbxContent>
                      </v:textbox>
                    </v:shape>
                    <v:shape id="Freeform 514" o:spid="_x0000_s1131" style="position:absolute;left:48;top:391;width:94;height:205;visibility:visible" coordsize="569,12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kL8MA&#10;AADcAAAADwAAAGRycy9kb3ducmV2LnhtbESPT2vCQBDF74LfYRmhF9GNglGiq5RCoaUnowjehuw0&#10;Cc3OhuxUUz+9WxA8Pt6fH2+z612jLtSF2rOB2TQBRVx4W3Np4Hh4n6xABUG22HgmA38UYLcdDjaY&#10;WX/lPV1yKVUc4ZChgUqkzbQORUUOw9S3xNH79p1DibIrte3wGsddo+dJkmqHNUdChS29VVT85L8u&#10;Qk7pkc5J4/dpjovD7etzLLIw5mXUv65BCfXyDD/aH9bAfDmD/zPxCO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kkL8MAAADcAAAADwAAAAAAAAAAAAAAAACYAgAAZHJzL2Rv&#10;d25yZXYueG1sUEsFBgAAAAAEAAQA9QAAAIgDAAAAAA==&#10;" adj="-11796480,,5400" path="m,1226r174,l239,1212r59,-28l344,1144r38,-47l411,1043r23,-64l451,901r7,-78l459,758r,-707l463,27,475,7,489,r80,e" filled="f" strokeweight="0">
                      <v:stroke joinstyle="round"/>
                      <v:formulas/>
                      <v:path arrowok="t" o:connecttype="custom" o:connectlocs="0,205;29,205;39,203;49,198;57,191;63,183;68,174;72,164;75,151;76,138;76,127;76,9;76,5;78,1;81,0;94,0" o:connectangles="0,0,0,0,0,0,0,0,0,0,0,0,0,0,0,0" textboxrect="0,0,569,1226"/>
                      <v:textbox style="mso-next-textbox:#Freeform 514">
                        <w:txbxContent>
                          <w:p w:rsidR="00DE7DBB" w:rsidRDefault="00DE7DBB" w:rsidP="00753610">
                            <w:pPr>
                              <w:rPr>
                                <w:rFonts w:eastAsia="Times New Roman"/>
                              </w:rPr>
                            </w:pPr>
                          </w:p>
                        </w:txbxContent>
                      </v:textbox>
                    </v:shape>
                    <v:line id="Line 66" o:spid="_x0000_s1132" style="position:absolute;visibility:visible" from="31,729" to="517,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tXbcQAAADcAAAADwAAAGRycy9kb3ducmV2LnhtbESPT4vCMBTE7wt+h/AEb2tqQa3VKCIr&#10;7t7Wf+Dx0TzbYPNSmqzWb79ZWPA4zMxvmMWqs7W4U+uNYwWjYQKCuHDacKngdNy+ZyB8QNZYOyYF&#10;T/KwWvbeFphr9+A93Q+hFBHCPkcFVQhNLqUvKrLoh64hjt7VtRZDlG0pdYuPCLe1TJNkIi0ajgsV&#10;NrSpqLgdfqwC8z3Zjb+m59lZfuzC6JLdMmNPSg363XoOIlAXXuH/9qdWkE5T+DsTj4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O1dtxAAAANwAAAAPAAAAAAAAAAAA&#10;AAAAAKECAABkcnMvZG93bnJldi54bWxQSwUGAAAAAAQABAD5AAAAkgMAAAAA&#10;" strokeweight="0"/>
                    <v:shape id="Freeform 516" o:spid="_x0000_s1133" style="position:absolute;left:506;top:688;width:11;height:78;visibility:visible" coordsize="65,4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cwxsIA&#10;AADcAAAADwAAAGRycy9kb3ducmV2LnhtbESPzYoCMRCE78K+Q2hhL6IZFVRGo8iii0d/lvXaJO1k&#10;cNIZJlmdfXsjCB6LqvqKWqxaV4kbNaH0rGA4yEAQa29KLhT8nLb9GYgQkQ1WnknBPwVYLT86C8yN&#10;v/OBbsdYiAThkKMCG2OdSxm0JYdh4Gvi5F184zAm2RTSNHhPcFfJUZZNpMOS04LFmr4s6evxzynY&#10;2/L8Hc6bWq5/7X6rp6HooVbqs9uu5yAitfEdfrV3RsFoOobnmXQ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BzDGwgAAANwAAAAPAAAAAAAAAAAAAAAAAJgCAABkcnMvZG93&#10;bnJldi54bWxQSwUGAAAAAAQABAD1AAAAhwMAAAAA&#10;" adj="-11796480,,5400" path="m,l65,r,245l65,470e" filled="f" strokeweight="0">
                      <v:stroke joinstyle="round"/>
                      <v:formulas/>
                      <v:path arrowok="t" o:connecttype="custom" o:connectlocs="0,0;11,0;11,41;11,78" o:connectangles="0,0,0,0" textboxrect="0,0,65,470"/>
                      <v:textbox style="mso-next-textbox:#Freeform 516">
                        <w:txbxContent>
                          <w:p w:rsidR="00DE7DBB" w:rsidRDefault="00DE7DBB" w:rsidP="00753610">
                            <w:pPr>
                              <w:rPr>
                                <w:rFonts w:eastAsia="Times New Roman"/>
                              </w:rPr>
                            </w:pPr>
                          </w:p>
                        </w:txbxContent>
                      </v:textbox>
                    </v:shape>
                    <v:line id="Line 68" o:spid="_x0000_s1134" style="position:absolute;visibility:visible" from="493,688" to="506,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5qgsQAAADcAAAADwAAAGRycy9kb3ducmV2LnhtbESPT4vCMBTE7wt+h/AEb2uquFqrUURc&#10;dG/+BY+P5tkGm5fSZLX77c3Cwh6HmfkNM1+2thIParxxrGDQT0AQ504bLhScT5/vKQgfkDVWjknB&#10;D3lYLjpvc8y0e/KBHsdQiAhhn6GCMoQ6k9LnJVn0fVcTR+/mGoshyqaQusFnhNtKDpNkLC0ajgsl&#10;1rQuKb8fv60Csx9vP74ml+lFbrZhcE3vqbFnpXrddjUDEagN/+G/9k4rGE5G8HsmHg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nmqCxAAAANwAAAAPAAAAAAAAAAAA&#10;AAAAAKECAABkcnMvZG93bnJldi54bWxQSwUGAAAAAAQABAD5AAAAkgMAAAAA&#10;" strokeweight="0"/>
                    <v:shape id="Freeform 518" o:spid="_x0000_s1135" style="position:absolute;left:209;top:681;width:111;height:33;visibility:visible" coordsize="665,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eeZMYA&#10;AADcAAAADwAAAGRycy9kb3ducmV2LnhtbESPQWvCQBSE74L/YXkFL9JsVFprdJVSLZUetDWC10f2&#10;NQlm34bsatJ/7xYKHoeZ+YZZrDpTiSs1rrSsYBTFIIgzq0vOFRzT98cXEM4ja6wsk4JfcrBa9nsL&#10;TLRt+ZuuB5+LAGGXoILC+zqR0mUFGXSRrYmD92Mbgz7IJpe6wTbATSXHcfwsDZYcFgqs6a2g7Hy4&#10;GAWf1XRzxnY9/NqhTfen2Yfc1xOlBg/d6xyEp87fw//trVYwnj7B35lw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eeZMYAAADcAAAADwAAAAAAAAAAAAAAAACYAgAAZHJz&#10;L2Rvd25yZXYueG1sUEsFBgAAAAAEAAQA9QAAAIsDAAAAAA==&#10;" adj="-11796480,,5400" path="m72,200l59,199,48,195,36,188,26,177,16,165,11,150,5,134,1,118,,101,1,83,5,66,11,51,16,36,26,23,36,14,48,6,59,2,72,,593,r11,2l617,6r12,8l639,23r9,13l655,51r5,15l664,83r1,18l664,118r-4,16l655,150r-7,15l639,177r-10,11l617,195r-13,4l593,200r-521,xe" filled="f" strokeweight="0">
                      <v:stroke joinstyle="round"/>
                      <v:formulas/>
                      <v:path arrowok="t" o:connecttype="custom" o:connectlocs="12,33;10,33;8,32;6,31;4,29;3,27;2,25;1,22;0,19;0,17;0,14;1,11;2,8;3,6;4,4;6,2;8,1;10,0;12,0;99,0;101,0;103,1;105,2;107,4;108,6;109,8;110,11;111,14;111,17;111,19;110,22;109,25;108,27;107,29;105,31;103,32;101,33;99,33;12,33" o:connectangles="0,0,0,0,0,0,0,0,0,0,0,0,0,0,0,0,0,0,0,0,0,0,0,0,0,0,0,0,0,0,0,0,0,0,0,0,0,0,0" textboxrect="0,0,665,200"/>
                      <v:textbox style="mso-next-textbox:#Freeform 518">
                        <w:txbxContent>
                          <w:p w:rsidR="00DE7DBB" w:rsidRDefault="00DE7DBB" w:rsidP="00753610">
                            <w:pPr>
                              <w:rPr>
                                <w:rFonts w:eastAsia="Times New Roman"/>
                              </w:rPr>
                            </w:pPr>
                          </w:p>
                        </w:txbxContent>
                      </v:textbox>
                    </v:shape>
                    <v:shape id="Freeform 519" o:spid="_x0000_s1136" style="position:absolute;left:82;top:681;width:110;height:33;visibility:visible" coordsize="66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dplcUA&#10;AADcAAAADwAAAGRycy9kb3ducmV2LnhtbESPQWvCQBSE7wX/w/IEb3WjUCvRVVQQij2UporXR/aZ&#10;jWbfhuzGxP76bqHQ4zAz3zDLdW8rcafGl44VTMYJCOLc6ZILBcev/fMchA/IGivHpOBBHtarwdMS&#10;U+06/qR7FgoRIexTVGBCqFMpfW7Ioh+7mjh6F9dYDFE2hdQNdhFuKzlNkpm0WHJcMFjTzlB+y1qr&#10;oL2eP7Lv1r0UR/847d87cznUW6VGw36zABGoD//hv/abVjB9ncHvmX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F2mVxQAAANwAAAAPAAAAAAAAAAAAAAAAAJgCAABkcnMv&#10;ZG93bnJldi54bWxQSwUGAAAAAAQABAD1AAAAigMAAAAA&#10;" adj="-11796480,,5400" path="m71,200l60,199,47,195,35,188,25,177,17,165,10,150,4,134,1,118,,101,1,83,4,66,10,51,17,36,25,23,35,14,47,6,60,2,71,,593,r13,2l616,6r13,8l638,23r10,13l655,51r4,15l663,83r,18l663,118r-4,16l655,150r-7,15l638,177r-9,11l616,195r-10,4l593,200r-522,xe" filled="f" strokeweight="0">
                      <v:stroke joinstyle="round"/>
                      <v:formulas/>
                      <v:path arrowok="t" o:connecttype="custom" o:connectlocs="12,33;10,33;8,32;6,31;4,29;3,27;2,25;1,22;0,19;0,17;0,14;1,11;2,8;3,6;4,4;6,2;8,1;10,0;12,0;98,0;101,0;102,1;104,2;106,4;108,6;109,8;109,11;110,14;110,17;110,19;109,22;109,25;108,27;106,29;104,31;102,32;101,33;98,33;12,33" o:connectangles="0,0,0,0,0,0,0,0,0,0,0,0,0,0,0,0,0,0,0,0,0,0,0,0,0,0,0,0,0,0,0,0,0,0,0,0,0,0,0" textboxrect="0,0,663,200"/>
                      <v:textbox style="mso-next-textbox:#Freeform 519">
                        <w:txbxContent>
                          <w:p w:rsidR="00DE7DBB" w:rsidRDefault="00DE7DBB" w:rsidP="00753610">
                            <w:pPr>
                              <w:rPr>
                                <w:rFonts w:eastAsia="Times New Roman"/>
                              </w:rPr>
                            </w:pPr>
                          </w:p>
                        </w:txbxContent>
                      </v:textbox>
                    </v:shape>
                    <v:shape id="Freeform 520" o:spid="_x0000_s1137" style="position:absolute;left:454;top:612;width:39;height:76;visibility:visible" coordsize="238,4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yb6cUA&#10;AADcAAAADwAAAGRycy9kb3ducmV2LnhtbESPT2vCQBTE70K/w/IKvekmHoymrlKFhF4K/kN6fGSf&#10;SWj2bchuYvrtuwXB4zAzv2HW29E0YqDO1ZYVxLMIBHFhdc2lgss5my5BOI+ssbFMCn7JwXbzMllj&#10;qu2djzScfCkChF2KCirv21RKV1Rk0M1sSxy8m+0M+iC7UuoO7wFuGjmPooU0WHNYqLClfUXFz6k3&#10;CvIa4+KKdtev9sfDV55kzfctVurtdfx4B+Fp9M/wo/2pFcyTBP7Ph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zJvpxQAAANwAAAAPAAAAAAAAAAAAAAAAAJgCAABkcnMv&#10;ZG93bnJldi54bWxQSwUGAAAAAAQABAD1AAAAigMAAAAA&#10;" adj="-11796480,,5400" path="m133,270l238,35,204,,,456r48,l133,270xe" filled="f" strokeweight="0">
                      <v:stroke joinstyle="round"/>
                      <v:formulas/>
                      <v:path arrowok="t" o:connecttype="custom" o:connectlocs="22,45;39,6;33,0;0,76;8,76;22,45" o:connectangles="0,0,0,0,0,0" textboxrect="0,0,238,456"/>
                      <v:textbox style="mso-next-textbox:#Freeform 520">
                        <w:txbxContent>
                          <w:p w:rsidR="00DE7DBB" w:rsidRDefault="00DE7DBB" w:rsidP="00753610">
                            <w:pPr>
                              <w:rPr>
                                <w:rFonts w:eastAsia="Times New Roman"/>
                              </w:rPr>
                            </w:pPr>
                          </w:p>
                        </w:txbxContent>
                      </v:textbox>
                    </v:shape>
                    <v:shape id="Freeform 521" o:spid="_x0000_s1138" style="position:absolute;left:462;top:657;width:31;height:31;visibility:visible" coordsize="190,18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9RMIA&#10;AADcAAAADwAAAGRycy9kb3ducmV2LnhtbERPy2rCQBTdF/yH4Qru6sQIrUZHMQVBumjxAW4vmWsm&#10;JHMnZqYx/n1nUejycN7r7WAb0VPnK8cKZtMEBHHhdMWlgst5/7oA4QOyxsYxKXiSh+1m9LLGTLsH&#10;H6k/hVLEEPYZKjAhtJmUvjBk0U9dSxy5m+sshgi7UuoOHzHcNjJNkjdpseLYYLClD0NFffqxCso8&#10;//xK930+H67f/e2+vNQmr5WajIfdCkSgIfyL/9wHrSB9j2vj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D1EwgAAANwAAAAPAAAAAAAAAAAAAAAAAJgCAABkcnMvZG93&#10;bnJldi54bWxQSwUGAAAAAAQABAD1AAAAhwMAAAAA&#10;" adj="-11796480,,5400" path="m190,186r-5,-45l175,106,157,68,132,33,107,9,85,,,186r190,xe" filled="f" strokeweight="0">
                      <v:stroke joinstyle="round"/>
                      <v:formulas/>
                      <v:path arrowok="t" o:connecttype="custom" o:connectlocs="31,31;30,24;29,18;26,11;22,6;17,2;14,0;0,31;31,31" o:connectangles="0,0,0,0,0,0,0,0,0" textboxrect="0,0,190,186"/>
                      <v:textbox style="mso-next-textbox:#Freeform 521">
                        <w:txbxContent>
                          <w:p w:rsidR="00DE7DBB" w:rsidRDefault="00DE7DBB" w:rsidP="00753610">
                            <w:pPr>
                              <w:rPr>
                                <w:rFonts w:eastAsia="Times New Roman"/>
                              </w:rPr>
                            </w:pPr>
                          </w:p>
                        </w:txbxContent>
                      </v:textbox>
                    </v:shape>
                    <v:shape id="Freeform 522" o:spid="_x0000_s1139" style="position:absolute;left:457;top:801;width:60;height:83;visibility:visible" coordsize="360,4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gFMcUA&#10;AADcAAAADwAAAGRycy9kb3ducmV2LnhtbESPS4vCQBCE7wv+h6EFb+skOfjIOooogoKw+GJ3b02m&#10;TYKZnpAZNf77HUHwWFTVV9Rk1ppK3KhxpWUFcT8CQZxZXXKu4HhYfY5AOI+ssbJMCh7kYDbtfEww&#10;1fbOO7rtfS4ChF2KCgrv61RKlxVk0PVtTRy8s20M+iCbXOoG7wFuKplE0UAaLDksFFjToqDssr8a&#10;BXyKltv4T55dnCSbxY+Wj+3vt1K9bjv/AuGp9e/wq73WCpLhGJ5nwhGQ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iAUxxQAAANwAAAAPAAAAAAAAAAAAAAAAAJgCAABkcnMv&#10;ZG93bnJldi54bWxQSwUGAAAAAAQABAD1AAAAigMAAAAA&#10;" adj="-11796480,,5400" path="m179,499r-17,-1l143,494r-16,-5l111,479,94,469,79,456,66,443r-7,-8l52,427,41,408,31,390,22,369,14,348,8,324,4,300,1,276,,250,1,224,4,200,8,177r6,-25l22,131r9,-21l41,92,52,73,66,57,79,43,94,30,111,19r16,-8l135,8r8,-4l162,1,171,r8,l198,1r19,3l233,11r17,8l266,30r15,13l294,57r13,16l319,92r5,8l328,110r10,21l346,152r6,25l356,200r3,24l360,250r-1,26l356,300r-4,24l346,348r-8,21l328,390r-9,18l307,427r-6,8l294,443r-13,13l266,469r-9,6l250,479r-17,10l225,492r-8,2l198,498r-8,1l179,499xe" filled="f" strokeweight="0">
                      <v:stroke joinstyle="round"/>
                      <v:formulas/>
                      <v:path arrowok="t" o:connecttype="custom" o:connectlocs="27,83;21,81;16,78;11,74;9,71;5,65;2,58;1,50;0,42;1,33;2,25;5,18;9,12;13,7;19,3;23,1;27,0;30,0;36,1;42,3;47,7;51,12;54,17;56,22;59,29;60,37;60,46;59,54;56,61;53,68;50,72;47,76;43,79;39,81;36,82;32,83" o:connectangles="0,0,0,0,0,0,0,0,0,0,0,0,0,0,0,0,0,0,0,0,0,0,0,0,0,0,0,0,0,0,0,0,0,0,0,0" textboxrect="0,0,360,499"/>
                      <v:textbox style="mso-next-textbox:#Freeform 522">
                        <w:txbxContent>
                          <w:p w:rsidR="00DE7DBB" w:rsidRDefault="00DE7DBB" w:rsidP="00753610">
                            <w:pPr>
                              <w:rPr>
                                <w:rFonts w:eastAsia="Times New Roman"/>
                              </w:rPr>
                            </w:pPr>
                          </w:p>
                        </w:txbxContent>
                      </v:textbox>
                    </v:shape>
                    <v:shape id="Freeform 523" o:spid="_x0000_s1140" style="position:absolute;left:478;top:831;width:17;height:23;visibility:visible" coordsize="99,1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Fb5MMA&#10;AADcAAAADwAAAGRycy9kb3ducmV2LnhtbERPz2vCMBS+C/4P4Q12kZmuB5FqFBkI20DQugm7vTVv&#10;bbF56ZJYq3+9OQgeP77f82VvGtGR87VlBa/jBARxYXXNpYKv/fplCsIHZI2NZVJwIQ/LxXAwx0zb&#10;M++oy0MpYgj7DBVUIbSZlL6oyKAf25Y4cn/WGQwRulJqh+cYbhqZJslEGqw5NlTY0ltFxTE/GQWb&#10;f/c5+v3OD/vrKbV66346Gz6Uen7qVzMQgfrwEN/d71pBOo3z45l4BO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Fb5MMAAADcAAAADwAAAAAAAAAAAAAAAACYAgAAZHJzL2Rv&#10;d25yZXYueG1sUEsFBgAAAAAEAAQA9QAAAIgDAAAAAA==&#10;" adj="-11796480,,5400" path="m49,139r-9,-2l31,133r-5,-3l23,127r-9,-8l11,114,9,108,4,97,3,91,2,84,,77,,70,2,56,4,43,9,31,14,21r9,-8l31,6,35,4,40,1r5,l49,,60,1r9,5l79,13r6,8l91,31r5,12l97,49r2,7l99,63r,7l99,84,96,97r-5,11l85,119r-6,8l74,130r-5,3l65,135r-5,2l49,139xe" filled="f" strokeweight="0">
                      <v:stroke joinstyle="round"/>
                      <v:formulas/>
                      <v:path arrowok="t" o:connecttype="custom" o:connectlocs="8,23;7,23;5,22;4,22;4,21;2,20;2,19;2,18;1,16;1,15;0,14;0,13;0,12;0,9;1,7;2,5;2,3;4,2;5,1;6,1;7,0;8,0;8,0;10,0;12,1;14,2;15,3;16,5;16,7;17,8;17,9;17,10;17,12;17,14;16,16;16,18;15,20;14,21;13,22;12,22;11,22;10,23;8,23" o:connectangles="0,0,0,0,0,0,0,0,0,0,0,0,0,0,0,0,0,0,0,0,0,0,0,0,0,0,0,0,0,0,0,0,0,0,0,0,0,0,0,0,0,0,0" textboxrect="0,0,99,139"/>
                      <v:textbox style="mso-next-textbox:#Freeform 523">
                        <w:txbxContent>
                          <w:p w:rsidR="00DE7DBB" w:rsidRDefault="00DE7DBB" w:rsidP="00753610"/>
                        </w:txbxContent>
                      </v:textbox>
                    </v:shape>
                    <v:shape id="Freeform 524" o:spid="_x0000_s1141" style="position:absolute;left:486;top:841;width:1;height:2;visibility:visible" coordsize="9,1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AUgsMA&#10;AADcAAAADwAAAGRycy9kb3ducmV2LnhtbESPwWrDMBBE74X8g9hAb41sF0LiRDYlEOixiVN6Xayt&#10;7VZaKZaaOH9fBQo9DjPzhtnWkzXiQmMYHCvIFxkI4tbpgTsFp2b/tAIRIrJG45gU3ChAXc0etlhq&#10;d+UDXY6xEwnCoUQFfYy+lDK0PVkMC+eJk/fpRosxybGTesRrglsjiyxbSosDp4UePe16ar+PP1bB&#10;FFvT7N9vZ78++UPz8WXe2OdKPc6nlw2ISFP8D/+1X7WCYvUM9zPpCMj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AUgsMAAADcAAAADwAAAAAAAAAAAAAAAACYAgAAZHJzL2Rv&#10;d25yZXYueG1sUEsFBgAAAAAEAAQA9QAAAIgDAAAAAA==&#10;" adj="-11796480,,5400" path="m9,6l4,,,6r4,7l9,6xe" filled="f" strokeweight="0">
                      <v:stroke joinstyle="round"/>
                      <v:formulas/>
                      <v:path arrowok="t" o:connecttype="custom" o:connectlocs="1,1;0,0;0,1;0,2;1,1" o:connectangles="0,0,0,0,0" textboxrect="0,0,9,13"/>
                      <v:textbox style="mso-next-textbox:#Freeform 524">
                        <w:txbxContent>
                          <w:p w:rsidR="00DE7DBB" w:rsidRDefault="00DE7DBB" w:rsidP="00753610">
                            <w:pPr>
                              <w:rPr>
                                <w:rFonts w:eastAsia="Times New Roman"/>
                              </w:rPr>
                            </w:pPr>
                          </w:p>
                        </w:txbxContent>
                      </v:textbox>
                    </v:shape>
                    <v:shape id="Freeform 525" o:spid="_x0000_s1142" style="position:absolute;left:75;top:801;width:59;height:83;visibility:visible" coordsize="359,4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N28UA&#10;AADcAAAADwAAAGRycy9kb3ducmV2LnhtbESPS4vCQBCE7wv+h6EFb+tEWVyJjqIuPmAR8XHw2Gba&#10;JJjpCZkxxn/vLCx4LKrqK2o8bUwhaqpcbllBrxuBIE6szjlVcDouP4cgnEfWWFgmBU9yMJ20PsYY&#10;a/vgPdUHn4oAYRejgsz7MpbSJRkZdF1bEgfvaiuDPsgqlbrCR4CbQvajaCAN5hwWMixpkVFyO9yN&#10;grmrVwvLuD5vy8vvEne37+QnUqrTbmYjEJ4a/w7/tzdaQX/4BX9nwhGQk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5Q3bxQAAANwAAAAPAAAAAAAAAAAAAAAAAJgCAABkcnMv&#10;ZG93bnJldi54bWxQSwUGAAAAAAQABAD1AAAAigMAAAAA&#10;" adj="-11796480,,5400" path="m179,499r-18,-1l143,494r-17,-5l109,479,94,469,79,456,65,443,54,427,41,408,31,390,21,369,14,348,8,324,4,300,1,276,,250,1,224,4,200,8,177r6,-25l21,131,31,110,41,92,54,73,65,57,79,43,94,30,109,19r17,-8l135,8r8,-4l161,1,170,r9,l198,1r17,3l233,11r16,8l266,30r14,13l293,57r13,16l318,92r6,8l328,110r10,21l345,152r7,25l355,200r4,24l359,250r,26l355,300r-3,24l345,348r-7,21l328,390r-10,18l306,427r-6,8l293,443r-13,13l266,469r-9,6l249,479r-16,10l225,492r-10,2l198,498r-9,1l179,499xe" filled="f" strokeweight="0">
                      <v:stroke joinstyle="round"/>
                      <v:formulas/>
                      <v:path arrowok="t" o:connecttype="custom" o:connectlocs="26,83;21,81;15,78;11,74;7,68;3,61;1,54;0,46;0,37;1,29;3,22;7,15;11,9;15,5;21,2;24,1;28,0;33,0;38,2;44,5;48,9;52,15;54,18;57,25;58,33;59,42;58,50;57,58;54,65;50,71;48,74;44,78;41,80;37,82;33,83;29,83" o:connectangles="0,0,0,0,0,0,0,0,0,0,0,0,0,0,0,0,0,0,0,0,0,0,0,0,0,0,0,0,0,0,0,0,0,0,0,0" textboxrect="0,0,359,499"/>
                      <v:textbox style="mso-next-textbox:#Freeform 525">
                        <w:txbxContent>
                          <w:p w:rsidR="00DE7DBB" w:rsidRDefault="00DE7DBB" w:rsidP="00753610">
                            <w:pPr>
                              <w:rPr>
                                <w:rFonts w:eastAsia="Times New Roman"/>
                              </w:rPr>
                            </w:pPr>
                          </w:p>
                        </w:txbxContent>
                      </v:textbox>
                    </v:shape>
                    <v:shape id="Freeform 526" o:spid="_x0000_s1143" style="position:absolute;left:96;top:831;width:17;height:23;visibility:visible" coordsize="100,1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BROcMA&#10;AADcAAAADwAAAGRycy9kb3ducmV2LnhtbESPQWvCQBSE70L/w/IKvTUbhRQbs4paWnpVS+vxkX1m&#10;o9m3Ibsx6b/vCgWPw8x8wxSr0TbiSp2vHSuYJikI4tLpmisFX4f35zkIH5A1No5JwS95WC0fJgXm&#10;2g28o+s+VCJC2OeowITQ5lL60pBFn7iWOHon11kMUXaV1B0OEW4bOUvTF2mx5rhgsKWtofKy762C&#10;Y+rXDjetabLzm3397u2PHj6Uenoc1wsQgcZwD/+3P7WC2TyD25l4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BROcMAAADcAAAADwAAAAAAAAAAAAAAAACYAgAAZHJzL2Rv&#10;d25yZXYueG1sUEsFBgAAAAAEAAQA9QAAAIgDAAAAAA==&#10;" adj="-11796480,,5400" path="m50,139l40,137r-9,-4l27,130r-5,-3l15,119r-3,-5l8,108,4,97,3,91,1,84r,-7l,70,1,56,4,43,8,31,15,21r7,-8l31,6,35,4,40,1r6,l50,,61,1r9,5l78,13r7,8l92,31r5,12l98,49r1,7l99,63r1,7l99,84,97,97r-5,11l85,119r-7,8l75,130r-5,3l66,135r-5,2l50,139xe" filled="f" strokeweight="0">
                      <v:stroke joinstyle="round"/>
                      <v:formulas/>
                      <v:path arrowok="t" o:connecttype="custom" o:connectlocs="9,23;7,23;5,22;5,22;4,21;3,20;2,19;1,18;1,16;1,15;0,14;0,13;0,12;0,9;1,7;1,5;3,3;4,2;5,1;6,1;7,0;8,0;9,0;10,0;12,1;13,2;14,3;16,5;16,7;17,8;17,9;17,10;17,12;17,14;16,16;16,18;14,20;13,21;13,22;12,22;11,22;10,23;9,23" o:connectangles="0,0,0,0,0,0,0,0,0,0,0,0,0,0,0,0,0,0,0,0,0,0,0,0,0,0,0,0,0,0,0,0,0,0,0,0,0,0,0,0,0,0,0" textboxrect="0,0,100,139"/>
                      <v:textbox style="mso-next-textbox:#Freeform 526">
                        <w:txbxContent>
                          <w:p w:rsidR="00DE7DBB" w:rsidRDefault="00DE7DBB" w:rsidP="00753610">
                            <w:pPr>
                              <w:rPr>
                                <w:rFonts w:eastAsia="Times New Roman"/>
                              </w:rPr>
                            </w:pPr>
                          </w:p>
                        </w:txbxContent>
                      </v:textbox>
                    </v:shape>
                    <v:shape id="Freeform 527" o:spid="_x0000_s1144" style="position:absolute;left:104;top:841;width:1;height:2;visibility:visible" coordsize="8,1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iHDcEA&#10;AADcAAAADwAAAGRycy9kb3ducmV2LnhtbESPQYvCMBSE74L/ITzBm6btoUjXKKIIC+tl6+790Tzb&#10;YvNSkqjx3xthYY/DzHzDrLfRDOJOzveWFeTLDARxY3XPrYKf83GxAuEDssbBMil4koftZjpZY6Xt&#10;g7/pXodWJAj7ChV0IYyVlL7pyKBf2pE4eRfrDIYkXSu1w0eCm0EWWVZKgz2nhQ5H2nfUXOubUVD2&#10;gXb52f02+Ze1h1N8Fj7WSs1ncfcBIlAM/+G/9qdWUKxKeJ9JR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Yhw3BAAAA3AAAAA8AAAAAAAAAAAAAAAAAmAIAAGRycy9kb3du&#10;cmV2LnhtbFBLBQYAAAAABAAEAPUAAACGAwAAAAA=&#10;" adj="-11796480,,5400" path="m8,6l4,,,6r4,7l8,6xe" filled="f" strokeweight="0">
                      <v:stroke joinstyle="round"/>
                      <v:formulas/>
                      <v:path arrowok="t" o:connecttype="custom" o:connectlocs="1,1;1,0;0,1;1,2;1,1" o:connectangles="0,0,0,0,0" textboxrect="0,0,8,13"/>
                      <v:textbox style="mso-next-textbox:#Freeform 527">
                        <w:txbxContent>
                          <w:p w:rsidR="00DE7DBB" w:rsidRDefault="00DE7DBB" w:rsidP="00753610">
                            <w:pPr>
                              <w:rPr>
                                <w:rFonts w:eastAsia="Times New Roman"/>
                              </w:rPr>
                            </w:pPr>
                          </w:p>
                        </w:txbxContent>
                      </v:textbox>
                    </v:shape>
                    <v:shape id="Freeform 528" o:spid="_x0000_s1145" style="position:absolute;left:617;width:76;height:863;visibility:visible" coordsize="456,51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czV8UA&#10;AADcAAAADwAAAGRycy9kb3ducmV2LnhtbESPQWvCQBSE70L/w/IKvUjdJIjG6BpCS0HoSa33R/aZ&#10;hGbfptltkvrru4WCx2FmvmF2+WRaMVDvGssK4kUEgri0uuFKwcf57TkF4TyyxtYyKfghB/n+YbbD&#10;TNuRjzScfCUChF2GCmrvu0xKV9Zk0C1sRxy8q+0N+iD7SuoexwA3rUyiaCUNNhwWauzopaby8/Rt&#10;FNz0PP56jXy6HDab7rJcX94LjJV6epyKLQhPk7+H/9sHrSBJ1/B3JhwB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dzNXxQAAANwAAAAPAAAAAAAAAAAAAAAAAJgCAABkcnMv&#10;ZG93bnJldi54bWxQSwUGAAAAAAQABAD1AAAAigMAAAAA&#10;" adj="-11796480,,5400" path="m1,4950l7,477r167,l174,,456,r-6,4222l331,4222r-2,956l,5179,1,4950xe" fillcolor="#aaa" strokeweight="0">
                      <v:stroke joinstyle="round"/>
                      <v:formulas/>
                      <v:path arrowok="t" o:connecttype="custom" o:connectlocs="0,825;1,79;29,79;29,0;76,0;75,704;55,704;55,863;0,863;0,825" o:connectangles="0,0,0,0,0,0,0,0,0,0" textboxrect="0,0,456,5179"/>
                      <v:textbox style="mso-next-textbox:#Freeform 528">
                        <w:txbxContent>
                          <w:p w:rsidR="00DE7DBB" w:rsidRDefault="00DE7DBB" w:rsidP="00753610">
                            <w:pPr>
                              <w:rPr>
                                <w:rFonts w:eastAsia="Times New Roman"/>
                              </w:rPr>
                            </w:pPr>
                          </w:p>
                        </w:txbxContent>
                      </v:textbox>
                    </v:shape>
                    <v:line id="Line 82" o:spid="_x0000_s1146" style="position:absolute;flip:y;visibility:visible" from="582,825" to="618,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6MJsIAAADcAAAADwAAAGRycy9kb3ducmV2LnhtbERPTWsCMRC9F/ofwgjealYPtqxGEYsi&#10;Qi3aevA2bsbdxc1kSaKb/vvmIHh8vO/pPJpG3Mn52rKC4SADQVxYXXOp4Pdn9fYBwgdkjY1lUvBH&#10;Huaz15cp5tp2vKf7IZQihbDPUUEVQptL6YuKDPqBbYkTd7HOYEjQlVI77FK4aeQoy8bSYM2pocKW&#10;lhUV18PNKNjv3vns1rd4jefu6/t0LLfHz4VS/V5cTEAEiuEpfrg3WsE4S2vTmXQE5O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r6MJsIAAADcAAAADwAAAAAAAAAAAAAA&#10;AAChAgAAZHJzL2Rvd25yZXYueG1sUEsFBgAAAAAEAAQA+QAAAJADAAAAAA==&#10;" strokeweight="0"/>
                    <v:shape id="Freeform 530" o:spid="_x0000_s1147" style="position:absolute;left:672;top:703;width:447;height:101;visibility:visible" coordsize="2680,60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jtcQA&#10;AADcAAAADwAAAGRycy9kb3ducmV2LnhtbESPwWrDMBBE74H+g9hAL6GW00NIHSshFAw99GK3gfa2&#10;WBtbxFoJS4ndv68KhRyH2XmzUx5mO4gbjcE4VrDOchDErdOGOwWfH9XTFkSIyBoHx6TghwIc9g+L&#10;EgvtJq7p1sROJAiHAhX0MfpCytD2ZDFkzhMn7+xGizHJsZN6xCnB7SCf83wjLRpODT16eu2pvTRX&#10;m95As/L18WteXyWa07evqH6vlHpczscdiEhzvB//p9+0gk3+An9jEgH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mI7XEAAAA3AAAAA8AAAAAAAAAAAAAAAAAmAIAAGRycy9k&#10;b3ducmV2LnhtbFBLBQYAAAAABAAEAPUAAACJAwAAAAA=&#10;" adj="-11796480,,5400" path="m1,1r119,l353,r,327l2632,499r31,13l2680,539r,28l2663,586r-32,13l,606,1,1xe" fillcolor="yellow" strokeweight="0">
                      <v:stroke joinstyle="round"/>
                      <v:formulas/>
                      <v:path arrowok="t" o:connecttype="custom" o:connectlocs="0,0;20,0;59,0;59,55;439,83;444,85;447,90;447,95;444,98;439,100;0,101;0,0" o:connectangles="0,0,0,0,0,0,0,0,0,0,0,0" textboxrect="0,0,2680,606"/>
                      <v:textbox style="mso-next-textbox:#Freeform 530">
                        <w:txbxContent>
                          <w:p w:rsidR="00DE7DBB" w:rsidRDefault="00DE7DBB" w:rsidP="00753610">
                            <w:pPr>
                              <w:rPr>
                                <w:rFonts w:eastAsia="Times New Roman"/>
                              </w:rPr>
                            </w:pPr>
                          </w:p>
                        </w:txbxContent>
                      </v:textbox>
                    </v:shape>
                    <v:shape id="Freeform 531" o:spid="_x0000_s1148" style="position:absolute;left:646;top:79;width:27;height:742;visibility:visible" coordsize="162,44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gVr74A&#10;AADcAAAADwAAAGRycy9kb3ducmV2LnhtbERPSwrCMBDdC94hjOBO04oUqUYRQVB3/tDl0IxtsZnU&#10;Jmq9vVkILh/vP1u0phIvalxpWUE8jEAQZ1aXnCs4HdeDCQjnkTVWlknBhxws5t3ODFNt37yn18Hn&#10;IoSwS1FB4X2dSumyggy6oa2JA3ezjUEfYJNL3eA7hJtKjqIokQZLDg0F1rQqKLsfnkbBY3fKTP0Y&#10;J/ttdLtcNkcbX89Xpfq9djkF4an1f/HPvdEKkjjMD2fCEZDz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IoFa++AAAA3AAAAA8AAAAAAAAAAAAAAAAAmAIAAGRycy9kb3ducmV2&#10;LnhtbFBLBQYAAAAABAAEAPUAAACDAwAAAAA=&#10;" adj="-11796480,,5400" path="m,l162,r-6,4447e" filled="f" strokeweight="0">
                      <v:stroke joinstyle="round"/>
                      <v:formulas/>
                      <v:path arrowok="t" o:connecttype="custom" o:connectlocs="0,0;27,0;26,742" o:connectangles="0,0,0" textboxrect="0,0,162,4447"/>
                      <v:textbox style="mso-next-textbox:#Freeform 531">
                        <w:txbxContent>
                          <w:p w:rsidR="00DE7DBB" w:rsidRDefault="00DE7DBB" w:rsidP="00753610">
                            <w:pPr>
                              <w:rPr>
                                <w:rFonts w:eastAsia="Times New Roman"/>
                              </w:rPr>
                            </w:pPr>
                          </w:p>
                        </w:txbxContent>
                      </v:textbox>
                    </v:shape>
                    <v:shape id="Freeform 532" o:spid="_x0000_s1149" style="position:absolute;left:731;top:758;width:21;height:46;visibility:visible" coordsize="126,2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Tkv8UA&#10;AADcAAAADwAAAGRycy9kb3ducmV2LnhtbESPT2sCMRTE70K/Q3iFXkSzW/DfapRSEHoRturF23Pz&#10;3F3cvKRJqttv3xQKHoeZ+Q2z2vSmEzfyobWsIB9nIIgrq1uuFRwP29EcRIjIGjvLpOCHAmzWT4MV&#10;Ftre+ZNu+1iLBOFQoIImRldIGaqGDIaxdcTJu1hvMCbpa6k93hPcdPI1y6bSYMtpoUFH7w1V1/23&#10;UdBzeXHl7OvMu221kH54KifSKfXy3L8tQUTq4yP83/7QCqZ5Dn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FOS/xQAAANwAAAAPAAAAAAAAAAAAAAAAAJgCAABkcnMv&#10;ZG93bnJldi54bWxQSwUGAAAAAAQABAD1AAAAigMAAAAA&#10;" adj="-11796480,,5400" path="m,l,126r39,5l70,144r23,21l112,195r11,39l126,277e" filled="f" strokeweight="0">
                      <v:stroke joinstyle="round"/>
                      <v:formulas/>
                      <v:path arrowok="t" o:connecttype="custom" o:connectlocs="0,0;0,21;7,22;12,24;16,27;19,32;21,39;21,46" o:connectangles="0,0,0,0,0,0,0,0" textboxrect="0,0,126,277"/>
                      <v:textbox style="mso-next-textbox:#Freeform 532">
                        <w:txbxContent>
                          <w:p w:rsidR="00DE7DBB" w:rsidRDefault="00DE7DBB" w:rsidP="00753610">
                            <w:pPr>
                              <w:rPr>
                                <w:rFonts w:eastAsia="Times New Roman"/>
                              </w:rPr>
                            </w:pPr>
                          </w:p>
                        </w:txbxContent>
                      </v:textbox>
                    </v:shape>
                    <v:shape id="Freeform 533" o:spid="_x0000_s1150" style="position:absolute;left:757;top:740;width:516;height:74;visibility:visible" coordsize="3092,4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kcx8MA&#10;AADcAAAADwAAAGRycy9kb3ducmV2LnhtbESPS6vCMBSE98L9D+FccCOaKlJKNYpero+d+MD1oTm2&#10;xeakNFHrvzeC4HKYmW+Y6bw1lbhT40rLCoaDCARxZnXJuYLTcdVPQDiPrLGyTAqe5GA+++lMMdX2&#10;wXu6H3wuAoRdigoK7+tUSpcVZNANbE0cvIttDPogm1zqBh8Bbio5iqJYGiw5LBRY019B2fVwMwo2&#10;WR2fI3299Gh9LJP/0fK0Gy+V6v62iwkIT63/hj/trVYQD8f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kcx8MAAADcAAAADwAAAAAAAAAAAAAAAACYAgAAZHJzL2Rv&#10;d25yZXYueG1sUEsFBgAAAAAEAAQA9QAAAIgDAAAAAA==&#10;" adj="-11796480,,5400" path="m,447l1,7,3092,r,439l,447xe" fillcolor="navy" strokeweight="0">
                      <v:stroke joinstyle="round"/>
                      <v:formulas/>
                      <v:path arrowok="t" o:connecttype="custom" o:connectlocs="0,74;0,1;516,0;516,73;0,74" o:connectangles="0,0,0,0,0" textboxrect="0,0,3092,447"/>
                      <v:textbox style="mso-next-textbox:#Freeform 533">
                        <w:txbxContent>
                          <w:p w:rsidR="00DE7DBB" w:rsidRDefault="00DE7DBB" w:rsidP="00753610">
                            <w:pPr>
                              <w:rPr>
                                <w:rFonts w:eastAsia="Times New Roman"/>
                              </w:rPr>
                            </w:pPr>
                          </w:p>
                        </w:txbxContent>
                      </v:textbox>
                    </v:shape>
                    <v:shape id="Freeform 534" o:spid="_x0000_s1151" style="position:absolute;left:788;top:806;width:100;height:24;visibility:visible" coordsize="600,14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he2sMA&#10;AADcAAAADwAAAGRycy9kb3ducmV2LnhtbESPT4vCMBTE7wt+h/AEb2uqoKxdo4ioqIcF/+350bxt&#10;yzYvJYm2fnsjCB6HmfkNM523phI3cr60rGDQT0AQZ1aXnCs4n9afXyB8QNZYWSYFd/Iwn3U+pphq&#10;2/CBbseQiwhhn6KCIoQ6ldJnBRn0fVsTR+/POoMhSpdL7bCJcFPJYZKMpcGS40KBNS0Lyv6PV6Mg&#10;cXqzMz97M1lNyt9Te22qxaVRqtdtF98gArXhHX61t1rBeDCC55l4BO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he2sMAAADcAAAADwAAAAAAAAAAAAAAAACYAgAAZHJzL2Rv&#10;d25yZXYueG1sUEsFBgAAAAAEAAQA9QAAAIgDAAAAAA==&#10;" adj="-11796480,,5400" path="m,149l,1,600,r,148l,149xe" fillcolor="navy" strokeweight="0">
                      <v:stroke joinstyle="round"/>
                      <v:formulas/>
                      <v:path arrowok="t" o:connecttype="custom" o:connectlocs="0,24;0,0;100,0;100,24;0,24" o:connectangles="0,0,0,0,0" textboxrect="0,0,600,149"/>
                      <v:textbox style="mso-next-textbox:#Freeform 534">
                        <w:txbxContent>
                          <w:p w:rsidR="00DE7DBB" w:rsidRDefault="00DE7DBB" w:rsidP="00753610">
                            <w:pPr>
                              <w:rPr>
                                <w:rFonts w:eastAsia="Times New Roman"/>
                              </w:rPr>
                            </w:pPr>
                          </w:p>
                        </w:txbxContent>
                      </v:textbox>
                    </v:shape>
                    <v:shape id="Freeform 535" o:spid="_x0000_s1152" style="position:absolute;left:923;top:801;width:100;height:29;visibility:visible" coordsize="601,1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kiFsQA&#10;AADcAAAADwAAAGRycy9kb3ducmV2LnhtbESPQWvCQBSE74X+h+UVegm6SUmtpK6hRJRejaXnZ/Y1&#10;Cc2+DdlVY369WxB6HGbmG2aVj6YTZxpca1lBMo9BEFdWt1wr+DpsZ0sQziNr7CyTgis5yNePDyvM&#10;tL3wns6lr0WAsMtQQeN9n0npqoYMurntiYP3YweDPsihlnrAS4CbTr7E8UIabDksNNhT0VD1W56M&#10;gu64wShll6b6sFt+R1M5vRaFUs9P48c7CE+j/w/f259awSJ5g78z4Qj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ZIhbEAAAA3AAAAA8AAAAAAAAAAAAAAAAAmAIAAGRycy9k&#10;b3ducmV2LnhtbFBLBQYAAAAABAAEAPUAAACJAwAAAAA=&#10;" adj="-11796480,,5400" path="m,173l,3,601,r,173l,173xe" fillcolor="navy" strokeweight="0">
                      <v:stroke joinstyle="round"/>
                      <v:formulas/>
                      <v:path arrowok="t" o:connecttype="custom" o:connectlocs="0,29;0,1;100,0;100,29;0,29" o:connectangles="0,0,0,0,0" textboxrect="0,0,601,173"/>
                      <v:textbox style="mso-next-textbox:#Freeform 535">
                        <w:txbxContent>
                          <w:p w:rsidR="00DE7DBB" w:rsidRDefault="00DE7DBB" w:rsidP="00753610">
                            <w:pPr>
                              <w:rPr>
                                <w:rFonts w:eastAsia="Times New Roman"/>
                              </w:rPr>
                            </w:pPr>
                          </w:p>
                        </w:txbxContent>
                      </v:textbox>
                    </v:shape>
                    <v:shape id="Freeform 536" o:spid="_x0000_s1153" style="position:absolute;left:1049;top:797;width:100;height:33;visibility:visible" coordsize="602,1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XB8EA&#10;AADcAAAADwAAAGRycy9kb3ducmV2LnhtbERPy4rCMBTdD/gP4QruxrSzEKnGIqKM6Cx8odtLc/vA&#10;5qY0Udu/N4sBl4fznqedqcWTWldZVhCPIxDEmdUVFwou5833FITzyBpry6SgJwfpYvA1x0TbFx/p&#10;efKFCCHsElRQet8kUrqsJINubBviwOW2NegDbAupW3yFcFPLnyiaSIMVh4YSG1qVlN1PD6NAN/a3&#10;n2bH8y1f/q37/e4aH1ZGqdGwW85AeOr8R/zv3moFkzisDWfCEZC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FwfBAAAA3AAAAA8AAAAAAAAAAAAAAAAAmAIAAGRycy9kb3du&#10;cmV2LnhtbFBLBQYAAAAABAAEAPUAAACGAwAAAAA=&#10;" adj="-11796480,,5400" path="m,198l1,2,602,r-1,197l,198xe" fillcolor="navy" strokeweight="0">
                      <v:stroke joinstyle="round"/>
                      <v:formulas/>
                      <v:path arrowok="t" o:connecttype="custom" o:connectlocs="0,33;0,0;100,0;100,33;0,33" o:connectangles="0,0,0,0,0" textboxrect="0,0,602,198"/>
                      <v:textbox style="mso-next-textbox:#Freeform 536">
                        <w:txbxContent>
                          <w:p w:rsidR="00DE7DBB" w:rsidRDefault="00DE7DBB" w:rsidP="00753610">
                            <w:pPr>
                              <w:rPr>
                                <w:rFonts w:eastAsia="Times New Roman"/>
                              </w:rPr>
                            </w:pPr>
                          </w:p>
                        </w:txbxContent>
                      </v:textbox>
                    </v:shape>
                    <v:shape id="Freeform 537" o:spid="_x0000_s1154" style="position:absolute;left:1176;top:809;width:100;height:21;visibility:visible" coordsize="601,1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3ET8MA&#10;AADcAAAADwAAAGRycy9kb3ducmV2LnhtbESP0YrCMBRE34X9h3AXfNO0IqLVKLIg+LSsrR9waa5t&#10;sbnpJrF2/XqzIPg4zMwZZrMbTCt6cr6xrCCdJiCIS6sbrhSci8NkCcIHZI2tZVLwRx5224/RBjNt&#10;73yiPg+ViBD2GSqoQ+gyKX1Zk0E/tR1x9C7WGQxRukpqh/cIN62cJclCGmw4LtTY0VdN5TW/GQWF&#10;M0Vf7G/p5fz4nS1/ynx++s6VGn8O+zWIQEN4h1/to1awSFfwfyYeAb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3ET8MAAADcAAAADwAAAAAAAAAAAAAAAACYAgAAZHJzL2Rv&#10;d25yZXYueG1sUEsFBgAAAAAEAAQA9QAAAIgDAAAAAA==&#10;" adj="-11796480,,5400" path="m,126l1,1,601,r,124l,126xe" fillcolor="navy" strokeweight="0">
                      <v:stroke joinstyle="round"/>
                      <v:formulas/>
                      <v:path arrowok="t" o:connecttype="custom" o:connectlocs="0,21;0,0;100,0;100,21;0,21" o:connectangles="0,0,0,0,0" textboxrect="0,0,601,126"/>
                      <v:textbox style="mso-next-textbox:#Freeform 537">
                        <w:txbxContent>
                          <w:p w:rsidR="00DE7DBB" w:rsidRDefault="00DE7DBB" w:rsidP="00753610">
                            <w:pPr>
                              <w:rPr>
                                <w:rFonts w:eastAsia="Times New Roman"/>
                              </w:rPr>
                            </w:pPr>
                          </w:p>
                        </w:txbxContent>
                      </v:textbox>
                    </v:shape>
                    <v:shape id="Freeform 538" o:spid="_x0000_s1155" style="position:absolute;left:1164;top:731;width:100;height:33;visibility:visible" coordsize="601,1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toKMEA&#10;AADcAAAADwAAAGRycy9kb3ducmV2LnhtbERPz2vCMBS+C/sfwht409QiUjqjiDDcabiu4PWteTbF&#10;5qVLotb/3hwGO358v9fb0fbiRj50jhUs5hkI4sbpjlsF9ff7rAARIrLG3jEpeFCA7eZlssZSuzt/&#10;0a2KrUghHEpUYGIcSilDY8himLuBOHFn5y3GBH0rtcd7Cre9zLNsJS12nBoMDrQ31Fyqq1VwHf3i&#10;szpV5pjXxfL4Uxzcb39Qavo67t5ARBrjv/jP/aEVrPI0P51JR0B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8baCjBAAAA3AAAAA8AAAAAAAAAAAAAAAAAmAIAAGRycy9kb3du&#10;cmV2LnhtbFBLBQYAAAAABAAEAPUAAACGAwAAAAA=&#10;" adj="-11796480,,5400" path="m,198l,1,601,r-1,196l,198xe" fillcolor="navy" strokeweight="0">
                      <v:stroke joinstyle="round"/>
                      <v:formulas/>
                      <v:path arrowok="t" o:connecttype="custom" o:connectlocs="0,33;0,0;100,0;100,33;0,33" o:connectangles="0,0,0,0,0" textboxrect="0,0,601,198"/>
                      <v:textbox style="mso-next-textbox:#Freeform 538">
                        <w:txbxContent>
                          <w:p w:rsidR="00DE7DBB" w:rsidRDefault="00DE7DBB" w:rsidP="00753610">
                            <w:pPr>
                              <w:rPr>
                                <w:rFonts w:eastAsia="Times New Roman"/>
                              </w:rPr>
                            </w:pPr>
                          </w:p>
                        </w:txbxContent>
                      </v:textbox>
                    </v:shape>
                    <v:shape id="Freeform 539" o:spid="_x0000_s1156" style="position:absolute;left:1045;top:732;width:100;height:33;visibility:visible" coordsize="601,1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fNs8QA&#10;AADcAAAADwAAAGRycy9kb3ducmV2LnhtbESPQWvCQBSE74L/YXmF3nSTIBJSV5GC6ElsKvT6mn3N&#10;BrNv4+6q6b/vFgo9DjPzDbPajLYXd/Khc6wgn2cgiBunO24VnN93sxJEiMgae8ek4JsCbNbTyQor&#10;7R78Rvc6tiJBOFSowMQ4VFKGxpDFMHcDcfK+nLcYk/St1B4fCW57WWTZUlrsOC0YHOjVUHOpb1bB&#10;bfT5sf6ozak4l4vTZ7l3136v1PPTuH0BEWmM/+G/9kErWBY5/J5JR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XzbPEAAAA3AAAAA8AAAAAAAAAAAAAAAAAmAIAAGRycy9k&#10;b3ducmV2LnhtbFBLBQYAAAAABAAEAPUAAACJAwAAAAA=&#10;" adj="-11796480,,5400" path="m,198l1,1,601,r,197l,198xe" fillcolor="navy" strokeweight="0">
                      <v:stroke joinstyle="round"/>
                      <v:formulas/>
                      <v:path arrowok="t" o:connecttype="custom" o:connectlocs="0,33;0,0;100,0;100,33;0,33" o:connectangles="0,0,0,0,0" textboxrect="0,0,601,198"/>
                      <v:textbox style="mso-next-textbox:#Freeform 539">
                        <w:txbxContent>
                          <w:p w:rsidR="00DE7DBB" w:rsidRDefault="00DE7DBB" w:rsidP="00753610">
                            <w:pPr>
                              <w:rPr>
                                <w:rFonts w:eastAsia="Times New Roman"/>
                              </w:rPr>
                            </w:pPr>
                          </w:p>
                        </w:txbxContent>
                      </v:textbox>
                    </v:shape>
                    <v:shape id="Freeform 540" o:spid="_x0000_s1157" style="position:absolute;left:910;top:724;width:100;height:41;visibility:visible" coordsize="601,2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mrGMMA&#10;AADcAAAADwAAAGRycy9kb3ducmV2LnhtbESPQYvCMBSE7wv+h/AEb2vaHkSqURZRWb2I1cve3iZv&#10;22LzUpqs1n9vBMHjMDPfMPNlbxtxpc7XjhWk4wQEsXam5lLB+bT5nILwAdlg45gU3MnDcjH4mGNu&#10;3I2PdC1CKSKEfY4KqhDaXEqvK7Lox64ljt6f6yyGKLtSmg5vEW4bmSXJRFqsOS5U2NKqIn0p/q2C&#10;3e8+3ehDuqXz1P1wX1z0Wq+VGg37rxmIQH14h1/tb6NgkmXwPBOP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8mrGMMAAADcAAAADwAAAAAAAAAAAAAAAACYAgAAZHJzL2Rv&#10;d25yZXYueG1sUEsFBgAAAAAEAAQA9QAAAIgDAAAAAA==&#10;" adj="-11796480,,5400" path="m,244l,1,601,r-1,243l,244xe" fillcolor="navy" strokeweight="0">
                      <v:stroke joinstyle="round"/>
                      <v:formulas/>
                      <v:path arrowok="t" o:connecttype="custom" o:connectlocs="0,41;0,0;100,0;100,41;0,41" o:connectangles="0,0,0,0,0" textboxrect="0,0,601,244"/>
                      <v:textbox style="mso-next-textbox:#Freeform 540">
                        <w:txbxContent>
                          <w:p w:rsidR="00DE7DBB" w:rsidRDefault="00DE7DBB" w:rsidP="00753610">
                            <w:pPr>
                              <w:rPr>
                                <w:rFonts w:eastAsia="Times New Roman"/>
                              </w:rPr>
                            </w:pPr>
                          </w:p>
                        </w:txbxContent>
                      </v:textbox>
                    </v:shape>
                    <v:shape id="Freeform 541" o:spid="_x0000_s1158" style="position:absolute;left:783;top:724;width:100;height:33;visibility:visible" coordsize="601,1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n2X8QA&#10;AADcAAAADwAAAGRycy9kb3ducmV2LnhtbESPQWsCMRSE70L/Q3gFb5p1LbKsRimFYk/FroLX5+a5&#10;Wbp52SZRt/++KQgeh5n5hlltBtuJK/nQOlYwm2YgiGunW24UHPbvkwJEiMgaO8ek4JcCbNZPoxWW&#10;2t34i65VbESCcChRgYmxL6UMtSGLYep64uSdnbcYk/SN1B5vCW47mWfZQlpsOS0Y7OnNUP1dXayC&#10;y+Bnn9WxMrv8ULzsTsXW/XRbpcbPw+sSRKQhPsL39odWsMjn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9l/EAAAA3AAAAA8AAAAAAAAAAAAAAAAAmAIAAGRycy9k&#10;b3ducmV2LnhtbFBLBQYAAAAABAAEAPUAAACJAwAAAAA=&#10;" adj="-11796480,,5400" path="m,198l,2,601,r,197l,198xe" fillcolor="navy" strokeweight="0">
                      <v:stroke joinstyle="round"/>
                      <v:formulas/>
                      <v:path arrowok="t" o:connecttype="custom" o:connectlocs="0,33;0,0;100,0;100,33;0,33" o:connectangles="0,0,0,0,0" textboxrect="0,0,601,198"/>
                      <v:textbox style="mso-next-textbox:#Freeform 541">
                        <w:txbxContent>
                          <w:p w:rsidR="00DE7DBB" w:rsidRDefault="00DE7DBB" w:rsidP="00753610">
                            <w:pPr>
                              <w:rPr>
                                <w:rFonts w:eastAsia="Times New Roman"/>
                              </w:rPr>
                            </w:pPr>
                          </w:p>
                        </w:txbxContent>
                      </v:textbox>
                    </v:shape>
                    <v:rect id="Rectangle 542" o:spid="_x0000_s1159" style="position:absolute;left:1026;top:516;width:252;height:2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yFN8UA&#10;AADcAAAADwAAAGRycy9kb3ducmV2LnhtbESPT4vCMBTE74LfITxhL6KpZRGpRhHdlfWw4L+Dx0fz&#10;bIvNS2iytX77zcKCx2FmfsMsVp2pRUuNrywrmIwTEMS51RUXCi7nz9EMhA/IGmvLpOBJHlbLfm+B&#10;mbYPPlJ7CoWIEPYZKihDcJmUPi/JoB9bRxy9m20MhiibQuoGHxFuapkmyVQarDgulOhoU1J+P/0Y&#10;Be1Ht08328M9/x7WN+eG8rrfSaXeBt16DiJQF17h//aXVjBN3+HvTD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IU3xQAAANwAAAAPAAAAAAAAAAAAAAAAAJgCAABkcnMv&#10;ZG93bnJldi54bWxQSwUGAAAAAAQABAD1AAAAigMAAAAA&#10;" fillcolor="#7f7f7f" strokeweight="0">
                      <v:textbox style="mso-next-textbox:#Rectangle 542">
                        <w:txbxContent>
                          <w:p w:rsidR="00DE7DBB" w:rsidRDefault="00DE7DBB" w:rsidP="00753610">
                            <w:pPr>
                              <w:rPr>
                                <w:rFonts w:eastAsia="Times New Roman"/>
                              </w:rPr>
                            </w:pPr>
                          </w:p>
                        </w:txbxContent>
                      </v:textbox>
                    </v:rect>
                    <v:line id="Line 110" o:spid="_x0000_s1160" style="position:absolute;visibility:visible" from="301,961" to="1281,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Lf3cMAAADcAAAADwAAAGRycy9kb3ducmV2LnhtbESPwWrDMBBE74X8g9hAL6GW4lJTnCgh&#10;OARyKtQpPS/WxlZrrYylJO7fR4VCj8PMvGHW28n14kpjsJ41LDMFgrjxxnKr4eN0eHoFESKywd4z&#10;afihANvN7GGNpfE3fqdrHVuRIBxK1NDFOJRShqYjhyHzA3Hyzn50GJMcW2lGvCW462WuVCEdWk4L&#10;HQ5UddR81xenoRoIlaoWX5++lf2b3V/ss1po/TifdisQkab4H/5rH42GIn+B3zPpCMjN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C393DAAAA3AAAAA8AAAAAAAAAAAAA&#10;AAAAoQIAAGRycy9kb3ducmV2LnhtbFBLBQYAAAAABAAEAPkAAACRAwAAAAA=&#10;" strokecolor="#555" strokeweight="1.01425mm"/>
                  </v:group>
                </v:group>
              </w:pict>
            </w:r>
            <w:r>
              <w:rPr>
                <w:b w:val="0"/>
                <w:noProof/>
                <w:sz w:val="24"/>
                <w:szCs w:val="24"/>
                <w:lang w:eastAsia="es-ES"/>
              </w:rPr>
              <w:pict>
                <v:group id="Group 430" o:spid="_x0000_s1161" style="position:absolute;margin-left:33.4pt;margin-top:12.45pt;width:139.1pt;height:117.1pt;z-index:251849216;mso-width-relative:margin;mso-height-relative:margin" coordsize="1365,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">
                  <v:shape id="Freeform 431" o:spid="_x0000_s1162" style="position:absolute;left:478;top:730;width:141;height:174;visibility:visible" coordsize="845,10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tO1cQA&#10;AADcAAAADwAAAGRycy9kb3ducmV2LnhtbESPQWvCQBSE74X+h+UVequb1FZDdBOKYCl4qi3o8Zl9&#10;zYZm34bsGuO/dwXB4zAz3zDLcrStGKj3jWMF6SQBQVw53XCt4Pdn/ZKB8AFZY+uYFJzJQ1k8Piwx&#10;1+7E3zRsQy0ihH2OCkwIXS6lrwxZ9BPXEUfvz/UWQ5R9LXWPpwi3rXxNkpm02HBcMNjRylD1vz1a&#10;Bbu3MLxnfM6qA83N/nPeumGTKvX8NH4sQAQawz18a39pBdN0Btcz8QjI4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rTtXEAAAA3AAAAA8AAAAAAAAAAAAAAAAAmAIAAGRycy9k&#10;b3ducmV2LnhtbFBLBQYAAAAABAAEAPUAAACJAwAAAAA=&#10;" adj="-11796480,,5400" path="m422,1044r-22,-1l379,1041r-42,-8l297,1021r-39,-17l239,992,222,982,203,969,187,955,169,941,154,924,139,908,124,891,110,873,97,853,84,835,72,814,61,793,50,771,41,747,33,725,26,702,22,689,19,678,13,652,8,628,5,602,3,575,,548,,522,3,468,8,417,19,367,33,319,50,272,72,230,97,190r27,-38l139,135r15,-16l169,103,187,88,203,74,222,63,239,51,258,41,277,31r20,-8l307,20r10,-4l337,10,358,6,379,2,400,r22,l444,r22,2l508,10r40,13l567,31r19,10l605,51r18,12l641,74r17,14l675,103r16,16l706,135r14,17l735,170r13,20l755,199r6,10l772,230r11,21l793,272r10,24l812,319r7,23l822,354r3,13l831,391r4,26l840,442r2,26l843,495r2,27l842,575r-7,53l825,678r-6,24l812,725r-9,22l793,771r-21,43l748,853r-13,20l720,891r-14,17l691,924r-16,17l658,955r-17,14l623,982r-18,10l586,1004r-19,8l548,1021r-11,4l528,1027r-20,6l487,1037r-21,4l444,1043r-22,1xe" filled="f" strokeweight="0">
                    <v:stroke joinstyle="round"/>
                    <v:formulas/>
                    <v:path arrowok="t" o:connecttype="custom" o:connectlocs="67,174;56,172;43,167;37,164;31,159;26,154;21,149;16,142;12,136;8,129;6,121;4,115;2,109;1,100;0,91;1,78;3,61;8,45;16,32;23,23;28,17;34,12;40,9;46,5;51,3;56,2;63,0;70,0;78,0;91,4;98,7;104,11;110,15;115,20;120,25;125,32;127,35;131,42;134,49;137,57;138,61;139,70;140,78;141,87;139,105;137,117;134,125;129,136;123,146;118,151;113,157;107,162;101,165;95,169;90,171;85,172;78,174;70,174" o:connectangles="0,0,0,0,0,0,0,0,0,0,0,0,0,0,0,0,0,0,0,0,0,0,0,0,0,0,0,0,0,0,0,0,0,0,0,0,0,0,0,0,0,0,0,0,0,0,0,0,0,0,0,0,0,0,0,0,0,0" textboxrect="0,0,845,1044"/>
                    <v:textbox style="mso-next-textbox:#Freeform 431">
                      <w:txbxContent>
                        <w:p w:rsidR="00DE7DBB" w:rsidRDefault="00DE7DBB" w:rsidP="00753610">
                          <w:pPr>
                            <w:rPr>
                              <w:rFonts w:eastAsia="Times New Roman"/>
                            </w:rPr>
                          </w:pPr>
                        </w:p>
                      </w:txbxContent>
                    </v:textbox>
                  </v:shape>
                  <v:shape id="Freeform 432" o:spid="_x0000_s1163" style="position:absolute;left:60;top:719;width:144;height:178;visibility:visible" coordsize="863,10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GuvMQA&#10;AADcAAAADwAAAGRycy9kb3ducmV2LnhtbESPS4vCQBCE7wv+h6EFb+skK7ghOorE9bFHHwePTaZN&#10;QjI9ITNq/PeOsLDHoqq+oubL3jTiTp2rLCuIxxEI4tzqigsF59PmMwHhPLLGxjIpeJKD5WLwMcdU&#10;2wcf6H70hQgQdikqKL1vUyldXpJBN7YtcfCutjPog+wKqTt8BLhp5FcUTaXBisNCiS1lJeX18WYU&#10;bDN7iZNkbczmWU9stovq3/OPUqNhv5qB8NT7//Bfe68VTOJveJ8JR0A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RrrzEAAAA3AAAAA8AAAAAAAAAAAAAAAAAmAIAAGRycy9k&#10;b3ducmV2LnhtbFBLBQYAAAAABAAEAPUAAACJAwAAAAA=&#10;" adj="-11796480,,5400" path="m430,1067r-43,-3l365,1061r-21,-5l323,1050r-21,-7l282,1034r-19,-9l244,1014r-19,-11l208,990,190,976,156,944,141,928,126,911,112,892,98,872,85,852,79,842,74,831,68,821,62,809,52,787,42,765,34,741,26,717,19,692,13,666,8,640,5,615,3,588,,561,,533,3,479,8,426,19,374,34,325,52,278,74,234,85,213,98,193r28,-38l141,137r15,-16l190,90,208,77r8,-7l225,64,244,52,263,42,282,31r20,-8l312,20r11,-4l344,10,365,6,387,2,408,r22,l453,r21,2l496,6r21,4l538,16r21,7l599,42r18,10l636,64r19,13l672,90r33,31l721,137r15,18l750,174r14,19l777,213r12,21l795,246r5,10l810,278r10,24l828,325r8,24l843,374r4,14l849,399r5,27l857,452r3,27l862,507r1,26l860,588r-6,52l843,692r-15,49l810,787r-10,22l789,831r-12,21l764,872r-14,20l736,911r-15,17l705,944r-33,32l655,990r-19,13l617,1014r-18,11l579,1034r-20,9l538,1050r-21,6l496,1061r-22,3l453,1067r-23,xe" filled="f" strokeweight="0">
                    <v:stroke joinstyle="round"/>
                    <v:formulas/>
                    <v:path arrowok="t" o:connecttype="custom" o:connectlocs="65,177;57,176;50,174;44,171;38,167;32,163;24,155;19,149;14,142;12,139;10,135;7,128;4,120;2,111;1,103;0,94;1,80;3,62;9,46;14,36;21,26;26,20;35,13;38,11;44,7;50,4;54,3;61,1;68,0;76,0;83,1;90,3;100,7;106,11;112,15;120,23;125,29;130,36;133,41;135,46;138,54;141,62;142,67;143,75;144,85;143,98;141,115;135,131;132,139;127,145;123,152;118,157;109,165;103,169;97,172;90,175;83,177;76,178" o:connectangles="0,0,0,0,0,0,0,0,0,0,0,0,0,0,0,0,0,0,0,0,0,0,0,0,0,0,0,0,0,0,0,0,0,0,0,0,0,0,0,0,0,0,0,0,0,0,0,0,0,0,0,0,0,0,0,0,0,0" textboxrect="0,0,863,1067"/>
                    <v:textbox style="mso-next-textbox:#Freeform 432">
                      <w:txbxContent>
                        <w:p w:rsidR="00DE7DBB" w:rsidRDefault="00DE7DBB" w:rsidP="00753610">
                          <w:pPr>
                            <w:rPr>
                              <w:rFonts w:eastAsia="Times New Roman"/>
                            </w:rPr>
                          </w:pPr>
                        </w:p>
                      </w:txbxContent>
                    </v:textbox>
                  </v:shape>
                  <v:shape id="Freeform 433" o:spid="_x0000_s1164" style="position:absolute;top:15;width:701;height:804;visibility:visible" coordsize="4202,48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XGVcIA&#10;AADcAAAADwAAAGRycy9kb3ducmV2LnhtbERPXWvCMBR9H/gfwhV8m6kTRKpRRB1uII6pIL5dm2tb&#10;bG5KEm399+ZhsMfD+Z7OW1OJBzlfWlYw6CcgiDOrS84VHA+f72MQPiBrrCyTgid5mM86b1NMtW34&#10;lx77kIsYwj5FBUUIdSqlzwoy6Pu2Jo7c1TqDIUKXS+2wieGmkh9JMpIGS44NBda0LCi77e9Gwcas&#10;f7a302i54nOT7EhetvbbKdXrtosJiEBt+Bf/ub+0guEgro1n4hG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BcZVwgAAANwAAAAPAAAAAAAAAAAAAAAAAJgCAABkcnMvZG93&#10;bnJldi54bWxQSwUGAAAAAAQABAD1AAAAhwMAAAAA&#10;" adj="-11796480,,5400" path="m206,4137r26,-21l255,4092r18,-32l283,4025r4,-44l287,3337r36,l323,2424r3,-56l337,2313r15,-47l374,2220r33,-38l443,2150r43,-24l547,2113r147,l713,2082r28,-31l780,2032r54,-9l883,2032r39,22l948,2080r14,32l1052,2112r73,l1285,2112r107,l1551,2112r321,l1964,2114r71,18l2104,2165r51,42l2195,2257r34,59l2248,2374r17,67l2277,2514r39,313l2512,2827r,108l2328,2935r112,957l2903,3892r428,l3324,3847r-10,-36l3293,3772r-27,-33l3236,3715r-24,-10l3331,3471r-40,-36l3063,3892r-160,l2974,3483r,-802l2887,2585r8,-7l2903,2571r7,-8l2916,2553r6,-8l2927,2536r4,-11l2974,2572r,-197l2767,1860r51,-33l2974,2220r,-138l3162,1994,2932,310r-314,l1392,194r,1918l1052,2112r,-1952l1016,156,1016,,3170,r,310l3135,310r209,1607l3459,1866r138,1093l3686,2959r125,1001l3811,3958r,202l4059,4160r,-223l4202,3937r,691l3935,4628r-60,-73l3648,4555r-19,-38l3606,4480r-25,-32l3554,4416r-29,-27l3491,4361r-29,-18l3429,4324r-35,-12l3359,4302r-38,-7l3285,4294r-36,1l3213,4302r-36,10l3143,4324r-35,19l3077,4364r-32,25l3016,4416r-25,32l2965,4480r-22,37l2923,4555r-17,41l2893,4638r-11,44l2874,4725r-6,47l2867,4817r-1744,l1122,4772r-5,-47l1109,4682r-11,-44l1083,4596r-16,-41l1047,4517r-22,-37l1000,4448r-26,-32l943,4389r-30,-25l882,4343r-34,-19l813,4312r-36,-10l741,4295r-36,-1l669,4295r-37,7l596,4312r-35,12l528,4343r-33,21l465,4389r-29,27l409,4448r-26,32l362,4517r-21,38l325,4596r-14,42l299,4682r-7,43l288,4772r-1,56l205,4828r-54,-13l108,4786,75,4749,44,4697,20,4635,6,4564,,4486r4,-78l16,4330r18,-56l70,4216r42,-39l163,4147r43,-10xe" filled="f" strokeweight="0">
                    <v:stroke joinstyle="round"/>
                    <v:formulas/>
                    <v:path arrowok="t" o:connecttype="custom" o:connectlocs="43,681;48,663;54,404;59,377;74,358;116,352;130,338;154,342;176,352;232,352;328,352;360,368;375,395;386,471;388,489;556,648;549,628;536,617;511,648;496,446;484,428;487,424;496,428;470,304;528,332;232,32;176,27;529,0;558,319;615,493;636,693;701,656;646,759;602,746;588,731;572,720;554,715;536,716;518,723;503,735;491,752;483,772;478,795;187,795;183,772;175,752;162,735;147,723;130,716;112,715;94,720;78,731;64,746;54,765;49,787;34,804;13,791;1,760;3,721;19,696" o:connectangles="0,0,0,0,0,0,0,0,0,0,0,0,0,0,0,0,0,0,0,0,0,0,0,0,0,0,0,0,0,0,0,0,0,0,0,0,0,0,0,0,0,0,0,0,0,0,0,0,0,0,0,0,0,0,0,0,0,0,0,0" textboxrect="0,0,4202,4828"/>
                    <v:textbox style="mso-next-textbox:#Freeform 433">
                      <w:txbxContent>
                        <w:p w:rsidR="00DE7DBB" w:rsidRDefault="00DE7DBB" w:rsidP="00753610">
                          <w:pPr>
                            <w:rPr>
                              <w:rFonts w:eastAsia="Times New Roman"/>
                            </w:rPr>
                          </w:pPr>
                        </w:p>
                      </w:txbxContent>
                    </v:textbox>
                  </v:shape>
                  <v:shape id="Freeform 434" o:spid="_x0000_s1165" style="position:absolute;left:470;top:392;width:36;height:46;visibility:visible" coordsize="217,2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0GMQA&#10;AADcAAAADwAAAGRycy9kb3ducmV2LnhtbESPT4vCMBTE7wt+h/CEva2pLvinGkUERfC0VQ/eHs3b&#10;tmvzUpJo67c3C4LHYWZ+wyxWnanFnZyvLCsYDhIQxLnVFRcKTsft1xSED8gaa8uk4EEeVsvexwJT&#10;bVv+oXsWChEh7FNUUIbQpFL6vCSDfmAb4uj9WmcwROkKqR22EW5qOUqSsTRYcVwosaFNSfk1uxkF&#10;Ltuvx6fLLfvbbXbXSXWYtHw+KPXZ79ZzEIG68A6/2nut4Hs4g/8z8Qj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99BjEAAAA3AAAAA8AAAAAAAAAAAAAAAAAmAIAAGRycy9k&#10;b3ducmV2LnhtbFBLBQYAAAAABAAEAPUAAACJAwAAAAA=&#10;" adj="-11796480,,5400" path="m162,254r-8,6l145,264r-9,4l127,270r-9,l108,272r-9,-2l90,270r-9,-2l71,264r-9,-4l54,254r-8,-7l39,240r-6,-8l25,222r-5,-8l14,205,10,194,7,183,4,172,1,159r,-11l,136,1,124r,-12l4,101,7,91,10,79,14,69,20,58r5,-9l33,41r6,-7l46,25r8,-5l62,13,71,9,81,6,90,3,99,2,108,r10,2l127,3r9,3l145,9r9,4l162,20r8,5l178,34r7,7l191,49r6,9l202,69r4,10l210,91r2,10l214,112r3,12l217,136r,12l214,159r-2,13l210,183r-4,11l202,205r-5,9l191,222r-6,10l178,240r-8,7l162,254xe" filled="f" strokeweight="0">
                    <v:stroke joinstyle="round"/>
                    <v:formulas/>
                    <v:path arrowok="t" o:connecttype="custom" o:connectlocs="26,44;23,45;20,46;16,46;13,45;10,44;8,42;5,39;3,36;2,33;1,29;0,25;0,21;1,17;2,13;3,10;5,7;8,4;10,2;13,1;16,0;20,0;23,1;26,2;28,4;31,7;33,10;34,13;35,17;36,21;36,25;35,29;34,33;33,36;31,39;28,42" o:connectangles="0,0,0,0,0,0,0,0,0,0,0,0,0,0,0,0,0,0,0,0,0,0,0,0,0,0,0,0,0,0,0,0,0,0,0,0" textboxrect="0,0,217,272"/>
                    <v:textbox style="mso-next-textbox:#Freeform 434">
                      <w:txbxContent>
                        <w:p w:rsidR="00DE7DBB" w:rsidRDefault="00DE7DBB" w:rsidP="00753610">
                          <w:pPr>
                            <w:rPr>
                              <w:rFonts w:eastAsia="Times New Roman"/>
                            </w:rPr>
                          </w:pPr>
                        </w:p>
                      </w:txbxContent>
                    </v:textbox>
                  </v:shape>
                  <v:shape id="Freeform 435" o:spid="_x0000_s1166" style="position:absolute;left:426;top:267;width:105;height:76;visibility:visible" coordsize="628,4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FrsMA&#10;AADdAAAADwAAAGRycy9kb3ducmV2LnhtbERPTWvCQBC9C/6HZQQvUjdVkZC6igilFkSo7cHjkJ0m&#10;wd3ZmN0m6b93BcHbPN7nrDa9NaKlxleOFbxOExDEudMVFwp+vt9fUhA+IGs0jknBP3nYrIeDFWba&#10;dfxF7SkUIoawz1BBGUKdSenzkiz6qauJI/frGoshwqaQusEuhlsjZ0mylBYrjg0l1rQrKb+c/qwC&#10;c15cu3NqWv/B88ln4Hx5OKZKjUf99g1EoD48xQ/3Xsf5yWwB92/iCX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FrsMAAADdAAAADwAAAAAAAAAAAAAAAACYAgAAZHJzL2Rv&#10;d25yZXYueG1sUEsFBgAAAAAEAAQA9QAAAIgDAAAAAA==&#10;" adj="-11796480,,5400" path="m302,279l40,453r-14,1l10,445,3,434,,421,3,399r9,-12l589,2,601,r17,9l625,21r3,13l626,55r-9,15l353,246r-51,33xe" filled="f" strokeweight="0">
                    <v:stroke joinstyle="round"/>
                    <v:formulas/>
                    <v:path arrowok="t" o:connecttype="custom" o:connectlocs="50,47;7,76;4,76;2,74;1,73;0,70;1,67;2,65;98,0;100,0;103,2;104,4;105,6;105,9;103,12;59,41;50,47" o:connectangles="0,0,0,0,0,0,0,0,0,0,0,0,0,0,0,0,0" textboxrect="0,0,628,454"/>
                    <v:textbox style="mso-next-textbox:#Freeform 435">
                      <w:txbxContent>
                        <w:p w:rsidR="00DE7DBB" w:rsidRDefault="00DE7DBB" w:rsidP="00753610">
                          <w:pPr>
                            <w:rPr>
                              <w:rFonts w:eastAsia="Times New Roman"/>
                            </w:rPr>
                          </w:pPr>
                        </w:p>
                      </w:txbxContent>
                    </v:textbox>
                  </v:shape>
                  <v:shape id="Freeform 436" o:spid="_x0000_s1249" style="position:absolute;left:265;top:251;width:62;height:105;visibility:visible" coordsize="377,6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9XsQA&#10;AADdAAAADwAAAGRycy9kb3ducmV2LnhtbERPTWsCMRC9C/6HMIVeRBMXWspqlCqIXkRqBfE2bsbd&#10;bTeTJUl1++9NoeBtHu9zpvPONuJKPtSONYxHCgRx4UzNpYbD52r4BiJEZIONY9LwSwHms35virlx&#10;N/6g6z6WIoVwyFFDFWObSxmKiiyGkWuJE3dx3mJM0JfSeLylcNvITKlXabHm1FBhS8uKiu/9j9WA&#10;ymbn03ZrdptlbNcnf1wMvtZaPz917xMQkbr4EP+7NybNV9kL/H2TTp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4PV7EAAAA3QAAAA8AAAAAAAAAAAAAAAAAmAIAAGRycy9k&#10;b3ducmV2LnhtbFBLBQYAAAAABAAEAPUAAACJAwAAAAA=&#10;" adj="-11796480,,5400" path="m377,629l306,163,296,121,286,85,269,57,241,29,209,8,172,,132,,95,13,60,36,32,69,12,106,,149r,43l4,228,56,629r321,xe" filled="f" strokeweight="0">
                    <v:stroke joinstyle="round"/>
                    <v:formulas/>
                    <v:path arrowok="t" o:connecttype="custom" o:connectlocs="62,105;50,27;49,20;47,14;44,10;40,5;34,1;28,0;22,0;16,2;10,6;5,12;2,18;0,25;0,32;1,38;9,105;62,105" o:connectangles="0,0,0,0,0,0,0,0,0,0,0,0,0,0,0,0,0,0" textboxrect="0,0,377,629"/>
                    <v:textbox style="mso-next-textbox:#Freeform 436">
                      <w:txbxContent>
                        <w:p w:rsidR="00DE7DBB" w:rsidRDefault="00DE7DBB" w:rsidP="00753610">
                          <w:pPr>
                            <w:rPr>
                              <w:rFonts w:eastAsia="Times New Roman"/>
                            </w:rPr>
                          </w:pPr>
                        </w:p>
                      </w:txbxContent>
                    </v:textbox>
                  </v:shape>
                  <v:shape id="Freeform 437" o:spid="_x0000_s1248" style="position:absolute;left:395;top:423;width:51;height:52;visibility:visible" coordsize="305,31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qwQsEA&#10;AADdAAAADwAAAGRycy9kb3ducmV2LnhtbERPS4vCMBC+C/sfwizsTdP1IFKNIoKLIAg+Dru3MRmb&#10;ajMpTbTdf28Ewdt8fM+ZzjtXiTs1ofSs4HuQgSDW3pRcKDgeVv0xiBCRDVaeScE/BZjPPnpTzI1v&#10;eUf3fSxECuGQowIbY51LGbQlh2Hga+LEnX3jMCbYFNI02KZwV8lhlo2kw5JTg8Walpb0dX9zCv42&#10;7hS93W4r84MXX7T69qu1Ul+f3WICIlIX3+KXe23S/Gw4guc36QQ5e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6sELBAAAA3QAAAA8AAAAAAAAAAAAAAAAAmAIAAGRycy9kb3du&#10;cmV2LnhtbFBLBQYAAAAABAAEAPUAAACGAwAAAAA=&#10;" adj="-11796480,,5400" path="m,l94,r58,11l209,35r46,39l284,123r16,54l305,233r,80l235,313r-196,l,xe" filled="f" strokeweight="0">
                    <v:stroke joinstyle="round"/>
                    <v:formulas/>
                    <v:path arrowok="t" o:connecttype="custom" o:connectlocs="0,0;16,0;25,2;35,6;43,12;47,20;50,29;51,39;51,52;39,52;7,52;0,0" o:connectangles="0,0,0,0,0,0,0,0,0,0,0,0" textboxrect="0,0,305,313"/>
                    <v:textbox style="mso-next-textbox:#Freeform 437">
                      <w:txbxContent>
                        <w:p w:rsidR="00DE7DBB" w:rsidRDefault="00DE7DBB" w:rsidP="00753610">
                          <w:pPr>
                            <w:rPr>
                              <w:rFonts w:eastAsia="Times New Roman"/>
                            </w:rPr>
                          </w:pPr>
                        </w:p>
                      </w:txbxContent>
                    </v:textbox>
                  </v:shape>
                  <v:line id="Line 15" o:spid="_x0000_s1247" style="position:absolute;flip:x y;visibility:visible" from="191,30" to="20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WJcEAAADdAAAADwAAAGRycy9kb3ducmV2LnhtbERPTWsCMRC9C/0PYQpepGa1oGVrlFJU&#10;xFtXvQ+b6WYxmSxJ1PXfm4LQ2zze5yxWvbPiSiG2nhVMxgUI4trrlhsFx8Pm7QNETMgarWdScKcI&#10;q+XLYIGl9jf+oWuVGpFDOJaowKTUlVLG2pDDOPYdceZ+fXCYMgyN1AFvOdxZOS2KmXTYcm4w2NG3&#10;ofpcXZyC9/npsDvbkdlvojPrra3qWbgrNXztvz5BJOrTv/jp3uk8v5jO4e+bfIJ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f9YlwQAAAN0AAAAPAAAAAAAAAAAAAAAA&#10;AKECAABkcnMvZG93bnJldi54bWxQSwUGAAAAAAQABAD5AAAAjwMAAAAA&#10;" strokeweight="0"/>
                  <v:line id="Line 16" o:spid="_x0000_s1246" style="position:absolute;flip:x y;visibility:visible" from="229,34" to="24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CV8QAAADdAAAADwAAAGRycy9kb3ducmV2LnhtbESPQWsCMRCF7wX/Q5hCL0WztWBlNYqU&#10;WqS3rvU+bKabxWSyJKmu/75zKPQ2w3vz3jfr7Ri8ulDKfWQDT7MKFHEbbc+dga/jfroElQuyRR+Z&#10;DNwow3YzuVtjbeOVP+nSlE5JCOcaDbhShlrr3DoKmGdxIBbtO6aARdbUaZvwKuHB63lVLXTAnqXB&#10;4UCvjtpz8xMMPL+cjoezf3Qf+xzc27tv2kW6GfNwP+5WoAqN5d/8d32wgl/NBVe+kRH0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4EJXxAAAAN0AAAAPAAAAAAAAAAAA&#10;AAAAAKECAABkcnMvZG93bnJldi54bWxQSwUGAAAAAAQABAD5AAAAkgMAAAAA&#10;" strokeweight="0"/>
                  <v:line id="Line 17" o:spid="_x0000_s1245" style="position:absolute;flip:y;visibility:visible" from="496,385" to="497,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hY+cUAAADdAAAADwAAAGRycy9kb3ducmV2LnhtbERPTWsCMRC9C/6HMEJvmq2HVrdGkZYW&#10;Eaxo66G3cTPdXdxMliS66b83BcHbPN7nzBbRNOJCzteWFTyOMhDEhdU1lwq+v96HExA+IGtsLJOC&#10;P/KwmPd7M8y17XhHl30oRQphn6OCKoQ2l9IXFRn0I9sSJ+7XOoMhQVdK7bBL4aaR4yx7kgZrTg0V&#10;tvRaUXHan42C3eczH93HOZ7isdtsfw7l+vC2VOphEJcvIALFcBff3Cud5mfjKfx/k06Q8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4hY+cUAAADdAAAADwAAAAAAAAAA&#10;AAAAAAChAgAAZHJzL2Rvd25yZXYueG1sUEsFBgAAAAAEAAQA+QAAAJMDAAAAAA==&#10;" strokeweight="0"/>
                  <v:line id="Line 18" o:spid="_x0000_s1244" style="position:absolute;visibility:visible" from="527,347" to="538,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cQ/sYAAADdAAAADwAAAGRycy9kb3ducmV2LnhtbESPQW/CMAyF75P2HyJP4jZShoCuENA0&#10;gdhuwEDiaDVeG9E4VROg+/fzYdJutt7ze58Xq9436kZddIENjIYZKOIyWMeVgePX5jkHFROyxSYw&#10;GfihCKvl48MCCxvuvKfbIVVKQjgWaKBOqS20jmVNHuMwtMSifYfOY5K1q7Tt8C7hvtEvWTbVHh1L&#10;Q40tvddUXg5Xb8DtptvJ5+z0etLrbRqd80vu/NGYwVP/NgeVqE//5r/rDyv42Vj45RsZQS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XEP7GAAAA3QAAAA8AAAAAAAAA&#10;AAAAAAAAoQIAAGRycy9kb3ducmV2LnhtbFBLBQYAAAAABAAEAPkAAACUAwAAAAA=&#10;" strokeweight="0"/>
                  <v:line id="Line 19" o:spid="_x0000_s1243" style="position:absolute;flip:x;visibility:visible" from="489,66" to="5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fCIsQAAADdAAAADwAAAGRycy9kb3ducmV2LnhtbERPTWsCMRC9C/0PYQq9aVYLVbZGkUqL&#10;CFa09dDbuJnuLm4mSxLd9N+bguBtHu9zpvNoGnEh52vLCoaDDARxYXXNpYLvr/f+BIQPyBoby6Tg&#10;jzzMZw+9Kebadryjyz6UIoWwz1FBFUKbS+mLigz6gW2JE/drncGQoCuldtilcNPIUZa9SIM1p4YK&#10;W3qrqDjtz0bB7nPMR/dxjqd47Dbbn0O5PiwXSj09xsUriEAx3MU390qn+dnzEP6/SSfI2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J8IixAAAAN0AAAAPAAAAAAAAAAAA&#10;AAAAAKECAABkcnMvZG93bnJldi54bWxQSwUGAAAAAAQABAD5AAAAkgMAAAAA&#10;" strokeweight="0"/>
                  <v:line id="Line 20" o:spid="_x0000_s1242" style="position:absolute;flip:x;visibility:visible" from="515,469" to="518,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VcVcQAAADdAAAADwAAAGRycy9kb3ducmV2LnhtbERPTWsCMRC9C/6HMEJvmq2FKlujSEuL&#10;CFa09dDbuJnuLm4mSxLd9N+bguBtHu9zZotoGnEh52vLCh5HGQjiwuqaSwXfX+/DKQgfkDU2lknB&#10;H3lYzPu9Gebadryjyz6UIoWwz1FBFUKbS+mLigz6kW2JE/drncGQoCuldtilcNPIcZY9S4M1p4YK&#10;W3qtqDjtz0bB7nPCR/dxjqd47Dbbn0O5PrwtlXoYxOULiEAx3MU390qn+dnTGP6/SSfI+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9VxVxAAAAN0AAAAPAAAAAAAAAAAA&#10;AAAAAKECAABkcnMvZG93bnJldi54bWxQSwUGAAAAAAQABAD5AAAAkgMAAAAA&#10;" strokeweight="0"/>
                  <v:line id="Line 21" o:spid="_x0000_s1241" style="position:absolute;visibility:visible" from="496,443" to="518,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WOicIAAADdAAAADwAAAGRycy9kb3ducmV2LnhtbERPS4vCMBC+C/6HMAveNHVltVajyOLi&#10;evMJHodmtg02k9JktfvvN4LgbT6+58yXra3EjRpvHCsYDhIQxLnThgsFp+NXPwXhA7LGyjEp+CMP&#10;y0W3M8dMuzvv6XYIhYgh7DNUUIZQZ1L6vCSLfuBq4sj9uMZiiLAppG7wHsNtJd+TZCwtGo4NJdb0&#10;WVJ+PfxaBWY33nxsJ+fpWa43YXhJr6mxJ6V6b+1qBiJQG17ip/tbx/nJaASPb+IJcvE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EWOicIAAADdAAAADwAAAAAAAAAAAAAA&#10;AAChAgAAZHJzL2Rvd25yZXYueG1sUEsFBgAAAAAEAAQA+QAAAJADAAAAAA==&#10;" strokeweight="0"/>
                  <v:line id="Line 22" o:spid="_x0000_s1240" style="position:absolute;flip:x y;visibility:visible" from="496,462" to="515,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Tej8EAAADdAAAADwAAAGRycy9kb3ducmV2LnhtbERPTWsCMRC9F/wPYYReSs1ai5XVKCK1&#10;SG9d633YjJvFZLIkUdd/3xQEb/N4n7NY9c6KC4XYelYwHhUgiGuvW24U/O63rzMQMSFrtJ5JwY0i&#10;rJaDpwWW2l/5hy5VakQO4ViiApNSV0oZa0MO48h3xJk7+uAwZRgaqQNec7iz8q0optJhy7nBYEcb&#10;Q/WpOjsFk4/DfneyL+Z7G535/LJVPQ03pZ6H/XoOIlGfHuK7e6fz/GLyDv/f5BPk8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dN6PwQAAAN0AAAAPAAAAAAAAAAAAAAAA&#10;AKECAABkcnMvZG93bnJldi54bWxQSwUGAAAAAAQABAD5AAAAjwMAAAAA&#10;" strokeweight="0"/>
                  <v:line id="Line 23" o:spid="_x0000_s1239" style="position:absolute;flip:x;visibility:visible" from="496,483" to="515,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zEIcUAAADdAAAADwAAAGRycy9kb3ducmV2LnhtbERPTWsCMRC9F/wPYQrearYW27I1iigV&#10;EbRo66G3cTPdXdxMliS68d+bQqG3ebzPGU+jacSFnK8tK3gcZCCIC6trLhV8fb4/vILwAVljY5kU&#10;XMnDdNK7G2Oubcc7uuxDKVII+xwVVCG0uZS+qMigH9iWOHE/1hkMCbpSaoddCjeNHGbZszRYc2qo&#10;sKV5RcVpfzYKdtsXPrrlOZ7isdt8fB/K9WExU6p/H2dvIALF8C/+c690mp89jeD3m3SCn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xzEIcUAAADdAAAADwAAAAAAAAAA&#10;AAAAAAChAgAAZHJzL2Rvd25yZXYueG1sUEsFBgAAAAAEAAQA+QAAAJMDAAAAAA==&#10;" strokeweight="0"/>
                  <v:shape id="Freeform 447" o:spid="_x0000_s1178" style="position:absolute;left:558;top:334;width:88;height:440;visibility:visible" coordsize="531,26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8V0sMA&#10;AADdAAAADwAAAGRycy9kb3ducmV2LnhtbERPO2vDMBDeA/0P4grdYjktJMaJEkKgpUuGOl6yXayr&#10;bWqdHEl+9N9XhUK3+/ietzvMphMjOd9aVrBKUhDEldUt1wrKy+syA+EDssbOMin4Jg+H/cNih7m2&#10;E3/QWIRaxBD2OSpoQuhzKX3VkEGf2J44cp/WGQwRulpqh1MMN518TtO1NNhybGiwp1ND1VcxGAVn&#10;h93tdj9fx2woi3pzumN4Q6WeHufjFkSgOfyL/9zvOs5PX9bw+008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8V0sMAAADdAAAADwAAAAAAAAAAAAAAAACYAgAAZHJzL2Rv&#10;d25yZXYueG1sUEsFBgAAAAAEAAQA9QAAAIgDAAAAAA==&#10;" adj="-11796480,,5400" path="m531,2638l306,2377r,-334l306,1977r-53,l,e" filled="f" strokeweight="0">
                    <v:stroke joinstyle="round"/>
                    <v:formulas/>
                    <v:path arrowok="t" o:connecttype="custom" o:connectlocs="88,440;51,396;51,341;51,330;42,330;0,0" o:connectangles="0,0,0,0,0,0" textboxrect="0,0,531,2638"/>
                    <v:textbox style="mso-next-textbox:#Freeform 447">
                      <w:txbxContent>
                        <w:p w:rsidR="00DE7DBB" w:rsidRDefault="00DE7DBB" w:rsidP="00753610">
                          <w:pPr>
                            <w:rPr>
                              <w:rFonts w:eastAsia="Times New Roman"/>
                            </w:rPr>
                          </w:pPr>
                        </w:p>
                      </w:txbxContent>
                    </v:textbox>
                  </v:shape>
                  <v:shape id="Freeform 448" o:spid="_x0000_s1179" style="position:absolute;left:518;top:426;width:52;height:237;visibility:visible" coordsize="312,14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3XH8QA&#10;AADdAAAADwAAAGRycy9kb3ducmV2LnhtbERPS2sCMRC+C/0PYQq91aRW+tgaRfqgC3qpttDjsBl3&#10;l24mSzLq+u+bQsHbfHzPmS0G36kDxdQGtnAzNqCIq+Bari18bt+uH0AlQXbYBSYLJ0qwmF+MZli4&#10;cOQPOmykVjmEU4EWGpG+0DpVDXlM49ATZ24XokfJMNbaRTzmcN/piTF32mPLuaHBnp4bqn42e28h&#10;upf6vd1/d+arXO0eX6ey3pZi7dXlsHwCJTTIWfzvLl2eb27v4e+bfIK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d1x/EAAAA3QAAAA8AAAAAAAAAAAAAAAAAmAIAAGRycy9k&#10;b3ducmV2LnhtbFBLBQYAAAAABAAEAPUAAACJAwAAAAA=&#10;" adj="-11796480,,5400" path="m312,1425l121,,45,,,256e" filled="f" strokeweight="0">
                    <v:stroke joinstyle="round"/>
                    <v:formulas/>
                    <v:path arrowok="t" o:connecttype="custom" o:connectlocs="52,237;20,0;8,0;0,43" o:connectangles="0,0,0,0" textboxrect="0,0,312,1425"/>
                    <v:textbox style="mso-next-textbox:#Freeform 448">
                      <w:txbxContent>
                        <w:p w:rsidR="00DE7DBB" w:rsidRDefault="00DE7DBB" w:rsidP="00753610">
                          <w:pPr>
                            <w:rPr>
                              <w:rFonts w:eastAsia="Times New Roman"/>
                            </w:rPr>
                          </w:pPr>
                        </w:p>
                      </w:txbxContent>
                    </v:textbox>
                  </v:shape>
                  <v:line id="Line 26" o:spid="_x0000_s1180" style="position:absolute;visibility:visible" from="401,475" to="403,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Ec+MYAAADdAAAADwAAAGRycy9kb3ducmV2LnhtbESPQW/CMAyF75P2HyJP4jZShoCuENA0&#10;gdhuwEDiaDVeG9E4VROg+/fzYdJutt7ze58Xq9436kZddIENjIYZKOIyWMeVgePX5jkHFROyxSYw&#10;GfihCKvl48MCCxvuvKfbIVVKQjgWaKBOqS20jmVNHuMwtMSifYfOY5K1q7Tt8C7hvtEvWTbVHh1L&#10;Q40tvddUXg5Xb8DtptvJ5+z0etLrbRqd80vu/NGYwVP/NgeVqE//5r/rDyv42Vhw5RsZQS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7hHPjGAAAA3QAAAA8AAAAAAAAA&#10;AAAAAAAAoQIAAGRycy9kb3ducmV2LnhtbFBLBQYAAAAABAAEAPkAAACUAwAAAAA=&#10;" strokeweight="0"/>
                  <v:shape id="Freeform 450" o:spid="_x0000_s1181" style="position:absolute;left:203;top:31;width:26;height:325;visibility:visible" coordsize="160,19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cbtsIA&#10;AADdAAAADwAAAGRycy9kb3ducmV2LnhtbERPTYvCMBC9C/sfwix4kTVVQbQaZVlRvHiwetnb0IxN&#10;d5tJaWKt/94Igrd5vM9ZrjtbiZYaXzpWMBomIIhzp0suFJxP268ZCB+QNVaOScGdPKxXH70lptrd&#10;+EhtFgoRQ9inqMCEUKdS+tyQRT90NXHkLq6xGCJsCqkbvMVwW8lxkkylxZJjg8Gafgzl/9nVKuDD&#10;bpf9zsjmm3th9GD+d+Z2o1T/s/tegAjUhbf45d7rOD+ZzOH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Zxu2wgAAAN0AAAAPAAAAAAAAAAAAAAAAAJgCAABkcnMvZG93&#10;bnJldi54bWxQSwUGAAAAAAQABAD1AAAAhwMAAAAA&#10;" adj="-11796480,,5400" path="m,1947l,,160,16r,1931e" filled="f" strokeweight="0">
                    <v:stroke joinstyle="round"/>
                    <v:formulas/>
                    <v:path arrowok="t" o:connecttype="custom" o:connectlocs="0,325;0,0;26,3;26,325" o:connectangles="0,0,0,0" textboxrect="0,0,160,1947"/>
                    <v:textbox style="mso-next-textbox:#Freeform 450">
                      <w:txbxContent>
                        <w:p w:rsidR="00DE7DBB" w:rsidRDefault="00DE7DBB" w:rsidP="00753610">
                          <w:pPr>
                            <w:rPr>
                              <w:rFonts w:eastAsia="Times New Roman"/>
                            </w:rPr>
                          </w:pPr>
                        </w:p>
                      </w:txbxContent>
                    </v:textbox>
                  </v:shape>
                  <v:shape id="Freeform 451" o:spid="_x0000_s1182" style="position:absolute;left:69;top:356;width:107;height:204;visibility:visible" coordsize="639,12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IRAsUA&#10;AADdAAAADwAAAGRycy9kb3ducmV2LnhtbESPQWvCQBCF7wX/wzJCb3WjFZHUVapQ1KNRBG9DdpqE&#10;ZmdDdk3Sf+8cBG8zvDfvfbPaDK5WHbWh8mxgOklAEefeVlwYuJx/PpagQkS2WHsmA/8UYLMeva0w&#10;tb7nE3VZLJSEcEjRQBljk2od8pIcholviEX79a3DKGtbaNtiL+Gu1rMkWWiHFUtDiQ3tSsr/srsz&#10;EIrdfsiOn81s3l/37jq9ddvL0Zj38fD9BSrSEF/m5/XBCn4yF375Rkb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hECxQAAAN0AAAAPAAAAAAAAAAAAAAAAAJgCAABkcnMv&#10;ZG93bnJldi54bWxQSwUGAAAAAAQABAD1AAAAigMAAAAA&#10;" adj="-11796480,,5400" path="m,1225r195,l269,1212r65,-29l386,1145r43,-48l462,1042r26,-64l506,901r8,-78l516,758r,-708l519,26,534,7,551,r88,e" filled="f" strokeweight="0">
                    <v:stroke joinstyle="round"/>
                    <v:formulas/>
                    <v:path arrowok="t" o:connecttype="custom" o:connectlocs="0,204;33,204;45,202;56,197;65,191;72,183;77,174;82,163;85,150;86,137;86,126;86,8;87,4;89,1;92,0;107,0" o:connectangles="0,0,0,0,0,0,0,0,0,0,0,0,0,0,0,0" textboxrect="0,0,639,1225"/>
                    <v:textbox style="mso-next-textbox:#Freeform 451">
                      <w:txbxContent>
                        <w:p w:rsidR="00DE7DBB" w:rsidRDefault="00DE7DBB" w:rsidP="00753610">
                          <w:pPr>
                            <w:rPr>
                              <w:rFonts w:eastAsia="Times New Roman"/>
                            </w:rPr>
                          </w:pPr>
                        </w:p>
                      </w:txbxContent>
                    </v:textbox>
                  </v:shape>
                  <v:line id="Line 29" o:spid="_x0000_s1183" style="position:absolute;visibility:visible" from="50,693" to="597,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3GGMQAAADdAAAADwAAAGRycy9kb3ducmV2LnhtbERPTWvCQBC9C/0PyxR6q5uUamN0E0pp&#10;UW+tVfA4ZMdkMTsbsluN/94VCt7m8T5nUQ62FSfqvXGsIB0nIIgrpw3XCra/X88ZCB+QNbaOScGF&#10;PJTFw2iBuXZn/qHTJtQihrDPUUETQpdL6auGLPqx64gjd3C9xRBhX0vd4zmG21a+JMlUWjQcGxrs&#10;6KOh6rj5swrM93Q5Wb/tZjv5uQzpPjtmxm6Venoc3ucgAg3hLv53r3Scn7ymcPsmniC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3cYYxAAAAN0AAAAPAAAAAAAAAAAA&#10;AAAAAKECAABkcnMvZG93bnJldi54bWxQSwUGAAAAAAQABAD5AAAAkgMAAAAA&#10;" strokeweight="0"/>
                  <v:shape id="Freeform 453" o:spid="_x0000_s1184" style="position:absolute;left:570;top:663;width:12;height:78;visibility:visible" coordsize="73,46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iE98QA&#10;AADdAAAADwAAAGRycy9kb3ducmV2LnhtbESP0YrCMBBF3xf8hzCCb2tadVWqUUQUFh8Eqx8wbca2&#10;2ExKE7X+vVkQ9m2Ge+eeO8t1Z2rxoNZVlhXEwwgEcW51xYWCy3n/PQfhPLLG2jIpeJGD9ar3tcRE&#10;2yef6JH6QoQQdgkqKL1vEildXpJBN7QNcdCutjXow9oWUrf4DOGmlqMomkqDFQdCiQ1tS8pv6d0E&#10;SDaLz7vscIyPtX75n9TSOJsoNeh3mwUIT53/N3+uf3WoH01G8PdNGEG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4hPfEAAAA3QAAAA8AAAAAAAAAAAAAAAAAmAIAAGRycy9k&#10;b3ducmV2LnhtbFBLBQYAAAAABAAEAPUAAACJAwAAAAA=&#10;" adj="-11796480,,5400" path="m,l73,r,245l73,469e" filled="f" strokeweight="0">
                    <v:stroke joinstyle="round"/>
                    <v:formulas/>
                    <v:path arrowok="t" o:connecttype="custom" o:connectlocs="0,0;12,0;12,41;12,78" o:connectangles="0,0,0,0" textboxrect="0,0,73,469"/>
                    <v:textbox style="mso-next-textbox:#Freeform 453">
                      <w:txbxContent>
                        <w:p w:rsidR="00DE7DBB" w:rsidRDefault="00DE7DBB" w:rsidP="00753610">
                          <w:pPr>
                            <w:rPr>
                              <w:rFonts w:eastAsia="Times New Roman"/>
                            </w:rPr>
                          </w:pPr>
                        </w:p>
                      </w:txbxContent>
                    </v:textbox>
                  </v:shape>
                  <v:line id="Line 31" o:spid="_x0000_s1185" style="position:absolute;visibility:visible" from="555,663" to="570,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99MQAAADdAAAADwAAAGRycy9kb3ducmV2LnhtbERPS2vCQBC+F/oflil4q5vUR9M0q4hU&#10;1FtrFXocstNkMTsbsluN/94VhN7m43tOMe9tI07UeeNYQTpMQBCXThuuFOy/V88ZCB+QNTaOScGF&#10;PMxnjw8F5tqd+YtOu1CJGMI+RwV1CG0upS9rsuiHriWO3K/rLIYIu0rqDs8x3DbyJUmm0qLh2FBj&#10;S8uayuPuzyown9P1ZPt6eDvIj3VIf7JjZuxeqcFTv3gHEagP/+K7e6Pj/GQ8gts38QQ5u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Q/30xAAAAN0AAAAPAAAAAAAAAAAA&#10;AAAAAKECAABkcnMvZG93bnJldi54bWxQSwUGAAAAAAQABAD5AAAAkgMAAAAA&#10;" strokeweight="0"/>
                  <v:shape id="Freeform 455" o:spid="_x0000_s1186" style="position:absolute;left:251;top:645;width:124;height:33;visibility:visible" coordsize="746,2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jHKMMA&#10;AADdAAAADwAAAGRycy9kb3ducmV2LnhtbERPS2sCMRC+C/0PYQrealLxUbZGqYrgoQdf9Dxspptt&#10;N5N1E9313zdCwdt8fM+ZLTpXiSs1ofSs4XWgQBDn3pRcaDgdNy9vIEJENlh5Jg03CrCYP/VmmBnf&#10;8p6uh1iIFMIhQw02xjqTMuSWHIaBr4kT9+0bhzHBppCmwTaFu0oOlZpIhyWnBos1rSzlv4eL06B2&#10;cb0bn79qNQ3557KtjvYcfrTuP3cf7yAidfEh/ndvTZqvRiO4f5NO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jHKMMAAADdAAAADwAAAAAAAAAAAAAAAACYAgAAZHJzL2Rv&#10;d25yZXYueG1sUEsFBgAAAAAEAAQA9QAAAIgDAAAAAA==&#10;" adj="-11796480,,5400" path="m80,201l65,200,52,194,39,187,28,178,17,165,10,151,4,135,,119,,101,,84,4,68,10,51,17,36,28,24,39,15,52,7,65,2,80,,666,r14,2l694,7r11,8l717,24r11,12l736,51r6,17l745,84r1,17l745,119r-3,16l736,151r-8,14l717,178r-12,9l694,194r-14,6l666,201r-586,xe" filled="f" strokeweight="0">
                    <v:stroke joinstyle="round"/>
                    <v:formulas/>
                    <v:path arrowok="t" o:connecttype="custom" o:connectlocs="13,33;11,33;9,32;6,31;5,29;3,27;2,25;1,22;0,20;0,17;0,14;1,11;2,8;3,6;5,4;6,2;9,1;11,0;13,0;111,0;113,0;115,1;117,2;119,4;121,6;122,8;123,11;124,14;124,17;124,20;123,22;122,25;121,27;119,29;117,31;115,32;113,33;111,33;13,33" o:connectangles="0,0,0,0,0,0,0,0,0,0,0,0,0,0,0,0,0,0,0,0,0,0,0,0,0,0,0,0,0,0,0,0,0,0,0,0,0,0,0" textboxrect="0,0,746,201"/>
                    <v:textbox style="mso-next-textbox:#Freeform 455">
                      <w:txbxContent>
                        <w:p w:rsidR="00DE7DBB" w:rsidRDefault="00DE7DBB" w:rsidP="00753610">
                          <w:pPr>
                            <w:rPr>
                              <w:rFonts w:eastAsia="Times New Roman"/>
                            </w:rPr>
                          </w:pPr>
                        </w:p>
                      </w:txbxContent>
                    </v:textbox>
                  </v:shape>
                  <v:shape id="Freeform 456" o:spid="_x0000_s1187" style="position:absolute;left:107;top:645;width:125;height:33;visibility:visible" coordsize="747,2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w3cQA&#10;AADdAAAADwAAAGRycy9kb3ducmV2LnhtbERPTWvCQBC9C/0PyxS8SN002BKiq7RBpQU9JCk9D9kx&#10;Cc3Ohuyq6b/vFgRv83ifs9qMphMXGlxrWcHzPAJBXFndcq3gq9w9JSCcR9bYWSYFv+Rgs36YrDDV&#10;9so5XQpfixDCLkUFjfd9KqWrGjLo5rYnDtzJDgZ9gEMt9YDXEG46GUfRqzTYcmhosKesoeqnOBsF&#10;232ZtJ+YzzJt4u/d+3HvkoNRavo4vi1BeBr9XXxzf+gwP1q8wP834QS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gcN3EAAAA3QAAAA8AAAAAAAAAAAAAAAAAmAIAAGRycy9k&#10;b3ducmV2LnhtbFBLBQYAAAAABAAEAPUAAACJAwAAAAA=&#10;" adj="-11796480,,5400" path="m80,201l66,200,54,194,41,187,29,178,20,165,11,151,6,135,1,119,,101,1,84,6,68,11,51,20,36,29,24,41,15,54,7,66,2,80,,667,r14,2l694,7r14,8l720,24r9,12l737,51r6,17l747,84r,17l747,119r-4,16l737,151r-8,14l720,178r-12,9l694,194r-13,6l667,201r-587,xe" filled="f" strokeweight="0">
                    <v:stroke joinstyle="round"/>
                    <v:formulas/>
                    <v:path arrowok="t" o:connecttype="custom" o:connectlocs="13,33;11,33;9,32;7,31;5,29;3,27;2,25;1,22;0,20;0,17;0,14;1,11;2,8;3,6;5,4;7,2;9,1;11,0;13,0;112,0;114,0;116,1;118,2;120,4;122,6;123,8;124,11;125,14;125,17;125,20;124,22;123,25;122,27;120,29;118,31;116,32;114,33;112,33;13,33" o:connectangles="0,0,0,0,0,0,0,0,0,0,0,0,0,0,0,0,0,0,0,0,0,0,0,0,0,0,0,0,0,0,0,0,0,0,0,0,0,0,0" textboxrect="0,0,747,201"/>
                    <v:textbox style="mso-next-textbox:#Freeform 456">
                      <w:txbxContent>
                        <w:p w:rsidR="00DE7DBB" w:rsidRDefault="00DE7DBB" w:rsidP="00753610">
                          <w:pPr>
                            <w:rPr>
                              <w:rFonts w:eastAsia="Times New Roman"/>
                            </w:rPr>
                          </w:pPr>
                        </w:p>
                      </w:txbxContent>
                    </v:textbox>
                  </v:shape>
                  <v:shape id="Freeform 457" o:spid="_x0000_s1188" style="position:absolute;left:511;top:587;width:44;height:76;visibility:visible" coordsize="268,4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X5CL8A&#10;AADdAAAADwAAAGRycy9kb3ducmV2LnhtbERP24rCMBB9X/Afwgi+ramLFOmaFqks+OrlA4ZmTMs2&#10;k9Jka9avN4Lg2xzOdbZVtL2YaPSdYwWrZQaCuHG6Y6Pgcv753IDwAVlj75gU/JOHqpx9bLHQ7sZH&#10;mk7BiBTCvkAFbQhDIaVvWrLol24gTtzVjRZDgqOResRbCre9/MqyXFrsODW0OFDdUvN7+rMKdMxx&#10;FTZ37Or9ej/dDztTR6PUYh533yACxfAWv9wHneZn6xye36QTZP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pfkIvwAAAN0AAAAPAAAAAAAAAAAAAAAAAJgCAABkcnMvZG93bnJl&#10;di54bWxQSwUGAAAAAAQABAD1AAAAhAMAAAAA&#10;" adj="-11796480,,5400" path="m149,270l268,36,228,,,457r53,l149,270xe" filled="f" strokeweight="0">
                    <v:stroke joinstyle="round"/>
                    <v:formulas/>
                    <v:path arrowok="t" o:connecttype="custom" o:connectlocs="24,45;44,6;37,0;0,76;9,76;24,45" o:connectangles="0,0,0,0,0,0" textboxrect="0,0,268,457"/>
                    <v:textbox style="mso-next-textbox:#Freeform 457">
                      <w:txbxContent>
                        <w:p w:rsidR="00DE7DBB" w:rsidRDefault="00DE7DBB" w:rsidP="00753610">
                          <w:pPr>
                            <w:rPr>
                              <w:rFonts w:eastAsia="Times New Roman"/>
                            </w:rPr>
                          </w:pPr>
                        </w:p>
                      </w:txbxContent>
                    </v:textbox>
                  </v:shape>
                  <v:shape id="Freeform 458" o:spid="_x0000_s1189" style="position:absolute;left:520;top:632;width:35;height:31;visibility:visible" coordsize="215,1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oXMQA&#10;AADdAAAADwAAAGRycy9kb3ducmV2LnhtbERPTWvCQBC9C/6HZYTedFcprY1uRAuFHlqKiVCPQ3ZM&#10;gtnZNLvR+O+7hYK3ebzPWW8G24gLdb52rGE+UyCIC2dqLjUc8rfpEoQPyAYbx6ThRh426Xi0xsS4&#10;K+/pkoVSxBD2CWqoQmgTKX1RkUU/cy1x5E6usxgi7EppOrzGcNvIhVJP0mLNsaHCll4rKs5ZbzUU&#10;L/1N5cuF//huh93n1/Fs8x+l9cNk2K5ABBrCXfzvfjdxvnp8hr9v4gk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DaFzEAAAA3QAAAA8AAAAAAAAAAAAAAAAAmAIAAGRycy9k&#10;b3ducmV2LnhtbFBLBQYAAAAABAAEAPUAAACJAwAAAAA=&#10;" adj="-11796480,,5400" path="m215,187r-7,-45l198,106,177,67,150,34,120,10,96,,,187r215,xe" filled="f" strokeweight="0">
                    <v:stroke joinstyle="round"/>
                    <v:formulas/>
                    <v:path arrowok="t" o:connecttype="custom" o:connectlocs="35,31;34,24;32,18;29,11;24,6;20,2;16,0;0,31;35,31" o:connectangles="0,0,0,0,0,0,0,0,0" textboxrect="0,0,215,187"/>
                    <v:textbox style="mso-next-textbox:#Freeform 458">
                      <w:txbxContent>
                        <w:p w:rsidR="00DE7DBB" w:rsidRDefault="00DE7DBB" w:rsidP="00753610">
                          <w:pPr>
                            <w:rPr>
                              <w:rFonts w:eastAsia="Times New Roman"/>
                            </w:rPr>
                          </w:pPr>
                        </w:p>
                      </w:txbxContent>
                    </v:textbox>
                  </v:shape>
                  <v:shape id="Freeform 459" o:spid="_x0000_s1190" style="position:absolute;left:514;top:776;width:67;height:83;visibility:visible" coordsize="404,4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1XyMUA&#10;AADdAAAADwAAAGRycy9kb3ducmV2LnhtbESPT0sDMRDF70K/Q5iCF7GJskjZNi1aEKRetO3B47CZ&#10;7i5uJkuS/eO3dw6Ctxnem/d+s93PvlMjxdQGtvCwMqCIq+Bari1czq/3a1ApIzvsApOFH0qw3y1u&#10;tli6MPEnjadcKwnhVKKFJue+1DpVDXlMq9ATi3YN0WOWNdbaRZwk3Hf60Zgn7bFlaWiwp0ND1fdp&#10;8BYoHgvj6sP7y3QcCx4+hi8X7qy9Xc7PG1CZ5vxv/rt+c4JvCsGVb2QE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bVfIxQAAAN0AAAAPAAAAAAAAAAAAAAAAAJgCAABkcnMv&#10;ZG93bnJldi54bWxQSwUGAAAAAAQABAD1AAAAigMAAAAA&#10;" adj="-11796480,,5400" path="m202,499r-21,-1l160,493r-18,-5l123,479,106,469,89,456,73,442r-7,-8l63,431r-4,-5l52,417r-6,-9l40,399r-5,-9l29,379,24,369,21,357,16,347,13,335,9,323,4,300,1,274r,-11l,250,1,224,4,199,9,176r7,-24l24,130,35,110,46,90,59,73,73,57,89,42,106,30,123,18r9,-3l142,10r9,-2l160,4,181,1,202,r20,1l242,4r20,6l280,18r18,12l314,42r16,15l346,73r12,17l364,100r5,10l379,130r5,11l389,152r3,12l394,176r6,23l404,224r,26l404,274r-4,26l394,323r-5,24l379,369r-10,21l358,408r-12,18l330,442r-16,14l298,469r-8,6l280,479r-9,5l262,488r-10,3l242,493r-20,5l213,498r-11,1xe" filled="f" strokeweight="0">
                    <v:stroke joinstyle="round"/>
                    <v:formulas/>
                    <v:path arrowok="t" o:connecttype="custom" o:connectlocs="30,83;24,81;18,78;12,74;10,72;9,69;7,66;5,63;3,59;2,56;1,50;0,44;0,37;1,29;4,22;8,15;12,9;18,5;22,2;25,1;30,0;37,0;43,2;49,5;55,9;59,15;61,18;64,23;65,27;66,33;67,42;66,50;65,58;61,65;57,71;52,76;48,79;45,81;42,82;37,83;34,83" o:connectangles="0,0,0,0,0,0,0,0,0,0,0,0,0,0,0,0,0,0,0,0,0,0,0,0,0,0,0,0,0,0,0,0,0,0,0,0,0,0,0,0,0" textboxrect="0,0,404,499"/>
                    <v:textbox style="mso-next-textbox:#Freeform 459">
                      <w:txbxContent>
                        <w:p w:rsidR="00DE7DBB" w:rsidRDefault="00DE7DBB" w:rsidP="00753610">
                          <w:pPr>
                            <w:rPr>
                              <w:rFonts w:eastAsia="Times New Roman"/>
                            </w:rPr>
                          </w:pPr>
                        </w:p>
                      </w:txbxContent>
                    </v:textbox>
                  </v:shape>
                  <v:shape id="Freeform 460" o:spid="_x0000_s1191" style="position:absolute;left:539;top:806;width:18;height:23;visibility:visible" coordsize="112,1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Yr+MQA&#10;AADdAAAADwAAAGRycy9kb3ducmV2LnhtbERPzWrCQBC+F/oOyxS81Y1FqkY3QVoq1kOt0QcYstNs&#10;aHY2ZNeYvn1XELzNx/c7q3ywjeip87VjBZNxAoK4dLrmSsHp+PE8B+EDssbGMSn4Iw959viwwlS7&#10;Cx+oL0IlYgj7FBWYENpUSl8asujHriWO3I/rLIYIu0rqDi8x3DbyJUlepcWaY4PBlt4Mlb/F2SpY&#10;b6bNrjDlTH7PD1+fvdy/V5O9UqOnYb0EEWgId/HNvdVxfjJdwPWbe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mK/jEAAAA3QAAAA8AAAAAAAAAAAAAAAAAmAIAAGRycy9k&#10;b3ducmV2LnhtbFBLBQYAAAAABAAEAPUAAACJAwAAAAA=&#10;" adj="-11796480,,5400" path="m56,139l45,136,34,133r-9,-6l20,122r-3,-4l12,113r-2,-5l4,97,2,84,,76,,70,2,55,4,42,10,30,17,20r3,-5l25,13,34,6,39,4,45,1,51,r5,l67,1,77,6r11,7l91,15r5,5l99,26r3,4l108,42r3,13l111,63r1,7l111,84r-3,13l102,108r-6,10l91,122r-3,5l83,131r-6,2l73,135r-6,1l56,139xe" filled="f" strokeweight="0">
                    <v:stroke joinstyle="round"/>
                    <v:formulas/>
                    <v:path arrowok="t" o:connecttype="custom" o:connectlocs="9,23;7,23;5,22;4,21;3,20;3,20;2,19;2,18;1,16;0,14;0,13;0,12;0,9;1,7;2,5;3,3;3,2;4,2;5,1;6,1;7,0;8,0;9,0;11,0;12,1;14,2;15,2;15,3;16,4;16,5;17,7;18,9;18,10;18,12;18,14;17,16;16,18;15,20;15,20;14,21;13,22;12,22;12,22;11,23;9,23" o:connectangles="0,0,0,0,0,0,0,0,0,0,0,0,0,0,0,0,0,0,0,0,0,0,0,0,0,0,0,0,0,0,0,0,0,0,0,0,0,0,0,0,0,0,0,0,0" textboxrect="0,0,112,139"/>
                    <v:textbox style="mso-next-textbox:#Freeform 460">
                      <w:txbxContent>
                        <w:p w:rsidR="00DE7DBB" w:rsidRDefault="00DE7DBB" w:rsidP="00753610">
                          <w:pPr>
                            <w:rPr>
                              <w:rFonts w:eastAsia="Times New Roman"/>
                            </w:rPr>
                          </w:pPr>
                        </w:p>
                      </w:txbxContent>
                    </v:textbox>
                  </v:shape>
                  <v:shape id="Freeform 461" o:spid="_x0000_s1192" style="position:absolute;left:547;top:816;width:2;height:2;visibility:visible" coordsize="10,1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6TuccA&#10;AADdAAAADwAAAGRycy9kb3ducmV2LnhtbERPTWvCQBC9F/wPyxS8iO62wVZSV5HSQu1BWhX1OM1O&#10;k2B2NmS3MfrruwWht3m8z5nOO1uJlhpfOtZwN1IgiDNnSs41bDevwwkIH5ANVo5Jw5k8zGe9mymm&#10;xp34k9p1yEUMYZ+ihiKEOpXSZwVZ9CNXE0fu2zUWQ4RNLk2DpxhuK3mv1IO0WHJsKLCm54Ky4/rH&#10;ajiMXx53X+1AvSfLj2S52l+OdN5o3b/tFk8gAnXhX3x1v5k4X40T+Psmni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uk7nHAAAA3QAAAA8AAAAAAAAAAAAAAAAAmAIAAGRy&#10;cy9kb3ducmV2LnhtbFBLBQYAAAAABAAEAPUAAACMAwAAAAA=&#10;" adj="-11796480,,5400" path="m10,7l4,,,7r4,6l10,7xe" filled="f" strokeweight="0">
                    <v:stroke joinstyle="round"/>
                    <v:formulas/>
                    <v:path arrowok="t" o:connecttype="custom" o:connectlocs="2,1;1,0;0,1;1,2;2,1" o:connectangles="0,0,0,0,0" textboxrect="0,0,10,13"/>
                    <v:textbox style="mso-next-textbox:#Freeform 461">
                      <w:txbxContent>
                        <w:p w:rsidR="00DE7DBB" w:rsidRDefault="00DE7DBB" w:rsidP="00753610">
                          <w:pPr>
                            <w:rPr>
                              <w:rFonts w:eastAsia="Times New Roman"/>
                            </w:rPr>
                          </w:pPr>
                        </w:p>
                      </w:txbxContent>
                    </v:textbox>
                  </v:shape>
                  <v:shape id="Freeform 462" o:spid="_x0000_s1193" style="position:absolute;left:99;top:765;width:67;height:83;visibility:visible" coordsize="404,4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nLEMMA&#10;AADdAAAADwAAAGRycy9kb3ducmV2LnhtbERPS2sCMRC+F/wPYQpeSk0qq5StUawgiL346KHHYTPd&#10;XbqZLEn20X/fFARv8/E9Z7UZbSN68qF2rOFlpkAQF87UXGr4vO6fX0GEiGywcUwafinAZj15WGFu&#10;3MBn6i+xFCmEQ44aqhjbXMpQVGQxzFxLnLhv5y3GBH0pjcchhdtGzpVaSos1p4YKW9pVVPxcOquB&#10;/DFTptx9vA/HPuPu1H0Z96T19HHcvoGINMa7+OY+mDRfLTL4/yad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nLEMMAAADdAAAADwAAAAAAAAAAAAAAAACYAgAAZHJzL2Rv&#10;d25yZXYueG1sUEsFBgAAAAAEAAQA9QAAAIgDAAAAAA==&#10;" adj="-11796480,,5400" path="m201,499r-19,-1l161,493r-19,-5l123,479,106,469,89,456,73,442r-7,-8l62,431r-3,-5l52,417r-5,-9l40,399r-5,-9l29,379,24,369,21,357,16,347,13,335,9,323,5,300,1,274r,-11l,250,1,224,5,199,9,176r7,-24l24,130,35,110,47,90,59,73,73,57,89,42,106,30,123,18r10,-3l142,10r9,-2l161,4,182,1,201,r21,1l242,4r20,6l281,18r17,12l314,42r16,15l345,73r13,17l365,100r4,10l380,130r4,11l388,152r3,12l395,176r4,23l403,224r1,26l403,274r-4,26l395,323r-7,24l380,369r-11,21l358,408r-13,18l330,442r-16,14l298,469r-9,6l281,479r-10,5l262,488r-10,3l242,493r-20,5l212,498r-11,1xe" filled="f" strokeweight="0">
                    <v:stroke joinstyle="round"/>
                    <v:formulas/>
                    <v:path arrowok="t" o:connecttype="custom" o:connectlocs="30,83;24,81;18,78;12,74;10,72;9,69;7,66;5,63;3,59;2,56;1,50;0,44;0,37;1,29;4,22;8,15;12,9;18,5;22,2;25,1;30,0;37,0;43,2;49,5;55,9;59,15;61,18;64,23;65,27;66,33;67,42;66,50;64,58;61,65;57,71;52,76;48,79;45,81;42,82;37,83;33,83" o:connectangles="0,0,0,0,0,0,0,0,0,0,0,0,0,0,0,0,0,0,0,0,0,0,0,0,0,0,0,0,0,0,0,0,0,0,0,0,0,0,0,0,0" textboxrect="0,0,404,499"/>
                    <v:textbox style="mso-next-textbox:#Freeform 462">
                      <w:txbxContent>
                        <w:p w:rsidR="00DE7DBB" w:rsidRDefault="00DE7DBB" w:rsidP="00753610">
                          <w:pPr>
                            <w:rPr>
                              <w:rFonts w:eastAsia="Times New Roman"/>
                            </w:rPr>
                          </w:pPr>
                        </w:p>
                      </w:txbxContent>
                    </v:textbox>
                  </v:shape>
                  <v:shape id="Freeform 463" o:spid="_x0000_s1194" style="position:absolute;left:123;top:795;width:19;height:23;visibility:visible" coordsize="111,1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V+2MMA&#10;AADdAAAADwAAAGRycy9kb3ducmV2LnhtbERP22oCMRB9L/gPYQTfaqJitVujaEEo9GW9fMCwme5u&#10;3UyWJHVXv74pFHybw7nOatPbRlzJh9qxhslYgSAunKm51HA+7Z+XIEJENtg4Jg03CrBZD55WmBnX&#10;8YGux1iKFMIhQw1VjG0mZSgqshjGriVO3JfzFmOCvpTGY5fCbSOnSr1IizWnhgpbeq+ouBx/rIZF&#10;vvz8VrOeii4/33O/Nafd/lXr0bDfvoGI1MeH+N/9YdJ8NZ/D3zfpBL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qV+2MMAAADdAAAADwAAAAAAAAAAAAAAAACYAgAAZHJzL2Rv&#10;d25yZXYueG1sUEsFBgAAAAAEAAQA9QAAAIgDAAAAAA==&#10;" adj="-11796480,,5400" path="m55,139l45,136,33,133r-8,-6l21,122r-5,-4l12,113r-2,-5l4,97,1,84r,-8l,70,1,55,4,42,10,30,16,20r5,-5l25,13,33,6,39,4,45,1,50,r5,l67,1,78,6r9,7l92,15r3,5l100,26r2,4l108,42r2,13l111,63r,7l110,84r-2,13l102,108r-7,10l92,122r-5,5l82,131r-4,2l73,135r-6,1l55,139xe" filled="f" strokeweight="0">
                    <v:stroke joinstyle="round"/>
                    <v:formulas/>
                    <v:path arrowok="t" o:connecttype="custom" o:connectlocs="9,23;8,23;6,22;4,21;4,20;3,20;2,19;2,18;1,16;0,14;0,13;0,12;0,9;1,7;2,5;3,3;4,2;4,2;6,1;7,1;8,0;9,0;9,0;11,0;13,1;15,2;16,2;16,3;17,4;17,5;18,7;19,9;19,10;19,12;19,14;18,16;17,18;16,20;16,20;15,21;14,22;13,22;12,22;11,23;9,23" o:connectangles="0,0,0,0,0,0,0,0,0,0,0,0,0,0,0,0,0,0,0,0,0,0,0,0,0,0,0,0,0,0,0,0,0,0,0,0,0,0,0,0,0,0,0,0,0" textboxrect="0,0,111,139"/>
                    <v:textbox style="mso-next-textbox:#Freeform 463">
                      <w:txbxContent>
                        <w:p w:rsidR="00DE7DBB" w:rsidRDefault="00DE7DBB" w:rsidP="00753610">
                          <w:pPr>
                            <w:rPr>
                              <w:rFonts w:eastAsia="Times New Roman"/>
                            </w:rPr>
                          </w:pPr>
                        </w:p>
                      </w:txbxContent>
                    </v:textbox>
                  </v:shape>
                  <v:shape id="Freeform 464" o:spid="_x0000_s1195" style="position:absolute;left:132;top:805;width:2;height:2;visibility:visible" coordsize="10,1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QHockA&#10;AADcAAAADwAAAGRycy9kb3ducmV2LnhtbESPQWvCQBCF7wX/wzJCL6VuqtSW6CpFLNQeStWiHqfZ&#10;aRLMzobsGqO/vnMo9DbDe/PeN9N55yrVUhNKzwYeBgko4szbknMDX9vX+2dQISJbrDyTgQsFmM96&#10;N1NMrT/zmtpNzJWEcEjRQBFjnWodsoIchoGviUX78Y3DKGuTa9vgWcJdpYdJMtYOS5aGAmtaFJQd&#10;Nydn4PC4fNp9t3fJ+2j1OVp97K9HumyNue13LxNQkbr4b/67frOCPxRaeUYm0L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CQHockAAADcAAAADwAAAAAAAAAAAAAAAACYAgAA&#10;ZHJzL2Rvd25yZXYueG1sUEsFBgAAAAAEAAQA9QAAAI4DAAAAAA==&#10;" adj="-11796480,,5400" path="m10,7l6,,,7r6,6l10,7xe" filled="f" strokeweight="0">
                    <v:stroke joinstyle="round"/>
                    <v:formulas/>
                    <v:path arrowok="t" o:connecttype="custom" o:connectlocs="2,1;1,0;0,1;1,2;2,1" o:connectangles="0,0,0,0,0" textboxrect="0,0,10,13"/>
                    <v:textbox style="mso-next-textbox:#Freeform 464">
                      <w:txbxContent>
                        <w:p w:rsidR="00DE7DBB" w:rsidRDefault="00DE7DBB" w:rsidP="00753610">
                          <w:pPr>
                            <w:rPr>
                              <w:rFonts w:eastAsia="Times New Roman"/>
                            </w:rPr>
                          </w:pPr>
                        </w:p>
                      </w:txbxContent>
                    </v:textbox>
                  </v:shape>
                  <v:rect id="Rectangle 465" o:spid="_x0000_s1196" style="position:absolute;left:851;top:508;width:243;height:2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fnzMQA&#10;AADcAAAADwAAAGRycy9kb3ducmV2LnhtbERPS2vCQBC+C/0PyxS8SN2Yg9joRoq1Ug9Cm/bgcchO&#10;HpidXbLbmP57t1DwNh/fczbb0XRioN63lhUs5gkI4tLqlmsF319vTysQPiBr7CyTgl/ysM0fJhvM&#10;tL3yJw1FqEUMYZ+hgiYEl0npy4YM+rl1xJGrbG8wRNjXUvd4jeGmk2mSLKXBlmNDg452DZWX4sco&#10;GPbjMd29flzK06yrnJvJ8/EglZo+ji9rEIHGcBf/u991nJ8+w98z8QKZ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358zEAAAA3AAAAA8AAAAAAAAAAAAAAAAAmAIAAGRycy9k&#10;b3ducmV2LnhtbFBLBQYAAAAABAAEAPUAAACJAwAAAAA=&#10;" fillcolor="#7f7f7f" strokeweight="0">
                    <v:textbox style="mso-next-textbox:#Rectangle 465">
                      <w:txbxContent>
                        <w:p w:rsidR="00DE7DBB" w:rsidRDefault="00DE7DBB" w:rsidP="00753610">
                          <w:pPr>
                            <w:rPr>
                              <w:rFonts w:eastAsia="Times New Roman"/>
                            </w:rPr>
                          </w:pPr>
                        </w:p>
                      </w:txbxContent>
                    </v:textbox>
                  </v:rect>
                  <v:rect id="Rectangle 466" o:spid="_x0000_s1197" style="position:absolute;left:1101;top:197;width:252;height:5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TYjMYA&#10;AADcAAAADwAAAGRycy9kb3ducmV2LnhtbESPQWvCQBCF74L/YRnBi+imFqSkrlJsLfUgWO2hxyE7&#10;JsHs7JLdxvTfOwfB2wzvzXvfLNe9a1RHbaw9G3iaZaCIC29rLg38nLbTF1AxIVtsPJOBf4qwXg0H&#10;S8ytv/I3dcdUKgnhmKOBKqWQax2LihzGmQ/Eop196zDJ2pbatniVcNfoeZYttMOapaHCQJuKisvx&#10;zxnoPvrdfPN+uBT7SXMOYaJ/d5/amPGof3sFlahPD/P9+ssK/rPgyzMygV7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TYjMYAAADcAAAADwAAAAAAAAAAAAAAAACYAgAAZHJz&#10;L2Rvd25yZXYueG1sUEsFBgAAAAAEAAQA9QAAAIsDAAAAAA==&#10;" fillcolor="#7f7f7f" strokeweight="0">
                    <v:textbox style="mso-next-textbox:#Rectangle 466">
                      <w:txbxContent>
                        <w:p w:rsidR="00DE7DBB" w:rsidRDefault="00DE7DBB" w:rsidP="00753610">
                          <w:pPr>
                            <w:rPr>
                              <w:rFonts w:eastAsia="Times New Roman"/>
                            </w:rPr>
                          </w:pPr>
                        </w:p>
                      </w:txbxContent>
                    </v:textbox>
                  </v:rect>
                  <v:shape id="Freeform 467" o:spid="_x0000_s1198" style="position:absolute;left:716;width:76;height:863;visibility:visible" coordsize="454,51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56TMEA&#10;AADcAAAADwAAAGRycy9kb3ducmV2LnhtbERPS4vCMBC+C/6HMMLeNNWFRatRVBDFw+ILz0MztsVm&#10;Upuo7f76jSB4m4/vOZNZbQrxoMrllhX0exEI4sTqnFMFp+OqOwThPLLGwjIpaMjBbNpuTTDW9sl7&#10;ehx8KkIIuxgVZN6XsZQuycig69mSOHAXWxn0AVap1BU+Q7gp5CCKfqTBnENDhiUtM0quh7tRMIrW&#10;TXPbroa8aObn3V9C3lx+lfrq1PMxCE+1/4jf7o0O87/78HomXCC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uekzBAAAA3AAAAA8AAAAAAAAAAAAAAAAAmAIAAGRycy9kb3du&#10;cmV2LnhtbFBLBQYAAAAABAAEAPUAAACGAwAAAAA=&#10;" adj="-11796480,,5400" path="m,4952l6,479r167,l173,2,454,r-5,4223l330,4224r-1,955l,5180,,4952xe" fillcolor="#aaa" strokeweight="0">
                    <v:stroke joinstyle="round"/>
                    <v:formulas/>
                    <v:path arrowok="t" o:connecttype="custom" o:connectlocs="0,825;1,80;29,80;29,0;76,0;75,704;55,704;55,863;0,863;0,825" o:connectangles="0,0,0,0,0,0,0,0,0,0" textboxrect="0,0,454,5180"/>
                    <v:textbox style="mso-next-textbox:#Freeform 467">
                      <w:txbxContent>
                        <w:p w:rsidR="00DE7DBB" w:rsidRDefault="00DE7DBB" w:rsidP="00753610">
                          <w:pPr>
                            <w:rPr>
                              <w:rFonts w:eastAsia="Times New Roman"/>
                            </w:rPr>
                          </w:pPr>
                        </w:p>
                      </w:txbxContent>
                    </v:textbox>
                  </v:shape>
                  <v:line id="Line 96" o:spid="_x0000_s1199" style="position:absolute;visibility:visible" from="666,837" to="701,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SP0cIAAADcAAAADwAAAGRycy9kb3ducmV2LnhtbERPTYvCMBC9C/6HMAveNFVZ7XaNIqK4&#10;3tRV2OPQzLbBZlKaqN1/vxEEb/N4nzNbtLYSN2q8caxgOEhAEOdOGy4UnL43/RSED8gaK8ek4I88&#10;LObdzgwz7e58oNsxFCKGsM9QQRlCnUnp85Is+oGriSP36xqLIcKmkLrBewy3lRwlyURaNBwbSqxp&#10;VVJ+OV6tArOfbN930/PHWa63YfiTXlJjT0r13trlJ4hAbXiJn+4vHeePR/B4Jl4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SP0cIAAADcAAAADwAAAAAAAAAAAAAA&#10;AAChAgAAZHJzL2Rvd25yZXYueG1sUEsFBgAAAAAEAAQA+QAAAJADAAAAAA==&#10;" strokeweight="0"/>
                  <v:shape id="Freeform 469" o:spid="_x0000_s1200" style="position:absolute;left:771;top:704;width:446;height:100;visibility:visible" coordsize="2679,60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vrmr8A&#10;AADcAAAADwAAAGRycy9kb3ducmV2LnhtbERPzYrCMBC+C/sOYRb2pmkriFTToguC160+wNCMbW0z&#10;qU1W49ubhQVv8/H9zrYMZhB3mlxnWUG6SEAQ11Z33Cg4nw7zNQjnkTUOlknBkxyUxcdsi7m2D/6h&#10;e+UbEUPY5aig9X7MpXR1Swbdwo7EkbvYyaCPcGqknvARw80gsyRZSYMdx4YWR/puqe6rX6OAZBqq&#10;8Van3XONYX899Pss65X6+gy7DQhPwb/F/+6jjvOXS/h7Jl4gi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C+uavwAAANwAAAAPAAAAAAAAAAAAAAAAAJgCAABkcnMvZG93bnJl&#10;di54bWxQSwUGAAAAAAQABAD1AAAAhAMAAAAA&#10;" adj="-11796480,,5400" path="m1,1l120,,354,r-2,327l2632,497r31,14l2679,539r,28l2663,586r-31,12l,604,1,1xe" fillcolor="yellow" strokeweight="0">
                    <v:stroke joinstyle="round"/>
                    <v:formulas/>
                    <v:path arrowok="t" o:connecttype="custom" o:connectlocs="0,0;20,0;59,0;59,54;438,82;443,85;446,89;446,94;443,97;438,99;0,100;0,0" o:connectangles="0,0,0,0,0,0,0,0,0,0,0,0" textboxrect="0,0,2679,604"/>
                    <v:textbox style="mso-next-textbox:#Freeform 469">
                      <w:txbxContent>
                        <w:p w:rsidR="00DE7DBB" w:rsidRDefault="00DE7DBB" w:rsidP="00753610">
                          <w:pPr>
                            <w:rPr>
                              <w:rFonts w:eastAsia="Times New Roman"/>
                            </w:rPr>
                          </w:pPr>
                        </w:p>
                      </w:txbxContent>
                    </v:textbox>
                  </v:shape>
                  <v:shape id="Freeform 470" o:spid="_x0000_s1201" style="position:absolute;left:730;top:90;width:27;height:742;visibility:visible" coordsize="161,44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R5+MQA&#10;AADcAAAADwAAAGRycy9kb3ducmV2LnhtbESPQWvCQBCF7wX/wzKCt7qxllKiq0igtCUgNBXPQ3ZM&#10;gtnZuLuJ6b/vCoK3Gd6b971Zb0fTioGcbywrWMwTEMSl1Q1XCg6/H8/vIHxA1thaJgV/5GG7mTyt&#10;MdX2yj80FKESMYR9igrqELpUSl/WZNDPbUcctZN1BkNcXSW1w2sMN618SZI3abDhSKixo6ym8lz0&#10;JkJ8Lr/3Oj+67HAZ+j7PPvWuUGo2HXcrEIHG8DDfr790rL98hdszcQK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UefjEAAAA3AAAAA8AAAAAAAAAAAAAAAAAmAIAAGRycy9k&#10;b3ducmV2LnhtbFBLBQYAAAAABAAEAPUAAACJAwAAAAA=&#10;" adj="-11796480,,5400" path="m,1l161,r-5,4447e" filled="f" strokeweight="0">
                    <v:stroke joinstyle="round"/>
                    <v:formulas/>
                    <v:path arrowok="t" o:connecttype="custom" o:connectlocs="0,0;27,0;26,742" o:connectangles="0,0,0" textboxrect="0,0,161,4447"/>
                    <v:textbox style="mso-next-textbox:#Freeform 470">
                      <w:txbxContent>
                        <w:p w:rsidR="00DE7DBB" w:rsidRDefault="00DE7DBB" w:rsidP="00753610">
                          <w:pPr>
                            <w:rPr>
                              <w:rFonts w:eastAsia="Times New Roman"/>
                            </w:rPr>
                          </w:pPr>
                        </w:p>
                      </w:txbxContent>
                    </v:textbox>
                  </v:shape>
                  <v:shape id="Freeform 471" o:spid="_x0000_s1202" style="position:absolute;left:815;top:769;width:21;height:46;visibility:visible" coordsize="126,2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BzucMA&#10;AADcAAAADwAAAGRycy9kb3ducmV2LnhtbERPTWsCMRC9F/wPYQq9iGZtUetqFCkIvRTW1Yu36Wbc&#10;XbqZxCTV7b9vCkJv83ifs9r0phNX8qG1rGAyzkAQV1a3XCs4HnajVxAhImvsLJOCHwqwWQ8eVphr&#10;e+M9XctYixTCIUcFTYwulzJUDRkMY+uIE3e23mBM0NdSe7ylcNPJ5yybSYMtp4YGHb01VH2V30ZB&#10;z8XZFfPLJ3/sqoX0w1MxlU6pp8d+uwQRqY//4rv7Xaf5L1P4eyZd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BzucMAAADcAAAADwAAAAAAAAAAAAAAAACYAgAAZHJzL2Rv&#10;d25yZXYueG1sUEsFBgAAAAAEAAQA9QAAAIgDAAAAAA==&#10;" adj="-11796480,,5400" path="m,l,126r40,4l71,143r24,20l113,193r12,40l126,277e" filled="f" strokeweight="0">
                    <v:stroke joinstyle="round"/>
                    <v:formulas/>
                    <v:path arrowok="t" o:connecttype="custom" o:connectlocs="0,0;0,21;7,22;12,24;16,27;19,32;21,39;21,46" o:connectangles="0,0,0,0,0,0,0,0" textboxrect="0,0,126,277"/>
                    <v:textbox style="mso-next-textbox:#Freeform 471">
                      <w:txbxContent>
                        <w:p w:rsidR="00DE7DBB" w:rsidRDefault="00DE7DBB" w:rsidP="00753610">
                          <w:pPr>
                            <w:rPr>
                              <w:rFonts w:eastAsia="Times New Roman"/>
                            </w:rPr>
                          </w:pPr>
                        </w:p>
                      </w:txbxContent>
                    </v:textbox>
                  </v:shape>
                  <v:shape id="Freeform 472" o:spid="_x0000_s1203" style="position:absolute;left:841;top:751;width:515;height:74;visibility:visible" coordsize="3093,4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8NHsUA&#10;AADcAAAADwAAAGRycy9kb3ducmV2LnhtbESPT2sCMRDF7wW/QxjBW01s6VpXo0ihavHkH+h12Ex3&#10;124mSxJ1++1NQfA2w3vzfm9mi8424kI+1I41jIYKBHHhTM2lhuPh8/kdRIjIBhvHpOGPAizmvacZ&#10;5sZdeUeXfSxFCuGQo4YqxjaXMhQVWQxD1xIn7cd5izGtvpTG4zWF20a+KJVJizUnQoUtfVRU/O7P&#10;NkEKP96us9NpvItvW786qu/Jl9J60O+WUxCRuvgw3683JtV/zeD/mTSB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vw0exQAAANwAAAAPAAAAAAAAAAAAAAAAAJgCAABkcnMv&#10;ZG93bnJldi54bWxQSwUGAAAAAAQABAD1AAAAigMAAAAA&#10;" adj="-11796480,,5400" path="m,446l,7,3093,r-1,439l,446xe" fillcolor="navy" strokeweight="0">
                    <v:stroke joinstyle="round"/>
                    <v:formulas/>
                    <v:path arrowok="t" o:connecttype="custom" o:connectlocs="0,74;0,1;515,0;515,73;0,74" o:connectangles="0,0,0,0,0" textboxrect="0,0,3093,446"/>
                    <v:textbox style="mso-next-textbox:#Freeform 472">
                      <w:txbxContent>
                        <w:p w:rsidR="00DE7DBB" w:rsidRDefault="00DE7DBB" w:rsidP="00753610">
                          <w:pPr>
                            <w:rPr>
                              <w:rFonts w:eastAsia="Times New Roman"/>
                            </w:rPr>
                          </w:pPr>
                        </w:p>
                      </w:txbxContent>
                    </v:textbox>
                  </v:shape>
                  <v:shape id="Freeform 473" o:spid="_x0000_s1204" style="position:absolute;left:887;top:806;width:100;height:25;visibility:visible" coordsize="600,14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n0M8MA&#10;AADcAAAADwAAAGRycy9kb3ducmV2LnhtbERPTWvCQBC9C/6HZQremk0taJNmFREr1oNQbXsestMk&#10;NDsbdlcT/71bKHibx/ucYjmYVlzI+caygqckBUFcWt1wpeDz9Pb4AsIHZI2tZVJwJQ/LxXhUYK5t&#10;zx90OYZKxBD2OSqoQ+hyKX1Zk0Gf2I44cj/WGQwRukpqh30MN62cpulMGmw4NtTY0bqm8vd4NgpS&#10;p7fv5rA32SZrvk/DuW9XX71Sk4dh9Qoi0BDu4n/3Tsf5z3P4eyZe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n0M8MAAADcAAAADwAAAAAAAAAAAAAAAACYAgAAZHJzL2Rv&#10;d25yZXYueG1sUEsFBgAAAAAEAAQA9QAAAIgDAAAAAA==&#10;" adj="-11796480,,5400" path="m,149l,1,600,r,146l,149xe" fillcolor="navy" strokeweight="0">
                    <v:stroke joinstyle="round"/>
                    <v:formulas/>
                    <v:path arrowok="t" o:connecttype="custom" o:connectlocs="0,25;0,0;100,0;100,24;0,25" o:connectangles="0,0,0,0,0" textboxrect="0,0,600,149"/>
                    <v:textbox style="mso-next-textbox:#Freeform 473">
                      <w:txbxContent>
                        <w:p w:rsidR="00DE7DBB" w:rsidRDefault="00DE7DBB" w:rsidP="00753610">
                          <w:pPr>
                            <w:rPr>
                              <w:rFonts w:eastAsia="Times New Roman"/>
                            </w:rPr>
                          </w:pPr>
                        </w:p>
                      </w:txbxContent>
                    </v:textbox>
                  </v:shape>
                  <v:shape id="Freeform 474" o:spid="_x0000_s1205" style="position:absolute;left:1021;top:802;width:100;height:28;visibility:visible" coordsize="599,1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WSKMUA&#10;AADcAAAADwAAAGRycy9kb3ducmV2LnhtbESPQUvEQAyF74L/YYjgzZ2qKFJ3dllFUQ+yWD30GDqx&#10;U+xkaie72/rrzUHwlvBe3vuyXE+xN3sac5fYwfmiAEPcJN9x6+Dj/fHsBkwWZI99YnIwU4b16vho&#10;iaVPB36jfSWt0RDOJToIIkNpbW4CRcyLNBCr9pnGiKLr2Fo/4kHDY28viuLaRuxYGwIOdB+o+ap2&#10;0YHc/Ug9f+82bfWCD09zqF+vtrVzpyfT5haM0CT/5r/rZ6/4l0qrz+gEd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RZIoxQAAANwAAAAPAAAAAAAAAAAAAAAAAJgCAABkcnMv&#10;ZG93bnJldi54bWxQSwUGAAAAAAQABAD1AAAAigMAAAAA&#10;" adj="-11796480,,5400" path="m,172l,1,599,r,171l,172xe" fillcolor="navy" strokeweight="0">
                    <v:stroke joinstyle="round"/>
                    <v:formulas/>
                    <v:path arrowok="t" o:connecttype="custom" o:connectlocs="0,28;0,0;100,0;100,28;0,28" o:connectangles="0,0,0,0,0" textboxrect="0,0,599,172"/>
                    <v:textbox style="mso-next-textbox:#Freeform 474">
                      <w:txbxContent>
                        <w:p w:rsidR="00DE7DBB" w:rsidRDefault="00DE7DBB" w:rsidP="00753610">
                          <w:pPr>
                            <w:rPr>
                              <w:rFonts w:eastAsia="Times New Roman"/>
                            </w:rPr>
                          </w:pPr>
                        </w:p>
                      </w:txbxContent>
                    </v:textbox>
                  </v:shape>
                  <v:shape id="Freeform 475" o:spid="_x0000_s1206" style="position:absolute;left:1133;top:808;width:100;height:33;visibility:visible" coordsize="601,19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aDcIA&#10;AADcAAAADwAAAGRycy9kb3ducmV2LnhtbERPS2sCMRC+F/wPYYTeatYHZbs1ihTEnsSugtfpZrpZ&#10;3Ey2SdT135tCwdt8fM+ZL3vbigv50DhWMB5lIIgrpxuuFRz265ccRIjIGlvHpOBGAZaLwdMcC+2u&#10;/EWXMtYihXAoUIGJsSukDJUhi2HkOuLE/ThvMSboa6k9XlO4beUky16lxYZTg8GOPgxVp/JsFZx7&#10;P96Wx9LsJod8tvvON+633Sj1POxX7yAi9fEh/nd/6jR/+gZ/z6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UpoNwgAAANwAAAAPAAAAAAAAAAAAAAAAAJgCAABkcnMvZG93&#10;bnJldi54bWxQSwUGAAAAAAQABAD1AAAAhwMAAAAA&#10;" adj="-11796480,,5400" path="m,198l1,1,601,r,196l,198xe" fillcolor="navy" strokeweight="0">
                    <v:stroke joinstyle="round"/>
                    <v:formulas/>
                    <v:path arrowok="t" o:connecttype="custom" o:connectlocs="0,33;0,0;100,0;100,33;0,33" o:connectangles="0,0,0,0,0" textboxrect="0,0,601,198"/>
                    <v:textbox style="mso-next-textbox:#Freeform 475">
                      <w:txbxContent>
                        <w:p w:rsidR="00DE7DBB" w:rsidRDefault="00DE7DBB" w:rsidP="00753610">
                          <w:pPr>
                            <w:rPr>
                              <w:rFonts w:eastAsia="Times New Roman"/>
                            </w:rPr>
                          </w:pPr>
                        </w:p>
                      </w:txbxContent>
                    </v:textbox>
                  </v:shape>
                  <v:shape id="Freeform 476" o:spid="_x0000_s1207" style="position:absolute;left:1259;top:820;width:100;height:21;visibility:visible" coordsize="601,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yI9ccA&#10;AADcAAAADwAAAGRycy9kb3ducmV2LnhtbESPQWvCQBCF74X+h2UK3ppNpbaSukoJrQgqUhXPQ3aa&#10;pM3OptlVU39951DwNsN78943k1nvGnWiLtSeDTwkKSjiwtuaSwP73fv9GFSIyBYbz2TglwLMprc3&#10;E8ysP/MHnbaxVBLCIUMDVYxtpnUoKnIYEt8Si/bpO4dR1q7UtsOzhLtGD9P0STusWRoqbCmvqPje&#10;Hp0Bt6n14bmfu598eMlXm7f113IUjRnc9a8voCL18Wr+v15YwX8UfHlGJt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siPXHAAAA3AAAAA8AAAAAAAAAAAAAAAAAmAIAAGRy&#10;cy9kb3ducmV2LnhtbFBLBQYAAAAABAAEAPUAAACMAwAAAAA=&#10;" adj="-11796480,,5400" path="m,125l2,1,601,r,123l,125xe" fillcolor="navy" strokeweight="0">
                    <v:stroke joinstyle="round"/>
                    <v:formulas/>
                    <v:path arrowok="t" o:connecttype="custom" o:connectlocs="0,21;0,0;100,0;100,21;0,21" o:connectangles="0,0,0,0,0" textboxrect="0,0,601,125"/>
                    <v:textbox style="mso-next-textbox:#Freeform 476">
                      <w:txbxContent>
                        <w:p w:rsidR="00DE7DBB" w:rsidRDefault="00DE7DBB" w:rsidP="00753610">
                          <w:pPr>
                            <w:rPr>
                              <w:rFonts w:eastAsia="Times New Roman"/>
                            </w:rPr>
                          </w:pPr>
                        </w:p>
                      </w:txbxContent>
                    </v:textbox>
                  </v:shape>
                  <v:shape id="Freeform 477" o:spid="_x0000_s1208" style="position:absolute;left:1248;top:743;width:100;height:33;visibility:visible" coordsize="602,1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bdcQA&#10;AADcAAAADwAAAGRycy9kb3ducmV2LnhtbERPTWsCMRC9F/ofwhS8iGYVW2RrFClYBRGtetDbsJnu&#10;Lm4mSxLd9d+bgtDbPN7nTGatqcSNnC8tKxj0ExDEmdUl5wqOh0VvDMIHZI2VZVJwJw+z6evLBFNt&#10;G/6h2z7kIoawT1FBEUKdSumzggz6vq2JI/drncEQoculdtjEcFPJYZJ8SIMlx4YCa/oqKLvsr0bB&#10;6PvSXZvleXttHC7y6rR739RzpTpv7fwTRKA2/Iuf7pWO80cD+HsmXi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W3XEAAAA3AAAAA8AAAAAAAAAAAAAAAAAmAIAAGRycy9k&#10;b3ducmV2LnhtbFBLBQYAAAAABAAEAPUAAACJAwAAAAA=&#10;" adj="-11796480,,5400" path="m,197l1,1,602,r-1,195l,197xe" fillcolor="navy" strokeweight="0">
                    <v:stroke joinstyle="round"/>
                    <v:formulas/>
                    <v:path arrowok="t" o:connecttype="custom" o:connectlocs="0,33;0,0;100,0;100,33;0,33" o:connectangles="0,0,0,0,0" textboxrect="0,0,602,197"/>
                    <v:textbox style="mso-next-textbox:#Freeform 477">
                      <w:txbxContent>
                        <w:p w:rsidR="00DE7DBB" w:rsidRDefault="00DE7DBB" w:rsidP="00753610">
                          <w:pPr>
                            <w:rPr>
                              <w:rFonts w:eastAsia="Times New Roman"/>
                            </w:rPr>
                          </w:pPr>
                        </w:p>
                      </w:txbxContent>
                    </v:textbox>
                  </v:shape>
                  <v:shape id="Freeform 478" o:spid="_x0000_s1209" style="position:absolute;left:1128;top:743;width:100;height:33;visibility:visible" coordsize="601,1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OA0sMA&#10;AADcAAAADwAAAGRycy9kb3ducmV2LnhtbERPTWuDQBC9F/IflgnkUpK1Ekqw2YQQaGKRHtRAr4M7&#10;Vak7K+5G7b/vFgq9zeN9zv44m06MNLjWsoKnTQSCuLK65VrBrXxd70A4j6yxs0wKvsnB8bB42GOi&#10;7cQ5jYWvRQhhl6CCxvs+kdJVDRl0G9sTB+7TDgZ9gEMt9YBTCDedjKPoWRpsOTQ02NO5oeqruBsF&#10;eV7uLnmWvd344/2xKO02u/apUqvlfHoB4Wn2/+I/d6rD/G0Mv8+EC+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OA0sMAAADcAAAADwAAAAAAAAAAAAAAAACYAgAAZHJzL2Rv&#10;d25yZXYueG1sUEsFBgAAAAAEAAQA9QAAAIgDAAAAAA==&#10;" adj="-11796480,,5400" path="m,197l2,1,601,r,196l,197xe" fillcolor="navy" strokeweight="0">
                    <v:stroke joinstyle="round"/>
                    <v:formulas/>
                    <v:path arrowok="t" o:connecttype="custom" o:connectlocs="0,33;0,0;100,0;100,33;0,33" o:connectangles="0,0,0,0,0" textboxrect="0,0,601,197"/>
                    <v:textbox style="mso-next-textbox:#Freeform 478">
                      <w:txbxContent>
                        <w:p w:rsidR="00DE7DBB" w:rsidRDefault="00DE7DBB" w:rsidP="00753610">
                          <w:pPr>
                            <w:rPr>
                              <w:rFonts w:eastAsia="Times New Roman"/>
                            </w:rPr>
                          </w:pPr>
                        </w:p>
                      </w:txbxContent>
                    </v:textbox>
                  </v:shape>
                  <v:shape id="Freeform 479" o:spid="_x0000_s1210" style="position:absolute;left:994;top:735;width:100;height:41;visibility:visible" coordsize="601,2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8FcMA&#10;AADcAAAADwAAAGRycy9kb3ducmV2LnhtbERP32vCMBB+H/g/hBP2NlNnkdEZRUVBcDC0A9nb0ZxN&#10;WXPpkkzrf78MhL3dx/fzZovetuJCPjSOFYxHGQjiyumGawUf5fbpBUSIyBpbx6TgRgEW88HDDAvt&#10;rnygyzHWIoVwKFCBibErpAyVIYth5DrixJ2dtxgT9LXUHq8p3LbyOcum0mLDqcFgR2tD1dfxxyrY&#10;53KTn1bvp2+vJ7u3gyn1+bNU6nHYL19BROrjv/ju3uk0P5/A3zPpAj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8FcMAAADcAAAADwAAAAAAAAAAAAAAAACYAgAAZHJzL2Rv&#10;d25yZXYueG1sUEsFBgAAAAAEAAQA9QAAAIgDAAAAAA==&#10;" adj="-11796480,,5400" path="m,246l,1,601,r-1,245l,246xe" fillcolor="navy" strokeweight="0">
                    <v:stroke joinstyle="round"/>
                    <v:formulas/>
                    <v:path arrowok="t" o:connecttype="custom" o:connectlocs="0,41;0,0;100,0;100,41;0,41" o:connectangles="0,0,0,0,0" textboxrect="0,0,601,246"/>
                    <v:textbox style="mso-next-textbox:#Freeform 479">
                      <w:txbxContent>
                        <w:p w:rsidR="00DE7DBB" w:rsidRDefault="00DE7DBB" w:rsidP="00753610">
                          <w:pPr>
                            <w:rPr>
                              <w:rFonts w:eastAsia="Times New Roman"/>
                            </w:rPr>
                          </w:pPr>
                        </w:p>
                      </w:txbxContent>
                    </v:textbox>
                  </v:shape>
                  <v:shape id="Freeform 480" o:spid="_x0000_s1211" style="position:absolute;left:882;top:725;width:100;height:32;visibility:visible" coordsize="599,1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vMbsIA&#10;AADcAAAADwAAAGRycy9kb3ducmV2LnhtbERPTWvCQBC9C/0PyxS86aY1hJC6irS0eirUSM9Ddkyi&#10;2dltdhvjv3cLBW/zeJ+zXI+mEwP1vrWs4GmegCCurG65VnAo32c5CB+QNXaWScGVPKxXD5MlFtpe&#10;+IuGfahFDGFfoIImBFdI6auGDPq5dcSRO9reYIiwr6Xu8RLDTSefkySTBluODQ06em2oOu9/jYKT&#10;+/54O1T5qR4+rRvczzbblAulpo/j5gVEoDHcxf/unY7z0xT+nokXy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K8xuwgAAANwAAAAPAAAAAAAAAAAAAAAAAJgCAABkcnMvZG93&#10;bnJldi54bWxQSwUGAAAAAAQABAD1AAAAhwMAAAAA&#10;" adj="-11796480,,5400" path="m,196l,1,599,r,196l,196xe" fillcolor="navy" strokeweight="0">
                    <v:stroke joinstyle="round"/>
                    <v:formulas/>
                    <v:path arrowok="t" o:connecttype="custom" o:connectlocs="0,32;0,0;100,0;100,32;0,32" o:connectangles="0,0,0,0,0" textboxrect="0,0,599,196"/>
                    <v:textbox style="mso-next-textbox:#Freeform 480">
                      <w:txbxContent>
                        <w:p w:rsidR="00DE7DBB" w:rsidRDefault="00DE7DBB" w:rsidP="00753610">
                          <w:pPr>
                            <w:rPr>
                              <w:rFonts w:eastAsia="Times New Roman"/>
                            </w:rPr>
                          </w:pPr>
                        </w:p>
                      </w:txbxContent>
                    </v:textbox>
                  </v:shape>
                  <v:line id="Line 111" o:spid="_x0000_s1212" style="position:absolute;visibility:visible" from="379,941" to="1365,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f3GMAAAADcAAAADwAAAGRycy9kb3ducmV2LnhtbERPTWsCMRC9F/wPYQQvokm1FVmNIluE&#10;noRa8Txsxt3oZrJsoq7/vhGE3ubxPme57lwtbtQG61nD+1iBIC68sVxqOPxuR3MQISIbrD2ThgcF&#10;WK96b0vMjL/zD932sRQphEOGGqoYm0zKUFTkMIx9Q5y4k28dxgTbUpoW7ync1XKi1Ew6tJwaKmwo&#10;r6i47K9OQ94QKpUPz0dfynpnv652qoZaD/rdZgEiUhf/xS/3t0nzPz7h+Uy6QK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y39xjAAAAA3AAAAA8AAAAAAAAAAAAAAAAA&#10;oQIAAGRycy9kb3ducmV2LnhtbFBLBQYAAAAABAAEAPkAAACOAwAAAAA=&#10;" strokecolor="#555" strokeweight="1.01425mm"/>
                </v:group>
              </w:pict>
            </w:r>
          </w:p>
          <w:p w:rsidR="00753610" w:rsidRPr="009526F9" w:rsidRDefault="00593733" w:rsidP="00A4036C">
            <w:pPr>
              <w:rPr>
                <w:b w:val="0"/>
                <w:sz w:val="24"/>
                <w:szCs w:val="24"/>
              </w:rPr>
            </w:pPr>
            <w:r>
              <w:rPr>
                <w:b w:val="0"/>
                <w:noProof/>
                <w:sz w:val="24"/>
                <w:szCs w:val="24"/>
                <w:lang w:eastAsia="es-ES"/>
              </w:rPr>
              <w:pict>
                <v:rect id="Rectangle 742" o:spid="_x0000_s1238" style="position:absolute;margin-left:16.9pt;margin-top:.1pt;width:18.75pt;height:19.35pt;z-index:251851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"/>
              </w:pict>
            </w:r>
          </w:p>
          <w:p w:rsidR="00753610" w:rsidRPr="009526F9" w:rsidRDefault="00753610" w:rsidP="00A4036C">
            <w:pPr>
              <w:rPr>
                <w:b w:val="0"/>
                <w:sz w:val="24"/>
                <w:szCs w:val="24"/>
              </w:rPr>
            </w:pPr>
          </w:p>
          <w:p w:rsidR="00753610" w:rsidRPr="009526F9" w:rsidRDefault="00753610" w:rsidP="00A4036C">
            <w:pPr>
              <w:rPr>
                <w:b w:val="0"/>
                <w:sz w:val="24"/>
                <w:szCs w:val="24"/>
              </w:rPr>
            </w:pPr>
          </w:p>
          <w:p w:rsidR="00753610" w:rsidRPr="009526F9" w:rsidRDefault="00753610" w:rsidP="00A4036C">
            <w:pPr>
              <w:rPr>
                <w:b w:val="0"/>
                <w:sz w:val="24"/>
                <w:szCs w:val="24"/>
              </w:rPr>
            </w:pPr>
          </w:p>
          <w:p w:rsidR="00753610" w:rsidRPr="009526F9" w:rsidRDefault="00753610" w:rsidP="00A4036C">
            <w:pPr>
              <w:rPr>
                <w:b w:val="0"/>
                <w:sz w:val="24"/>
                <w:szCs w:val="24"/>
              </w:rPr>
            </w:pPr>
          </w:p>
          <w:p w:rsidR="00753610" w:rsidRPr="009526F9" w:rsidRDefault="00753610" w:rsidP="00A4036C">
            <w:pPr>
              <w:rPr>
                <w:b w:val="0"/>
                <w:sz w:val="24"/>
                <w:szCs w:val="24"/>
              </w:rPr>
            </w:pPr>
          </w:p>
          <w:p w:rsidR="00753610" w:rsidRPr="009526F9" w:rsidRDefault="00753610" w:rsidP="00A4036C">
            <w:pPr>
              <w:rPr>
                <w:b w:val="0"/>
                <w:sz w:val="24"/>
                <w:szCs w:val="24"/>
              </w:rPr>
            </w:pPr>
          </w:p>
          <w:p w:rsidR="00753610" w:rsidRPr="009526F9" w:rsidRDefault="00753610" w:rsidP="00A4036C">
            <w:pPr>
              <w:rPr>
                <w:b w:val="0"/>
                <w:sz w:val="24"/>
                <w:szCs w:val="24"/>
              </w:rPr>
            </w:pPr>
          </w:p>
          <w:p w:rsidR="00753610" w:rsidRPr="009526F9" w:rsidRDefault="00753610" w:rsidP="00A4036C">
            <w:pPr>
              <w:rPr>
                <w:b w:val="0"/>
                <w:sz w:val="24"/>
                <w:szCs w:val="24"/>
              </w:rPr>
            </w:pPr>
          </w:p>
          <w:p w:rsidR="00753610" w:rsidRPr="009526F9" w:rsidRDefault="00753610" w:rsidP="00A4036C">
            <w:pPr>
              <w:rPr>
                <w:b w:val="0"/>
                <w:sz w:val="24"/>
                <w:szCs w:val="24"/>
              </w:rPr>
            </w:pPr>
          </w:p>
        </w:tc>
      </w:tr>
      <w:tr w:rsidR="00753610" w:rsidRPr="009526F9" w:rsidTr="002962D4">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687" w:type="dxa"/>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rPr>
                <w:b w:val="0"/>
                <w:sz w:val="24"/>
                <w:szCs w:val="24"/>
              </w:rPr>
            </w:pPr>
            <w:r w:rsidRPr="009526F9">
              <w:rPr>
                <w:rFonts w:asciiTheme="majorHAnsi" w:hAnsiTheme="majorHAnsi" w:cstheme="majorBidi"/>
                <w:sz w:val="24"/>
                <w:szCs w:val="24"/>
              </w:rPr>
              <w:t>Responsable:</w:t>
            </w:r>
          </w:p>
        </w:tc>
        <w:tc>
          <w:tcPr>
            <w:tcW w:w="6359"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cnfStyle w:val="000000100000" w:firstRow="0" w:lastRow="0" w:firstColumn="0" w:lastColumn="0" w:oddVBand="0" w:evenVBand="0" w:oddHBand="1" w:evenHBand="0" w:firstRowFirstColumn="0" w:firstRowLastColumn="0" w:lastRowFirstColumn="0" w:lastRowLastColumn="0"/>
              <w:rPr>
                <w:b/>
                <w:sz w:val="24"/>
                <w:szCs w:val="24"/>
              </w:rPr>
            </w:pPr>
            <w:r w:rsidRPr="009526F9">
              <w:rPr>
                <w:b/>
                <w:sz w:val="24"/>
                <w:szCs w:val="24"/>
              </w:rPr>
              <w:t>Nelly Quito</w:t>
            </w:r>
          </w:p>
        </w:tc>
      </w:tr>
    </w:tbl>
    <w:p w:rsidR="00753610" w:rsidRDefault="00753610" w:rsidP="00A4036C">
      <w:pPr>
        <w:spacing w:after="0"/>
        <w:jc w:val="both"/>
        <w:rPr>
          <w:b/>
          <w:sz w:val="24"/>
          <w:szCs w:val="24"/>
          <w:lang w:val="es-EC"/>
        </w:rPr>
      </w:pPr>
    </w:p>
    <w:p w:rsidR="00531CA1" w:rsidRDefault="00531CA1" w:rsidP="00A4036C">
      <w:pPr>
        <w:spacing w:after="0"/>
        <w:jc w:val="both"/>
        <w:rPr>
          <w:b/>
          <w:sz w:val="24"/>
          <w:szCs w:val="24"/>
          <w:lang w:val="es-EC"/>
        </w:rPr>
      </w:pPr>
    </w:p>
    <w:tbl>
      <w:tblPr>
        <w:tblStyle w:val="Listamedia1-nfasis3"/>
        <w:tblpPr w:leftFromText="141" w:rightFromText="141" w:vertAnchor="text" w:horzAnchor="margin" w:tblpXSpec="center" w:tblpY="-267"/>
        <w:tblW w:w="8046" w:type="dxa"/>
        <w:tblLook w:val="04A0" w:firstRow="1" w:lastRow="0" w:firstColumn="1" w:lastColumn="0" w:noHBand="0" w:noVBand="1"/>
      </w:tblPr>
      <w:tblGrid>
        <w:gridCol w:w="1766"/>
        <w:gridCol w:w="4154"/>
        <w:gridCol w:w="2126"/>
      </w:tblGrid>
      <w:tr w:rsidR="003516CA" w:rsidTr="008C2A7B">
        <w:trPr>
          <w:cnfStyle w:val="100000000000" w:firstRow="1" w:lastRow="0" w:firstColumn="0" w:lastColumn="0" w:oddVBand="0" w:evenVBand="0" w:oddHBand="0"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5920" w:type="dxa"/>
            <w:gridSpan w:val="2"/>
            <w:tcBorders>
              <w:top w:val="single" w:sz="8" w:space="0" w:color="9BBB59" w:themeColor="accent3"/>
              <w:left w:val="single" w:sz="8" w:space="0" w:color="9BBB59" w:themeColor="accent3"/>
              <w:right w:val="single" w:sz="8" w:space="0" w:color="9BBB59" w:themeColor="accent3"/>
            </w:tcBorders>
            <w:vAlign w:val="center"/>
            <w:hideMark/>
          </w:tcPr>
          <w:p w:rsidR="003516CA" w:rsidRDefault="003516CA">
            <w:pPr>
              <w:jc w:val="center"/>
              <w:rPr>
                <w:rFonts w:asciiTheme="minorHAnsi" w:hAnsiTheme="minorHAnsi"/>
                <w:sz w:val="24"/>
                <w:szCs w:val="24"/>
              </w:rPr>
            </w:pPr>
            <w:r>
              <w:rPr>
                <w:rFonts w:asciiTheme="minorHAnsi" w:hAnsiTheme="minorHAnsi"/>
                <w:sz w:val="24"/>
                <w:szCs w:val="24"/>
              </w:rPr>
              <w:lastRenderedPageBreak/>
              <w:t>Plan de Capacitación Nº3</w:t>
            </w:r>
          </w:p>
        </w:tc>
        <w:tc>
          <w:tcPr>
            <w:tcW w:w="2126" w:type="dxa"/>
            <w:vMerge w:val="restart"/>
            <w:tcBorders>
              <w:top w:val="single" w:sz="8" w:space="0" w:color="9BBB59" w:themeColor="accent3"/>
              <w:left w:val="single" w:sz="8" w:space="0" w:color="9BBB59" w:themeColor="accent3"/>
              <w:right w:val="single" w:sz="8" w:space="0" w:color="9BBB59" w:themeColor="accent3"/>
            </w:tcBorders>
            <w:hideMark/>
          </w:tcPr>
          <w:p w:rsidR="003516CA" w:rsidRDefault="003516CA">
            <w:pPr>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noProof/>
                <w:color w:val="000000"/>
                <w:lang w:eastAsia="es-EC"/>
              </w:rPr>
            </w:pPr>
            <w:r>
              <w:rPr>
                <w:rFonts w:asciiTheme="minorHAnsi" w:eastAsia="Times New Roman" w:hAnsiTheme="minorHAnsi" w:cs="Calibri"/>
                <w:noProof/>
                <w:color w:val="000000"/>
                <w:lang w:eastAsia="es-ES"/>
              </w:rPr>
              <w:drawing>
                <wp:anchor distT="0" distB="0" distL="114300" distR="114300" simplePos="0" relativeHeight="252027392" behindDoc="0" locked="0" layoutInCell="1" allowOverlap="1" wp14:anchorId="473BACC0" wp14:editId="575F1D3D">
                  <wp:simplePos x="0" y="0"/>
                  <wp:positionH relativeFrom="column">
                    <wp:posOffset>61653</wp:posOffset>
                  </wp:positionH>
                  <wp:positionV relativeFrom="paragraph">
                    <wp:posOffset>108799</wp:posOffset>
                  </wp:positionV>
                  <wp:extent cx="1047587" cy="835050"/>
                  <wp:effectExtent l="171450" t="133350" r="362113" b="307950"/>
                  <wp:wrapNone/>
                  <wp:docPr id="1050" name="Picture 199"/>
                  <wp:cNvGraphicFramePr/>
                  <a:graphic xmlns:a="http://schemas.openxmlformats.org/drawingml/2006/main">
                    <a:graphicData uri="http://schemas.openxmlformats.org/drawingml/2006/picture">
                      <pic:pic xmlns:pic="http://schemas.openxmlformats.org/drawingml/2006/picture">
                        <pic:nvPicPr>
                          <pic:cNvPr id="0" name="Picture 1" descr="C:\Users\patricia.asencio\Desktop\cargas\5s.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056174" cy="841895"/>
                          </a:xfrm>
                          <a:prstGeom prst="rect">
                            <a:avLst/>
                          </a:prstGeom>
                          <a:ln>
                            <a:noFill/>
                          </a:ln>
                          <a:effectLst>
                            <a:outerShdw blurRad="292100" dist="139700" dir="2700000" algn="tl" rotWithShape="0">
                              <a:srgbClr val="333333">
                                <a:alpha val="65000"/>
                              </a:srgbClr>
                            </a:outerShdw>
                          </a:effectLst>
                        </pic:spPr>
                      </pic:pic>
                    </a:graphicData>
                  </a:graphic>
                </wp:anchor>
              </w:drawing>
            </w:r>
          </w:p>
        </w:tc>
      </w:tr>
      <w:tr w:rsidR="003516CA" w:rsidTr="008C2A7B">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5920"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vAlign w:val="center"/>
            <w:hideMark/>
          </w:tcPr>
          <w:p w:rsidR="003516CA" w:rsidRDefault="003516CA">
            <w:pPr>
              <w:jc w:val="center"/>
              <w:rPr>
                <w:b w:val="0"/>
                <w:sz w:val="24"/>
                <w:szCs w:val="24"/>
              </w:rPr>
            </w:pPr>
            <w:r>
              <w:rPr>
                <w:rFonts w:cstheme="majorBidi"/>
                <w:sz w:val="24"/>
                <w:szCs w:val="24"/>
              </w:rPr>
              <w:t>TEMA:  Estrategia de las 5s</w:t>
            </w:r>
          </w:p>
        </w:tc>
        <w:tc>
          <w:tcPr>
            <w:tcW w:w="2126" w:type="dxa"/>
            <w:vMerge/>
            <w:tcBorders>
              <w:top w:val="single" w:sz="8" w:space="0" w:color="9BBB59" w:themeColor="accent3"/>
              <w:left w:val="single" w:sz="8" w:space="0" w:color="9BBB59" w:themeColor="accent3"/>
              <w:bottom w:val="single" w:sz="8" w:space="0" w:color="9BBB59" w:themeColor="accent3"/>
              <w:right w:val="single" w:sz="8" w:space="0" w:color="9BBB59" w:themeColor="accent3"/>
            </w:tcBorders>
            <w:vAlign w:val="center"/>
            <w:hideMark/>
          </w:tcPr>
          <w:p w:rsidR="003516CA" w:rsidRDefault="003516CA">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noProof/>
                <w:color w:val="000000"/>
                <w:lang w:eastAsia="es-EC"/>
              </w:rPr>
            </w:pPr>
          </w:p>
        </w:tc>
      </w:tr>
      <w:tr w:rsidR="003516CA" w:rsidTr="008C2A7B">
        <w:trPr>
          <w:trHeight w:val="6781"/>
        </w:trPr>
        <w:tc>
          <w:tcPr>
            <w:cnfStyle w:val="001000000000" w:firstRow="0" w:lastRow="0" w:firstColumn="1" w:lastColumn="0" w:oddVBand="0" w:evenVBand="0" w:oddHBand="0" w:evenHBand="0" w:firstRowFirstColumn="0" w:firstRowLastColumn="0" w:lastRowFirstColumn="0" w:lastRowLastColumn="0"/>
            <w:tcW w:w="8046" w:type="dxa"/>
            <w:gridSpan w:val="3"/>
            <w:tcBorders>
              <w:top w:val="nil"/>
              <w:left w:val="single" w:sz="8" w:space="0" w:color="9BBB59" w:themeColor="accent3"/>
              <w:bottom w:val="single" w:sz="8" w:space="0" w:color="9BBB59" w:themeColor="accent3"/>
              <w:right w:val="single" w:sz="8" w:space="0" w:color="9BBB59" w:themeColor="accent3"/>
            </w:tcBorders>
          </w:tcPr>
          <w:p w:rsidR="003516CA" w:rsidRDefault="003516CA">
            <w:pPr>
              <w:jc w:val="both"/>
              <w:rPr>
                <w:b w:val="0"/>
                <w:sz w:val="24"/>
                <w:szCs w:val="24"/>
              </w:rPr>
            </w:pPr>
          </w:p>
          <w:p w:rsidR="003516CA" w:rsidRDefault="003516CA">
            <w:pPr>
              <w:tabs>
                <w:tab w:val="left" w:pos="0"/>
                <w:tab w:val="left" w:pos="851"/>
              </w:tabs>
              <w:spacing w:line="360" w:lineRule="auto"/>
              <w:rPr>
                <w:sz w:val="24"/>
                <w:szCs w:val="24"/>
              </w:rPr>
            </w:pPr>
            <w:r>
              <w:rPr>
                <w:sz w:val="24"/>
                <w:szCs w:val="24"/>
              </w:rPr>
              <w:t>Objetivo:</w:t>
            </w:r>
          </w:p>
          <w:p w:rsidR="003516CA" w:rsidRPr="008C2A7B" w:rsidRDefault="003516CA">
            <w:pPr>
              <w:tabs>
                <w:tab w:val="left" w:pos="0"/>
                <w:tab w:val="left" w:pos="851"/>
              </w:tabs>
              <w:spacing w:line="360" w:lineRule="auto"/>
              <w:rPr>
                <w:b w:val="0"/>
                <w:sz w:val="24"/>
                <w:szCs w:val="24"/>
              </w:rPr>
            </w:pPr>
            <w:r w:rsidRPr="008C2A7B">
              <w:rPr>
                <w:rFonts w:cs="Arial"/>
                <w:color w:val="000000"/>
                <w:sz w:val="24"/>
                <w:szCs w:val="24"/>
                <w:shd w:val="clear" w:color="auto" w:fill="FFFFFF"/>
              </w:rPr>
              <w:t>Lograr lugares de trabajo mejor organizados, más ordenados y más limpios de forma permanente para conseguir una mayor productividad y un mejor entorno laboral</w:t>
            </w:r>
            <w:r w:rsidRPr="008C2A7B">
              <w:rPr>
                <w:sz w:val="24"/>
                <w:szCs w:val="24"/>
              </w:rPr>
              <w:t>.</w:t>
            </w:r>
          </w:p>
          <w:p w:rsidR="003516CA" w:rsidRPr="008C2A7B" w:rsidRDefault="003516CA">
            <w:pPr>
              <w:tabs>
                <w:tab w:val="left" w:pos="0"/>
                <w:tab w:val="left" w:pos="851"/>
              </w:tabs>
              <w:spacing w:line="360" w:lineRule="auto"/>
              <w:rPr>
                <w:sz w:val="24"/>
                <w:szCs w:val="24"/>
              </w:rPr>
            </w:pPr>
            <w:r w:rsidRPr="008C2A7B">
              <w:rPr>
                <w:sz w:val="24"/>
                <w:szCs w:val="24"/>
              </w:rPr>
              <w:t>Duración:</w:t>
            </w:r>
          </w:p>
          <w:p w:rsidR="003516CA" w:rsidRPr="008C2A7B" w:rsidRDefault="003516CA">
            <w:pPr>
              <w:tabs>
                <w:tab w:val="left" w:pos="0"/>
                <w:tab w:val="left" w:pos="851"/>
              </w:tabs>
              <w:spacing w:line="360" w:lineRule="auto"/>
              <w:rPr>
                <w:b w:val="0"/>
                <w:sz w:val="24"/>
                <w:szCs w:val="24"/>
              </w:rPr>
            </w:pPr>
            <w:r w:rsidRPr="008C2A7B">
              <w:rPr>
                <w:sz w:val="24"/>
                <w:szCs w:val="24"/>
              </w:rPr>
              <w:t>Aproximadamente 1 hora.</w:t>
            </w:r>
          </w:p>
          <w:p w:rsidR="003516CA" w:rsidRDefault="003516CA">
            <w:pPr>
              <w:tabs>
                <w:tab w:val="left" w:pos="0"/>
                <w:tab w:val="left" w:pos="851"/>
              </w:tabs>
              <w:spacing w:line="360" w:lineRule="auto"/>
              <w:rPr>
                <w:sz w:val="24"/>
                <w:szCs w:val="24"/>
              </w:rPr>
            </w:pPr>
            <w:r>
              <w:rPr>
                <w:sz w:val="24"/>
                <w:szCs w:val="24"/>
              </w:rPr>
              <w:t>Dirigido a:</w:t>
            </w:r>
          </w:p>
          <w:p w:rsidR="003516CA" w:rsidRPr="008C2A7B" w:rsidRDefault="003516CA">
            <w:pPr>
              <w:tabs>
                <w:tab w:val="left" w:pos="0"/>
                <w:tab w:val="left" w:pos="851"/>
              </w:tabs>
              <w:spacing w:line="360" w:lineRule="auto"/>
              <w:rPr>
                <w:b w:val="0"/>
                <w:sz w:val="24"/>
                <w:szCs w:val="24"/>
              </w:rPr>
            </w:pPr>
            <w:r w:rsidRPr="008C2A7B">
              <w:rPr>
                <w:rFonts w:cs="Arial"/>
                <w:sz w:val="24"/>
                <w:szCs w:val="24"/>
              </w:rPr>
              <w:t>Todo el personal operativo de producción.</w:t>
            </w:r>
          </w:p>
          <w:p w:rsidR="003516CA" w:rsidRDefault="003516CA">
            <w:pPr>
              <w:tabs>
                <w:tab w:val="left" w:pos="0"/>
                <w:tab w:val="left" w:pos="851"/>
              </w:tabs>
              <w:spacing w:line="360" w:lineRule="auto"/>
              <w:rPr>
                <w:sz w:val="24"/>
                <w:szCs w:val="24"/>
              </w:rPr>
            </w:pPr>
            <w:r>
              <w:rPr>
                <w:sz w:val="24"/>
                <w:szCs w:val="24"/>
              </w:rPr>
              <w:t>Metodología:</w:t>
            </w:r>
          </w:p>
          <w:p w:rsidR="003516CA" w:rsidRPr="008C2A7B" w:rsidRDefault="003516CA">
            <w:pPr>
              <w:tabs>
                <w:tab w:val="left" w:pos="0"/>
                <w:tab w:val="left" w:pos="851"/>
              </w:tabs>
              <w:spacing w:line="360" w:lineRule="auto"/>
              <w:rPr>
                <w:b w:val="0"/>
                <w:sz w:val="24"/>
                <w:szCs w:val="24"/>
              </w:rPr>
            </w:pPr>
            <w:r w:rsidRPr="008C2A7B">
              <w:rPr>
                <w:sz w:val="24"/>
                <w:szCs w:val="24"/>
              </w:rPr>
              <w:t>Diapositivas, videos, evaluaciones.</w:t>
            </w:r>
          </w:p>
          <w:p w:rsidR="003516CA" w:rsidRDefault="000A47DA">
            <w:pPr>
              <w:tabs>
                <w:tab w:val="left" w:pos="0"/>
                <w:tab w:val="left" w:pos="851"/>
              </w:tabs>
              <w:spacing w:line="360" w:lineRule="auto"/>
              <w:rPr>
                <w:b w:val="0"/>
                <w:sz w:val="24"/>
                <w:szCs w:val="24"/>
              </w:rPr>
            </w:pPr>
            <w:r>
              <w:rPr>
                <w:noProof/>
                <w:sz w:val="24"/>
                <w:szCs w:val="24"/>
                <w:lang w:eastAsia="es-ES"/>
              </w:rPr>
              <w:drawing>
                <wp:anchor distT="0" distB="0" distL="114300" distR="114300" simplePos="0" relativeHeight="252028416" behindDoc="0" locked="0" layoutInCell="1" allowOverlap="1" wp14:anchorId="76F17EAE" wp14:editId="2995CB07">
                  <wp:simplePos x="0" y="0"/>
                  <wp:positionH relativeFrom="column">
                    <wp:posOffset>86995</wp:posOffset>
                  </wp:positionH>
                  <wp:positionV relativeFrom="paragraph">
                    <wp:posOffset>238760</wp:posOffset>
                  </wp:positionV>
                  <wp:extent cx="2211070" cy="1868805"/>
                  <wp:effectExtent l="19050" t="19050" r="17780" b="17145"/>
                  <wp:wrapSquare wrapText="bothSides"/>
                  <wp:docPr id="1051" name="Imagen 3" descr="IMG_8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MG_8728"/>
                          <pic:cNvPicPr>
                            <a:picLocks noChangeAspect="1" noChangeArrowheads="1"/>
                          </pic:cNvPicPr>
                        </pic:nvPicPr>
                        <pic:blipFill>
                          <a:blip r:embed="rId147"/>
                          <a:srcRect r="29525"/>
                          <a:stretch>
                            <a:fillRect/>
                          </a:stretch>
                        </pic:blipFill>
                        <pic:spPr bwMode="auto">
                          <a:xfrm>
                            <a:off x="0" y="0"/>
                            <a:ext cx="2211070" cy="1868805"/>
                          </a:xfrm>
                          <a:prstGeom prst="rect">
                            <a:avLst/>
                          </a:prstGeom>
                          <a:noFill/>
                          <a:ln w="9525">
                            <a:solidFill>
                              <a:srgbClr val="92D050"/>
                            </a:solidFill>
                            <a:miter lim="800000"/>
                            <a:headEnd/>
                            <a:tailEnd/>
                          </a:ln>
                        </pic:spPr>
                      </pic:pic>
                    </a:graphicData>
                  </a:graphic>
                </wp:anchor>
              </w:drawing>
            </w:r>
          </w:p>
          <w:p w:rsidR="003516CA" w:rsidRDefault="000A47DA">
            <w:pPr>
              <w:tabs>
                <w:tab w:val="left" w:pos="0"/>
                <w:tab w:val="left" w:pos="851"/>
              </w:tabs>
              <w:spacing w:line="360" w:lineRule="auto"/>
              <w:rPr>
                <w:sz w:val="24"/>
                <w:szCs w:val="24"/>
              </w:rPr>
            </w:pPr>
            <w:r>
              <w:rPr>
                <w:noProof/>
                <w:sz w:val="24"/>
                <w:szCs w:val="24"/>
                <w:lang w:eastAsia="es-ES"/>
              </w:rPr>
              <w:drawing>
                <wp:anchor distT="0" distB="0" distL="114300" distR="114300" simplePos="0" relativeHeight="252029440" behindDoc="0" locked="0" layoutInCell="1" allowOverlap="1" wp14:anchorId="729AA215" wp14:editId="3148F7F7">
                  <wp:simplePos x="0" y="0"/>
                  <wp:positionH relativeFrom="column">
                    <wp:posOffset>79375</wp:posOffset>
                  </wp:positionH>
                  <wp:positionV relativeFrom="paragraph">
                    <wp:posOffset>-27940</wp:posOffset>
                  </wp:positionV>
                  <wp:extent cx="2296160" cy="1856740"/>
                  <wp:effectExtent l="19050" t="19050" r="27940" b="10160"/>
                  <wp:wrapSquare wrapText="bothSides"/>
                  <wp:docPr id="1052" name="Imagen 4" descr="IMG_8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MG_8729"/>
                          <pic:cNvPicPr>
                            <a:picLocks noChangeAspect="1" noChangeArrowheads="1"/>
                          </pic:cNvPicPr>
                        </pic:nvPicPr>
                        <pic:blipFill>
                          <a:blip r:embed="rId148"/>
                          <a:srcRect l="11006" r="5909"/>
                          <a:stretch>
                            <a:fillRect/>
                          </a:stretch>
                        </pic:blipFill>
                        <pic:spPr bwMode="auto">
                          <a:xfrm>
                            <a:off x="0" y="0"/>
                            <a:ext cx="2296160" cy="1856740"/>
                          </a:xfrm>
                          <a:prstGeom prst="rect">
                            <a:avLst/>
                          </a:prstGeom>
                          <a:noFill/>
                          <a:ln w="9525">
                            <a:solidFill>
                              <a:srgbClr val="92D050"/>
                            </a:solidFill>
                            <a:miter lim="800000"/>
                            <a:headEnd/>
                            <a:tailEnd/>
                          </a:ln>
                        </pic:spPr>
                      </pic:pic>
                    </a:graphicData>
                  </a:graphic>
                </wp:anchor>
              </w:drawing>
            </w:r>
            <w:r w:rsidR="003516CA">
              <w:rPr>
                <w:sz w:val="24"/>
                <w:szCs w:val="24"/>
              </w:rPr>
              <w:t>Definiciones:</w:t>
            </w:r>
          </w:p>
          <w:p w:rsidR="003516CA" w:rsidRPr="000A47DA" w:rsidRDefault="003516CA" w:rsidP="00B50703">
            <w:pPr>
              <w:pStyle w:val="Prrafodelista"/>
              <w:numPr>
                <w:ilvl w:val="0"/>
                <w:numId w:val="61"/>
              </w:numPr>
              <w:jc w:val="both"/>
              <w:rPr>
                <w:b w:val="0"/>
                <w:sz w:val="24"/>
                <w:szCs w:val="24"/>
              </w:rPr>
            </w:pPr>
            <w:r w:rsidRPr="000A47DA">
              <w:rPr>
                <w:sz w:val="24"/>
                <w:szCs w:val="24"/>
              </w:rPr>
              <w:t>¿Que son las 5’s?</w:t>
            </w:r>
          </w:p>
          <w:p w:rsidR="003516CA" w:rsidRPr="000A47DA" w:rsidRDefault="003516CA" w:rsidP="00B50703">
            <w:pPr>
              <w:pStyle w:val="Prrafodelista"/>
              <w:numPr>
                <w:ilvl w:val="0"/>
                <w:numId w:val="61"/>
              </w:numPr>
              <w:jc w:val="both"/>
              <w:rPr>
                <w:b w:val="0"/>
                <w:sz w:val="24"/>
                <w:szCs w:val="24"/>
              </w:rPr>
            </w:pPr>
            <w:r w:rsidRPr="000A47DA">
              <w:rPr>
                <w:sz w:val="24"/>
                <w:szCs w:val="24"/>
              </w:rPr>
              <w:t>¿Cómo implantarlas?</w:t>
            </w:r>
          </w:p>
          <w:p w:rsidR="003516CA" w:rsidRPr="000A47DA" w:rsidRDefault="003516CA" w:rsidP="00B50703">
            <w:pPr>
              <w:pStyle w:val="Prrafodelista"/>
              <w:numPr>
                <w:ilvl w:val="0"/>
                <w:numId w:val="61"/>
              </w:numPr>
              <w:jc w:val="both"/>
              <w:rPr>
                <w:b w:val="0"/>
                <w:sz w:val="24"/>
                <w:szCs w:val="24"/>
              </w:rPr>
            </w:pPr>
            <w:r w:rsidRPr="000A47DA">
              <w:rPr>
                <w:sz w:val="24"/>
                <w:szCs w:val="24"/>
              </w:rPr>
              <w:t>¿Cómo Ejecutarlas?</w:t>
            </w:r>
          </w:p>
          <w:p w:rsidR="003516CA" w:rsidRDefault="003516CA">
            <w:pPr>
              <w:pStyle w:val="Prrafodelista"/>
              <w:jc w:val="both"/>
              <w:rPr>
                <w:sz w:val="24"/>
                <w:szCs w:val="24"/>
              </w:rPr>
            </w:pPr>
          </w:p>
        </w:tc>
      </w:tr>
      <w:tr w:rsidR="003516CA" w:rsidTr="008C2A7B">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766" w:type="dxa"/>
            <w:tcBorders>
              <w:top w:val="single" w:sz="8" w:space="0" w:color="9BBB59" w:themeColor="accent3"/>
              <w:left w:val="single" w:sz="8" w:space="0" w:color="9BBB59" w:themeColor="accent3"/>
              <w:bottom w:val="single" w:sz="8" w:space="0" w:color="9BBB59" w:themeColor="accent3"/>
              <w:right w:val="single" w:sz="8" w:space="0" w:color="9BBB59" w:themeColor="accent3"/>
            </w:tcBorders>
            <w:hideMark/>
          </w:tcPr>
          <w:p w:rsidR="003516CA" w:rsidRDefault="003516CA">
            <w:pPr>
              <w:rPr>
                <w:b w:val="0"/>
                <w:sz w:val="24"/>
                <w:szCs w:val="24"/>
              </w:rPr>
            </w:pPr>
            <w:r>
              <w:rPr>
                <w:rFonts w:cstheme="majorBidi"/>
                <w:sz w:val="24"/>
                <w:szCs w:val="24"/>
              </w:rPr>
              <w:t>Responsable:</w:t>
            </w:r>
          </w:p>
        </w:tc>
        <w:tc>
          <w:tcPr>
            <w:tcW w:w="6280"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hideMark/>
          </w:tcPr>
          <w:p w:rsidR="003516CA" w:rsidRDefault="003516CA">
            <w:pPr>
              <w:jc w:val="both"/>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Ricardo Altamirano</w:t>
            </w:r>
          </w:p>
        </w:tc>
      </w:tr>
    </w:tbl>
    <w:p w:rsidR="00531CA1" w:rsidRPr="009526F9" w:rsidRDefault="00531CA1" w:rsidP="00A4036C">
      <w:pPr>
        <w:spacing w:after="0"/>
        <w:jc w:val="both"/>
        <w:rPr>
          <w:b/>
          <w:sz w:val="24"/>
          <w:szCs w:val="24"/>
          <w:lang w:val="es-EC"/>
        </w:rPr>
      </w:pPr>
    </w:p>
    <w:tbl>
      <w:tblPr>
        <w:tblStyle w:val="Listamedia1-nfasis3"/>
        <w:tblpPr w:leftFromText="141" w:rightFromText="141" w:vertAnchor="text" w:horzAnchor="margin" w:tblpXSpec="center" w:tblpY="72"/>
        <w:tblW w:w="8080" w:type="dxa"/>
        <w:tblLook w:val="04A0" w:firstRow="1" w:lastRow="0" w:firstColumn="1" w:lastColumn="0" w:noHBand="0" w:noVBand="1"/>
      </w:tblPr>
      <w:tblGrid>
        <w:gridCol w:w="1544"/>
        <w:gridCol w:w="4660"/>
        <w:gridCol w:w="1876"/>
      </w:tblGrid>
      <w:tr w:rsidR="00753610" w:rsidRPr="009526F9" w:rsidTr="00BE730C">
        <w:trPr>
          <w:cnfStyle w:val="100000000000" w:firstRow="1" w:lastRow="0" w:firstColumn="0" w:lastColumn="0" w:oddVBand="0" w:evenVBand="0" w:oddHBand="0"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6204" w:type="dxa"/>
            <w:gridSpan w:val="2"/>
            <w:tcBorders>
              <w:top w:val="single" w:sz="8" w:space="0" w:color="9BBB59" w:themeColor="accent3"/>
              <w:left w:val="single" w:sz="8" w:space="0" w:color="9BBB59" w:themeColor="accent3"/>
              <w:right w:val="single" w:sz="8" w:space="0" w:color="9BBB59" w:themeColor="accent3"/>
            </w:tcBorders>
            <w:vAlign w:val="center"/>
          </w:tcPr>
          <w:p w:rsidR="00753610" w:rsidRPr="009526F9" w:rsidRDefault="00753610" w:rsidP="00A4036C">
            <w:pPr>
              <w:jc w:val="center"/>
              <w:rPr>
                <w:rFonts w:asciiTheme="minorHAnsi" w:hAnsiTheme="minorHAnsi"/>
                <w:sz w:val="24"/>
                <w:szCs w:val="24"/>
              </w:rPr>
            </w:pPr>
            <w:r w:rsidRPr="009526F9">
              <w:rPr>
                <w:rFonts w:asciiTheme="minorHAnsi" w:hAnsiTheme="minorHAnsi"/>
                <w:sz w:val="24"/>
                <w:szCs w:val="24"/>
              </w:rPr>
              <w:t>Material de Capacitación Nº3</w:t>
            </w:r>
          </w:p>
        </w:tc>
        <w:tc>
          <w:tcPr>
            <w:tcW w:w="1876" w:type="dxa"/>
            <w:vMerge w:val="restart"/>
            <w:tcBorders>
              <w:top w:val="single" w:sz="8" w:space="0" w:color="9BBB59" w:themeColor="accent3"/>
              <w:left w:val="single" w:sz="8" w:space="0" w:color="9BBB59" w:themeColor="accent3"/>
              <w:right w:val="single" w:sz="8" w:space="0" w:color="9BBB59" w:themeColor="accent3"/>
            </w:tcBorders>
          </w:tcPr>
          <w:p w:rsidR="00753610" w:rsidRPr="009526F9" w:rsidRDefault="00753610" w:rsidP="00A4036C">
            <w:pPr>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lang w:eastAsia="es-EC"/>
              </w:rPr>
            </w:pPr>
            <w:r w:rsidRPr="009526F9">
              <w:rPr>
                <w:rFonts w:eastAsia="Times New Roman" w:cs="Calibri"/>
                <w:noProof/>
                <w:color w:val="000000"/>
                <w:lang w:eastAsia="es-ES"/>
              </w:rPr>
              <w:drawing>
                <wp:anchor distT="0" distB="0" distL="114300" distR="114300" simplePos="0" relativeHeight="251806208" behindDoc="0" locked="0" layoutInCell="1" allowOverlap="1" wp14:anchorId="575D8DA1" wp14:editId="3B0F3D98">
                  <wp:simplePos x="0" y="0"/>
                  <wp:positionH relativeFrom="column">
                    <wp:posOffset>56507</wp:posOffset>
                  </wp:positionH>
                  <wp:positionV relativeFrom="paragraph">
                    <wp:posOffset>118926</wp:posOffset>
                  </wp:positionV>
                  <wp:extent cx="965876" cy="791359"/>
                  <wp:effectExtent l="171450" t="133350" r="367624" b="313541"/>
                  <wp:wrapNone/>
                  <wp:docPr id="212" name="Picture 303" descr="C:\Users\patricia.asencio\Desktop\cargas\5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tricia.asencio\Desktop\cargas\5s.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65876" cy="791359"/>
                          </a:xfrm>
                          <a:prstGeom prst="rect">
                            <a:avLst/>
                          </a:prstGeom>
                          <a:ln>
                            <a:noFill/>
                          </a:ln>
                          <a:effectLst>
                            <a:outerShdw blurRad="292100" dist="139700" dir="2700000" algn="tl" rotWithShape="0">
                              <a:srgbClr val="333333">
                                <a:alpha val="65000"/>
                              </a:srgbClr>
                            </a:outerShdw>
                          </a:effectLst>
                        </pic:spPr>
                      </pic:pic>
                    </a:graphicData>
                  </a:graphic>
                </wp:anchor>
              </w:drawing>
            </w:r>
          </w:p>
        </w:tc>
      </w:tr>
      <w:tr w:rsidR="00753610" w:rsidRPr="009526F9" w:rsidTr="00BE730C">
        <w:trPr>
          <w:cnfStyle w:val="000000100000" w:firstRow="0" w:lastRow="0" w:firstColumn="0" w:lastColumn="0" w:oddVBand="0" w:evenVBand="0" w:oddHBand="1" w:evenHBand="0" w:firstRowFirstColumn="0" w:firstRowLastColumn="0" w:lastRowFirstColumn="0" w:lastRowLastColumn="0"/>
          <w:trHeight w:val="985"/>
        </w:trPr>
        <w:tc>
          <w:tcPr>
            <w:cnfStyle w:val="001000000000" w:firstRow="0" w:lastRow="0" w:firstColumn="1" w:lastColumn="0" w:oddVBand="0" w:evenVBand="0" w:oddHBand="0" w:evenHBand="0" w:firstRowFirstColumn="0" w:firstRowLastColumn="0" w:lastRowFirstColumn="0" w:lastRowLastColumn="0"/>
            <w:tcW w:w="6204"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vAlign w:val="center"/>
          </w:tcPr>
          <w:p w:rsidR="00753610" w:rsidRPr="009526F9" w:rsidRDefault="00753610" w:rsidP="00A4036C">
            <w:pPr>
              <w:ind w:left="708" w:hanging="708"/>
              <w:jc w:val="center"/>
              <w:rPr>
                <w:b w:val="0"/>
                <w:sz w:val="24"/>
                <w:szCs w:val="24"/>
              </w:rPr>
            </w:pPr>
            <w:r w:rsidRPr="009526F9">
              <w:rPr>
                <w:rFonts w:cstheme="majorBidi"/>
                <w:sz w:val="24"/>
                <w:szCs w:val="24"/>
              </w:rPr>
              <w:t xml:space="preserve">Tema: </w:t>
            </w:r>
            <w:r w:rsidR="000B13DA" w:rsidRPr="009526F9">
              <w:rPr>
                <w:sz w:val="24"/>
                <w:szCs w:val="24"/>
              </w:rPr>
              <w:t>Estrategia</w:t>
            </w:r>
            <w:r w:rsidR="000B13DA">
              <w:rPr>
                <w:sz w:val="24"/>
                <w:szCs w:val="24"/>
              </w:rPr>
              <w:t xml:space="preserve"> </w:t>
            </w:r>
            <w:r w:rsidR="000B13DA" w:rsidRPr="009526F9">
              <w:rPr>
                <w:rFonts w:cstheme="majorBidi"/>
                <w:sz w:val="24"/>
                <w:szCs w:val="24"/>
              </w:rPr>
              <w:t>de</w:t>
            </w:r>
            <w:r w:rsidRPr="009526F9">
              <w:rPr>
                <w:rFonts w:cstheme="majorBidi"/>
                <w:sz w:val="24"/>
                <w:szCs w:val="24"/>
              </w:rPr>
              <w:t xml:space="preserve"> las 5s.</w:t>
            </w:r>
          </w:p>
        </w:tc>
        <w:tc>
          <w:tcPr>
            <w:tcW w:w="1876" w:type="dxa"/>
            <w:vMerge/>
            <w:tcBorders>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cnfStyle w:val="000000100000" w:firstRow="0" w:lastRow="0" w:firstColumn="0" w:lastColumn="0" w:oddVBand="0" w:evenVBand="0" w:oddHBand="1" w:evenHBand="0" w:firstRowFirstColumn="0" w:firstRowLastColumn="0" w:lastRowFirstColumn="0" w:lastRowLastColumn="0"/>
              <w:rPr>
                <w:b/>
                <w:sz w:val="24"/>
                <w:szCs w:val="24"/>
              </w:rPr>
            </w:pPr>
          </w:p>
        </w:tc>
      </w:tr>
      <w:tr w:rsidR="00753610" w:rsidRPr="009526F9" w:rsidTr="00BE730C">
        <w:trPr>
          <w:trHeight w:val="8629"/>
        </w:trPr>
        <w:tc>
          <w:tcPr>
            <w:cnfStyle w:val="001000000000" w:firstRow="0" w:lastRow="0" w:firstColumn="1" w:lastColumn="0" w:oddVBand="0" w:evenVBand="0" w:oddHBand="0" w:evenHBand="0" w:firstRowFirstColumn="0" w:firstRowLastColumn="0" w:lastRowFirstColumn="0" w:lastRowLastColumn="0"/>
            <w:tcW w:w="8080" w:type="dxa"/>
            <w:gridSpan w:val="3"/>
            <w:tcBorders>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BE730C" w:rsidP="00A4036C">
            <w:pPr>
              <w:jc w:val="both"/>
              <w:rPr>
                <w:b w:val="0"/>
                <w:sz w:val="24"/>
                <w:szCs w:val="24"/>
              </w:rPr>
            </w:pPr>
            <w:r>
              <w:rPr>
                <w:noProof/>
                <w:sz w:val="24"/>
                <w:szCs w:val="24"/>
                <w:lang w:eastAsia="es-ES"/>
              </w:rPr>
              <w:drawing>
                <wp:anchor distT="0" distB="0" distL="114300" distR="114300" simplePos="0" relativeHeight="251777536" behindDoc="0" locked="0" layoutInCell="1" allowOverlap="1" wp14:anchorId="52BABD78" wp14:editId="610388D9">
                  <wp:simplePos x="0" y="0"/>
                  <wp:positionH relativeFrom="column">
                    <wp:posOffset>2628174</wp:posOffset>
                  </wp:positionH>
                  <wp:positionV relativeFrom="paragraph">
                    <wp:posOffset>155542</wp:posOffset>
                  </wp:positionV>
                  <wp:extent cx="2333370" cy="2427077"/>
                  <wp:effectExtent l="19050" t="19050" r="9780" b="11323"/>
                  <wp:wrapNone/>
                  <wp:docPr id="7172" name="3 Imagen"/>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pic:cNvPicPr>
                        </pic:nvPicPr>
                        <pic:blipFill>
                          <a:blip r:embed="rId150" cstate="print"/>
                          <a:stretch>
                            <a:fillRect/>
                          </a:stretch>
                        </pic:blipFill>
                        <pic:spPr>
                          <a:xfrm>
                            <a:off x="0" y="0"/>
                            <a:ext cx="2332657" cy="2426335"/>
                          </a:xfrm>
                          <a:prstGeom prst="rect">
                            <a:avLst/>
                          </a:prstGeom>
                          <a:ln>
                            <a:solidFill>
                              <a:schemeClr val="accent3">
                                <a:lumMod val="75000"/>
                              </a:schemeClr>
                            </a:solidFill>
                          </a:ln>
                        </pic:spPr>
                      </pic:pic>
                    </a:graphicData>
                  </a:graphic>
                </wp:anchor>
              </w:drawing>
            </w:r>
            <w:r>
              <w:rPr>
                <w:noProof/>
                <w:sz w:val="24"/>
                <w:szCs w:val="24"/>
                <w:lang w:eastAsia="es-ES"/>
              </w:rPr>
              <w:drawing>
                <wp:anchor distT="0" distB="0" distL="114300" distR="114300" simplePos="0" relativeHeight="251776512" behindDoc="0" locked="0" layoutInCell="1" allowOverlap="1" wp14:anchorId="5FA5C805" wp14:editId="75F743D3">
                  <wp:simplePos x="0" y="0"/>
                  <wp:positionH relativeFrom="column">
                    <wp:posOffset>15240</wp:posOffset>
                  </wp:positionH>
                  <wp:positionV relativeFrom="paragraph">
                    <wp:posOffset>143510</wp:posOffset>
                  </wp:positionV>
                  <wp:extent cx="2343785" cy="2432685"/>
                  <wp:effectExtent l="38100" t="19050" r="18415" b="24765"/>
                  <wp:wrapNone/>
                  <wp:docPr id="7173" name="2 Imagen"/>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151" cstate="print"/>
                          <a:stretch>
                            <a:fillRect/>
                          </a:stretch>
                        </pic:blipFill>
                        <pic:spPr>
                          <a:xfrm>
                            <a:off x="0" y="0"/>
                            <a:ext cx="2343785" cy="2432685"/>
                          </a:xfrm>
                          <a:prstGeom prst="rect">
                            <a:avLst/>
                          </a:prstGeom>
                          <a:ln>
                            <a:solidFill>
                              <a:schemeClr val="accent3">
                                <a:lumMod val="75000"/>
                              </a:schemeClr>
                            </a:solidFill>
                          </a:ln>
                        </pic:spPr>
                      </pic:pic>
                    </a:graphicData>
                  </a:graphic>
                </wp:anchor>
              </w:drawing>
            </w: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BE730C" w:rsidP="00A4036C">
            <w:pPr>
              <w:jc w:val="both"/>
              <w:rPr>
                <w:b w:val="0"/>
                <w:sz w:val="24"/>
                <w:szCs w:val="24"/>
              </w:rPr>
            </w:pPr>
            <w:r>
              <w:rPr>
                <w:noProof/>
                <w:sz w:val="24"/>
                <w:szCs w:val="24"/>
                <w:lang w:eastAsia="es-ES"/>
              </w:rPr>
              <w:drawing>
                <wp:anchor distT="0" distB="0" distL="114300" distR="114300" simplePos="0" relativeHeight="251778560" behindDoc="0" locked="0" layoutInCell="1" allowOverlap="1" wp14:anchorId="29F1F7F4" wp14:editId="42C220AF">
                  <wp:simplePos x="0" y="0"/>
                  <wp:positionH relativeFrom="column">
                    <wp:posOffset>15603</wp:posOffset>
                  </wp:positionH>
                  <wp:positionV relativeFrom="paragraph">
                    <wp:posOffset>144178</wp:posOffset>
                  </wp:positionV>
                  <wp:extent cx="2328075" cy="2425807"/>
                  <wp:effectExtent l="19050" t="19050" r="15075" b="12593"/>
                  <wp:wrapNone/>
                  <wp:docPr id="7188" name="4 Imagen"/>
                  <wp:cNvGraphicFramePr/>
                  <a:graphic xmlns:a="http://schemas.openxmlformats.org/drawingml/2006/main">
                    <a:graphicData uri="http://schemas.openxmlformats.org/drawingml/2006/picture">
                      <pic:pic xmlns:pic="http://schemas.openxmlformats.org/drawingml/2006/picture">
                        <pic:nvPicPr>
                          <pic:cNvPr id="5" name="4 Imagen"/>
                          <pic:cNvPicPr>
                            <a:picLocks noChangeAspect="1"/>
                          </pic:cNvPicPr>
                        </pic:nvPicPr>
                        <pic:blipFill>
                          <a:blip r:embed="rId152" cstate="print"/>
                          <a:stretch>
                            <a:fillRect/>
                          </a:stretch>
                        </pic:blipFill>
                        <pic:spPr>
                          <a:xfrm>
                            <a:off x="0" y="0"/>
                            <a:ext cx="2328075" cy="2425807"/>
                          </a:xfrm>
                          <a:prstGeom prst="rect">
                            <a:avLst/>
                          </a:prstGeom>
                          <a:ln>
                            <a:solidFill>
                              <a:schemeClr val="accent3">
                                <a:lumMod val="75000"/>
                              </a:schemeClr>
                            </a:solidFill>
                          </a:ln>
                        </pic:spPr>
                      </pic:pic>
                    </a:graphicData>
                  </a:graphic>
                </wp:anchor>
              </w:drawing>
            </w:r>
            <w:r>
              <w:rPr>
                <w:noProof/>
                <w:sz w:val="24"/>
                <w:szCs w:val="24"/>
                <w:lang w:eastAsia="es-ES"/>
              </w:rPr>
              <w:drawing>
                <wp:anchor distT="0" distB="0" distL="114300" distR="114300" simplePos="0" relativeHeight="251807232" behindDoc="0" locked="0" layoutInCell="1" allowOverlap="1" wp14:anchorId="2C6CB9A2" wp14:editId="621A5072">
                  <wp:simplePos x="0" y="0"/>
                  <wp:positionH relativeFrom="column">
                    <wp:posOffset>2628174</wp:posOffset>
                  </wp:positionH>
                  <wp:positionV relativeFrom="paragraph">
                    <wp:posOffset>132303</wp:posOffset>
                  </wp:positionV>
                  <wp:extent cx="2334615" cy="2439162"/>
                  <wp:effectExtent l="38100" t="19050" r="27585" b="18288"/>
                  <wp:wrapNone/>
                  <wp:docPr id="7187" name="5 Imagen"/>
                  <wp:cNvGraphicFramePr/>
                  <a:graphic xmlns:a="http://schemas.openxmlformats.org/drawingml/2006/main">
                    <a:graphicData uri="http://schemas.openxmlformats.org/drawingml/2006/picture">
                      <pic:pic xmlns:pic="http://schemas.openxmlformats.org/drawingml/2006/picture">
                        <pic:nvPicPr>
                          <pic:cNvPr id="6" name="5 Imagen"/>
                          <pic:cNvPicPr>
                            <a:picLocks noChangeAspect="1"/>
                          </pic:cNvPicPr>
                        </pic:nvPicPr>
                        <pic:blipFill>
                          <a:blip r:embed="rId153" cstate="print"/>
                          <a:stretch>
                            <a:fillRect/>
                          </a:stretch>
                        </pic:blipFill>
                        <pic:spPr>
                          <a:xfrm>
                            <a:off x="0" y="0"/>
                            <a:ext cx="2330239" cy="2434590"/>
                          </a:xfrm>
                          <a:prstGeom prst="rect">
                            <a:avLst/>
                          </a:prstGeom>
                          <a:ln>
                            <a:solidFill>
                              <a:schemeClr val="accent3">
                                <a:lumMod val="75000"/>
                              </a:schemeClr>
                            </a:solidFill>
                          </a:ln>
                        </pic:spPr>
                      </pic:pic>
                    </a:graphicData>
                  </a:graphic>
                </wp:anchor>
              </w:drawing>
            </w: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D62475" w:rsidP="00A4036C">
            <w:pPr>
              <w:jc w:val="both"/>
              <w:rPr>
                <w:b w:val="0"/>
                <w:sz w:val="24"/>
                <w:szCs w:val="24"/>
              </w:rPr>
            </w:pPr>
            <w:r>
              <w:rPr>
                <w:noProof/>
                <w:sz w:val="24"/>
                <w:szCs w:val="24"/>
                <w:lang w:eastAsia="es-ES"/>
              </w:rPr>
              <w:lastRenderedPageBreak/>
              <w:drawing>
                <wp:anchor distT="0" distB="0" distL="114300" distR="114300" simplePos="0" relativeHeight="251780608" behindDoc="0" locked="0" layoutInCell="1" allowOverlap="1" wp14:anchorId="268D0207" wp14:editId="0A938D81">
                  <wp:simplePos x="0" y="0"/>
                  <wp:positionH relativeFrom="column">
                    <wp:posOffset>2623185</wp:posOffset>
                  </wp:positionH>
                  <wp:positionV relativeFrom="paragraph">
                    <wp:posOffset>123190</wp:posOffset>
                  </wp:positionV>
                  <wp:extent cx="2190750" cy="2445385"/>
                  <wp:effectExtent l="38100" t="19050" r="19050" b="12065"/>
                  <wp:wrapNone/>
                  <wp:docPr id="7190" name="7 Imagen"/>
                  <wp:cNvGraphicFramePr/>
                  <a:graphic xmlns:a="http://schemas.openxmlformats.org/drawingml/2006/main">
                    <a:graphicData uri="http://schemas.openxmlformats.org/drawingml/2006/picture">
                      <pic:pic xmlns:pic="http://schemas.openxmlformats.org/drawingml/2006/picture">
                        <pic:nvPicPr>
                          <pic:cNvPr id="8" name="7 Imagen"/>
                          <pic:cNvPicPr>
                            <a:picLocks noChangeAspect="1"/>
                          </pic:cNvPicPr>
                        </pic:nvPicPr>
                        <pic:blipFill>
                          <a:blip r:embed="rId154" cstate="print"/>
                          <a:stretch>
                            <a:fillRect/>
                          </a:stretch>
                        </pic:blipFill>
                        <pic:spPr>
                          <a:xfrm>
                            <a:off x="0" y="0"/>
                            <a:ext cx="2190750" cy="2445385"/>
                          </a:xfrm>
                          <a:prstGeom prst="rect">
                            <a:avLst/>
                          </a:prstGeom>
                          <a:ln>
                            <a:solidFill>
                              <a:schemeClr val="accent3">
                                <a:lumMod val="75000"/>
                              </a:schemeClr>
                            </a:solidFill>
                          </a:ln>
                        </pic:spPr>
                      </pic:pic>
                    </a:graphicData>
                  </a:graphic>
                </wp:anchor>
              </w:drawing>
            </w:r>
            <w:r>
              <w:rPr>
                <w:noProof/>
                <w:sz w:val="24"/>
                <w:szCs w:val="24"/>
                <w:lang w:eastAsia="es-ES"/>
              </w:rPr>
              <w:drawing>
                <wp:anchor distT="0" distB="0" distL="114300" distR="114300" simplePos="0" relativeHeight="251779584" behindDoc="0" locked="0" layoutInCell="1" allowOverlap="1" wp14:anchorId="59A841DD" wp14:editId="26F39760">
                  <wp:simplePos x="0" y="0"/>
                  <wp:positionH relativeFrom="column">
                    <wp:posOffset>71755</wp:posOffset>
                  </wp:positionH>
                  <wp:positionV relativeFrom="paragraph">
                    <wp:posOffset>109855</wp:posOffset>
                  </wp:positionV>
                  <wp:extent cx="2273300" cy="2444750"/>
                  <wp:effectExtent l="19050" t="19050" r="12700" b="12700"/>
                  <wp:wrapNone/>
                  <wp:docPr id="7189" name="6 Imagen"/>
                  <wp:cNvGraphicFramePr/>
                  <a:graphic xmlns:a="http://schemas.openxmlformats.org/drawingml/2006/main">
                    <a:graphicData uri="http://schemas.openxmlformats.org/drawingml/2006/picture">
                      <pic:pic xmlns:pic="http://schemas.openxmlformats.org/drawingml/2006/picture">
                        <pic:nvPicPr>
                          <pic:cNvPr id="7" name="6 Imagen"/>
                          <pic:cNvPicPr>
                            <a:picLocks noChangeAspect="1"/>
                          </pic:cNvPicPr>
                        </pic:nvPicPr>
                        <pic:blipFill>
                          <a:blip r:embed="rId155" cstate="print"/>
                          <a:stretch>
                            <a:fillRect/>
                          </a:stretch>
                        </pic:blipFill>
                        <pic:spPr>
                          <a:xfrm>
                            <a:off x="0" y="0"/>
                            <a:ext cx="2273300" cy="2444750"/>
                          </a:xfrm>
                          <a:prstGeom prst="rect">
                            <a:avLst/>
                          </a:prstGeom>
                          <a:ln>
                            <a:solidFill>
                              <a:schemeClr val="accent3">
                                <a:lumMod val="75000"/>
                              </a:schemeClr>
                            </a:solidFill>
                          </a:ln>
                        </pic:spPr>
                      </pic:pic>
                    </a:graphicData>
                  </a:graphic>
                </wp:anchor>
              </w:drawing>
            </w: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D62475" w:rsidP="00A4036C">
            <w:pPr>
              <w:jc w:val="both"/>
              <w:rPr>
                <w:b w:val="0"/>
                <w:sz w:val="24"/>
                <w:szCs w:val="24"/>
              </w:rPr>
            </w:pPr>
            <w:r>
              <w:rPr>
                <w:noProof/>
                <w:sz w:val="24"/>
                <w:szCs w:val="24"/>
                <w:lang w:eastAsia="es-ES"/>
              </w:rPr>
              <w:drawing>
                <wp:anchor distT="0" distB="0" distL="114300" distR="114300" simplePos="0" relativeHeight="251782656" behindDoc="0" locked="0" layoutInCell="1" allowOverlap="1" wp14:anchorId="6A02FA6A" wp14:editId="0F4DABB9">
                  <wp:simplePos x="0" y="0"/>
                  <wp:positionH relativeFrom="column">
                    <wp:posOffset>2628175</wp:posOffset>
                  </wp:positionH>
                  <wp:positionV relativeFrom="paragraph">
                    <wp:posOffset>154000</wp:posOffset>
                  </wp:positionV>
                  <wp:extent cx="2182586" cy="2454448"/>
                  <wp:effectExtent l="38100" t="19050" r="27214" b="22052"/>
                  <wp:wrapNone/>
                  <wp:docPr id="7191" name="9 Imagen"/>
                  <wp:cNvGraphicFramePr/>
                  <a:graphic xmlns:a="http://schemas.openxmlformats.org/drawingml/2006/main">
                    <a:graphicData uri="http://schemas.openxmlformats.org/drawingml/2006/picture">
                      <pic:pic xmlns:pic="http://schemas.openxmlformats.org/drawingml/2006/picture">
                        <pic:nvPicPr>
                          <pic:cNvPr id="10" name="9 Imagen"/>
                          <pic:cNvPicPr>
                            <a:picLocks noChangeAspect="1"/>
                          </pic:cNvPicPr>
                        </pic:nvPicPr>
                        <pic:blipFill>
                          <a:blip r:embed="rId156" cstate="print"/>
                          <a:stretch>
                            <a:fillRect/>
                          </a:stretch>
                        </pic:blipFill>
                        <pic:spPr>
                          <a:xfrm>
                            <a:off x="0" y="0"/>
                            <a:ext cx="2184126" cy="2456180"/>
                          </a:xfrm>
                          <a:prstGeom prst="rect">
                            <a:avLst/>
                          </a:prstGeom>
                          <a:ln>
                            <a:solidFill>
                              <a:schemeClr val="accent3">
                                <a:lumMod val="75000"/>
                              </a:schemeClr>
                            </a:solidFill>
                          </a:ln>
                        </pic:spPr>
                      </pic:pic>
                    </a:graphicData>
                  </a:graphic>
                </wp:anchor>
              </w:drawing>
            </w:r>
            <w:r>
              <w:rPr>
                <w:noProof/>
                <w:sz w:val="24"/>
                <w:szCs w:val="24"/>
                <w:lang w:eastAsia="es-ES"/>
              </w:rPr>
              <w:drawing>
                <wp:anchor distT="0" distB="0" distL="114300" distR="114300" simplePos="0" relativeHeight="251781632" behindDoc="0" locked="0" layoutInCell="1" allowOverlap="1" wp14:anchorId="31C18B4F" wp14:editId="690A2AE4">
                  <wp:simplePos x="0" y="0"/>
                  <wp:positionH relativeFrom="column">
                    <wp:posOffset>74930</wp:posOffset>
                  </wp:positionH>
                  <wp:positionV relativeFrom="paragraph">
                    <wp:posOffset>153670</wp:posOffset>
                  </wp:positionV>
                  <wp:extent cx="2272030" cy="2446020"/>
                  <wp:effectExtent l="19050" t="19050" r="13970" b="11430"/>
                  <wp:wrapNone/>
                  <wp:docPr id="7192" name="8 Imagen"/>
                  <wp:cNvGraphicFramePr/>
                  <a:graphic xmlns:a="http://schemas.openxmlformats.org/drawingml/2006/main">
                    <a:graphicData uri="http://schemas.openxmlformats.org/drawingml/2006/picture">
                      <pic:pic xmlns:pic="http://schemas.openxmlformats.org/drawingml/2006/picture">
                        <pic:nvPicPr>
                          <pic:cNvPr id="9" name="8 Imagen"/>
                          <pic:cNvPicPr>
                            <a:picLocks noChangeAspect="1"/>
                          </pic:cNvPicPr>
                        </pic:nvPicPr>
                        <pic:blipFill>
                          <a:blip r:embed="rId157" cstate="print"/>
                          <a:stretch>
                            <a:fillRect/>
                          </a:stretch>
                        </pic:blipFill>
                        <pic:spPr>
                          <a:xfrm>
                            <a:off x="0" y="0"/>
                            <a:ext cx="2272030" cy="2446020"/>
                          </a:xfrm>
                          <a:prstGeom prst="rect">
                            <a:avLst/>
                          </a:prstGeom>
                          <a:ln>
                            <a:solidFill>
                              <a:schemeClr val="accent3">
                                <a:lumMod val="75000"/>
                              </a:schemeClr>
                            </a:solidFill>
                          </a:ln>
                        </pic:spPr>
                      </pic:pic>
                    </a:graphicData>
                  </a:graphic>
                </wp:anchor>
              </w:drawing>
            </w: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p w:rsidR="00753610" w:rsidRPr="009526F9" w:rsidRDefault="00753610" w:rsidP="00A4036C">
            <w:pPr>
              <w:jc w:val="both"/>
              <w:rPr>
                <w:b w:val="0"/>
                <w:sz w:val="24"/>
                <w:szCs w:val="24"/>
              </w:rPr>
            </w:pPr>
          </w:p>
        </w:tc>
      </w:tr>
      <w:tr w:rsidR="00753610" w:rsidRPr="009526F9" w:rsidTr="00BE730C">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1544" w:type="dxa"/>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rPr>
                <w:b w:val="0"/>
                <w:sz w:val="24"/>
                <w:szCs w:val="24"/>
              </w:rPr>
            </w:pPr>
            <w:r w:rsidRPr="009526F9">
              <w:rPr>
                <w:rFonts w:cstheme="majorBidi"/>
                <w:sz w:val="24"/>
                <w:szCs w:val="24"/>
              </w:rPr>
              <w:lastRenderedPageBreak/>
              <w:t>Responsable:</w:t>
            </w:r>
          </w:p>
        </w:tc>
        <w:tc>
          <w:tcPr>
            <w:tcW w:w="6536"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cnfStyle w:val="000000100000" w:firstRow="0" w:lastRow="0" w:firstColumn="0" w:lastColumn="0" w:oddVBand="0" w:evenVBand="0" w:oddHBand="1" w:evenHBand="0" w:firstRowFirstColumn="0" w:firstRowLastColumn="0" w:lastRowFirstColumn="0" w:lastRowLastColumn="0"/>
              <w:rPr>
                <w:b/>
                <w:sz w:val="24"/>
                <w:szCs w:val="24"/>
              </w:rPr>
            </w:pPr>
            <w:r w:rsidRPr="009526F9">
              <w:rPr>
                <w:b/>
                <w:sz w:val="24"/>
                <w:szCs w:val="24"/>
              </w:rPr>
              <w:t>Ricardo Altamirano</w:t>
            </w:r>
          </w:p>
        </w:tc>
      </w:tr>
    </w:tbl>
    <w:p w:rsidR="00753610" w:rsidRDefault="00753610" w:rsidP="00A4036C">
      <w:pPr>
        <w:spacing w:after="0" w:line="240" w:lineRule="auto"/>
        <w:jc w:val="both"/>
        <w:rPr>
          <w:b/>
          <w:sz w:val="24"/>
          <w:szCs w:val="24"/>
          <w:lang w:val="es-EC"/>
        </w:rPr>
      </w:pPr>
    </w:p>
    <w:p w:rsidR="00D62475" w:rsidRDefault="00D62475" w:rsidP="00A4036C">
      <w:pPr>
        <w:spacing w:after="0" w:line="240" w:lineRule="auto"/>
        <w:jc w:val="both"/>
        <w:rPr>
          <w:b/>
          <w:sz w:val="24"/>
          <w:szCs w:val="24"/>
          <w:lang w:val="es-EC"/>
        </w:rPr>
      </w:pPr>
    </w:p>
    <w:p w:rsidR="009E5AAF" w:rsidRDefault="009E5AAF" w:rsidP="00A4036C">
      <w:pPr>
        <w:spacing w:after="0" w:line="240" w:lineRule="auto"/>
        <w:jc w:val="both"/>
        <w:rPr>
          <w:b/>
          <w:sz w:val="24"/>
          <w:szCs w:val="24"/>
          <w:lang w:val="es-EC"/>
        </w:rPr>
      </w:pPr>
    </w:p>
    <w:p w:rsidR="009E5AAF" w:rsidRDefault="009E5AAF" w:rsidP="00A4036C">
      <w:pPr>
        <w:spacing w:after="0" w:line="240" w:lineRule="auto"/>
        <w:jc w:val="both"/>
        <w:rPr>
          <w:b/>
          <w:sz w:val="24"/>
          <w:szCs w:val="24"/>
          <w:lang w:val="es-EC"/>
        </w:rPr>
      </w:pPr>
    </w:p>
    <w:p w:rsidR="009E5AAF" w:rsidRDefault="009E5AAF" w:rsidP="00A4036C">
      <w:pPr>
        <w:spacing w:after="0" w:line="240" w:lineRule="auto"/>
        <w:jc w:val="both"/>
        <w:rPr>
          <w:b/>
          <w:sz w:val="24"/>
          <w:szCs w:val="24"/>
          <w:lang w:val="es-EC"/>
        </w:rPr>
      </w:pPr>
    </w:p>
    <w:p w:rsidR="009E5AAF" w:rsidRPr="009526F9" w:rsidRDefault="009E5AAF" w:rsidP="00A4036C">
      <w:pPr>
        <w:spacing w:after="0" w:line="240" w:lineRule="auto"/>
        <w:jc w:val="both"/>
        <w:rPr>
          <w:b/>
          <w:sz w:val="24"/>
          <w:szCs w:val="24"/>
          <w:lang w:val="es-EC"/>
        </w:rPr>
      </w:pPr>
    </w:p>
    <w:tbl>
      <w:tblPr>
        <w:tblStyle w:val="Listamedia1-nfasis3"/>
        <w:tblpPr w:leftFromText="141" w:rightFromText="141" w:vertAnchor="text" w:horzAnchor="margin" w:tblpXSpec="center" w:tblpY="260"/>
        <w:tblW w:w="8080" w:type="dxa"/>
        <w:tblLook w:val="04A0" w:firstRow="1" w:lastRow="0" w:firstColumn="1" w:lastColumn="0" w:noHBand="0" w:noVBand="1"/>
      </w:tblPr>
      <w:tblGrid>
        <w:gridCol w:w="1544"/>
        <w:gridCol w:w="4608"/>
        <w:gridCol w:w="1928"/>
      </w:tblGrid>
      <w:tr w:rsidR="00753610" w:rsidRPr="009526F9" w:rsidTr="00807428">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6096" w:type="dxa"/>
            <w:gridSpan w:val="2"/>
            <w:tcBorders>
              <w:top w:val="single" w:sz="8" w:space="0" w:color="9BBB59" w:themeColor="accent3"/>
              <w:left w:val="single" w:sz="8" w:space="0" w:color="9BBB59" w:themeColor="accent3"/>
              <w:right w:val="single" w:sz="8" w:space="0" w:color="9BBB59" w:themeColor="accent3"/>
            </w:tcBorders>
            <w:vAlign w:val="center"/>
          </w:tcPr>
          <w:p w:rsidR="00753610" w:rsidRPr="009526F9" w:rsidRDefault="00753610" w:rsidP="00A4036C">
            <w:pPr>
              <w:jc w:val="center"/>
              <w:rPr>
                <w:rFonts w:asciiTheme="minorHAnsi" w:hAnsiTheme="minorHAnsi"/>
                <w:sz w:val="24"/>
                <w:szCs w:val="24"/>
              </w:rPr>
            </w:pPr>
            <w:r w:rsidRPr="009526F9">
              <w:rPr>
                <w:rFonts w:asciiTheme="minorHAnsi" w:hAnsiTheme="minorHAnsi"/>
                <w:sz w:val="24"/>
                <w:szCs w:val="24"/>
              </w:rPr>
              <w:lastRenderedPageBreak/>
              <w:t>Evaluación 3</w:t>
            </w:r>
          </w:p>
        </w:tc>
        <w:tc>
          <w:tcPr>
            <w:tcW w:w="1984" w:type="dxa"/>
            <w:vMerge w:val="restart"/>
            <w:tcBorders>
              <w:top w:val="single" w:sz="8" w:space="0" w:color="9BBB59" w:themeColor="accent3"/>
              <w:left w:val="single" w:sz="8" w:space="0" w:color="9BBB59" w:themeColor="accent3"/>
              <w:right w:val="single" w:sz="8" w:space="0" w:color="9BBB59" w:themeColor="accent3"/>
            </w:tcBorders>
          </w:tcPr>
          <w:p w:rsidR="00753610" w:rsidRPr="009526F9" w:rsidRDefault="00753610" w:rsidP="00A4036C">
            <w:pPr>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noProof/>
                <w:color w:val="000000"/>
                <w:lang w:eastAsia="es-EC"/>
              </w:rPr>
            </w:pPr>
            <w:r w:rsidRPr="009526F9">
              <w:rPr>
                <w:rFonts w:eastAsia="Times New Roman" w:cs="Calibri"/>
                <w:noProof/>
                <w:color w:val="000000"/>
                <w:lang w:eastAsia="es-ES"/>
              </w:rPr>
              <w:drawing>
                <wp:anchor distT="0" distB="0" distL="114300" distR="114300" simplePos="0" relativeHeight="251805184" behindDoc="0" locked="0" layoutInCell="1" allowOverlap="1" wp14:anchorId="461C5AD3" wp14:editId="48D51D01">
                  <wp:simplePos x="0" y="0"/>
                  <wp:positionH relativeFrom="column">
                    <wp:posOffset>15240</wp:posOffset>
                  </wp:positionH>
                  <wp:positionV relativeFrom="paragraph">
                    <wp:posOffset>53340</wp:posOffset>
                  </wp:positionV>
                  <wp:extent cx="963295" cy="788035"/>
                  <wp:effectExtent l="171450" t="133350" r="370205" b="297815"/>
                  <wp:wrapNone/>
                  <wp:docPr id="211" name="Picture 303" descr="C:\Users\patricia.asencio\Desktop\cargas\5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tricia.asencio\Desktop\cargas\5s.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63295" cy="788035"/>
                          </a:xfrm>
                          <a:prstGeom prst="rect">
                            <a:avLst/>
                          </a:prstGeom>
                          <a:ln>
                            <a:noFill/>
                          </a:ln>
                          <a:effectLst>
                            <a:outerShdw blurRad="292100" dist="139700" dir="2700000" algn="tl" rotWithShape="0">
                              <a:srgbClr val="333333">
                                <a:alpha val="65000"/>
                              </a:srgbClr>
                            </a:outerShdw>
                          </a:effectLst>
                        </pic:spPr>
                      </pic:pic>
                    </a:graphicData>
                  </a:graphic>
                </wp:anchor>
              </w:drawing>
            </w:r>
          </w:p>
        </w:tc>
      </w:tr>
      <w:tr w:rsidR="00753610" w:rsidRPr="009526F9" w:rsidTr="00807428">
        <w:trPr>
          <w:cnfStyle w:val="000000100000" w:firstRow="0" w:lastRow="0" w:firstColumn="0" w:lastColumn="0" w:oddVBand="0" w:evenVBand="0" w:oddHBand="1" w:evenHBand="0" w:firstRowFirstColumn="0" w:firstRowLastColumn="0" w:lastRowFirstColumn="0" w:lastRowLastColumn="0"/>
          <w:trHeight w:val="967"/>
        </w:trPr>
        <w:tc>
          <w:tcPr>
            <w:cnfStyle w:val="001000000000" w:firstRow="0" w:lastRow="0" w:firstColumn="1" w:lastColumn="0" w:oddVBand="0" w:evenVBand="0" w:oddHBand="0" w:evenHBand="0" w:firstRowFirstColumn="0" w:firstRowLastColumn="0" w:lastRowFirstColumn="0" w:lastRowLastColumn="0"/>
            <w:tcW w:w="6096"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vAlign w:val="center"/>
          </w:tcPr>
          <w:p w:rsidR="00753610" w:rsidRPr="009526F9" w:rsidRDefault="00753610" w:rsidP="00A4036C">
            <w:pPr>
              <w:jc w:val="center"/>
              <w:rPr>
                <w:b w:val="0"/>
                <w:sz w:val="24"/>
                <w:szCs w:val="24"/>
              </w:rPr>
            </w:pPr>
            <w:r w:rsidRPr="009526F9">
              <w:rPr>
                <w:rFonts w:cstheme="majorBidi"/>
                <w:sz w:val="24"/>
                <w:szCs w:val="24"/>
              </w:rPr>
              <w:t>TEMA: Estrategia de las 5’s</w:t>
            </w:r>
          </w:p>
        </w:tc>
        <w:tc>
          <w:tcPr>
            <w:tcW w:w="1984" w:type="dxa"/>
            <w:vMerge/>
            <w:tcBorders>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cnfStyle w:val="000000100000" w:firstRow="0" w:lastRow="0" w:firstColumn="0" w:lastColumn="0" w:oddVBand="0" w:evenVBand="0" w:oddHBand="1" w:evenHBand="0" w:firstRowFirstColumn="0" w:firstRowLastColumn="0" w:lastRowFirstColumn="0" w:lastRowLastColumn="0"/>
              <w:rPr>
                <w:b/>
                <w:sz w:val="24"/>
                <w:szCs w:val="24"/>
              </w:rPr>
            </w:pPr>
          </w:p>
        </w:tc>
      </w:tr>
      <w:tr w:rsidR="00753610" w:rsidRPr="009526F9" w:rsidTr="00807428">
        <w:trPr>
          <w:trHeight w:val="8977"/>
        </w:trPr>
        <w:tc>
          <w:tcPr>
            <w:cnfStyle w:val="001000000000" w:firstRow="0" w:lastRow="0" w:firstColumn="1" w:lastColumn="0" w:oddVBand="0" w:evenVBand="0" w:oddHBand="0" w:evenHBand="0" w:firstRowFirstColumn="0" w:firstRowLastColumn="0" w:lastRowFirstColumn="0" w:lastRowLastColumn="0"/>
            <w:tcW w:w="8080" w:type="dxa"/>
            <w:gridSpan w:val="3"/>
            <w:tcBorders>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rPr>
                <w:b w:val="0"/>
                <w:sz w:val="8"/>
                <w:szCs w:val="24"/>
              </w:rPr>
            </w:pPr>
          </w:p>
          <w:p w:rsidR="00753610" w:rsidRPr="009526F9" w:rsidRDefault="00753610" w:rsidP="00A4036C">
            <w:pPr>
              <w:rPr>
                <w:color w:val="404040" w:themeColor="text1" w:themeTint="BF"/>
                <w:sz w:val="16"/>
                <w:szCs w:val="16"/>
              </w:rPr>
            </w:pPr>
          </w:p>
          <w:p w:rsidR="00753610" w:rsidRPr="009526F9" w:rsidRDefault="00753610" w:rsidP="00A4036C">
            <w:pPr>
              <w:rPr>
                <w:color w:val="404040" w:themeColor="text1" w:themeTint="BF"/>
                <w:sz w:val="16"/>
                <w:szCs w:val="16"/>
              </w:rPr>
            </w:pPr>
            <w:r w:rsidRPr="009526F9">
              <w:rPr>
                <w:color w:val="404040" w:themeColor="text1" w:themeTint="BF"/>
                <w:sz w:val="16"/>
                <w:szCs w:val="16"/>
              </w:rPr>
              <w:t xml:space="preserve">NOMBRE:……………………………….    </w:t>
            </w:r>
            <w:r w:rsidR="000B13DA" w:rsidRPr="009526F9">
              <w:rPr>
                <w:color w:val="404040" w:themeColor="text1" w:themeTint="BF"/>
                <w:sz w:val="16"/>
                <w:szCs w:val="16"/>
              </w:rPr>
              <w:t>ÁREA</w:t>
            </w:r>
            <w:r w:rsidRPr="009526F9">
              <w:rPr>
                <w:color w:val="404040" w:themeColor="text1" w:themeTint="BF"/>
                <w:sz w:val="16"/>
                <w:szCs w:val="16"/>
              </w:rPr>
              <w:t>:…………………………….        FECHA:………………………..</w:t>
            </w:r>
          </w:p>
          <w:p w:rsidR="00753610" w:rsidRPr="009526F9" w:rsidRDefault="00753610" w:rsidP="00A4036C">
            <w:pPr>
              <w:rPr>
                <w:rFonts w:cstheme="minorHAnsi"/>
                <w:color w:val="404040" w:themeColor="text1" w:themeTint="BF"/>
                <w:sz w:val="16"/>
                <w:szCs w:val="16"/>
              </w:rPr>
            </w:pPr>
          </w:p>
          <w:p w:rsidR="00753610" w:rsidRPr="009526F9" w:rsidRDefault="00753610" w:rsidP="00A4036C">
            <w:pPr>
              <w:rPr>
                <w:rFonts w:cstheme="minorHAnsi"/>
                <w:color w:val="404040" w:themeColor="text1" w:themeTint="BF"/>
                <w:sz w:val="16"/>
                <w:szCs w:val="16"/>
              </w:rPr>
            </w:pPr>
          </w:p>
          <w:p w:rsidR="00753610" w:rsidRPr="009526F9" w:rsidRDefault="00753610" w:rsidP="00A4036C">
            <w:pPr>
              <w:rPr>
                <w:rFonts w:cstheme="minorHAnsi"/>
                <w:color w:val="404040" w:themeColor="text1" w:themeTint="BF"/>
                <w:sz w:val="16"/>
                <w:szCs w:val="16"/>
              </w:rPr>
            </w:pPr>
            <w:r w:rsidRPr="009526F9">
              <w:rPr>
                <w:rFonts w:cstheme="minorHAnsi"/>
                <w:color w:val="404040" w:themeColor="text1" w:themeTint="BF"/>
                <w:sz w:val="16"/>
                <w:szCs w:val="16"/>
              </w:rPr>
              <w:t xml:space="preserve">TEMA 1: </w:t>
            </w:r>
            <w:r w:rsidR="000B13DA" w:rsidRPr="009526F9">
              <w:rPr>
                <w:rFonts w:cstheme="minorHAnsi"/>
                <w:color w:val="404040" w:themeColor="text1" w:themeTint="BF"/>
                <w:sz w:val="16"/>
                <w:szCs w:val="16"/>
              </w:rPr>
              <w:t>COMPLETE.</w:t>
            </w:r>
            <w:r w:rsidR="000B13DA">
              <w:rPr>
                <w:rFonts w:cstheme="minorHAnsi"/>
                <w:color w:val="404040" w:themeColor="text1" w:themeTint="BF"/>
                <w:sz w:val="16"/>
                <w:szCs w:val="16"/>
              </w:rPr>
              <w:t xml:space="preserve"> </w:t>
            </w:r>
            <w:r w:rsidR="000B13DA" w:rsidRPr="009526F9">
              <w:rPr>
                <w:rFonts w:cstheme="minorHAnsi"/>
                <w:color w:val="404040" w:themeColor="text1" w:themeTint="BF"/>
                <w:sz w:val="16"/>
                <w:szCs w:val="16"/>
              </w:rPr>
              <w:t>NOMBRE</w:t>
            </w:r>
            <w:r w:rsidRPr="009526F9">
              <w:rPr>
                <w:rFonts w:cstheme="minorHAnsi"/>
                <w:color w:val="404040" w:themeColor="text1" w:themeTint="BF"/>
                <w:sz w:val="16"/>
                <w:szCs w:val="16"/>
              </w:rPr>
              <w:t xml:space="preserve"> LAS 5s:</w:t>
            </w:r>
            <w:r w:rsidRPr="009526F9">
              <w:rPr>
                <w:rFonts w:cstheme="minorHAnsi"/>
                <w:color w:val="404040" w:themeColor="text1" w:themeTint="BF"/>
                <w:sz w:val="16"/>
                <w:szCs w:val="16"/>
              </w:rPr>
              <w:tab/>
            </w:r>
            <w:r w:rsidRPr="009526F9">
              <w:rPr>
                <w:rFonts w:cstheme="minorHAnsi"/>
                <w:color w:val="404040" w:themeColor="text1" w:themeTint="BF"/>
                <w:sz w:val="16"/>
                <w:szCs w:val="16"/>
              </w:rPr>
              <w:tab/>
            </w:r>
            <w:r w:rsidRPr="009526F9">
              <w:rPr>
                <w:rFonts w:cstheme="minorHAnsi"/>
                <w:color w:val="404040" w:themeColor="text1" w:themeTint="BF"/>
                <w:sz w:val="16"/>
                <w:szCs w:val="16"/>
              </w:rPr>
              <w:tab/>
            </w:r>
            <w:r w:rsidRPr="009526F9">
              <w:rPr>
                <w:rFonts w:cstheme="minorHAnsi"/>
                <w:color w:val="404040" w:themeColor="text1" w:themeTint="BF"/>
                <w:sz w:val="16"/>
                <w:szCs w:val="16"/>
              </w:rPr>
              <w:tab/>
            </w:r>
            <w:r w:rsidRPr="009526F9">
              <w:rPr>
                <w:rFonts w:cstheme="minorHAnsi"/>
                <w:color w:val="404040" w:themeColor="text1" w:themeTint="BF"/>
                <w:sz w:val="16"/>
                <w:szCs w:val="16"/>
              </w:rPr>
              <w:tab/>
            </w:r>
            <w:r w:rsidRPr="009526F9">
              <w:rPr>
                <w:rFonts w:cstheme="minorHAnsi"/>
                <w:color w:val="404040" w:themeColor="text1" w:themeTint="BF"/>
                <w:sz w:val="16"/>
                <w:szCs w:val="16"/>
              </w:rPr>
              <w:tab/>
            </w:r>
            <w:r w:rsidRPr="009526F9">
              <w:rPr>
                <w:rFonts w:cstheme="minorHAnsi"/>
                <w:color w:val="404040" w:themeColor="text1" w:themeTint="BF"/>
                <w:sz w:val="16"/>
                <w:szCs w:val="16"/>
              </w:rPr>
              <w:tab/>
            </w:r>
            <w:r w:rsidRPr="009526F9">
              <w:rPr>
                <w:rFonts w:cstheme="minorHAnsi"/>
                <w:color w:val="404040" w:themeColor="text1" w:themeTint="BF"/>
                <w:sz w:val="16"/>
                <w:szCs w:val="16"/>
              </w:rPr>
              <w:tab/>
              <w:t xml:space="preserve">                                (2.5 PTOS)</w:t>
            </w:r>
          </w:p>
          <w:p w:rsidR="00753610" w:rsidRPr="009526F9" w:rsidRDefault="00753610" w:rsidP="00B50703">
            <w:pPr>
              <w:pStyle w:val="Prrafodelista"/>
              <w:numPr>
                <w:ilvl w:val="0"/>
                <w:numId w:val="29"/>
              </w:numPr>
              <w:rPr>
                <w:rFonts w:cstheme="minorHAnsi"/>
                <w:color w:val="404040" w:themeColor="text1" w:themeTint="BF"/>
                <w:sz w:val="16"/>
                <w:szCs w:val="16"/>
              </w:rPr>
            </w:pPr>
            <w:r w:rsidRPr="009526F9">
              <w:rPr>
                <w:rFonts w:cstheme="minorHAnsi"/>
                <w:color w:val="404040" w:themeColor="text1" w:themeTint="BF"/>
                <w:sz w:val="16"/>
                <w:szCs w:val="16"/>
              </w:rPr>
              <w:t>S_______________________</w:t>
            </w:r>
          </w:p>
          <w:p w:rsidR="00753610" w:rsidRPr="009526F9" w:rsidRDefault="00753610" w:rsidP="00B50703">
            <w:pPr>
              <w:pStyle w:val="Prrafodelista"/>
              <w:numPr>
                <w:ilvl w:val="0"/>
                <w:numId w:val="29"/>
              </w:numPr>
              <w:rPr>
                <w:rFonts w:cstheme="minorHAnsi"/>
                <w:color w:val="404040" w:themeColor="text1" w:themeTint="BF"/>
                <w:sz w:val="16"/>
                <w:szCs w:val="16"/>
              </w:rPr>
            </w:pPr>
            <w:r w:rsidRPr="009526F9">
              <w:rPr>
                <w:rFonts w:cstheme="minorHAnsi"/>
                <w:color w:val="404040" w:themeColor="text1" w:themeTint="BF"/>
                <w:sz w:val="16"/>
                <w:szCs w:val="16"/>
              </w:rPr>
              <w:t>O_______________________</w:t>
            </w:r>
          </w:p>
          <w:p w:rsidR="00753610" w:rsidRPr="009526F9" w:rsidRDefault="00753610" w:rsidP="00B50703">
            <w:pPr>
              <w:pStyle w:val="Prrafodelista"/>
              <w:numPr>
                <w:ilvl w:val="0"/>
                <w:numId w:val="29"/>
              </w:numPr>
              <w:rPr>
                <w:rFonts w:cstheme="minorHAnsi"/>
                <w:color w:val="404040" w:themeColor="text1" w:themeTint="BF"/>
                <w:sz w:val="16"/>
                <w:szCs w:val="16"/>
              </w:rPr>
            </w:pPr>
            <w:r w:rsidRPr="009526F9">
              <w:rPr>
                <w:rFonts w:cstheme="minorHAnsi"/>
                <w:color w:val="404040" w:themeColor="text1" w:themeTint="BF"/>
                <w:sz w:val="16"/>
                <w:szCs w:val="16"/>
              </w:rPr>
              <w:t>L_______________________</w:t>
            </w:r>
          </w:p>
          <w:p w:rsidR="00753610" w:rsidRPr="009526F9" w:rsidRDefault="00753610" w:rsidP="00B50703">
            <w:pPr>
              <w:pStyle w:val="Prrafodelista"/>
              <w:numPr>
                <w:ilvl w:val="0"/>
                <w:numId w:val="29"/>
              </w:numPr>
              <w:rPr>
                <w:rFonts w:cstheme="minorHAnsi"/>
                <w:color w:val="404040" w:themeColor="text1" w:themeTint="BF"/>
                <w:sz w:val="16"/>
                <w:szCs w:val="16"/>
              </w:rPr>
            </w:pPr>
            <w:r w:rsidRPr="009526F9">
              <w:rPr>
                <w:rFonts w:cstheme="minorHAnsi"/>
                <w:color w:val="404040" w:themeColor="text1" w:themeTint="BF"/>
                <w:sz w:val="16"/>
                <w:szCs w:val="16"/>
              </w:rPr>
              <w:t>E_______________________</w:t>
            </w:r>
          </w:p>
          <w:p w:rsidR="00753610" w:rsidRPr="009526F9" w:rsidRDefault="00753610" w:rsidP="00B50703">
            <w:pPr>
              <w:pStyle w:val="Prrafodelista"/>
              <w:numPr>
                <w:ilvl w:val="0"/>
                <w:numId w:val="29"/>
              </w:numPr>
              <w:rPr>
                <w:rFonts w:cstheme="minorHAnsi"/>
                <w:color w:val="404040" w:themeColor="text1" w:themeTint="BF"/>
                <w:sz w:val="16"/>
                <w:szCs w:val="16"/>
              </w:rPr>
            </w:pPr>
            <w:r w:rsidRPr="009526F9">
              <w:rPr>
                <w:rFonts w:cstheme="minorHAnsi"/>
                <w:color w:val="404040" w:themeColor="text1" w:themeTint="BF"/>
                <w:sz w:val="16"/>
                <w:szCs w:val="16"/>
              </w:rPr>
              <w:t>D_______________________</w:t>
            </w:r>
          </w:p>
          <w:p w:rsidR="00753610" w:rsidRPr="009526F9" w:rsidRDefault="00753610" w:rsidP="00A4036C">
            <w:pPr>
              <w:rPr>
                <w:rFonts w:cstheme="minorHAnsi"/>
                <w:color w:val="404040" w:themeColor="text1" w:themeTint="BF"/>
                <w:sz w:val="16"/>
                <w:szCs w:val="16"/>
              </w:rPr>
            </w:pPr>
          </w:p>
          <w:p w:rsidR="00753610" w:rsidRPr="009526F9" w:rsidRDefault="00753610" w:rsidP="00A4036C">
            <w:pPr>
              <w:rPr>
                <w:rFonts w:cstheme="minorHAnsi"/>
                <w:color w:val="404040" w:themeColor="text1" w:themeTint="BF"/>
                <w:sz w:val="16"/>
                <w:szCs w:val="16"/>
              </w:rPr>
            </w:pPr>
          </w:p>
          <w:p w:rsidR="00753610" w:rsidRPr="009526F9" w:rsidRDefault="00753610" w:rsidP="00A4036C">
            <w:pPr>
              <w:rPr>
                <w:rFonts w:cstheme="minorHAnsi"/>
                <w:color w:val="404040" w:themeColor="text1" w:themeTint="BF"/>
                <w:sz w:val="16"/>
                <w:szCs w:val="16"/>
              </w:rPr>
            </w:pPr>
            <w:r w:rsidRPr="009526F9">
              <w:rPr>
                <w:rFonts w:cstheme="minorHAnsi"/>
                <w:color w:val="404040" w:themeColor="text1" w:themeTint="BF"/>
                <w:sz w:val="16"/>
                <w:szCs w:val="16"/>
              </w:rPr>
              <w:t xml:space="preserve">TEMA 2: PONGA UN EJEMPLO DE CADA UNA APLICADO A SU </w:t>
            </w:r>
            <w:r w:rsidR="000B13DA" w:rsidRPr="009526F9">
              <w:rPr>
                <w:rFonts w:cstheme="minorHAnsi"/>
                <w:color w:val="404040" w:themeColor="text1" w:themeTint="BF"/>
                <w:sz w:val="16"/>
                <w:szCs w:val="16"/>
              </w:rPr>
              <w:t>ÁREA</w:t>
            </w:r>
            <w:r w:rsidRPr="009526F9">
              <w:rPr>
                <w:rFonts w:cstheme="minorHAnsi"/>
                <w:color w:val="404040" w:themeColor="text1" w:themeTint="BF"/>
                <w:sz w:val="16"/>
                <w:szCs w:val="16"/>
              </w:rPr>
              <w:t xml:space="preserve"> DE TRABAJO. </w:t>
            </w:r>
            <w:r w:rsidRPr="009526F9">
              <w:rPr>
                <w:rFonts w:cstheme="minorHAnsi"/>
                <w:color w:val="404040" w:themeColor="text1" w:themeTint="BF"/>
                <w:sz w:val="16"/>
                <w:szCs w:val="16"/>
              </w:rPr>
              <w:tab/>
            </w:r>
            <w:r w:rsidRPr="009526F9">
              <w:rPr>
                <w:rFonts w:cstheme="minorHAnsi"/>
                <w:color w:val="404040" w:themeColor="text1" w:themeTint="BF"/>
                <w:sz w:val="16"/>
                <w:szCs w:val="16"/>
              </w:rPr>
              <w:tab/>
              <w:t xml:space="preserve">                                                                        (2.5 PTOS)</w:t>
            </w:r>
          </w:p>
          <w:p w:rsidR="00753610" w:rsidRPr="009526F9" w:rsidRDefault="00753610" w:rsidP="00B50703">
            <w:pPr>
              <w:pStyle w:val="Prrafodelista"/>
              <w:numPr>
                <w:ilvl w:val="0"/>
                <w:numId w:val="30"/>
              </w:numPr>
              <w:rPr>
                <w:rFonts w:cstheme="minorHAnsi"/>
                <w:color w:val="404040" w:themeColor="text1" w:themeTint="BF"/>
                <w:sz w:val="16"/>
                <w:szCs w:val="16"/>
              </w:rPr>
            </w:pPr>
            <w:r w:rsidRPr="009526F9">
              <w:rPr>
                <w:rFonts w:cstheme="minorHAnsi"/>
                <w:color w:val="404040" w:themeColor="text1" w:themeTint="BF"/>
                <w:sz w:val="16"/>
                <w:szCs w:val="16"/>
              </w:rPr>
              <w:t>______________________________________________________________________</w:t>
            </w:r>
          </w:p>
          <w:p w:rsidR="00753610" w:rsidRPr="009526F9" w:rsidRDefault="00753610" w:rsidP="00B50703">
            <w:pPr>
              <w:pStyle w:val="Prrafodelista"/>
              <w:numPr>
                <w:ilvl w:val="0"/>
                <w:numId w:val="30"/>
              </w:numPr>
              <w:rPr>
                <w:rFonts w:cstheme="minorHAnsi"/>
                <w:color w:val="404040" w:themeColor="text1" w:themeTint="BF"/>
                <w:sz w:val="16"/>
                <w:szCs w:val="16"/>
              </w:rPr>
            </w:pPr>
            <w:r w:rsidRPr="009526F9">
              <w:rPr>
                <w:rFonts w:cstheme="minorHAnsi"/>
                <w:color w:val="404040" w:themeColor="text1" w:themeTint="BF"/>
                <w:sz w:val="16"/>
                <w:szCs w:val="16"/>
              </w:rPr>
              <w:t>______________________________________________________________________</w:t>
            </w:r>
          </w:p>
          <w:p w:rsidR="00753610" w:rsidRPr="009526F9" w:rsidRDefault="00753610" w:rsidP="00B50703">
            <w:pPr>
              <w:pStyle w:val="Prrafodelista"/>
              <w:numPr>
                <w:ilvl w:val="0"/>
                <w:numId w:val="30"/>
              </w:numPr>
              <w:rPr>
                <w:rFonts w:cstheme="minorHAnsi"/>
                <w:color w:val="404040" w:themeColor="text1" w:themeTint="BF"/>
                <w:sz w:val="16"/>
                <w:szCs w:val="16"/>
              </w:rPr>
            </w:pPr>
            <w:r w:rsidRPr="009526F9">
              <w:rPr>
                <w:rFonts w:cstheme="minorHAnsi"/>
                <w:color w:val="404040" w:themeColor="text1" w:themeTint="BF"/>
                <w:sz w:val="16"/>
                <w:szCs w:val="16"/>
              </w:rPr>
              <w:t>______________________________________________________________________</w:t>
            </w:r>
          </w:p>
          <w:p w:rsidR="00753610" w:rsidRPr="009526F9" w:rsidRDefault="00753610" w:rsidP="00B50703">
            <w:pPr>
              <w:pStyle w:val="Prrafodelista"/>
              <w:numPr>
                <w:ilvl w:val="0"/>
                <w:numId w:val="30"/>
              </w:numPr>
              <w:rPr>
                <w:rFonts w:cstheme="minorHAnsi"/>
                <w:color w:val="404040" w:themeColor="text1" w:themeTint="BF"/>
                <w:sz w:val="16"/>
                <w:szCs w:val="16"/>
              </w:rPr>
            </w:pPr>
            <w:r w:rsidRPr="009526F9">
              <w:rPr>
                <w:rFonts w:cstheme="minorHAnsi"/>
                <w:color w:val="404040" w:themeColor="text1" w:themeTint="BF"/>
                <w:sz w:val="16"/>
                <w:szCs w:val="16"/>
              </w:rPr>
              <w:t>______________________________________________________________________</w:t>
            </w:r>
          </w:p>
          <w:p w:rsidR="00753610" w:rsidRPr="009526F9" w:rsidRDefault="00753610" w:rsidP="00B50703">
            <w:pPr>
              <w:pStyle w:val="Prrafodelista"/>
              <w:numPr>
                <w:ilvl w:val="0"/>
                <w:numId w:val="30"/>
              </w:numPr>
              <w:rPr>
                <w:rFonts w:cstheme="minorHAnsi"/>
                <w:color w:val="404040" w:themeColor="text1" w:themeTint="BF"/>
                <w:sz w:val="16"/>
                <w:szCs w:val="16"/>
              </w:rPr>
            </w:pPr>
            <w:r w:rsidRPr="009526F9">
              <w:rPr>
                <w:rFonts w:cstheme="minorHAnsi"/>
                <w:color w:val="404040" w:themeColor="text1" w:themeTint="BF"/>
                <w:sz w:val="16"/>
                <w:szCs w:val="16"/>
              </w:rPr>
              <w:t>______________________________________________________________________</w:t>
            </w:r>
          </w:p>
          <w:p w:rsidR="00753610" w:rsidRPr="009526F9" w:rsidRDefault="00753610" w:rsidP="00A4036C">
            <w:pPr>
              <w:pStyle w:val="Prrafodelista"/>
              <w:ind w:left="0"/>
              <w:rPr>
                <w:rFonts w:cstheme="minorHAnsi"/>
                <w:color w:val="404040" w:themeColor="text1" w:themeTint="BF"/>
                <w:sz w:val="16"/>
                <w:szCs w:val="16"/>
              </w:rPr>
            </w:pPr>
          </w:p>
          <w:p w:rsidR="00753610" w:rsidRPr="009526F9" w:rsidRDefault="00753610" w:rsidP="00A4036C">
            <w:pPr>
              <w:rPr>
                <w:rFonts w:cstheme="minorHAnsi"/>
                <w:color w:val="404040" w:themeColor="text1" w:themeTint="BF"/>
                <w:sz w:val="16"/>
                <w:szCs w:val="16"/>
              </w:rPr>
            </w:pPr>
          </w:p>
          <w:p w:rsidR="00753610" w:rsidRPr="009526F9" w:rsidRDefault="00753610" w:rsidP="00A4036C">
            <w:pPr>
              <w:rPr>
                <w:rFonts w:cstheme="minorHAnsi"/>
                <w:b w:val="0"/>
                <w:sz w:val="16"/>
                <w:szCs w:val="16"/>
              </w:rPr>
            </w:pPr>
            <w:r w:rsidRPr="009526F9">
              <w:rPr>
                <w:rFonts w:cstheme="minorHAnsi"/>
                <w:color w:val="404040" w:themeColor="text1" w:themeTint="BF"/>
                <w:sz w:val="16"/>
                <w:szCs w:val="16"/>
              </w:rPr>
              <w:t>TEMA 3: ORDENE LAS IMAGINES SEGÚN LA ESTRATEGIA DE LAS 5s.</w:t>
            </w:r>
            <w:r w:rsidRPr="009526F9">
              <w:rPr>
                <w:rFonts w:cstheme="minorHAnsi"/>
                <w:color w:val="404040" w:themeColor="text1" w:themeTint="BF"/>
                <w:sz w:val="16"/>
                <w:szCs w:val="16"/>
              </w:rPr>
              <w:tab/>
            </w:r>
            <w:r w:rsidRPr="009526F9">
              <w:rPr>
                <w:rFonts w:cstheme="minorHAnsi"/>
                <w:color w:val="404040" w:themeColor="text1" w:themeTint="BF"/>
                <w:sz w:val="16"/>
                <w:szCs w:val="16"/>
              </w:rPr>
              <w:tab/>
            </w:r>
            <w:r w:rsidRPr="009526F9">
              <w:rPr>
                <w:rFonts w:cstheme="minorHAnsi"/>
                <w:color w:val="404040" w:themeColor="text1" w:themeTint="BF"/>
                <w:sz w:val="16"/>
                <w:szCs w:val="16"/>
              </w:rPr>
              <w:tab/>
            </w:r>
            <w:r w:rsidRPr="009526F9">
              <w:rPr>
                <w:rFonts w:cstheme="minorHAnsi"/>
                <w:color w:val="404040" w:themeColor="text1" w:themeTint="BF"/>
                <w:sz w:val="16"/>
                <w:szCs w:val="16"/>
              </w:rPr>
              <w:tab/>
              <w:t xml:space="preserve">                                                       (5 PTOS)</w:t>
            </w:r>
          </w:p>
          <w:p w:rsidR="00753610" w:rsidRPr="009526F9" w:rsidRDefault="00753610" w:rsidP="00A4036C">
            <w:pPr>
              <w:rPr>
                <w:rFonts w:cstheme="minorHAnsi"/>
                <w:b w:val="0"/>
                <w:sz w:val="16"/>
                <w:szCs w:val="16"/>
              </w:rPr>
            </w:pPr>
          </w:p>
          <w:p w:rsidR="00753610" w:rsidRPr="009526F9" w:rsidRDefault="00593733" w:rsidP="00A4036C">
            <w:pPr>
              <w:rPr>
                <w:rFonts w:cstheme="minorHAnsi"/>
                <w:b w:val="0"/>
                <w:sz w:val="16"/>
                <w:szCs w:val="16"/>
              </w:rPr>
            </w:pPr>
            <w:r>
              <w:rPr>
                <w:rFonts w:cstheme="minorHAnsi"/>
                <w:b w:val="0"/>
                <w:noProof/>
                <w:sz w:val="16"/>
                <w:szCs w:val="16"/>
                <w:lang w:eastAsia="es-ES"/>
              </w:rPr>
              <w:pict>
                <v:group id="Group 283" o:spid="_x0000_s1213" style="position:absolute;margin-left:80.55pt;margin-top:2.6pt;width:109.35pt;height:91.4pt;z-index:251794944;mso-width-relative:margin;mso-height-relative:margin" coordsize="21526,14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">
                  <v:shape id="Imagen 7" o:spid="_x0000_s1214" type="#_x0000_t75" style="position:absolute;width:21526;height:140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Taj3GAAAA3AAAAA8AAABkcnMvZG93bnJldi54bWxEj09rwkAUxO8Fv8PyhN7qJpZWE11FCwV7&#10;6ME/B709ss9sSPZtyK4mfvtuodDjMDO/YZbrwTbiTp2vHCtIJwkI4sLpiksFp+PnyxyED8gaG8ek&#10;4EEe1qvR0xJz7Xre0/0QShEh7HNUYEJocyl9Yciin7iWOHpX11kMUXal1B32EW4bOU2Sd2mx4rhg&#10;sKUPQ0V9uFkFmS36+W1Gpq3Ty9f32WTb+i1T6nk8bBYgAg3hP/zX3mkFr+kUfs/EIyB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xNqPcYAAADcAAAADwAAAAAAAAAAAAAA&#10;AACfAgAAZHJzL2Rvd25yZXYueG1sUEsFBgAAAAAEAAQA9wAAAJIDAAAAAA==&#10;" stroked="t" strokecolor="black [3213]">
                    <v:imagedata r:id="rId158" o:title=""/>
                  </v:shape>
                  <v:shape id="Text Box 10" o:spid="_x0000_s1215" type="#_x0000_t202" style="position:absolute;left:3524;top:190;width:15049;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MpWsIA&#10;AADcAAAADwAAAGRycy9kb3ducmV2LnhtbESP3YrCMBSE7wXfIRzBG9HU/92uUVRQvPXnAY7NsS3b&#10;nJQm2vr2RhC8HGbmG2axakwhHlS53LKC4SACQZxYnXOq4HLe9X9AOI+ssbBMCp7kYLVstxYYa1vz&#10;kR4nn4oAYRejgsz7MpbSJRkZdANbEgfvZiuDPsgqlbrCOsBNIUdRNJMGcw4LGZa0zSj5P92Ngtuh&#10;7k1/6+veX+bHyWyD+fxqn0p1O836D4Snxn/Dn/ZBKxgPx/A+E46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UylawgAAANwAAAAPAAAAAAAAAAAAAAAAAJgCAABkcnMvZG93&#10;bnJldi54bWxQSwUGAAAAAAQABAD1AAAAhwMAAAAA&#10;" stroked="f">
                    <v:textbox style="mso-next-textbox:#Text Box 10">
                      <w:txbxContent>
                        <w:p w:rsidR="00DE7DBB" w:rsidRPr="00034ACD" w:rsidRDefault="00DE7DBB" w:rsidP="00753610">
                          <w:pPr>
                            <w:jc w:val="center"/>
                            <w:rPr>
                              <w:color w:val="FF0000"/>
                              <w:sz w:val="16"/>
                              <w:szCs w:val="16"/>
                            </w:rPr>
                          </w:pPr>
                        </w:p>
                      </w:txbxContent>
                    </v:textbox>
                  </v:shape>
                </v:group>
              </w:pict>
            </w:r>
            <w:r>
              <w:rPr>
                <w:rFonts w:cstheme="minorHAnsi"/>
                <w:b w:val="0"/>
                <w:noProof/>
                <w:sz w:val="16"/>
                <w:szCs w:val="16"/>
                <w:lang w:eastAsia="es-ES"/>
              </w:rPr>
              <w:pict>
                <v:group id="Group 286" o:spid="_x0000_s1216" style="position:absolute;margin-left:261.3pt;margin-top:2.45pt;width:111.8pt;height:91.55pt;z-index:251795968;mso-width-relative:margin;mso-height-relative:margin" coordsize="22574,13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">
                  <v:shape id="Imagen 6" o:spid="_x0000_s1217" type="#_x0000_t75" style="position:absolute;width:22574;height:135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CRVjEAAAA3AAAAA8AAABkcnMvZG93bnJldi54bWxEj0FrAjEUhO+F/ofwCl6kJtVS6rpZaUVB&#10;iheteH5snpulm5dlE9f135tCocdh5pth8uXgGtFTF2rPGl4mCgRx6U3NlYbj9+b5HUSIyAYbz6Th&#10;RgGWxeNDjpnxV95Tf4iVSCUcMtRgY2wzKUNpyWGY+JY4eWffOYxJdpU0HV5TuWvkVKk36bDmtGCx&#10;pZWl8udwcRpm44shjvte7k72sx9vj69faq316Gn4WICINMT/8B+9NYlTc/g9k46ALO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yCRVjEAAAA3AAAAA8AAAAAAAAAAAAAAAAA&#10;nwIAAGRycy9kb3ducmV2LnhtbFBLBQYAAAAABAAEAPcAAACQAwAAAAA=&#10;" stroked="t" strokecolor="black [3213]">
                    <v:imagedata r:id="rId159" o:title=""/>
                  </v:shape>
                  <v:shape id="Text Box 11" o:spid="_x0000_s1218" type="#_x0000_t202" style="position:absolute;left:3333;top:190;width:15393;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G3LcEA&#10;AADcAAAADwAAAGRycy9kb3ducmV2LnhtbERPyW7CMBC9I/EP1lTqBREHSlkCBtFKIK5J+YAhnixq&#10;PI5iQ8Lf40OlHp/evjsMphEP6lxtWcEsikEQ51bXXCq4/pymaxDOI2tsLJOCJzk47MejHSba9pzS&#10;I/OlCCHsElRQed8mUrq8IoMusi1x4ArbGfQBdqXUHfYh3DRyHsdLabDm0FBhS98V5b/Z3SgoLv3k&#10;c9Pfzv66ShfLL6xXN/tU6v1tOG5BeBr8v/jPfdEKPmZhfjgTjoD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Bty3BAAAA3AAAAA8AAAAAAAAAAAAAAAAAmAIAAGRycy9kb3du&#10;cmV2LnhtbFBLBQYAAAAABAAEAPUAAACGAwAAAAA=&#10;" stroked="f">
                    <v:textbox style="mso-next-textbox:#Text Box 11">
                      <w:txbxContent>
                        <w:p w:rsidR="00DE7DBB" w:rsidRDefault="00DE7DBB" w:rsidP="00753610">
                          <w:pPr>
                            <w:rPr>
                              <w:rFonts w:eastAsia="Times New Roman"/>
                            </w:rPr>
                          </w:pPr>
                        </w:p>
                      </w:txbxContent>
                    </v:textbox>
                  </v:shape>
                </v:group>
              </w:pict>
            </w:r>
            <w:r>
              <w:rPr>
                <w:rFonts w:cstheme="minorHAnsi"/>
                <w:b w:val="0"/>
                <w:noProof/>
                <w:sz w:val="20"/>
                <w:szCs w:val="20"/>
                <w:lang w:eastAsia="es-ES"/>
              </w:rPr>
              <w:pict>
                <v:rect id="_x0000_s1237" style="position:absolute;margin-left:242.4pt;margin-top:2.45pt;width:12pt;height:14.25pt;z-index:251804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"/>
              </w:pict>
            </w:r>
            <w:r>
              <w:rPr>
                <w:rFonts w:cstheme="minorHAnsi"/>
                <w:b w:val="0"/>
                <w:noProof/>
                <w:sz w:val="20"/>
                <w:szCs w:val="20"/>
                <w:lang w:eastAsia="es-ES"/>
              </w:rPr>
              <w:pict>
                <v:rect id="Rectangle 5" o:spid="_x0000_s1236" style="position:absolute;margin-left:57.15pt;margin-top:6.7pt;width:12pt;height:14.25pt;z-index:251800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"/>
              </w:pict>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r w:rsidR="00753610" w:rsidRPr="009526F9">
              <w:rPr>
                <w:rFonts w:cstheme="minorHAnsi"/>
                <w:sz w:val="16"/>
                <w:szCs w:val="16"/>
              </w:rPr>
              <w:tab/>
            </w:r>
          </w:p>
          <w:p w:rsidR="00753610" w:rsidRPr="009526F9" w:rsidRDefault="00753610" w:rsidP="00A4036C">
            <w:pPr>
              <w:rPr>
                <w:rFonts w:cstheme="minorHAnsi"/>
                <w:b w:val="0"/>
                <w:sz w:val="16"/>
                <w:szCs w:val="16"/>
              </w:rPr>
            </w:pPr>
            <w:r w:rsidRPr="009526F9">
              <w:rPr>
                <w:rFonts w:cstheme="minorHAnsi"/>
                <w:sz w:val="16"/>
                <w:szCs w:val="16"/>
              </w:rPr>
              <w:tab/>
            </w:r>
            <w:r w:rsidRPr="009526F9">
              <w:rPr>
                <w:rFonts w:cstheme="minorHAnsi"/>
                <w:sz w:val="16"/>
                <w:szCs w:val="16"/>
              </w:rPr>
              <w:tab/>
            </w:r>
            <w:r w:rsidRPr="009526F9">
              <w:rPr>
                <w:rFonts w:cstheme="minorHAnsi"/>
                <w:sz w:val="16"/>
                <w:szCs w:val="16"/>
              </w:rPr>
              <w:tab/>
            </w:r>
          </w:p>
          <w:p w:rsidR="00753610" w:rsidRPr="009526F9" w:rsidRDefault="00753610" w:rsidP="00A4036C">
            <w:pPr>
              <w:rPr>
                <w:rFonts w:cstheme="minorHAnsi"/>
                <w:b w:val="0"/>
                <w:sz w:val="16"/>
                <w:szCs w:val="16"/>
              </w:rPr>
            </w:pPr>
          </w:p>
          <w:p w:rsidR="00753610" w:rsidRPr="009526F9" w:rsidRDefault="00753610" w:rsidP="00A4036C">
            <w:pPr>
              <w:rPr>
                <w:rFonts w:cstheme="minorHAnsi"/>
                <w:b w:val="0"/>
                <w:sz w:val="16"/>
                <w:szCs w:val="16"/>
              </w:rPr>
            </w:pPr>
          </w:p>
          <w:p w:rsidR="00753610" w:rsidRPr="009526F9" w:rsidRDefault="00753610" w:rsidP="00A4036C">
            <w:pPr>
              <w:rPr>
                <w:rFonts w:cstheme="minorHAnsi"/>
                <w:b w:val="0"/>
                <w:sz w:val="16"/>
                <w:szCs w:val="16"/>
              </w:rPr>
            </w:pPr>
          </w:p>
          <w:p w:rsidR="00753610" w:rsidRPr="009526F9" w:rsidRDefault="00753610" w:rsidP="00A4036C">
            <w:pPr>
              <w:rPr>
                <w:rFonts w:cstheme="minorHAnsi"/>
                <w:b w:val="0"/>
                <w:sz w:val="16"/>
                <w:szCs w:val="16"/>
              </w:rPr>
            </w:pPr>
          </w:p>
          <w:p w:rsidR="00753610" w:rsidRPr="009526F9" w:rsidRDefault="00753610" w:rsidP="00A4036C">
            <w:pPr>
              <w:rPr>
                <w:rFonts w:cstheme="minorHAnsi"/>
                <w:b w:val="0"/>
                <w:sz w:val="16"/>
                <w:szCs w:val="16"/>
              </w:rPr>
            </w:pPr>
          </w:p>
          <w:p w:rsidR="00753610" w:rsidRPr="009526F9" w:rsidRDefault="00593733" w:rsidP="00A4036C">
            <w:pPr>
              <w:rPr>
                <w:rFonts w:cstheme="minorHAnsi"/>
                <w:b w:val="0"/>
                <w:sz w:val="16"/>
                <w:szCs w:val="16"/>
              </w:rPr>
            </w:pPr>
            <w:r>
              <w:rPr>
                <w:rFonts w:cstheme="minorHAnsi"/>
                <w:b w:val="0"/>
                <w:noProof/>
                <w:sz w:val="16"/>
                <w:szCs w:val="16"/>
                <w:lang w:eastAsia="es-ES"/>
              </w:rPr>
              <w:pict>
                <v:rect id="Rectangle 8" o:spid="_x0000_s1235" style="position:absolute;margin-left:-200.55pt;margin-top:6.1pt;width:12pt;height:14.25pt;z-index:251793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"/>
              </w:pict>
            </w:r>
          </w:p>
          <w:p w:rsidR="00753610" w:rsidRPr="009526F9" w:rsidRDefault="00593733" w:rsidP="00A4036C">
            <w:pPr>
              <w:rPr>
                <w:rFonts w:cstheme="minorHAnsi"/>
                <w:b w:val="0"/>
                <w:sz w:val="20"/>
                <w:szCs w:val="20"/>
              </w:rPr>
            </w:pPr>
            <w:r>
              <w:rPr>
                <w:rFonts w:cstheme="minorHAnsi"/>
                <w:b w:val="0"/>
                <w:noProof/>
                <w:sz w:val="16"/>
                <w:szCs w:val="16"/>
                <w:lang w:eastAsia="es-ES"/>
              </w:rPr>
              <w:pict>
                <v:group id="Group 297" o:spid="_x0000_s1219" style="position:absolute;margin-left:24.1pt;margin-top:10.55pt;width:110.85pt;height:106.45pt;z-index:251796992;mso-width-relative:margin;mso-height-relative:margin" coordsize="19145,12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">
                  <v:shape id="Imagen 3" o:spid="_x0000_s1220" type="#_x0000_t75" style="position:absolute;width:19145;height:128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di9TFAAAA3AAAAA8AAABkcnMvZG93bnJldi54bWxEj0FrwkAUhO8F/8PyhF5ENyqVkrpKEG2l&#10;J00Fr6/ZZxLMvg3ZbRL/vSsIPQ4z8w2zXPemEi01rrSsYDqJQBBnVpecKzj97MbvIJxH1lhZJgU3&#10;crBeDV6WGGvb8ZHa1OciQNjFqKDwvo6ldFlBBt3E1sTBu9jGoA+yyaVusAtwU8lZFC2kwZLDQoE1&#10;bQrKrumfUTD7Sq6b82j7/WZPWdkeks/fThqlXod98gHCU+//w8/2XiuYR3N4nAlHQK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HYvUxQAAANwAAAAPAAAAAAAAAAAAAAAA&#10;AJ8CAABkcnMvZG93bnJldi54bWxQSwUGAAAAAAQABAD3AAAAkQMAAAAA&#10;" stroked="t" strokecolor="black [3213]">
                    <v:imagedata r:id="rId160" o:title=""/>
                  </v:shape>
                  <v:shape id="Text Box 12" o:spid="_x0000_s1221" type="#_x0000_t202" style="position:absolute;left:95;top:190;width:18396;height:22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0cH8UA&#10;AADcAAAADwAAAGRycy9kb3ducmV2LnhtbESP3WrCQBSE74W+w3IKvZFmY22jRldphRZvk+YBjtmT&#10;H8yeDdnVxLfvFgq9HGbmG2Z3mEwnbjS41rKCRRSDIC6tbrlWUHx/Pq9BOI+ssbNMCu7k4LB/mO0w&#10;1XbkjG65r0WAsEtRQeN9n0rpyoYMusj2xMGr7GDQBznUUg84Brjp5EscJ9Jgy2GhwZ6ODZWX/GoU&#10;VKdx/rYZz1++WGWvyQe2q7O9K/X0OL1vQXia/H/4r33SCpZxAr9nw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RwfxQAAANwAAAAPAAAAAAAAAAAAAAAAAJgCAABkcnMv&#10;ZG93bnJldi54bWxQSwUGAAAAAAQABAD1AAAAigMAAAAA&#10;" stroked="f">
                    <v:textbox style="mso-next-textbox:#Text Box 12">
                      <w:txbxContent>
                        <w:p w:rsidR="00DE7DBB" w:rsidRDefault="00DE7DBB" w:rsidP="00753610">
                          <w:pPr>
                            <w:rPr>
                              <w:rFonts w:eastAsia="Times New Roman"/>
                            </w:rPr>
                          </w:pPr>
                        </w:p>
                      </w:txbxContent>
                    </v:textbox>
                  </v:shape>
                </v:group>
              </w:pict>
            </w:r>
          </w:p>
          <w:p w:rsidR="00753610" w:rsidRPr="009526F9" w:rsidRDefault="00593733" w:rsidP="00A4036C">
            <w:pPr>
              <w:rPr>
                <w:rFonts w:cstheme="minorHAnsi"/>
                <w:b w:val="0"/>
                <w:sz w:val="20"/>
                <w:szCs w:val="20"/>
              </w:rPr>
            </w:pPr>
            <w:r>
              <w:rPr>
                <w:rFonts w:cstheme="minorHAnsi"/>
                <w:b w:val="0"/>
                <w:noProof/>
                <w:sz w:val="20"/>
                <w:szCs w:val="20"/>
                <w:lang w:eastAsia="es-ES"/>
              </w:rPr>
              <w:pict>
                <v:rect id="_x0000_s1234" style="position:absolute;margin-left:5pt;margin-top:-.1pt;width:12pt;height:14.25pt;z-index:251801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"/>
              </w:pict>
            </w:r>
            <w:r>
              <w:rPr>
                <w:rFonts w:cstheme="minorHAnsi"/>
                <w:b w:val="0"/>
                <w:noProof/>
                <w:sz w:val="20"/>
                <w:szCs w:val="20"/>
                <w:lang w:eastAsia="es-ES"/>
              </w:rPr>
              <w:pict>
                <v:rect id="_x0000_s1233" style="position:absolute;margin-left:140.15pt;margin-top:-.1pt;width:12pt;height:14.25pt;z-index:251802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"/>
              </w:pict>
            </w:r>
            <w:r>
              <w:rPr>
                <w:rFonts w:cstheme="minorHAnsi"/>
                <w:b w:val="0"/>
                <w:noProof/>
                <w:sz w:val="20"/>
                <w:szCs w:val="20"/>
                <w:lang w:eastAsia="es-ES"/>
              </w:rPr>
              <w:pict>
                <v:rect id="_x0000_s1232" style="position:absolute;margin-left:265.8pt;margin-top:4.45pt;width:12pt;height:14.25pt;z-index:251803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"/>
              </w:pict>
            </w:r>
            <w:r>
              <w:rPr>
                <w:rFonts w:cstheme="minorHAnsi"/>
                <w:b w:val="0"/>
                <w:noProof/>
                <w:sz w:val="16"/>
                <w:szCs w:val="16"/>
                <w:lang w:eastAsia="es-ES"/>
              </w:rPr>
              <w:pict>
                <v:group id="Group 294" o:spid="_x0000_s1222" style="position:absolute;margin-left:283.15pt;margin-top:-.1pt;width:94pt;height:100.15pt;z-index:251799040;mso-width-relative:margin;mso-height-relative:margin" coordsize="20955,1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">
                  <v:shape id="Imagen 4" o:spid="_x0000_s1223" type="#_x0000_t75" style="position:absolute;width:20955;height:156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ZjL/EAAAA2wAAAA8AAABkcnMvZG93bnJldi54bWxEj0FrAjEUhO8F/0N4Qm81q6jI1ihSqlSk&#10;SG2hentsnpvVzcu6ibr++0YoeBxm5htmPG1sKS5U+8Kxgm4nAUGcOV1wruDne/4yAuEDssbSMSm4&#10;kYfppPU0xlS7K3/RZRNyESHsU1RgQqhSKX1myKLvuIo4entXWwxR1rnUNV4j3JaylyRDabHguGCw&#10;ojdD2XFztgr497057D5Xp+Wib7ii7dr3Z2ulntvN7BVEoCY8wv/tD61gMIT7l/gD5O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4ZjL/EAAAA2wAAAA8AAAAAAAAAAAAAAAAA&#10;nwIAAGRycy9kb3ducmV2LnhtbFBLBQYAAAAABAAEAPcAAACQAwAAAAA=&#10;" stroked="t" strokecolor="black [3213]">
                    <v:imagedata r:id="rId161" o:title=""/>
                  </v:shape>
                  <v:shape id="Text Box 14" o:spid="_x0000_s1224" type="#_x0000_t202" style="position:absolute;left:285;top:476;width:20289;height:22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CEqsQA&#10;AADcAAAADwAAAGRycy9kb3ducmV2LnhtbESP3WrCQBSE74W+w3IKvRHdKPUvzSbYgsXbqA9wzJ78&#10;0OzZkN2a+PZuoeDlMDPfMEk2mlbcqHeNZQWLeQSCuLC64UrB5XyYbUE4j6yxtUwK7uQgS18mCcba&#10;DpzT7eQrESDsYlRQe9/FUrqiJoNubjvi4JW2N+iD7CupexwC3LRyGUVrabDhsFBjR181FT+nX6Og&#10;PA7T1W64fvvLJn9ff2Kzudq7Um+v4/4DhKfRP8P/7aNWsNzu4O9MOAI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QhKrEAAAA3AAAAA8AAAAAAAAAAAAAAAAAmAIAAGRycy9k&#10;b3ducmV2LnhtbFBLBQYAAAAABAAEAPUAAACJAwAAAAA=&#10;" stroked="f">
                    <v:textbox style="mso-next-textbox:#Text Box 14">
                      <w:txbxContent>
                        <w:p w:rsidR="00DE7DBB" w:rsidRDefault="00DE7DBB" w:rsidP="00753610">
                          <w:pPr>
                            <w:rPr>
                              <w:rFonts w:eastAsia="Times New Roman"/>
                            </w:rPr>
                          </w:pPr>
                        </w:p>
                      </w:txbxContent>
                    </v:textbox>
                  </v:shape>
                </v:group>
              </w:pict>
            </w:r>
            <w:r>
              <w:rPr>
                <w:rFonts w:cstheme="minorHAnsi"/>
                <w:b w:val="0"/>
                <w:noProof/>
                <w:sz w:val="16"/>
                <w:szCs w:val="16"/>
                <w:lang w:eastAsia="es-ES"/>
              </w:rPr>
              <w:pict>
                <v:group id="Group 291" o:spid="_x0000_s1225" style="position:absolute;margin-left:158.25pt;margin-top:-.1pt;width:101.65pt;height:100.1pt;z-index:251798016;mso-width-relative:margin;mso-height-relative:margin" coordsize="20955,1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">
                  <v:shape id="Imagen 5" o:spid="_x0000_s1226" type="#_x0000_t75" style="position:absolute;width:20955;height:156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qtBHGAAAA3QAAAA8AAABkcnMvZG93bnJldi54bWxEj0FrAjEUhO8F/0N4Qm816wpWtkYRsSC0&#10;WNRir4/N62Zx87Ikqbv115tCweMwM98w82VvG3EhH2rHCsajDARx6XTNlYLP4+vTDESIyBobx6Tg&#10;lwIsF4OHORbadbynyyFWIkE4FKjAxNgWUobSkMUwci1x8r6dtxiT9JXUHrsEt43Ms2wqLdacFgy2&#10;tDZUng8/VkH3kdNpffJ1tXszq9hv3t31a6bU47BfvYCI1Md7+L+91Qqe88kY/t6kJy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Kq0EcYAAADdAAAADwAAAAAAAAAAAAAA&#10;AACfAgAAZHJzL2Rvd25yZXYueG1sUEsFBgAAAAAEAAQA9wAAAJIDAAAAAA==&#10;" stroked="t" strokecolor="black [3213]">
                    <v:imagedata r:id="rId162" o:title=""/>
                  </v:shape>
                  <v:shape id="Text Box 13" o:spid="_x0000_s1227" type="#_x0000_t202" style="position:absolute;left:381;top:476;width:20288;height:22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OgMEA&#10;AADbAAAADwAAAGRycy9kb3ducmV2LnhtbESP3YrCMBSE74V9h3AWvBFN13+rUVRQvPXnAY7NsS02&#10;J6XJ2vr2RhC8HGbmG2axakwhHlS53LKCv14EgjixOudUweW8605BOI+ssbBMCp7kYLX8aS0w1rbm&#10;Iz1OPhUBwi5GBZn3ZSylSzIy6Hq2JA7ezVYGfZBVKnWFdYCbQvajaCwN5hwWMixpm1FyP/0bBbdD&#10;3RnN6uveXybH4XiD+eRqn0q1f5v1HISnxn/Dn/ZBKxjM4P0l/AC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uDoDBAAAA2wAAAA8AAAAAAAAAAAAAAAAAmAIAAGRycy9kb3du&#10;cmV2LnhtbFBLBQYAAAAABAAEAPUAAACGAwAAAAA=&#10;" stroked="f">
                    <v:textbox style="mso-next-textbox:#Text Box 13">
                      <w:txbxContent>
                        <w:p w:rsidR="00DE7DBB" w:rsidRDefault="00DE7DBB" w:rsidP="00753610">
                          <w:pPr>
                            <w:rPr>
                              <w:rFonts w:eastAsia="Times New Roman"/>
                            </w:rPr>
                          </w:pPr>
                        </w:p>
                      </w:txbxContent>
                    </v:textbox>
                  </v:shape>
                </v:group>
              </w:pict>
            </w:r>
          </w:p>
          <w:p w:rsidR="00753610" w:rsidRPr="009526F9" w:rsidRDefault="00753610" w:rsidP="00A4036C">
            <w:pPr>
              <w:rPr>
                <w:rFonts w:cstheme="minorHAnsi"/>
                <w:b w:val="0"/>
                <w:sz w:val="20"/>
                <w:szCs w:val="20"/>
              </w:rPr>
            </w:pPr>
          </w:p>
          <w:p w:rsidR="00753610" w:rsidRPr="009526F9" w:rsidRDefault="00753610" w:rsidP="00A4036C">
            <w:pPr>
              <w:rPr>
                <w:rFonts w:cstheme="minorHAnsi"/>
                <w:b w:val="0"/>
                <w:sz w:val="20"/>
                <w:szCs w:val="20"/>
              </w:rPr>
            </w:pPr>
          </w:p>
          <w:p w:rsidR="00753610" w:rsidRPr="009526F9" w:rsidRDefault="00753610" w:rsidP="00A4036C">
            <w:pPr>
              <w:rPr>
                <w:rFonts w:cstheme="minorHAnsi"/>
                <w:b w:val="0"/>
                <w:sz w:val="20"/>
                <w:szCs w:val="20"/>
              </w:rPr>
            </w:pPr>
          </w:p>
          <w:p w:rsidR="00753610" w:rsidRPr="009526F9" w:rsidRDefault="00753610" w:rsidP="00A4036C">
            <w:pPr>
              <w:rPr>
                <w:rFonts w:cstheme="minorHAnsi"/>
                <w:b w:val="0"/>
                <w:sz w:val="20"/>
                <w:szCs w:val="20"/>
              </w:rPr>
            </w:pPr>
          </w:p>
          <w:p w:rsidR="00753610" w:rsidRPr="009526F9" w:rsidRDefault="00753610" w:rsidP="00A4036C">
            <w:pPr>
              <w:rPr>
                <w:bCs w:val="0"/>
                <w:sz w:val="24"/>
                <w:szCs w:val="24"/>
              </w:rPr>
            </w:pPr>
          </w:p>
          <w:p w:rsidR="00753610" w:rsidRPr="009526F9" w:rsidRDefault="00753610" w:rsidP="00A4036C">
            <w:pPr>
              <w:rPr>
                <w:b w:val="0"/>
                <w:bCs w:val="0"/>
                <w:sz w:val="24"/>
                <w:szCs w:val="24"/>
              </w:rPr>
            </w:pPr>
          </w:p>
          <w:p w:rsidR="00753610" w:rsidRPr="009526F9" w:rsidRDefault="00753610" w:rsidP="00A4036C">
            <w:pPr>
              <w:rPr>
                <w:sz w:val="24"/>
                <w:szCs w:val="24"/>
              </w:rPr>
            </w:pPr>
          </w:p>
          <w:p w:rsidR="00753610" w:rsidRPr="009526F9" w:rsidRDefault="00753610" w:rsidP="00A4036C">
            <w:pPr>
              <w:rPr>
                <w:sz w:val="24"/>
                <w:szCs w:val="24"/>
              </w:rPr>
            </w:pPr>
          </w:p>
          <w:p w:rsidR="00753610" w:rsidRPr="009526F9" w:rsidRDefault="00753610" w:rsidP="00A4036C">
            <w:pPr>
              <w:rPr>
                <w:sz w:val="24"/>
                <w:szCs w:val="24"/>
              </w:rPr>
            </w:pPr>
          </w:p>
        </w:tc>
      </w:tr>
      <w:tr w:rsidR="00753610" w:rsidRPr="009526F9" w:rsidTr="00807428">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436" w:type="dxa"/>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rPr>
                <w:b w:val="0"/>
                <w:sz w:val="24"/>
                <w:szCs w:val="24"/>
              </w:rPr>
            </w:pPr>
            <w:r w:rsidRPr="009526F9">
              <w:rPr>
                <w:rFonts w:cstheme="majorBidi"/>
                <w:sz w:val="24"/>
                <w:szCs w:val="24"/>
              </w:rPr>
              <w:t>Responsable:</w:t>
            </w:r>
          </w:p>
        </w:tc>
        <w:tc>
          <w:tcPr>
            <w:tcW w:w="6644" w:type="dxa"/>
            <w:gridSpan w:val="2"/>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753610" w:rsidRPr="009526F9" w:rsidRDefault="00753610" w:rsidP="00A4036C">
            <w:pPr>
              <w:jc w:val="both"/>
              <w:cnfStyle w:val="000000100000" w:firstRow="0" w:lastRow="0" w:firstColumn="0" w:lastColumn="0" w:oddVBand="0" w:evenVBand="0" w:oddHBand="1" w:evenHBand="0" w:firstRowFirstColumn="0" w:firstRowLastColumn="0" w:lastRowFirstColumn="0" w:lastRowLastColumn="0"/>
              <w:rPr>
                <w:b/>
                <w:sz w:val="24"/>
                <w:szCs w:val="24"/>
              </w:rPr>
            </w:pPr>
            <w:r w:rsidRPr="009526F9">
              <w:rPr>
                <w:b/>
                <w:sz w:val="24"/>
                <w:szCs w:val="24"/>
              </w:rPr>
              <w:t>Ricardo Altamirano</w:t>
            </w:r>
          </w:p>
        </w:tc>
      </w:tr>
    </w:tbl>
    <w:p w:rsidR="006864B1" w:rsidRPr="006864B1" w:rsidRDefault="00FE78A3"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95" w:name="_Toc334701850"/>
      <w:r w:rsidRPr="001E490A">
        <w:rPr>
          <w:rFonts w:cs="Calibri"/>
          <w:b/>
        </w:rPr>
        <w:lastRenderedPageBreak/>
        <w:t>Registro de Asistencia.</w:t>
      </w:r>
      <w:bookmarkEnd w:id="195"/>
    </w:p>
    <w:p w:rsidR="00715BD4" w:rsidRDefault="00155205" w:rsidP="006864B1">
      <w:pPr>
        <w:pStyle w:val="Prrafodelista"/>
        <w:spacing w:after="0" w:line="480" w:lineRule="auto"/>
        <w:ind w:left="1985"/>
        <w:jc w:val="both"/>
        <w:rPr>
          <w:b/>
          <w:spacing w:val="5"/>
          <w:sz w:val="24"/>
          <w:szCs w:val="24"/>
          <w:lang w:val="es-EC"/>
        </w:rPr>
      </w:pPr>
      <w:r w:rsidRPr="006864B1">
        <w:rPr>
          <w:rFonts w:cs="Calibri"/>
          <w:sz w:val="24"/>
          <w:szCs w:val="24"/>
          <w:lang w:val="es-EC"/>
        </w:rPr>
        <w:t>La a</w:t>
      </w:r>
      <w:r w:rsidR="00632900" w:rsidRPr="006864B1">
        <w:rPr>
          <w:rFonts w:cs="Calibri"/>
          <w:sz w:val="24"/>
          <w:szCs w:val="24"/>
          <w:lang w:val="es-EC"/>
        </w:rPr>
        <w:t xml:space="preserve">sistencia </w:t>
      </w:r>
      <w:r w:rsidRPr="006864B1">
        <w:rPr>
          <w:rFonts w:cs="Calibri"/>
          <w:sz w:val="24"/>
          <w:szCs w:val="24"/>
          <w:lang w:val="es-EC"/>
        </w:rPr>
        <w:t>a</w:t>
      </w:r>
      <w:r w:rsidR="00632900" w:rsidRPr="006864B1">
        <w:rPr>
          <w:rFonts w:cs="Calibri"/>
          <w:sz w:val="24"/>
          <w:szCs w:val="24"/>
          <w:lang w:val="es-EC"/>
        </w:rPr>
        <w:t xml:space="preserve"> las capacitaciones </w:t>
      </w:r>
      <w:r w:rsidRPr="006864B1">
        <w:rPr>
          <w:rFonts w:cs="Calibri"/>
          <w:sz w:val="24"/>
          <w:szCs w:val="24"/>
          <w:lang w:val="es-EC"/>
        </w:rPr>
        <w:t>de</w:t>
      </w:r>
      <w:r w:rsidR="00632900" w:rsidRPr="006864B1">
        <w:rPr>
          <w:rFonts w:cs="Calibri"/>
          <w:sz w:val="24"/>
          <w:szCs w:val="24"/>
          <w:lang w:val="es-EC"/>
        </w:rPr>
        <w:t xml:space="preserve"> los</w:t>
      </w:r>
      <w:r w:rsidR="00632900" w:rsidRPr="006864B1">
        <w:rPr>
          <w:sz w:val="24"/>
          <w:szCs w:val="24"/>
          <w:lang w:val="es-EC"/>
        </w:rPr>
        <w:t xml:space="preserve"> operarios s</w:t>
      </w:r>
      <w:r w:rsidR="00273FAB" w:rsidRPr="006864B1">
        <w:rPr>
          <w:sz w:val="24"/>
          <w:szCs w:val="24"/>
          <w:lang w:val="es-EC"/>
        </w:rPr>
        <w:t xml:space="preserve">e encuentra </w:t>
      </w:r>
      <w:r w:rsidR="00273FAB" w:rsidRPr="009526F9">
        <w:rPr>
          <w:sz w:val="24"/>
          <w:szCs w:val="24"/>
          <w:lang w:val="es-EC"/>
        </w:rPr>
        <w:t xml:space="preserve">en el </w:t>
      </w:r>
      <w:r w:rsidR="00273FAB" w:rsidRPr="00C32554">
        <w:rPr>
          <w:b/>
          <w:sz w:val="24"/>
          <w:szCs w:val="24"/>
          <w:lang w:val="es-EC"/>
        </w:rPr>
        <w:t>A</w:t>
      </w:r>
      <w:r w:rsidR="00FE78A3" w:rsidRPr="00C32554">
        <w:rPr>
          <w:b/>
          <w:sz w:val="24"/>
          <w:szCs w:val="24"/>
          <w:lang w:val="es-EC"/>
        </w:rPr>
        <w:t xml:space="preserve">nexo </w:t>
      </w:r>
      <w:r w:rsidR="00E041ED">
        <w:rPr>
          <w:b/>
          <w:sz w:val="24"/>
          <w:szCs w:val="24"/>
          <w:lang w:val="es-EC"/>
        </w:rPr>
        <w:t>10</w:t>
      </w:r>
      <w:r w:rsidR="00C32554">
        <w:rPr>
          <w:sz w:val="24"/>
          <w:szCs w:val="24"/>
          <w:lang w:val="es-EC"/>
        </w:rPr>
        <w:t>.</w:t>
      </w:r>
    </w:p>
    <w:p w:rsidR="00715BD4" w:rsidRPr="00715BD4" w:rsidRDefault="00715BD4" w:rsidP="00715BD4">
      <w:pPr>
        <w:pStyle w:val="Prrafodelista"/>
        <w:spacing w:after="0" w:line="240" w:lineRule="auto"/>
        <w:ind w:left="1985"/>
        <w:jc w:val="both"/>
        <w:rPr>
          <w:b/>
          <w:spacing w:val="5"/>
          <w:sz w:val="24"/>
          <w:szCs w:val="24"/>
          <w:lang w:val="es-EC"/>
        </w:rPr>
      </w:pPr>
    </w:p>
    <w:p w:rsidR="00715BD4" w:rsidRPr="00FB7914" w:rsidRDefault="00715BD4" w:rsidP="00FB7914">
      <w:pPr>
        <w:pStyle w:val="EstiloTabla"/>
      </w:pPr>
      <w:bookmarkStart w:id="196" w:name="_Toc334694149"/>
      <w:r w:rsidRPr="00FB7914">
        <w:t>Tabla 4.23 Formato de Registro de Asistencia</w:t>
      </w:r>
      <w:bookmarkEnd w:id="196"/>
    </w:p>
    <w:tbl>
      <w:tblPr>
        <w:tblW w:w="6504" w:type="dxa"/>
        <w:tblInd w:w="1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0"/>
        <w:gridCol w:w="513"/>
        <w:gridCol w:w="536"/>
        <w:gridCol w:w="1057"/>
        <w:gridCol w:w="1298"/>
        <w:gridCol w:w="1039"/>
        <w:gridCol w:w="591"/>
      </w:tblGrid>
      <w:tr w:rsidR="00273FAB" w:rsidRPr="009526F9" w:rsidTr="00715BD4">
        <w:trPr>
          <w:trHeight w:val="315"/>
        </w:trPr>
        <w:tc>
          <w:tcPr>
            <w:tcW w:w="6504" w:type="dxa"/>
            <w:gridSpan w:val="7"/>
            <w:shd w:val="clear" w:color="000000" w:fill="D7E4BC"/>
            <w:noWrap/>
            <w:vAlign w:val="center"/>
            <w:hideMark/>
          </w:tcPr>
          <w:p w:rsidR="00273FAB" w:rsidRPr="00715BD4" w:rsidRDefault="00273FAB" w:rsidP="00A4036C">
            <w:pPr>
              <w:spacing w:after="0" w:line="240" w:lineRule="auto"/>
              <w:jc w:val="center"/>
              <w:rPr>
                <w:rFonts w:eastAsia="Times New Roman"/>
                <w:b/>
                <w:bCs/>
                <w:color w:val="000000"/>
                <w:sz w:val="18"/>
                <w:szCs w:val="18"/>
                <w:lang w:val="es-EC" w:eastAsia="es-EC"/>
              </w:rPr>
            </w:pPr>
            <w:r w:rsidRPr="00715BD4">
              <w:rPr>
                <w:rFonts w:eastAsia="Times New Roman"/>
                <w:b/>
                <w:bCs/>
                <w:color w:val="000000"/>
                <w:sz w:val="18"/>
                <w:szCs w:val="18"/>
                <w:lang w:val="es-EC" w:eastAsia="es-EC"/>
              </w:rPr>
              <w:t>REGISTRO DE ASISTENCIA</w:t>
            </w:r>
          </w:p>
        </w:tc>
      </w:tr>
      <w:tr w:rsidR="00273FAB" w:rsidRPr="009526F9" w:rsidTr="00632900">
        <w:trPr>
          <w:trHeight w:val="315"/>
        </w:trPr>
        <w:tc>
          <w:tcPr>
            <w:tcW w:w="2519" w:type="dxa"/>
            <w:gridSpan w:val="3"/>
            <w:shd w:val="clear" w:color="000000" w:fill="D7E4BC"/>
            <w:noWrap/>
            <w:vAlign w:val="center"/>
            <w:hideMark/>
          </w:tcPr>
          <w:p w:rsidR="00273FAB" w:rsidRPr="00715BD4" w:rsidRDefault="00273FAB" w:rsidP="00A4036C">
            <w:pPr>
              <w:spacing w:after="0" w:line="240" w:lineRule="auto"/>
              <w:rPr>
                <w:rFonts w:eastAsia="Times New Roman"/>
                <w:b/>
                <w:bCs/>
                <w:color w:val="000000"/>
                <w:sz w:val="18"/>
                <w:szCs w:val="18"/>
                <w:lang w:val="es-EC" w:eastAsia="es-EC"/>
              </w:rPr>
            </w:pPr>
            <w:r w:rsidRPr="00715BD4">
              <w:rPr>
                <w:rFonts w:eastAsia="Times New Roman"/>
                <w:b/>
                <w:bCs/>
                <w:color w:val="000000"/>
                <w:sz w:val="18"/>
                <w:szCs w:val="18"/>
                <w:lang w:val="es-EC" w:eastAsia="es-EC"/>
              </w:rPr>
              <w:t>Tema de Capacitación:</w:t>
            </w:r>
          </w:p>
        </w:tc>
        <w:tc>
          <w:tcPr>
            <w:tcW w:w="3985" w:type="dxa"/>
            <w:gridSpan w:val="4"/>
            <w:shd w:val="clear" w:color="auto" w:fill="auto"/>
            <w:noWrap/>
            <w:vAlign w:val="bottom"/>
            <w:hideMark/>
          </w:tcPr>
          <w:p w:rsidR="00273FAB" w:rsidRPr="00715BD4" w:rsidRDefault="00273FAB" w:rsidP="00A4036C">
            <w:pPr>
              <w:spacing w:after="0" w:line="240" w:lineRule="auto"/>
              <w:rPr>
                <w:rFonts w:eastAsia="Times New Roman"/>
                <w:color w:val="000000"/>
                <w:sz w:val="18"/>
                <w:szCs w:val="18"/>
                <w:lang w:val="es-EC" w:eastAsia="es-EC"/>
              </w:rPr>
            </w:pPr>
            <w:r w:rsidRPr="00715BD4">
              <w:rPr>
                <w:rFonts w:eastAsia="Times New Roman"/>
                <w:color w:val="000000"/>
                <w:sz w:val="18"/>
                <w:szCs w:val="18"/>
                <w:lang w:val="es-EC" w:eastAsia="es-EC"/>
              </w:rPr>
              <w:t> </w:t>
            </w:r>
          </w:p>
        </w:tc>
      </w:tr>
      <w:tr w:rsidR="00273FAB" w:rsidRPr="009526F9" w:rsidTr="00632900">
        <w:trPr>
          <w:trHeight w:val="300"/>
        </w:trPr>
        <w:tc>
          <w:tcPr>
            <w:tcW w:w="2519" w:type="dxa"/>
            <w:gridSpan w:val="3"/>
            <w:shd w:val="clear" w:color="000000" w:fill="D7E4BC"/>
            <w:noWrap/>
            <w:vAlign w:val="bottom"/>
            <w:hideMark/>
          </w:tcPr>
          <w:p w:rsidR="00273FAB" w:rsidRPr="00715BD4" w:rsidRDefault="00273FAB" w:rsidP="00A4036C">
            <w:pPr>
              <w:spacing w:after="0" w:line="240" w:lineRule="auto"/>
              <w:rPr>
                <w:rFonts w:eastAsia="Times New Roman"/>
                <w:b/>
                <w:bCs/>
                <w:color w:val="000000"/>
                <w:sz w:val="18"/>
                <w:szCs w:val="18"/>
                <w:lang w:val="es-EC" w:eastAsia="es-EC"/>
              </w:rPr>
            </w:pPr>
            <w:r w:rsidRPr="00715BD4">
              <w:rPr>
                <w:rFonts w:eastAsia="Times New Roman"/>
                <w:b/>
                <w:bCs/>
                <w:color w:val="000000"/>
                <w:sz w:val="18"/>
                <w:szCs w:val="18"/>
                <w:lang w:val="es-EC" w:eastAsia="es-EC"/>
              </w:rPr>
              <w:t>Fecha Inicio:</w:t>
            </w:r>
          </w:p>
        </w:tc>
        <w:tc>
          <w:tcPr>
            <w:tcW w:w="1057" w:type="dxa"/>
            <w:shd w:val="clear" w:color="auto" w:fill="auto"/>
            <w:noWrap/>
            <w:vAlign w:val="bottom"/>
            <w:hideMark/>
          </w:tcPr>
          <w:p w:rsidR="00273FAB" w:rsidRPr="00715BD4" w:rsidRDefault="00273FAB" w:rsidP="00A4036C">
            <w:pPr>
              <w:spacing w:after="0" w:line="240" w:lineRule="auto"/>
              <w:jc w:val="center"/>
              <w:rPr>
                <w:rFonts w:eastAsia="Times New Roman"/>
                <w:color w:val="000000"/>
                <w:sz w:val="18"/>
                <w:szCs w:val="18"/>
                <w:lang w:val="es-EC" w:eastAsia="es-EC"/>
              </w:rPr>
            </w:pPr>
            <w:r w:rsidRPr="00715BD4">
              <w:rPr>
                <w:rFonts w:eastAsia="Times New Roman"/>
                <w:color w:val="000000"/>
                <w:sz w:val="18"/>
                <w:szCs w:val="18"/>
                <w:lang w:val="es-EC" w:eastAsia="es-EC"/>
              </w:rPr>
              <w:t> </w:t>
            </w:r>
          </w:p>
        </w:tc>
        <w:tc>
          <w:tcPr>
            <w:tcW w:w="1298" w:type="dxa"/>
            <w:shd w:val="clear" w:color="000000" w:fill="D7E4BC"/>
            <w:noWrap/>
            <w:vAlign w:val="center"/>
            <w:hideMark/>
          </w:tcPr>
          <w:p w:rsidR="00273FAB" w:rsidRPr="00715BD4" w:rsidRDefault="00273FAB" w:rsidP="00A4036C">
            <w:pPr>
              <w:spacing w:after="0" w:line="240" w:lineRule="auto"/>
              <w:rPr>
                <w:rFonts w:eastAsia="Times New Roman"/>
                <w:b/>
                <w:bCs/>
                <w:color w:val="000000"/>
                <w:sz w:val="18"/>
                <w:szCs w:val="18"/>
                <w:lang w:val="es-EC" w:eastAsia="es-EC"/>
              </w:rPr>
            </w:pPr>
            <w:r w:rsidRPr="00715BD4">
              <w:rPr>
                <w:rFonts w:eastAsia="Times New Roman"/>
                <w:b/>
                <w:bCs/>
                <w:color w:val="000000"/>
                <w:sz w:val="18"/>
                <w:szCs w:val="18"/>
                <w:lang w:val="es-EC" w:eastAsia="es-EC"/>
              </w:rPr>
              <w:t>Hora Inicio:</w:t>
            </w:r>
          </w:p>
        </w:tc>
        <w:tc>
          <w:tcPr>
            <w:tcW w:w="1630" w:type="dxa"/>
            <w:gridSpan w:val="2"/>
            <w:shd w:val="clear" w:color="auto" w:fill="auto"/>
            <w:noWrap/>
            <w:vAlign w:val="bottom"/>
            <w:hideMark/>
          </w:tcPr>
          <w:p w:rsidR="00273FAB" w:rsidRPr="00715BD4" w:rsidRDefault="00273FAB" w:rsidP="00A4036C">
            <w:pPr>
              <w:spacing w:after="0" w:line="240" w:lineRule="auto"/>
              <w:jc w:val="center"/>
              <w:rPr>
                <w:rFonts w:eastAsia="Times New Roman"/>
                <w:color w:val="000000"/>
                <w:sz w:val="18"/>
                <w:szCs w:val="18"/>
                <w:lang w:val="es-EC" w:eastAsia="es-EC"/>
              </w:rPr>
            </w:pPr>
            <w:r w:rsidRPr="00715BD4">
              <w:rPr>
                <w:rFonts w:eastAsia="Times New Roman"/>
                <w:color w:val="000000"/>
                <w:sz w:val="18"/>
                <w:szCs w:val="18"/>
                <w:lang w:val="es-EC" w:eastAsia="es-EC"/>
              </w:rPr>
              <w:t> </w:t>
            </w:r>
          </w:p>
        </w:tc>
      </w:tr>
      <w:tr w:rsidR="00273FAB" w:rsidRPr="009526F9" w:rsidTr="00632900">
        <w:trPr>
          <w:trHeight w:val="300"/>
        </w:trPr>
        <w:tc>
          <w:tcPr>
            <w:tcW w:w="2519" w:type="dxa"/>
            <w:gridSpan w:val="3"/>
            <w:shd w:val="clear" w:color="000000" w:fill="D7E4BC"/>
            <w:noWrap/>
            <w:vAlign w:val="bottom"/>
            <w:hideMark/>
          </w:tcPr>
          <w:p w:rsidR="00273FAB" w:rsidRPr="00715BD4" w:rsidRDefault="00273FAB" w:rsidP="00A4036C">
            <w:pPr>
              <w:spacing w:after="0" w:line="240" w:lineRule="auto"/>
              <w:rPr>
                <w:rFonts w:eastAsia="Times New Roman"/>
                <w:b/>
                <w:bCs/>
                <w:color w:val="000000"/>
                <w:sz w:val="18"/>
                <w:szCs w:val="18"/>
                <w:lang w:val="es-EC" w:eastAsia="es-EC"/>
              </w:rPr>
            </w:pPr>
            <w:r w:rsidRPr="00715BD4">
              <w:rPr>
                <w:rFonts w:eastAsia="Times New Roman"/>
                <w:b/>
                <w:bCs/>
                <w:color w:val="000000"/>
                <w:sz w:val="18"/>
                <w:szCs w:val="18"/>
                <w:lang w:val="es-EC" w:eastAsia="es-EC"/>
              </w:rPr>
              <w:t>Fecha Fin:</w:t>
            </w:r>
          </w:p>
        </w:tc>
        <w:tc>
          <w:tcPr>
            <w:tcW w:w="1057" w:type="dxa"/>
            <w:shd w:val="clear" w:color="auto" w:fill="auto"/>
            <w:noWrap/>
            <w:vAlign w:val="bottom"/>
            <w:hideMark/>
          </w:tcPr>
          <w:p w:rsidR="00273FAB" w:rsidRPr="00715BD4" w:rsidRDefault="00273FAB" w:rsidP="00A4036C">
            <w:pPr>
              <w:spacing w:after="0" w:line="240" w:lineRule="auto"/>
              <w:jc w:val="center"/>
              <w:rPr>
                <w:rFonts w:eastAsia="Times New Roman"/>
                <w:color w:val="000000"/>
                <w:sz w:val="18"/>
                <w:szCs w:val="18"/>
                <w:lang w:val="es-EC" w:eastAsia="es-EC"/>
              </w:rPr>
            </w:pPr>
            <w:r w:rsidRPr="00715BD4">
              <w:rPr>
                <w:rFonts w:eastAsia="Times New Roman"/>
                <w:color w:val="000000"/>
                <w:sz w:val="18"/>
                <w:szCs w:val="18"/>
                <w:lang w:val="es-EC" w:eastAsia="es-EC"/>
              </w:rPr>
              <w:t> </w:t>
            </w:r>
          </w:p>
        </w:tc>
        <w:tc>
          <w:tcPr>
            <w:tcW w:w="1298" w:type="dxa"/>
            <w:shd w:val="clear" w:color="000000" w:fill="D7E4BC"/>
            <w:noWrap/>
            <w:vAlign w:val="center"/>
            <w:hideMark/>
          </w:tcPr>
          <w:p w:rsidR="00273FAB" w:rsidRPr="00715BD4" w:rsidRDefault="00273FAB" w:rsidP="00A4036C">
            <w:pPr>
              <w:spacing w:after="0" w:line="240" w:lineRule="auto"/>
              <w:rPr>
                <w:rFonts w:eastAsia="Times New Roman"/>
                <w:b/>
                <w:bCs/>
                <w:color w:val="000000"/>
                <w:sz w:val="18"/>
                <w:szCs w:val="18"/>
                <w:lang w:val="es-EC" w:eastAsia="es-EC"/>
              </w:rPr>
            </w:pPr>
            <w:r w:rsidRPr="00715BD4">
              <w:rPr>
                <w:rFonts w:eastAsia="Times New Roman"/>
                <w:b/>
                <w:bCs/>
                <w:color w:val="000000"/>
                <w:sz w:val="18"/>
                <w:szCs w:val="18"/>
                <w:lang w:val="es-EC" w:eastAsia="es-EC"/>
              </w:rPr>
              <w:t>Hora Fin:</w:t>
            </w:r>
          </w:p>
        </w:tc>
        <w:tc>
          <w:tcPr>
            <w:tcW w:w="1630" w:type="dxa"/>
            <w:gridSpan w:val="2"/>
            <w:shd w:val="clear" w:color="auto" w:fill="auto"/>
            <w:noWrap/>
            <w:vAlign w:val="bottom"/>
            <w:hideMark/>
          </w:tcPr>
          <w:p w:rsidR="00273FAB" w:rsidRPr="00715BD4" w:rsidRDefault="00273FAB" w:rsidP="00A4036C">
            <w:pPr>
              <w:spacing w:after="0" w:line="240" w:lineRule="auto"/>
              <w:jc w:val="center"/>
              <w:rPr>
                <w:rFonts w:eastAsia="Times New Roman"/>
                <w:color w:val="000000"/>
                <w:sz w:val="18"/>
                <w:szCs w:val="18"/>
                <w:lang w:val="es-EC" w:eastAsia="es-EC"/>
              </w:rPr>
            </w:pPr>
            <w:r w:rsidRPr="00715BD4">
              <w:rPr>
                <w:rFonts w:eastAsia="Times New Roman"/>
                <w:color w:val="000000"/>
                <w:sz w:val="18"/>
                <w:szCs w:val="18"/>
                <w:lang w:val="es-EC" w:eastAsia="es-EC"/>
              </w:rPr>
              <w:t> </w:t>
            </w:r>
          </w:p>
        </w:tc>
      </w:tr>
      <w:tr w:rsidR="00273FAB" w:rsidRPr="009526F9" w:rsidTr="00632900">
        <w:trPr>
          <w:trHeight w:val="315"/>
        </w:trPr>
        <w:tc>
          <w:tcPr>
            <w:tcW w:w="2519" w:type="dxa"/>
            <w:gridSpan w:val="3"/>
            <w:shd w:val="clear" w:color="000000" w:fill="D7E4BC"/>
            <w:noWrap/>
            <w:vAlign w:val="bottom"/>
            <w:hideMark/>
          </w:tcPr>
          <w:p w:rsidR="00273FAB" w:rsidRPr="00715BD4" w:rsidRDefault="00273FAB" w:rsidP="00A4036C">
            <w:pPr>
              <w:spacing w:after="0" w:line="240" w:lineRule="auto"/>
              <w:rPr>
                <w:rFonts w:eastAsia="Times New Roman"/>
                <w:b/>
                <w:bCs/>
                <w:color w:val="000000"/>
                <w:sz w:val="18"/>
                <w:szCs w:val="18"/>
                <w:lang w:val="es-EC" w:eastAsia="es-EC"/>
              </w:rPr>
            </w:pPr>
            <w:r w:rsidRPr="00715BD4">
              <w:rPr>
                <w:rFonts w:eastAsia="Times New Roman"/>
                <w:b/>
                <w:bCs/>
                <w:color w:val="000000"/>
                <w:sz w:val="18"/>
                <w:szCs w:val="18"/>
                <w:lang w:val="es-EC" w:eastAsia="es-EC"/>
              </w:rPr>
              <w:t>Capacitador:</w:t>
            </w:r>
          </w:p>
        </w:tc>
        <w:tc>
          <w:tcPr>
            <w:tcW w:w="3985" w:type="dxa"/>
            <w:gridSpan w:val="4"/>
            <w:shd w:val="clear" w:color="auto" w:fill="auto"/>
            <w:noWrap/>
            <w:vAlign w:val="bottom"/>
            <w:hideMark/>
          </w:tcPr>
          <w:p w:rsidR="00273FAB" w:rsidRPr="00715BD4" w:rsidRDefault="00273FAB" w:rsidP="00A4036C">
            <w:pPr>
              <w:spacing w:after="0" w:line="240" w:lineRule="auto"/>
              <w:jc w:val="center"/>
              <w:rPr>
                <w:rFonts w:eastAsia="Times New Roman"/>
                <w:color w:val="000000"/>
                <w:sz w:val="18"/>
                <w:szCs w:val="18"/>
                <w:lang w:val="es-EC" w:eastAsia="es-EC"/>
              </w:rPr>
            </w:pPr>
            <w:r w:rsidRPr="00715BD4">
              <w:rPr>
                <w:rFonts w:eastAsia="Times New Roman"/>
                <w:color w:val="000000"/>
                <w:sz w:val="18"/>
                <w:szCs w:val="18"/>
                <w:lang w:val="es-EC" w:eastAsia="es-EC"/>
              </w:rPr>
              <w:t> </w:t>
            </w:r>
          </w:p>
        </w:tc>
      </w:tr>
      <w:tr w:rsidR="00273FAB" w:rsidRPr="009526F9" w:rsidTr="00FE59B8">
        <w:trPr>
          <w:trHeight w:val="300"/>
        </w:trPr>
        <w:tc>
          <w:tcPr>
            <w:tcW w:w="1470" w:type="dxa"/>
            <w:vMerge w:val="restart"/>
            <w:shd w:val="clear" w:color="000000" w:fill="D7E4BC"/>
            <w:noWrap/>
            <w:vAlign w:val="center"/>
            <w:hideMark/>
          </w:tcPr>
          <w:p w:rsidR="00273FAB" w:rsidRPr="00715BD4" w:rsidRDefault="00273FAB" w:rsidP="00A4036C">
            <w:pPr>
              <w:spacing w:after="0" w:line="240" w:lineRule="auto"/>
              <w:jc w:val="center"/>
              <w:rPr>
                <w:rFonts w:eastAsia="Times New Roman"/>
                <w:b/>
                <w:bCs/>
                <w:color w:val="000000"/>
                <w:sz w:val="18"/>
                <w:szCs w:val="18"/>
                <w:lang w:val="es-EC" w:eastAsia="es-EC"/>
              </w:rPr>
            </w:pPr>
            <w:r w:rsidRPr="00715BD4">
              <w:rPr>
                <w:rFonts w:eastAsia="Times New Roman"/>
                <w:b/>
                <w:bCs/>
                <w:color w:val="000000"/>
                <w:sz w:val="18"/>
                <w:szCs w:val="18"/>
                <w:lang w:val="es-EC" w:eastAsia="es-EC"/>
              </w:rPr>
              <w:t>Nombres y Apellidos</w:t>
            </w:r>
          </w:p>
        </w:tc>
        <w:tc>
          <w:tcPr>
            <w:tcW w:w="513" w:type="dxa"/>
            <w:vMerge w:val="restart"/>
            <w:shd w:val="clear" w:color="000000" w:fill="D7E4BC"/>
            <w:noWrap/>
            <w:vAlign w:val="center"/>
            <w:hideMark/>
          </w:tcPr>
          <w:p w:rsidR="00273FAB" w:rsidRPr="00715BD4" w:rsidRDefault="00273FAB" w:rsidP="00A4036C">
            <w:pPr>
              <w:spacing w:after="0" w:line="240" w:lineRule="auto"/>
              <w:jc w:val="center"/>
              <w:rPr>
                <w:rFonts w:eastAsia="Times New Roman"/>
                <w:b/>
                <w:bCs/>
                <w:color w:val="000000"/>
                <w:sz w:val="18"/>
                <w:szCs w:val="18"/>
                <w:lang w:val="es-EC" w:eastAsia="es-EC"/>
              </w:rPr>
            </w:pPr>
            <w:r w:rsidRPr="00715BD4">
              <w:rPr>
                <w:rFonts w:eastAsia="Times New Roman"/>
                <w:b/>
                <w:bCs/>
                <w:color w:val="000000"/>
                <w:sz w:val="18"/>
                <w:szCs w:val="18"/>
                <w:lang w:val="es-EC" w:eastAsia="es-EC"/>
              </w:rPr>
              <w:t>Área</w:t>
            </w:r>
          </w:p>
        </w:tc>
        <w:tc>
          <w:tcPr>
            <w:tcW w:w="536" w:type="dxa"/>
            <w:vMerge w:val="restart"/>
            <w:shd w:val="clear" w:color="000000" w:fill="D7E4BC"/>
            <w:noWrap/>
            <w:vAlign w:val="center"/>
            <w:hideMark/>
          </w:tcPr>
          <w:p w:rsidR="00273FAB" w:rsidRPr="00715BD4" w:rsidRDefault="00273FAB" w:rsidP="00A4036C">
            <w:pPr>
              <w:spacing w:after="0" w:line="240" w:lineRule="auto"/>
              <w:jc w:val="center"/>
              <w:rPr>
                <w:rFonts w:eastAsia="Times New Roman"/>
                <w:b/>
                <w:bCs/>
                <w:color w:val="000000"/>
                <w:sz w:val="18"/>
                <w:szCs w:val="18"/>
                <w:lang w:val="es-EC" w:eastAsia="es-EC"/>
              </w:rPr>
            </w:pPr>
            <w:r w:rsidRPr="00715BD4">
              <w:rPr>
                <w:rFonts w:eastAsia="Times New Roman"/>
                <w:b/>
                <w:bCs/>
                <w:color w:val="000000"/>
                <w:sz w:val="18"/>
                <w:szCs w:val="18"/>
                <w:lang w:val="es-EC" w:eastAsia="es-EC"/>
              </w:rPr>
              <w:t>Edad</w:t>
            </w:r>
          </w:p>
        </w:tc>
        <w:tc>
          <w:tcPr>
            <w:tcW w:w="1057" w:type="dxa"/>
            <w:vMerge w:val="restart"/>
            <w:shd w:val="clear" w:color="000000" w:fill="D7E4BC"/>
            <w:vAlign w:val="center"/>
            <w:hideMark/>
          </w:tcPr>
          <w:p w:rsidR="00273FAB" w:rsidRPr="00715BD4" w:rsidRDefault="00273FAB" w:rsidP="00A4036C">
            <w:pPr>
              <w:spacing w:after="0" w:line="240" w:lineRule="auto"/>
              <w:jc w:val="center"/>
              <w:rPr>
                <w:rFonts w:eastAsia="Times New Roman"/>
                <w:b/>
                <w:bCs/>
                <w:color w:val="000000"/>
                <w:sz w:val="18"/>
                <w:szCs w:val="18"/>
                <w:lang w:val="es-EC" w:eastAsia="es-EC"/>
              </w:rPr>
            </w:pPr>
            <w:r w:rsidRPr="00715BD4">
              <w:rPr>
                <w:rFonts w:eastAsia="Times New Roman"/>
                <w:b/>
                <w:bCs/>
                <w:color w:val="000000"/>
                <w:sz w:val="18"/>
                <w:szCs w:val="18"/>
                <w:lang w:val="es-EC" w:eastAsia="es-EC"/>
              </w:rPr>
              <w:t>Antigüedad Laborando</w:t>
            </w:r>
          </w:p>
        </w:tc>
        <w:tc>
          <w:tcPr>
            <w:tcW w:w="1298" w:type="dxa"/>
            <w:vMerge w:val="restart"/>
            <w:shd w:val="clear" w:color="000000" w:fill="D7E4BC"/>
            <w:noWrap/>
            <w:vAlign w:val="center"/>
            <w:hideMark/>
          </w:tcPr>
          <w:p w:rsidR="00273FAB" w:rsidRPr="00715BD4" w:rsidRDefault="00273FAB" w:rsidP="00A4036C">
            <w:pPr>
              <w:spacing w:after="0" w:line="240" w:lineRule="auto"/>
              <w:jc w:val="center"/>
              <w:rPr>
                <w:rFonts w:eastAsia="Times New Roman"/>
                <w:b/>
                <w:bCs/>
                <w:color w:val="000000"/>
                <w:sz w:val="18"/>
                <w:szCs w:val="18"/>
                <w:lang w:val="es-EC" w:eastAsia="es-EC"/>
              </w:rPr>
            </w:pPr>
            <w:r w:rsidRPr="00715BD4">
              <w:rPr>
                <w:rFonts w:eastAsia="Times New Roman"/>
                <w:b/>
                <w:bCs/>
                <w:color w:val="000000"/>
                <w:sz w:val="18"/>
                <w:szCs w:val="18"/>
                <w:lang w:val="es-EC" w:eastAsia="es-EC"/>
              </w:rPr>
              <w:t>Observaciones</w:t>
            </w:r>
          </w:p>
        </w:tc>
        <w:tc>
          <w:tcPr>
            <w:tcW w:w="1039" w:type="dxa"/>
            <w:vMerge w:val="restart"/>
            <w:shd w:val="clear" w:color="000000" w:fill="D7E4BC"/>
            <w:vAlign w:val="center"/>
            <w:hideMark/>
          </w:tcPr>
          <w:p w:rsidR="00273FAB" w:rsidRPr="00715BD4" w:rsidRDefault="00273FAB" w:rsidP="00A4036C">
            <w:pPr>
              <w:spacing w:after="0" w:line="240" w:lineRule="auto"/>
              <w:jc w:val="center"/>
              <w:rPr>
                <w:rFonts w:eastAsia="Times New Roman"/>
                <w:b/>
                <w:bCs/>
                <w:color w:val="000000"/>
                <w:sz w:val="18"/>
                <w:szCs w:val="18"/>
                <w:lang w:val="es-EC" w:eastAsia="es-EC"/>
              </w:rPr>
            </w:pPr>
            <w:r w:rsidRPr="00715BD4">
              <w:rPr>
                <w:rFonts w:eastAsia="Times New Roman"/>
                <w:b/>
                <w:bCs/>
                <w:color w:val="000000"/>
                <w:sz w:val="18"/>
                <w:szCs w:val="18"/>
                <w:lang w:val="es-EC" w:eastAsia="es-EC"/>
              </w:rPr>
              <w:t>Calificación (1-10)</w:t>
            </w:r>
          </w:p>
        </w:tc>
        <w:tc>
          <w:tcPr>
            <w:tcW w:w="591" w:type="dxa"/>
            <w:vMerge w:val="restart"/>
            <w:shd w:val="clear" w:color="000000" w:fill="D7E4BC"/>
            <w:noWrap/>
            <w:vAlign w:val="center"/>
            <w:hideMark/>
          </w:tcPr>
          <w:p w:rsidR="00273FAB" w:rsidRPr="00715BD4" w:rsidRDefault="00273FAB" w:rsidP="00A4036C">
            <w:pPr>
              <w:spacing w:after="0" w:line="240" w:lineRule="auto"/>
              <w:jc w:val="center"/>
              <w:rPr>
                <w:rFonts w:eastAsia="Times New Roman"/>
                <w:b/>
                <w:bCs/>
                <w:color w:val="000000"/>
                <w:sz w:val="18"/>
                <w:szCs w:val="18"/>
                <w:lang w:val="es-EC" w:eastAsia="es-EC"/>
              </w:rPr>
            </w:pPr>
            <w:r w:rsidRPr="00715BD4">
              <w:rPr>
                <w:rFonts w:eastAsia="Times New Roman"/>
                <w:b/>
                <w:bCs/>
                <w:color w:val="000000"/>
                <w:sz w:val="18"/>
                <w:szCs w:val="18"/>
                <w:lang w:val="es-EC" w:eastAsia="es-EC"/>
              </w:rPr>
              <w:t>Firma</w:t>
            </w:r>
          </w:p>
        </w:tc>
      </w:tr>
      <w:tr w:rsidR="00273FAB" w:rsidRPr="009526F9" w:rsidTr="00FE59B8">
        <w:trPr>
          <w:trHeight w:val="315"/>
        </w:trPr>
        <w:tc>
          <w:tcPr>
            <w:tcW w:w="1470" w:type="dxa"/>
            <w:vMerge/>
            <w:vAlign w:val="center"/>
            <w:hideMark/>
          </w:tcPr>
          <w:p w:rsidR="00273FAB" w:rsidRPr="009526F9" w:rsidRDefault="00273FAB" w:rsidP="00A4036C">
            <w:pPr>
              <w:spacing w:after="0" w:line="240" w:lineRule="auto"/>
              <w:rPr>
                <w:rFonts w:eastAsia="Times New Roman"/>
                <w:b/>
                <w:bCs/>
                <w:color w:val="000000"/>
                <w:lang w:val="es-EC" w:eastAsia="es-EC"/>
              </w:rPr>
            </w:pPr>
          </w:p>
        </w:tc>
        <w:tc>
          <w:tcPr>
            <w:tcW w:w="513" w:type="dxa"/>
            <w:vMerge/>
            <w:vAlign w:val="center"/>
            <w:hideMark/>
          </w:tcPr>
          <w:p w:rsidR="00273FAB" w:rsidRPr="009526F9" w:rsidRDefault="00273FAB" w:rsidP="00A4036C">
            <w:pPr>
              <w:spacing w:after="0" w:line="240" w:lineRule="auto"/>
              <w:rPr>
                <w:rFonts w:eastAsia="Times New Roman"/>
                <w:b/>
                <w:bCs/>
                <w:color w:val="000000"/>
                <w:lang w:val="es-EC" w:eastAsia="es-EC"/>
              </w:rPr>
            </w:pPr>
          </w:p>
        </w:tc>
        <w:tc>
          <w:tcPr>
            <w:tcW w:w="536" w:type="dxa"/>
            <w:vMerge/>
            <w:vAlign w:val="center"/>
            <w:hideMark/>
          </w:tcPr>
          <w:p w:rsidR="00273FAB" w:rsidRPr="009526F9" w:rsidRDefault="00273FAB" w:rsidP="00A4036C">
            <w:pPr>
              <w:spacing w:after="0" w:line="240" w:lineRule="auto"/>
              <w:rPr>
                <w:rFonts w:eastAsia="Times New Roman"/>
                <w:b/>
                <w:bCs/>
                <w:color w:val="000000"/>
                <w:lang w:val="es-EC" w:eastAsia="es-EC"/>
              </w:rPr>
            </w:pPr>
          </w:p>
        </w:tc>
        <w:tc>
          <w:tcPr>
            <w:tcW w:w="1057" w:type="dxa"/>
            <w:vMerge/>
            <w:vAlign w:val="center"/>
            <w:hideMark/>
          </w:tcPr>
          <w:p w:rsidR="00273FAB" w:rsidRPr="009526F9" w:rsidRDefault="00273FAB" w:rsidP="00A4036C">
            <w:pPr>
              <w:spacing w:after="0" w:line="240" w:lineRule="auto"/>
              <w:rPr>
                <w:rFonts w:eastAsia="Times New Roman"/>
                <w:b/>
                <w:bCs/>
                <w:color w:val="000000"/>
                <w:lang w:val="es-EC" w:eastAsia="es-EC"/>
              </w:rPr>
            </w:pPr>
          </w:p>
        </w:tc>
        <w:tc>
          <w:tcPr>
            <w:tcW w:w="1298" w:type="dxa"/>
            <w:vMerge/>
            <w:vAlign w:val="center"/>
            <w:hideMark/>
          </w:tcPr>
          <w:p w:rsidR="00273FAB" w:rsidRPr="009526F9" w:rsidRDefault="00273FAB" w:rsidP="00A4036C">
            <w:pPr>
              <w:spacing w:after="0" w:line="240" w:lineRule="auto"/>
              <w:rPr>
                <w:rFonts w:eastAsia="Times New Roman"/>
                <w:b/>
                <w:bCs/>
                <w:color w:val="000000"/>
                <w:lang w:val="es-EC" w:eastAsia="es-EC"/>
              </w:rPr>
            </w:pPr>
          </w:p>
        </w:tc>
        <w:tc>
          <w:tcPr>
            <w:tcW w:w="1039" w:type="dxa"/>
            <w:vMerge/>
            <w:vAlign w:val="center"/>
            <w:hideMark/>
          </w:tcPr>
          <w:p w:rsidR="00273FAB" w:rsidRPr="009526F9" w:rsidRDefault="00273FAB" w:rsidP="00A4036C">
            <w:pPr>
              <w:spacing w:after="0" w:line="240" w:lineRule="auto"/>
              <w:rPr>
                <w:rFonts w:eastAsia="Times New Roman"/>
                <w:b/>
                <w:bCs/>
                <w:color w:val="000000"/>
                <w:lang w:val="es-EC" w:eastAsia="es-EC"/>
              </w:rPr>
            </w:pPr>
          </w:p>
        </w:tc>
        <w:tc>
          <w:tcPr>
            <w:tcW w:w="591" w:type="dxa"/>
            <w:vMerge/>
            <w:vAlign w:val="center"/>
            <w:hideMark/>
          </w:tcPr>
          <w:p w:rsidR="00273FAB" w:rsidRPr="009526F9" w:rsidRDefault="00273FAB" w:rsidP="00A4036C">
            <w:pPr>
              <w:spacing w:after="0" w:line="240" w:lineRule="auto"/>
              <w:rPr>
                <w:rFonts w:eastAsia="Times New Roman"/>
                <w:b/>
                <w:bCs/>
                <w:color w:val="000000"/>
                <w:lang w:val="es-EC" w:eastAsia="es-EC"/>
              </w:rPr>
            </w:pPr>
          </w:p>
        </w:tc>
      </w:tr>
      <w:tr w:rsidR="00273FAB" w:rsidRPr="009526F9" w:rsidTr="00FE59B8">
        <w:trPr>
          <w:trHeight w:val="315"/>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00"/>
        </w:trPr>
        <w:tc>
          <w:tcPr>
            <w:tcW w:w="1470" w:type="dxa"/>
            <w:shd w:val="clear" w:color="auto" w:fill="auto"/>
            <w:noWrap/>
            <w:vAlign w:val="bottom"/>
            <w:hideMark/>
          </w:tcPr>
          <w:p w:rsidR="00273FAB" w:rsidRPr="009526F9" w:rsidRDefault="00273FAB" w:rsidP="00A4036C">
            <w:pPr>
              <w:spacing w:after="0" w:line="240" w:lineRule="auto"/>
              <w:jc w:val="center"/>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15"/>
        </w:trPr>
        <w:tc>
          <w:tcPr>
            <w:tcW w:w="1470"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13"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36"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57"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298"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1039"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c>
          <w:tcPr>
            <w:tcW w:w="591" w:type="dxa"/>
            <w:shd w:val="clear" w:color="auto" w:fill="auto"/>
            <w:noWrap/>
            <w:vAlign w:val="bottom"/>
            <w:hideMark/>
          </w:tcPr>
          <w:p w:rsidR="00273FAB" w:rsidRPr="009526F9" w:rsidRDefault="00273FAB" w:rsidP="00A4036C">
            <w:pPr>
              <w:spacing w:after="0" w:line="240" w:lineRule="auto"/>
              <w:rPr>
                <w:rFonts w:eastAsia="Times New Roman"/>
                <w:color w:val="000000"/>
                <w:lang w:val="es-EC" w:eastAsia="es-EC"/>
              </w:rPr>
            </w:pPr>
            <w:r w:rsidRPr="009526F9">
              <w:rPr>
                <w:rFonts w:eastAsia="Times New Roman"/>
                <w:color w:val="000000"/>
                <w:lang w:val="es-EC" w:eastAsia="es-EC"/>
              </w:rPr>
              <w:t> </w:t>
            </w:r>
          </w:p>
        </w:tc>
      </w:tr>
      <w:tr w:rsidR="00273FAB" w:rsidRPr="009526F9" w:rsidTr="00FE59B8">
        <w:trPr>
          <w:trHeight w:val="315"/>
        </w:trPr>
        <w:tc>
          <w:tcPr>
            <w:tcW w:w="1983" w:type="dxa"/>
            <w:gridSpan w:val="2"/>
            <w:vMerge w:val="restart"/>
            <w:shd w:val="clear" w:color="000000" w:fill="D7E4BC"/>
            <w:noWrap/>
            <w:hideMark/>
          </w:tcPr>
          <w:p w:rsidR="00273FAB" w:rsidRPr="009526F9" w:rsidRDefault="00273FAB" w:rsidP="00A4036C">
            <w:pPr>
              <w:spacing w:after="0" w:line="240" w:lineRule="auto"/>
              <w:rPr>
                <w:rFonts w:eastAsia="Times New Roman"/>
                <w:b/>
                <w:bCs/>
                <w:color w:val="000000"/>
                <w:lang w:val="es-EC" w:eastAsia="es-EC"/>
              </w:rPr>
            </w:pPr>
            <w:r w:rsidRPr="009526F9">
              <w:rPr>
                <w:rFonts w:eastAsia="Times New Roman"/>
                <w:b/>
                <w:bCs/>
                <w:color w:val="000000"/>
                <w:lang w:val="es-EC" w:eastAsia="es-EC"/>
              </w:rPr>
              <w:t>Observaciones Generales:</w:t>
            </w:r>
          </w:p>
        </w:tc>
        <w:tc>
          <w:tcPr>
            <w:tcW w:w="4521" w:type="dxa"/>
            <w:gridSpan w:val="5"/>
            <w:shd w:val="clear" w:color="auto" w:fill="auto"/>
            <w:noWrap/>
            <w:hideMark/>
          </w:tcPr>
          <w:p w:rsidR="00273FAB" w:rsidRPr="009526F9" w:rsidRDefault="00273FAB" w:rsidP="00A4036C">
            <w:pPr>
              <w:spacing w:after="0" w:line="240" w:lineRule="auto"/>
              <w:jc w:val="center"/>
              <w:rPr>
                <w:rFonts w:eastAsia="Times New Roman"/>
                <w:b/>
                <w:bCs/>
                <w:color w:val="000000"/>
                <w:lang w:val="es-EC" w:eastAsia="es-EC"/>
              </w:rPr>
            </w:pPr>
            <w:r w:rsidRPr="009526F9">
              <w:rPr>
                <w:rFonts w:eastAsia="Times New Roman"/>
                <w:b/>
                <w:bCs/>
                <w:color w:val="000000"/>
                <w:lang w:val="es-EC" w:eastAsia="es-EC"/>
              </w:rPr>
              <w:t> </w:t>
            </w:r>
          </w:p>
        </w:tc>
      </w:tr>
      <w:tr w:rsidR="00273FAB" w:rsidRPr="009526F9" w:rsidTr="00FE59B8">
        <w:trPr>
          <w:trHeight w:val="300"/>
        </w:trPr>
        <w:tc>
          <w:tcPr>
            <w:tcW w:w="1983" w:type="dxa"/>
            <w:gridSpan w:val="2"/>
            <w:vMerge/>
            <w:vAlign w:val="center"/>
            <w:hideMark/>
          </w:tcPr>
          <w:p w:rsidR="00273FAB" w:rsidRPr="009526F9" w:rsidRDefault="00273FAB" w:rsidP="00A4036C">
            <w:pPr>
              <w:spacing w:after="0" w:line="240" w:lineRule="auto"/>
              <w:rPr>
                <w:rFonts w:eastAsia="Times New Roman"/>
                <w:b/>
                <w:bCs/>
                <w:color w:val="000000"/>
                <w:lang w:val="es-EC" w:eastAsia="es-EC"/>
              </w:rPr>
            </w:pPr>
          </w:p>
        </w:tc>
        <w:tc>
          <w:tcPr>
            <w:tcW w:w="4521" w:type="dxa"/>
            <w:gridSpan w:val="5"/>
            <w:shd w:val="clear" w:color="auto" w:fill="auto"/>
            <w:noWrap/>
            <w:hideMark/>
          </w:tcPr>
          <w:p w:rsidR="00273FAB" w:rsidRPr="009526F9" w:rsidRDefault="00273FAB" w:rsidP="00A4036C">
            <w:pPr>
              <w:spacing w:after="0" w:line="240" w:lineRule="auto"/>
              <w:jc w:val="center"/>
              <w:rPr>
                <w:rFonts w:eastAsia="Times New Roman"/>
                <w:b/>
                <w:bCs/>
                <w:color w:val="000000"/>
                <w:lang w:val="es-EC" w:eastAsia="es-EC"/>
              </w:rPr>
            </w:pPr>
            <w:r w:rsidRPr="009526F9">
              <w:rPr>
                <w:rFonts w:eastAsia="Times New Roman"/>
                <w:b/>
                <w:bCs/>
                <w:color w:val="000000"/>
                <w:lang w:val="es-EC" w:eastAsia="es-EC"/>
              </w:rPr>
              <w:t> </w:t>
            </w:r>
          </w:p>
        </w:tc>
      </w:tr>
      <w:tr w:rsidR="00273FAB" w:rsidRPr="009526F9" w:rsidTr="00FE59B8">
        <w:trPr>
          <w:trHeight w:val="300"/>
        </w:trPr>
        <w:tc>
          <w:tcPr>
            <w:tcW w:w="1983" w:type="dxa"/>
            <w:gridSpan w:val="2"/>
            <w:vMerge/>
            <w:vAlign w:val="center"/>
            <w:hideMark/>
          </w:tcPr>
          <w:p w:rsidR="00273FAB" w:rsidRPr="009526F9" w:rsidRDefault="00273FAB" w:rsidP="00A4036C">
            <w:pPr>
              <w:spacing w:after="0" w:line="240" w:lineRule="auto"/>
              <w:rPr>
                <w:rFonts w:eastAsia="Times New Roman"/>
                <w:b/>
                <w:bCs/>
                <w:color w:val="000000"/>
                <w:lang w:val="es-EC" w:eastAsia="es-EC"/>
              </w:rPr>
            </w:pPr>
          </w:p>
        </w:tc>
        <w:tc>
          <w:tcPr>
            <w:tcW w:w="4521" w:type="dxa"/>
            <w:gridSpan w:val="5"/>
            <w:shd w:val="clear" w:color="auto" w:fill="auto"/>
            <w:noWrap/>
            <w:hideMark/>
          </w:tcPr>
          <w:p w:rsidR="00273FAB" w:rsidRPr="009526F9" w:rsidRDefault="00273FAB" w:rsidP="00A4036C">
            <w:pPr>
              <w:spacing w:after="0" w:line="240" w:lineRule="auto"/>
              <w:jc w:val="center"/>
              <w:rPr>
                <w:rFonts w:eastAsia="Times New Roman"/>
                <w:b/>
                <w:bCs/>
                <w:color w:val="000000"/>
                <w:lang w:val="es-EC" w:eastAsia="es-EC"/>
              </w:rPr>
            </w:pPr>
            <w:r w:rsidRPr="009526F9">
              <w:rPr>
                <w:rFonts w:eastAsia="Times New Roman"/>
                <w:b/>
                <w:bCs/>
                <w:color w:val="000000"/>
                <w:lang w:val="es-EC" w:eastAsia="es-EC"/>
              </w:rPr>
              <w:t> </w:t>
            </w:r>
          </w:p>
        </w:tc>
      </w:tr>
    </w:tbl>
    <w:p w:rsidR="00C32554" w:rsidRPr="00715BD4" w:rsidRDefault="00715BD4" w:rsidP="00715BD4">
      <w:pPr>
        <w:spacing w:after="0" w:line="240" w:lineRule="auto"/>
        <w:ind w:left="2832"/>
        <w:jc w:val="center"/>
        <w:rPr>
          <w:b/>
          <w:sz w:val="20"/>
          <w:szCs w:val="20"/>
          <w:lang w:val="es-EC"/>
        </w:rPr>
      </w:pPr>
      <w:r>
        <w:rPr>
          <w:b/>
          <w:sz w:val="20"/>
          <w:szCs w:val="20"/>
          <w:lang w:val="es-EC"/>
        </w:rPr>
        <w:t xml:space="preserve">Autor: </w:t>
      </w:r>
      <w:r w:rsidRPr="00715BD4">
        <w:rPr>
          <w:sz w:val="20"/>
          <w:szCs w:val="20"/>
          <w:lang w:val="es-EC"/>
        </w:rPr>
        <w:t>Juan Flores, Nelly Quito, Ricardo Altamirano</w:t>
      </w:r>
    </w:p>
    <w:p w:rsidR="00C32554" w:rsidRDefault="00C32554" w:rsidP="00A4036C">
      <w:pPr>
        <w:spacing w:after="0" w:line="240" w:lineRule="auto"/>
        <w:jc w:val="center"/>
        <w:rPr>
          <w:sz w:val="20"/>
          <w:szCs w:val="20"/>
          <w:lang w:val="es-EC"/>
        </w:rPr>
      </w:pPr>
    </w:p>
    <w:p w:rsidR="00C32554" w:rsidRDefault="00C32554" w:rsidP="00A4036C">
      <w:pPr>
        <w:spacing w:after="0" w:line="240" w:lineRule="auto"/>
        <w:jc w:val="center"/>
        <w:rPr>
          <w:sz w:val="20"/>
          <w:szCs w:val="20"/>
          <w:lang w:val="es-EC"/>
        </w:rPr>
      </w:pPr>
    </w:p>
    <w:p w:rsidR="000919F9" w:rsidRPr="00162D9E" w:rsidRDefault="00A502F1" w:rsidP="00162D9E">
      <w:pPr>
        <w:pStyle w:val="EstiloTituloP21"/>
        <w:ind w:left="993" w:hanging="567"/>
      </w:pPr>
      <w:bookmarkStart w:id="197" w:name="_Toc334701851"/>
      <w:r w:rsidRPr="00162D9E">
        <w:rPr>
          <w:b/>
          <w:bCs/>
          <w:spacing w:val="5"/>
        </w:rPr>
        <w:t>Auditoría</w:t>
      </w:r>
      <w:r w:rsidR="0037413F" w:rsidRPr="00162D9E">
        <w:rPr>
          <w:b/>
          <w:bCs/>
          <w:spacing w:val="5"/>
        </w:rPr>
        <w:t>.</w:t>
      </w:r>
      <w:bookmarkEnd w:id="197"/>
    </w:p>
    <w:p w:rsidR="000919F9" w:rsidRDefault="000919F9" w:rsidP="00A4036C">
      <w:pPr>
        <w:spacing w:after="0" w:line="480" w:lineRule="auto"/>
        <w:ind w:left="1021"/>
        <w:jc w:val="both"/>
        <w:rPr>
          <w:rFonts w:cstheme="minorHAnsi"/>
          <w:sz w:val="24"/>
          <w:szCs w:val="24"/>
          <w:lang w:val="es-EC"/>
        </w:rPr>
      </w:pPr>
      <w:r w:rsidRPr="009526F9">
        <w:rPr>
          <w:rFonts w:cstheme="minorHAnsi"/>
          <w:sz w:val="24"/>
          <w:szCs w:val="24"/>
          <w:lang w:val="es-EC"/>
        </w:rPr>
        <w:t>La auditoría es un proceso sistemático, independiente y documentado que permite evidenciar y evaluarlas de manera objetiva el sistema de control y mejoramiento continuo de aspectos relacionados con la seguridad y salud ocupacional, con el fin de determinar la extensión en que se cumplen los criterios de las políticas y normativas establecidos a través de métodos y controles eficaces.</w:t>
      </w:r>
    </w:p>
    <w:p w:rsidR="004075FE" w:rsidRDefault="004075FE" w:rsidP="004075FE">
      <w:pPr>
        <w:spacing w:after="0" w:line="240" w:lineRule="auto"/>
        <w:ind w:left="1021"/>
        <w:jc w:val="both"/>
        <w:rPr>
          <w:rFonts w:cstheme="minorHAnsi"/>
          <w:sz w:val="24"/>
          <w:szCs w:val="24"/>
          <w:lang w:val="es-EC"/>
        </w:rPr>
      </w:pPr>
    </w:p>
    <w:p w:rsidR="004075FE" w:rsidRPr="009526F9" w:rsidRDefault="004075FE" w:rsidP="004075FE">
      <w:pPr>
        <w:spacing w:after="0" w:line="240" w:lineRule="auto"/>
        <w:ind w:left="1021"/>
        <w:jc w:val="both"/>
        <w:rPr>
          <w:rFonts w:cstheme="minorHAnsi"/>
          <w:sz w:val="24"/>
          <w:szCs w:val="24"/>
          <w:lang w:val="es-EC"/>
        </w:rPr>
      </w:pPr>
    </w:p>
    <w:p w:rsidR="000919F9" w:rsidRDefault="000919F9" w:rsidP="00A4036C">
      <w:pPr>
        <w:spacing w:after="0" w:line="480" w:lineRule="auto"/>
        <w:ind w:left="1021"/>
        <w:jc w:val="both"/>
        <w:rPr>
          <w:rFonts w:cstheme="minorHAnsi"/>
          <w:sz w:val="24"/>
          <w:szCs w:val="24"/>
          <w:lang w:val="es-EC"/>
        </w:rPr>
      </w:pPr>
      <w:r w:rsidRPr="009526F9">
        <w:rPr>
          <w:rFonts w:cstheme="minorHAnsi"/>
          <w:sz w:val="24"/>
          <w:szCs w:val="24"/>
          <w:lang w:val="es-EC"/>
        </w:rPr>
        <w:t>La auditoría se enfoca en comportamientos peligrosos, condiciones inseguras en base a programas de seguridad y comportamientos.</w:t>
      </w:r>
    </w:p>
    <w:p w:rsidR="004075FE" w:rsidRDefault="004075FE" w:rsidP="004075FE">
      <w:pPr>
        <w:spacing w:after="0" w:line="240" w:lineRule="auto"/>
        <w:ind w:left="1021"/>
        <w:jc w:val="both"/>
        <w:rPr>
          <w:rFonts w:cstheme="minorHAnsi"/>
          <w:sz w:val="24"/>
          <w:szCs w:val="24"/>
          <w:lang w:val="es-EC"/>
        </w:rPr>
      </w:pPr>
    </w:p>
    <w:p w:rsidR="004075FE" w:rsidRPr="009526F9" w:rsidRDefault="004075FE" w:rsidP="004075FE">
      <w:pPr>
        <w:spacing w:after="0" w:line="240" w:lineRule="auto"/>
        <w:ind w:left="1021"/>
        <w:jc w:val="both"/>
        <w:rPr>
          <w:rFonts w:cstheme="minorHAnsi"/>
          <w:sz w:val="24"/>
          <w:szCs w:val="24"/>
          <w:lang w:val="es-EC"/>
        </w:rPr>
      </w:pPr>
    </w:p>
    <w:p w:rsidR="000919F9" w:rsidRPr="009526F9" w:rsidRDefault="000919F9" w:rsidP="00B50703">
      <w:pPr>
        <w:pStyle w:val="Prrafodelista"/>
        <w:numPr>
          <w:ilvl w:val="0"/>
          <w:numId w:val="43"/>
        </w:numPr>
        <w:spacing w:after="0" w:line="480" w:lineRule="auto"/>
        <w:rPr>
          <w:rFonts w:cstheme="minorHAnsi"/>
          <w:b/>
          <w:bCs/>
          <w:vanish/>
          <w:sz w:val="24"/>
          <w:szCs w:val="24"/>
          <w:lang w:val="es-EC"/>
        </w:rPr>
      </w:pPr>
    </w:p>
    <w:p w:rsidR="000919F9" w:rsidRPr="009526F9" w:rsidRDefault="000919F9" w:rsidP="00B50703">
      <w:pPr>
        <w:pStyle w:val="Prrafodelista"/>
        <w:numPr>
          <w:ilvl w:val="0"/>
          <w:numId w:val="43"/>
        </w:numPr>
        <w:spacing w:after="0" w:line="480" w:lineRule="auto"/>
        <w:rPr>
          <w:rFonts w:cstheme="minorHAnsi"/>
          <w:b/>
          <w:bCs/>
          <w:vanish/>
          <w:sz w:val="24"/>
          <w:szCs w:val="24"/>
          <w:lang w:val="es-EC"/>
        </w:rPr>
      </w:pPr>
    </w:p>
    <w:p w:rsidR="000919F9" w:rsidRPr="009526F9" w:rsidRDefault="000919F9" w:rsidP="00B50703">
      <w:pPr>
        <w:pStyle w:val="Prrafodelista"/>
        <w:numPr>
          <w:ilvl w:val="1"/>
          <w:numId w:val="43"/>
        </w:numPr>
        <w:spacing w:after="0" w:line="480" w:lineRule="auto"/>
        <w:rPr>
          <w:rFonts w:cstheme="minorHAnsi"/>
          <w:b/>
          <w:bCs/>
          <w:vanish/>
          <w:sz w:val="24"/>
          <w:szCs w:val="24"/>
          <w:lang w:val="es-EC"/>
        </w:rPr>
      </w:pPr>
    </w:p>
    <w:p w:rsidR="000919F9" w:rsidRPr="009526F9" w:rsidRDefault="000919F9" w:rsidP="00B50703">
      <w:pPr>
        <w:pStyle w:val="Prrafodelista"/>
        <w:numPr>
          <w:ilvl w:val="1"/>
          <w:numId w:val="43"/>
        </w:numPr>
        <w:spacing w:after="0" w:line="480" w:lineRule="auto"/>
        <w:rPr>
          <w:rFonts w:cstheme="minorHAnsi"/>
          <w:b/>
          <w:bCs/>
          <w:vanish/>
          <w:sz w:val="24"/>
          <w:szCs w:val="24"/>
          <w:lang w:val="es-EC"/>
        </w:rPr>
      </w:pPr>
    </w:p>
    <w:p w:rsidR="000919F9" w:rsidRPr="009526F9" w:rsidRDefault="000919F9" w:rsidP="00B50703">
      <w:pPr>
        <w:pStyle w:val="Prrafodelista"/>
        <w:numPr>
          <w:ilvl w:val="1"/>
          <w:numId w:val="43"/>
        </w:numPr>
        <w:spacing w:after="0" w:line="480" w:lineRule="auto"/>
        <w:rPr>
          <w:rFonts w:cstheme="minorHAnsi"/>
          <w:b/>
          <w:bCs/>
          <w:vanish/>
          <w:sz w:val="24"/>
          <w:szCs w:val="24"/>
          <w:lang w:val="es-EC"/>
        </w:rPr>
      </w:pPr>
    </w:p>
    <w:p w:rsidR="000919F9" w:rsidRPr="009526F9" w:rsidRDefault="000919F9" w:rsidP="00B50703">
      <w:pPr>
        <w:pStyle w:val="Prrafodelista"/>
        <w:numPr>
          <w:ilvl w:val="1"/>
          <w:numId w:val="43"/>
        </w:numPr>
        <w:spacing w:after="0" w:line="480" w:lineRule="auto"/>
        <w:rPr>
          <w:rFonts w:cstheme="minorHAnsi"/>
          <w:b/>
          <w:bCs/>
          <w:vanish/>
          <w:sz w:val="24"/>
          <w:szCs w:val="24"/>
          <w:lang w:val="es-EC"/>
        </w:rPr>
      </w:pPr>
    </w:p>
    <w:p w:rsidR="000919F9" w:rsidRPr="006864B1" w:rsidRDefault="000919F9"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98" w:name="_Toc334701852"/>
      <w:r w:rsidRPr="006864B1">
        <w:rPr>
          <w:rFonts w:cs="Calibri"/>
          <w:b/>
        </w:rPr>
        <w:t>Programa de Auditoría</w:t>
      </w:r>
      <w:bookmarkEnd w:id="198"/>
    </w:p>
    <w:p w:rsidR="000919F9" w:rsidRPr="009526F9" w:rsidRDefault="000919F9" w:rsidP="00162D9E">
      <w:pPr>
        <w:tabs>
          <w:tab w:val="left" w:pos="1843"/>
        </w:tabs>
        <w:spacing w:after="0" w:line="480" w:lineRule="auto"/>
        <w:ind w:left="1843"/>
        <w:rPr>
          <w:rFonts w:cstheme="minorHAnsi"/>
          <w:b/>
          <w:sz w:val="24"/>
          <w:szCs w:val="24"/>
          <w:lang w:val="es-EC"/>
        </w:rPr>
      </w:pPr>
      <w:r w:rsidRPr="009526F9">
        <w:rPr>
          <w:rFonts w:cstheme="minorHAnsi"/>
          <w:b/>
          <w:sz w:val="24"/>
          <w:szCs w:val="24"/>
          <w:lang w:val="es-EC"/>
        </w:rPr>
        <w:t>Introducción</w:t>
      </w:r>
    </w:p>
    <w:p w:rsidR="000919F9" w:rsidRDefault="000919F9" w:rsidP="00162D9E">
      <w:pPr>
        <w:spacing w:after="0" w:line="480" w:lineRule="auto"/>
        <w:ind w:left="1843"/>
        <w:jc w:val="both"/>
        <w:rPr>
          <w:rFonts w:cstheme="minorHAnsi"/>
          <w:sz w:val="24"/>
          <w:szCs w:val="24"/>
          <w:lang w:val="es-EC"/>
        </w:rPr>
      </w:pPr>
      <w:r w:rsidRPr="009526F9">
        <w:rPr>
          <w:rFonts w:cstheme="minorHAnsi"/>
          <w:sz w:val="24"/>
          <w:szCs w:val="24"/>
          <w:lang w:val="es-EC"/>
        </w:rPr>
        <w:t>Para la ejecución de auditorías de riesgos del trabajo se debe programar procedimientos de trabajo para la verificación del sistema de gestión de seguridad y salud en el trabajo, por lo cual se requiere elaborar un programa de auditorías, el mismo se presenta anualmente e incorpora la programación de las auditorías internas y externas al Sistema de Gestión de la compañía.</w:t>
      </w:r>
    </w:p>
    <w:p w:rsidR="004075FE" w:rsidRDefault="004075FE" w:rsidP="004075FE">
      <w:pPr>
        <w:spacing w:after="0" w:line="240" w:lineRule="auto"/>
        <w:ind w:left="1985"/>
        <w:jc w:val="both"/>
        <w:rPr>
          <w:rFonts w:cstheme="minorHAnsi"/>
          <w:sz w:val="24"/>
          <w:szCs w:val="24"/>
          <w:lang w:val="es-EC"/>
        </w:rPr>
      </w:pPr>
    </w:p>
    <w:p w:rsidR="000919F9" w:rsidRPr="009526F9" w:rsidRDefault="000919F9" w:rsidP="00A4036C">
      <w:pPr>
        <w:spacing w:after="0" w:line="480" w:lineRule="auto"/>
        <w:ind w:left="1985"/>
        <w:jc w:val="both"/>
        <w:rPr>
          <w:rFonts w:cstheme="minorHAnsi"/>
          <w:sz w:val="24"/>
          <w:szCs w:val="24"/>
          <w:lang w:val="es-EC"/>
        </w:rPr>
      </w:pPr>
      <w:r w:rsidRPr="009526F9">
        <w:rPr>
          <w:rFonts w:cstheme="minorHAnsi"/>
          <w:sz w:val="24"/>
          <w:szCs w:val="24"/>
          <w:lang w:val="es-EC"/>
        </w:rPr>
        <w:t>El programa debe comprender el objetivo y alcance del proceso anual de auditar el sistema de gestión de seguridad y salud en el trabajo de la compañía, número de auditorías a realizarse en el año, las áreas e instalaciones y los procesos a auditarse, el equipo de trabajo, plazos y fechas de entrega.</w:t>
      </w:r>
    </w:p>
    <w:p w:rsidR="000919F9" w:rsidRDefault="000919F9" w:rsidP="004075FE">
      <w:pPr>
        <w:spacing w:after="0" w:line="240" w:lineRule="auto"/>
        <w:ind w:left="1985"/>
        <w:jc w:val="both"/>
        <w:rPr>
          <w:rFonts w:cstheme="minorHAnsi"/>
          <w:sz w:val="24"/>
          <w:szCs w:val="24"/>
          <w:lang w:val="es-EC"/>
        </w:rPr>
      </w:pPr>
    </w:p>
    <w:p w:rsidR="004075FE" w:rsidRPr="009526F9" w:rsidRDefault="004075FE" w:rsidP="004075FE">
      <w:pPr>
        <w:spacing w:after="0" w:line="240" w:lineRule="auto"/>
        <w:ind w:left="1985"/>
        <w:jc w:val="both"/>
        <w:rPr>
          <w:rFonts w:cstheme="minorHAnsi"/>
          <w:sz w:val="24"/>
          <w:szCs w:val="24"/>
          <w:lang w:val="es-EC"/>
        </w:rPr>
      </w:pPr>
    </w:p>
    <w:p w:rsidR="000919F9" w:rsidRPr="009526F9" w:rsidRDefault="000919F9" w:rsidP="00A4036C">
      <w:pPr>
        <w:spacing w:after="0" w:line="480" w:lineRule="auto"/>
        <w:ind w:left="1985"/>
        <w:rPr>
          <w:rFonts w:cstheme="minorHAnsi"/>
          <w:b/>
          <w:sz w:val="24"/>
          <w:szCs w:val="24"/>
          <w:lang w:val="es-EC"/>
        </w:rPr>
      </w:pPr>
      <w:r w:rsidRPr="009526F9">
        <w:rPr>
          <w:rFonts w:cstheme="minorHAnsi"/>
          <w:b/>
          <w:sz w:val="24"/>
          <w:szCs w:val="24"/>
          <w:lang w:val="es-EC"/>
        </w:rPr>
        <w:t>Objetivo</w:t>
      </w:r>
    </w:p>
    <w:p w:rsidR="000919F9" w:rsidRDefault="000919F9" w:rsidP="00A4036C">
      <w:pPr>
        <w:spacing w:after="0" w:line="480" w:lineRule="auto"/>
        <w:ind w:left="1985"/>
        <w:jc w:val="both"/>
        <w:rPr>
          <w:rFonts w:cstheme="minorHAnsi"/>
          <w:sz w:val="24"/>
          <w:szCs w:val="24"/>
          <w:lang w:val="es-EC"/>
        </w:rPr>
      </w:pPr>
      <w:r w:rsidRPr="009526F9">
        <w:rPr>
          <w:rFonts w:cstheme="minorHAnsi"/>
          <w:sz w:val="24"/>
          <w:szCs w:val="24"/>
          <w:lang w:val="es-EC"/>
        </w:rPr>
        <w:t>Comprobar, Verificar y Analizar la existencia y aplicación de Legislación en Seguridad y Salud en el trabajo, los manuales de políticas y procedimientos establecidos por la empresa objeto de estudio, Reglamento Interno de SST, Programas de prevención, programas de capacitación y planes de emergencia.</w:t>
      </w:r>
    </w:p>
    <w:p w:rsidR="004075FE" w:rsidRDefault="004075FE" w:rsidP="004075FE">
      <w:pPr>
        <w:spacing w:after="0" w:line="240" w:lineRule="auto"/>
        <w:ind w:left="1985"/>
        <w:jc w:val="both"/>
        <w:rPr>
          <w:rFonts w:cstheme="minorHAnsi"/>
          <w:sz w:val="24"/>
          <w:szCs w:val="24"/>
          <w:lang w:val="es-EC"/>
        </w:rPr>
      </w:pPr>
    </w:p>
    <w:p w:rsidR="004075FE" w:rsidRPr="009526F9" w:rsidRDefault="004075FE" w:rsidP="004075FE">
      <w:pPr>
        <w:spacing w:after="0" w:line="240" w:lineRule="auto"/>
        <w:ind w:left="1985"/>
        <w:jc w:val="both"/>
        <w:rPr>
          <w:rFonts w:cstheme="minorHAnsi"/>
          <w:sz w:val="24"/>
          <w:szCs w:val="24"/>
          <w:lang w:val="es-EC"/>
        </w:rPr>
      </w:pPr>
    </w:p>
    <w:p w:rsidR="000919F9" w:rsidRPr="009526F9" w:rsidRDefault="000919F9" w:rsidP="00A4036C">
      <w:pPr>
        <w:spacing w:after="0" w:line="480" w:lineRule="auto"/>
        <w:ind w:left="1985"/>
        <w:rPr>
          <w:rFonts w:cstheme="minorHAnsi"/>
          <w:b/>
          <w:sz w:val="24"/>
          <w:szCs w:val="24"/>
          <w:lang w:val="es-EC"/>
        </w:rPr>
      </w:pPr>
      <w:r w:rsidRPr="009526F9">
        <w:rPr>
          <w:rFonts w:cstheme="minorHAnsi"/>
          <w:b/>
          <w:sz w:val="24"/>
          <w:szCs w:val="24"/>
          <w:lang w:val="es-EC"/>
        </w:rPr>
        <w:t>Alcance</w:t>
      </w:r>
    </w:p>
    <w:p w:rsidR="000919F9" w:rsidRDefault="000919F9" w:rsidP="004075FE">
      <w:pPr>
        <w:spacing w:after="0" w:line="480" w:lineRule="auto"/>
        <w:ind w:left="1985"/>
        <w:jc w:val="both"/>
        <w:rPr>
          <w:rFonts w:cstheme="minorHAnsi"/>
          <w:b/>
          <w:sz w:val="24"/>
          <w:szCs w:val="24"/>
          <w:lang w:val="es-EC"/>
        </w:rPr>
      </w:pPr>
      <w:r w:rsidRPr="009526F9">
        <w:rPr>
          <w:rFonts w:cstheme="minorHAnsi"/>
          <w:sz w:val="24"/>
          <w:szCs w:val="24"/>
          <w:lang w:val="es-EC"/>
        </w:rPr>
        <w:t xml:space="preserve">La revisión se centra en realizar evaluaciones específicas de los riesgos inherentes y de control de los procesos operativos de las áreas de Formulación y producción de Herbicidas, mantenimiento de reactores, envasado y despacho de productos terminados, durante el mes de abril del 2012 se efectuaron las respectivas pruebas de control y procedimientos </w:t>
      </w:r>
      <w:r w:rsidRPr="009526F9">
        <w:rPr>
          <w:rFonts w:cstheme="minorHAnsi"/>
          <w:sz w:val="24"/>
          <w:szCs w:val="24"/>
          <w:lang w:val="es-EC"/>
        </w:rPr>
        <w:lastRenderedPageBreak/>
        <w:t xml:space="preserve">sustantivos para verificar la implementación adecuada del sistema de seguridad y salud en el trabajo. </w:t>
      </w:r>
      <w:r w:rsidR="004075FE">
        <w:rPr>
          <w:rFonts w:cstheme="minorHAnsi"/>
          <w:sz w:val="24"/>
          <w:szCs w:val="24"/>
          <w:lang w:val="es-EC"/>
        </w:rPr>
        <w:t xml:space="preserve"> El </w:t>
      </w:r>
      <w:r w:rsidR="00593733">
        <w:rPr>
          <w:rFonts w:cstheme="minorHAnsi"/>
          <w:noProof/>
          <w:sz w:val="24"/>
          <w:szCs w:val="24"/>
          <w:lang w:eastAsia="es-ES"/>
        </w:rPr>
        <w:pict>
          <v:shape id="Text Box 1056" o:spid="_x0000_s1228" type="#_x0000_t202" style="position:absolute;left:0;text-align:left;margin-left:122.2pt;margin-top:347.6pt;width:165.35pt;height:32.65pt;z-index:252032512;visibility:visible;mso-width-percent:400;mso-height-percent:200;mso-position-horizontal-relative:text;mso-position-vertical-relative:tex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" filled="f" stroked="f">
            <v:textbox style="mso-next-textbox:#Text Box 1056;mso-fit-shape-to-text:t">
              <w:txbxContent>
                <w:p w:rsidR="00DE7DBB" w:rsidRDefault="00DE7DBB" w:rsidP="00753610">
                  <w:pPr>
                    <w:rPr>
                      <w:rFonts w:eastAsia="Times New Roman"/>
                    </w:rPr>
                  </w:pPr>
                </w:p>
              </w:txbxContent>
            </v:textbox>
          </v:shape>
        </w:pict>
      </w:r>
      <w:r w:rsidR="00593733">
        <w:rPr>
          <w:rFonts w:cstheme="minorHAnsi"/>
          <w:noProof/>
          <w:sz w:val="24"/>
          <w:szCs w:val="24"/>
          <w:lang w:eastAsia="es-ES"/>
        </w:rPr>
        <w:pict>
          <v:shape id="Text Box 1055" o:spid="_x0000_s1229" type="#_x0000_t202" style="position:absolute;left:0;text-align:left;margin-left:378.4pt;margin-top:10.2pt;width:35.35pt;height:28.95pt;z-index:2520314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" filled="f" stroked="f">
            <v:textbox style="mso-next-textbox:#Text Box 1055">
              <w:txbxContent>
                <w:p w:rsidR="00DE7DBB" w:rsidRDefault="00DE7DBB" w:rsidP="00753610">
                  <w:pPr>
                    <w:rPr>
                      <w:rFonts w:eastAsia="Times New Roman"/>
                    </w:rPr>
                  </w:pPr>
                </w:p>
              </w:txbxContent>
            </v:textbox>
          </v:shape>
        </w:pict>
      </w:r>
      <w:r w:rsidR="004075FE" w:rsidRPr="004075FE">
        <w:rPr>
          <w:rFonts w:cstheme="minorHAnsi"/>
          <w:sz w:val="24"/>
          <w:szCs w:val="24"/>
          <w:lang w:val="es-EC"/>
        </w:rPr>
        <w:t>Formato del Programa de Auditoría</w:t>
      </w:r>
      <w:r w:rsidR="004075FE">
        <w:rPr>
          <w:rFonts w:cstheme="minorHAnsi"/>
          <w:sz w:val="24"/>
          <w:szCs w:val="24"/>
          <w:lang w:val="es-EC"/>
        </w:rPr>
        <w:t xml:space="preserve"> Anual se encuentra en el </w:t>
      </w:r>
      <w:r w:rsidR="00E041ED">
        <w:rPr>
          <w:rFonts w:cstheme="minorHAnsi"/>
          <w:b/>
          <w:sz w:val="24"/>
          <w:szCs w:val="24"/>
          <w:lang w:val="es-EC"/>
        </w:rPr>
        <w:t>Anexo 11</w:t>
      </w:r>
      <w:r w:rsidR="004075FE" w:rsidRPr="004075FE">
        <w:rPr>
          <w:rFonts w:cstheme="minorHAnsi"/>
          <w:b/>
          <w:sz w:val="24"/>
          <w:szCs w:val="24"/>
          <w:lang w:val="es-EC"/>
        </w:rPr>
        <w:t>.</w:t>
      </w:r>
    </w:p>
    <w:p w:rsidR="004075FE" w:rsidRDefault="004075FE" w:rsidP="004075FE">
      <w:pPr>
        <w:spacing w:after="0" w:line="240" w:lineRule="auto"/>
        <w:ind w:left="1985"/>
        <w:jc w:val="both"/>
        <w:rPr>
          <w:rFonts w:cstheme="minorHAnsi"/>
          <w:b/>
          <w:sz w:val="24"/>
          <w:szCs w:val="24"/>
          <w:lang w:val="es-EC"/>
        </w:rPr>
      </w:pPr>
    </w:p>
    <w:p w:rsidR="004075FE" w:rsidRPr="009526F9" w:rsidRDefault="004075FE" w:rsidP="004075FE">
      <w:pPr>
        <w:spacing w:after="0" w:line="240" w:lineRule="auto"/>
        <w:ind w:left="1985"/>
        <w:jc w:val="both"/>
        <w:rPr>
          <w:rFonts w:cstheme="minorHAnsi"/>
          <w:sz w:val="24"/>
          <w:szCs w:val="24"/>
          <w:lang w:val="es-EC"/>
        </w:rPr>
      </w:pPr>
    </w:p>
    <w:p w:rsidR="000919F9" w:rsidRPr="006864B1" w:rsidRDefault="000919F9"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199" w:name="_Toc334701853"/>
      <w:r w:rsidRPr="006864B1">
        <w:rPr>
          <w:rFonts w:cs="Calibri"/>
          <w:b/>
        </w:rPr>
        <w:t>Proceso de Auditoría</w:t>
      </w:r>
      <w:bookmarkEnd w:id="199"/>
    </w:p>
    <w:p w:rsidR="000919F9" w:rsidRPr="004075FE" w:rsidRDefault="000919F9" w:rsidP="00A4036C">
      <w:pPr>
        <w:spacing w:after="0" w:line="480" w:lineRule="auto"/>
        <w:ind w:left="1088" w:firstLine="897"/>
        <w:jc w:val="both"/>
        <w:rPr>
          <w:rFonts w:asciiTheme="minorHAnsi" w:hAnsiTheme="minorHAnsi"/>
          <w:sz w:val="24"/>
          <w:szCs w:val="24"/>
          <w:lang w:val="es-EC"/>
        </w:rPr>
      </w:pPr>
      <w:r w:rsidRPr="004075FE">
        <w:rPr>
          <w:rFonts w:asciiTheme="minorHAnsi" w:hAnsiTheme="minorHAnsi"/>
          <w:sz w:val="24"/>
          <w:szCs w:val="24"/>
          <w:lang w:val="es-EC"/>
        </w:rPr>
        <w:t xml:space="preserve">El proceso de auditoría comprende las fases de: </w:t>
      </w:r>
    </w:p>
    <w:p w:rsidR="000919F9" w:rsidRPr="004075FE" w:rsidRDefault="000919F9" w:rsidP="00B50703">
      <w:pPr>
        <w:pStyle w:val="Prrafodelista"/>
        <w:numPr>
          <w:ilvl w:val="0"/>
          <w:numId w:val="36"/>
        </w:numPr>
        <w:spacing w:after="0" w:line="480" w:lineRule="auto"/>
        <w:ind w:left="2484"/>
        <w:jc w:val="both"/>
        <w:rPr>
          <w:rFonts w:asciiTheme="minorHAnsi" w:hAnsiTheme="minorHAnsi"/>
          <w:sz w:val="24"/>
          <w:szCs w:val="24"/>
          <w:lang w:val="es-EC"/>
        </w:rPr>
      </w:pPr>
      <w:r w:rsidRPr="004075FE">
        <w:rPr>
          <w:rFonts w:asciiTheme="minorHAnsi" w:hAnsiTheme="minorHAnsi"/>
          <w:sz w:val="24"/>
          <w:szCs w:val="24"/>
          <w:lang w:val="es-EC"/>
        </w:rPr>
        <w:t xml:space="preserve">Planificación, </w:t>
      </w:r>
    </w:p>
    <w:p w:rsidR="000919F9" w:rsidRPr="004075FE" w:rsidRDefault="000919F9" w:rsidP="00B50703">
      <w:pPr>
        <w:pStyle w:val="Prrafodelista"/>
        <w:numPr>
          <w:ilvl w:val="0"/>
          <w:numId w:val="36"/>
        </w:numPr>
        <w:spacing w:after="0" w:line="480" w:lineRule="auto"/>
        <w:ind w:left="2484"/>
        <w:jc w:val="both"/>
        <w:rPr>
          <w:rFonts w:asciiTheme="minorHAnsi" w:hAnsiTheme="minorHAnsi"/>
          <w:sz w:val="24"/>
          <w:szCs w:val="24"/>
          <w:lang w:val="es-EC"/>
        </w:rPr>
      </w:pPr>
      <w:r w:rsidRPr="004075FE">
        <w:rPr>
          <w:rFonts w:asciiTheme="minorHAnsi" w:hAnsiTheme="minorHAnsi"/>
          <w:sz w:val="24"/>
          <w:szCs w:val="24"/>
          <w:lang w:val="es-EC"/>
        </w:rPr>
        <w:t>Ejecución del trabajo,</w:t>
      </w:r>
    </w:p>
    <w:p w:rsidR="000919F9" w:rsidRDefault="000919F9" w:rsidP="00B50703">
      <w:pPr>
        <w:pStyle w:val="Prrafodelista"/>
        <w:numPr>
          <w:ilvl w:val="0"/>
          <w:numId w:val="36"/>
        </w:numPr>
        <w:spacing w:after="0" w:line="480" w:lineRule="auto"/>
        <w:ind w:left="2484"/>
        <w:jc w:val="both"/>
        <w:rPr>
          <w:rFonts w:asciiTheme="minorHAnsi" w:hAnsiTheme="minorHAnsi"/>
          <w:sz w:val="24"/>
          <w:szCs w:val="24"/>
          <w:lang w:val="es-EC"/>
        </w:rPr>
      </w:pPr>
      <w:r w:rsidRPr="004075FE">
        <w:rPr>
          <w:rFonts w:asciiTheme="minorHAnsi" w:hAnsiTheme="minorHAnsi"/>
          <w:sz w:val="24"/>
          <w:szCs w:val="24"/>
          <w:lang w:val="es-EC"/>
        </w:rPr>
        <w:t>La comunicación de resultados.</w:t>
      </w:r>
    </w:p>
    <w:p w:rsidR="00F949EE" w:rsidRDefault="00F949EE" w:rsidP="00F949EE">
      <w:pPr>
        <w:pStyle w:val="Prrafodelista"/>
        <w:spacing w:after="0" w:line="240" w:lineRule="auto"/>
        <w:ind w:left="2484"/>
        <w:jc w:val="both"/>
        <w:rPr>
          <w:rFonts w:asciiTheme="minorHAnsi" w:hAnsiTheme="minorHAnsi"/>
          <w:sz w:val="24"/>
          <w:szCs w:val="24"/>
          <w:lang w:val="es-EC"/>
        </w:rPr>
      </w:pPr>
    </w:p>
    <w:p w:rsidR="00F949EE" w:rsidRPr="004075FE" w:rsidRDefault="00F949EE" w:rsidP="00F949EE">
      <w:pPr>
        <w:pStyle w:val="Prrafodelista"/>
        <w:spacing w:after="0" w:line="240" w:lineRule="auto"/>
        <w:ind w:left="2484"/>
        <w:jc w:val="both"/>
        <w:rPr>
          <w:rFonts w:asciiTheme="minorHAnsi" w:hAnsiTheme="minorHAnsi"/>
          <w:sz w:val="24"/>
          <w:szCs w:val="24"/>
          <w:lang w:val="es-EC"/>
        </w:rPr>
      </w:pPr>
    </w:p>
    <w:p w:rsidR="0063624F" w:rsidRPr="009526F9" w:rsidRDefault="000919F9" w:rsidP="00A4036C">
      <w:pPr>
        <w:spacing w:after="0" w:line="480" w:lineRule="auto"/>
        <w:ind w:left="1056" w:firstLine="929"/>
        <w:jc w:val="both"/>
        <w:rPr>
          <w:rFonts w:cstheme="minorHAnsi"/>
          <w:b/>
          <w:sz w:val="24"/>
          <w:szCs w:val="24"/>
          <w:lang w:val="es-EC"/>
        </w:rPr>
      </w:pPr>
      <w:r w:rsidRPr="009526F9">
        <w:rPr>
          <w:rFonts w:cstheme="minorHAnsi"/>
          <w:b/>
          <w:sz w:val="24"/>
          <w:szCs w:val="24"/>
          <w:lang w:val="es-EC"/>
        </w:rPr>
        <w:t>Planificación de la Auditoría</w:t>
      </w:r>
    </w:p>
    <w:p w:rsidR="000919F9" w:rsidRDefault="000919F9" w:rsidP="00A4036C">
      <w:pPr>
        <w:spacing w:after="0" w:line="480" w:lineRule="auto"/>
        <w:ind w:left="1985"/>
        <w:jc w:val="both"/>
        <w:rPr>
          <w:rFonts w:cstheme="minorHAnsi"/>
          <w:sz w:val="24"/>
          <w:szCs w:val="24"/>
          <w:lang w:val="es-EC"/>
        </w:rPr>
      </w:pPr>
      <w:r w:rsidRPr="009526F9">
        <w:rPr>
          <w:rFonts w:cstheme="minorHAnsi"/>
          <w:sz w:val="24"/>
          <w:szCs w:val="24"/>
          <w:lang w:val="es-EC"/>
        </w:rPr>
        <w:t>La planificación constituye la primera fase del proceso de auditoría, donde se establecen las relaciones entre auditores y la Organización para determinar alcance y objetivos.  Se hace un bosquejo de la situación de la entidad, acerca de su organización, procesos, identificación de peligros, análisis de tareas, evaluación de riesgos y demás elementos que le permitan al auditor elaborar el programa de auditoría que se llevará a efecto.</w:t>
      </w:r>
    </w:p>
    <w:p w:rsidR="00F949EE" w:rsidRDefault="00F949EE" w:rsidP="00F949EE">
      <w:pPr>
        <w:spacing w:after="0" w:line="240" w:lineRule="auto"/>
        <w:ind w:left="1985"/>
        <w:jc w:val="both"/>
        <w:rPr>
          <w:rFonts w:cstheme="minorHAnsi"/>
          <w:sz w:val="24"/>
          <w:szCs w:val="24"/>
          <w:lang w:val="es-EC"/>
        </w:rPr>
      </w:pPr>
    </w:p>
    <w:p w:rsidR="00F949EE" w:rsidRPr="009526F9" w:rsidRDefault="00F949EE" w:rsidP="00F949EE">
      <w:pPr>
        <w:spacing w:after="0" w:line="240" w:lineRule="auto"/>
        <w:ind w:left="1985"/>
        <w:jc w:val="both"/>
        <w:rPr>
          <w:rFonts w:cstheme="minorHAnsi"/>
          <w:b/>
          <w:sz w:val="24"/>
          <w:szCs w:val="24"/>
          <w:lang w:val="es-EC"/>
        </w:rPr>
      </w:pPr>
    </w:p>
    <w:p w:rsidR="000919F9" w:rsidRPr="009526F9" w:rsidRDefault="000919F9" w:rsidP="00A4036C">
      <w:pPr>
        <w:spacing w:after="0" w:line="480" w:lineRule="auto"/>
        <w:ind w:left="1985"/>
        <w:jc w:val="both"/>
        <w:rPr>
          <w:rFonts w:cstheme="minorHAnsi"/>
          <w:sz w:val="24"/>
          <w:szCs w:val="24"/>
          <w:lang w:val="es-EC"/>
        </w:rPr>
      </w:pPr>
      <w:r w:rsidRPr="009526F9">
        <w:rPr>
          <w:rFonts w:cstheme="minorHAnsi"/>
          <w:sz w:val="24"/>
          <w:szCs w:val="24"/>
          <w:lang w:val="es-EC"/>
        </w:rPr>
        <w:lastRenderedPageBreak/>
        <w:t>El plan de auditoría es elaborado por el Coordinador Líder del Equipo de trabajo, luego es presentado a los Auditores y a los Auditados, éstos pueden sugerir cambios en cuanto a los horarios de manera que no interfieran en los programas de producción. Una vez sea aceptado el plan de auditoría, será comunicado formalmente para proceder c</w:t>
      </w:r>
      <w:r w:rsidR="00F949EE">
        <w:rPr>
          <w:rFonts w:cstheme="minorHAnsi"/>
          <w:sz w:val="24"/>
          <w:szCs w:val="24"/>
          <w:lang w:val="es-EC"/>
        </w:rPr>
        <w:t>on la ejecución de la auditoría</w:t>
      </w:r>
      <w:r w:rsidRPr="009526F9">
        <w:rPr>
          <w:rFonts w:ascii="Times New Roman" w:hAnsi="Times New Roman"/>
          <w:lang w:val="es-EC"/>
        </w:rPr>
        <w:t>[</w:t>
      </w:r>
      <w:r w:rsidR="003A4834">
        <w:rPr>
          <w:rFonts w:ascii="Times New Roman" w:hAnsi="Times New Roman"/>
          <w:lang w:val="es-EC"/>
        </w:rPr>
        <w:t>8</w:t>
      </w:r>
      <w:r w:rsidRPr="009526F9">
        <w:rPr>
          <w:rFonts w:ascii="Times New Roman" w:hAnsi="Times New Roman"/>
          <w:lang w:val="es-EC"/>
        </w:rPr>
        <w:t>]</w:t>
      </w:r>
      <w:r w:rsidR="00F949EE">
        <w:rPr>
          <w:rFonts w:ascii="Times New Roman" w:hAnsi="Times New Roman"/>
          <w:lang w:val="es-EC"/>
        </w:rPr>
        <w:t>.</w:t>
      </w:r>
    </w:p>
    <w:p w:rsidR="000919F9" w:rsidRDefault="000919F9" w:rsidP="00F949EE">
      <w:pPr>
        <w:spacing w:after="0" w:line="240" w:lineRule="auto"/>
        <w:ind w:left="1056" w:firstLine="708"/>
        <w:jc w:val="both"/>
        <w:rPr>
          <w:rFonts w:cstheme="minorHAnsi"/>
          <w:b/>
          <w:sz w:val="24"/>
          <w:szCs w:val="24"/>
          <w:lang w:val="es-EC"/>
        </w:rPr>
      </w:pPr>
    </w:p>
    <w:p w:rsidR="00F949EE" w:rsidRPr="009526F9" w:rsidRDefault="00F949EE" w:rsidP="00F949EE">
      <w:pPr>
        <w:spacing w:after="0" w:line="240" w:lineRule="auto"/>
        <w:ind w:left="1056" w:firstLine="708"/>
        <w:jc w:val="both"/>
        <w:rPr>
          <w:rFonts w:cstheme="minorHAnsi"/>
          <w:b/>
          <w:sz w:val="24"/>
          <w:szCs w:val="24"/>
          <w:lang w:val="es-EC"/>
        </w:rPr>
      </w:pPr>
    </w:p>
    <w:p w:rsidR="000919F9" w:rsidRPr="009526F9" w:rsidRDefault="000919F9" w:rsidP="00A4036C">
      <w:pPr>
        <w:spacing w:after="0" w:line="480" w:lineRule="auto"/>
        <w:ind w:left="1985"/>
        <w:jc w:val="both"/>
        <w:rPr>
          <w:rFonts w:cstheme="minorHAnsi"/>
          <w:b/>
          <w:sz w:val="24"/>
          <w:szCs w:val="24"/>
          <w:lang w:val="es-EC"/>
        </w:rPr>
      </w:pPr>
      <w:r w:rsidRPr="009526F9">
        <w:rPr>
          <w:rFonts w:cstheme="minorHAnsi"/>
          <w:b/>
          <w:sz w:val="24"/>
          <w:szCs w:val="24"/>
          <w:lang w:val="es-EC"/>
        </w:rPr>
        <w:t>Alcance de la Auditoría</w:t>
      </w:r>
    </w:p>
    <w:p w:rsidR="000919F9" w:rsidRDefault="000919F9" w:rsidP="00A4036C">
      <w:pPr>
        <w:spacing w:after="0" w:line="480" w:lineRule="auto"/>
        <w:ind w:left="1985"/>
        <w:jc w:val="both"/>
        <w:rPr>
          <w:rFonts w:cstheme="minorHAnsi"/>
          <w:sz w:val="24"/>
          <w:szCs w:val="24"/>
          <w:lang w:val="es-EC"/>
        </w:rPr>
      </w:pPr>
      <w:r w:rsidRPr="009526F9">
        <w:rPr>
          <w:rFonts w:cstheme="minorHAnsi"/>
          <w:sz w:val="24"/>
          <w:szCs w:val="24"/>
          <w:lang w:val="es-EC"/>
        </w:rPr>
        <w:t>El alcance de la auditoría incluye las áreas de producción, específicamente los procesos de formulación de herbicidas, envasado y despacho de producto terminado. Iniciando el proceso en el mes de diciembre y secuencialmente en cumplimiento con el cronograma de trabajo, se aplica la auditoría en base a las directrices de las auditorías internas de los Sistemas de Gestión de Calidad, Ambiente, Seguridad y Salud Ocupacional y Competencia de Laboratorios de Ensayo y Calibración, que la compañía mantiene implementados.</w:t>
      </w:r>
    </w:p>
    <w:p w:rsidR="00F949EE" w:rsidRDefault="00F949EE" w:rsidP="00F949EE">
      <w:pPr>
        <w:spacing w:after="0" w:line="240" w:lineRule="auto"/>
        <w:ind w:left="1985"/>
        <w:jc w:val="both"/>
        <w:rPr>
          <w:rFonts w:cstheme="minorHAnsi"/>
          <w:sz w:val="24"/>
          <w:szCs w:val="24"/>
          <w:lang w:val="es-EC"/>
        </w:rPr>
      </w:pPr>
    </w:p>
    <w:p w:rsidR="00F949EE" w:rsidRDefault="00F949EE" w:rsidP="00F949EE">
      <w:pPr>
        <w:spacing w:after="0" w:line="240" w:lineRule="auto"/>
        <w:ind w:left="1985"/>
        <w:jc w:val="both"/>
        <w:rPr>
          <w:rFonts w:cstheme="minorHAnsi"/>
          <w:sz w:val="24"/>
          <w:szCs w:val="24"/>
          <w:lang w:val="es-EC"/>
        </w:rPr>
      </w:pPr>
    </w:p>
    <w:p w:rsidR="00F949EE" w:rsidRDefault="00F949EE" w:rsidP="00F949EE">
      <w:pPr>
        <w:spacing w:after="0" w:line="240" w:lineRule="auto"/>
        <w:ind w:left="1985"/>
        <w:jc w:val="both"/>
        <w:rPr>
          <w:rFonts w:cstheme="minorHAnsi"/>
          <w:sz w:val="24"/>
          <w:szCs w:val="24"/>
          <w:lang w:val="es-EC"/>
        </w:rPr>
      </w:pPr>
    </w:p>
    <w:p w:rsidR="00F949EE" w:rsidRDefault="00F949EE" w:rsidP="00F949EE">
      <w:pPr>
        <w:spacing w:after="0" w:line="240" w:lineRule="auto"/>
        <w:ind w:left="1985"/>
        <w:jc w:val="both"/>
        <w:rPr>
          <w:rFonts w:cstheme="minorHAnsi"/>
          <w:sz w:val="24"/>
          <w:szCs w:val="24"/>
          <w:lang w:val="es-EC"/>
        </w:rPr>
      </w:pPr>
    </w:p>
    <w:p w:rsidR="00DC6557" w:rsidRDefault="00DC6557" w:rsidP="00F949EE">
      <w:pPr>
        <w:spacing w:after="0" w:line="240" w:lineRule="auto"/>
        <w:ind w:left="1985"/>
        <w:jc w:val="both"/>
        <w:rPr>
          <w:rFonts w:cstheme="minorHAnsi"/>
          <w:sz w:val="24"/>
          <w:szCs w:val="24"/>
          <w:lang w:val="es-EC"/>
        </w:rPr>
      </w:pPr>
    </w:p>
    <w:p w:rsidR="00DC6557" w:rsidRDefault="00DC6557" w:rsidP="00F949EE">
      <w:pPr>
        <w:spacing w:after="0" w:line="240" w:lineRule="auto"/>
        <w:ind w:left="1985"/>
        <w:jc w:val="both"/>
        <w:rPr>
          <w:rFonts w:cstheme="minorHAnsi"/>
          <w:sz w:val="24"/>
          <w:szCs w:val="24"/>
          <w:lang w:val="es-EC"/>
        </w:rPr>
      </w:pPr>
    </w:p>
    <w:p w:rsidR="00DC6557" w:rsidRDefault="00DC6557" w:rsidP="00F949EE">
      <w:pPr>
        <w:spacing w:after="0" w:line="240" w:lineRule="auto"/>
        <w:ind w:left="1985"/>
        <w:jc w:val="both"/>
        <w:rPr>
          <w:rFonts w:cstheme="minorHAnsi"/>
          <w:sz w:val="24"/>
          <w:szCs w:val="24"/>
          <w:lang w:val="es-EC"/>
        </w:rPr>
      </w:pPr>
    </w:p>
    <w:p w:rsidR="00DC6557" w:rsidRDefault="00DC6557" w:rsidP="00F949EE">
      <w:pPr>
        <w:spacing w:after="0" w:line="240" w:lineRule="auto"/>
        <w:ind w:left="1985"/>
        <w:jc w:val="both"/>
        <w:rPr>
          <w:rFonts w:cstheme="minorHAnsi"/>
          <w:sz w:val="24"/>
          <w:szCs w:val="24"/>
          <w:lang w:val="es-EC"/>
        </w:rPr>
      </w:pPr>
    </w:p>
    <w:p w:rsidR="00F949EE" w:rsidRPr="009526F9" w:rsidRDefault="00F949EE" w:rsidP="00F949EE">
      <w:pPr>
        <w:spacing w:after="0" w:line="240" w:lineRule="auto"/>
        <w:ind w:left="1985"/>
        <w:jc w:val="both"/>
        <w:rPr>
          <w:rFonts w:cstheme="minorHAnsi"/>
          <w:sz w:val="24"/>
          <w:szCs w:val="24"/>
          <w:lang w:val="es-EC"/>
        </w:rPr>
      </w:pPr>
    </w:p>
    <w:p w:rsidR="000919F9" w:rsidRPr="009526F9" w:rsidRDefault="000919F9" w:rsidP="00A4036C">
      <w:pPr>
        <w:spacing w:after="0" w:line="480" w:lineRule="auto"/>
        <w:ind w:left="1985"/>
        <w:jc w:val="both"/>
        <w:rPr>
          <w:rFonts w:cstheme="minorHAnsi"/>
          <w:b/>
          <w:sz w:val="24"/>
          <w:szCs w:val="24"/>
          <w:lang w:val="es-EC"/>
        </w:rPr>
      </w:pPr>
      <w:r w:rsidRPr="009526F9">
        <w:rPr>
          <w:rFonts w:cstheme="minorHAnsi"/>
          <w:b/>
          <w:sz w:val="24"/>
          <w:szCs w:val="24"/>
          <w:lang w:val="es-EC"/>
        </w:rPr>
        <w:t>Objetivo de la Auditoría</w:t>
      </w:r>
    </w:p>
    <w:p w:rsidR="000919F9" w:rsidRDefault="000919F9" w:rsidP="00A4036C">
      <w:pPr>
        <w:spacing w:after="0" w:line="480" w:lineRule="auto"/>
        <w:ind w:left="1985"/>
        <w:jc w:val="both"/>
        <w:rPr>
          <w:rFonts w:cstheme="minorHAnsi"/>
          <w:sz w:val="24"/>
          <w:szCs w:val="24"/>
          <w:lang w:val="es-EC"/>
        </w:rPr>
      </w:pPr>
      <w:r w:rsidRPr="009526F9">
        <w:rPr>
          <w:rFonts w:cstheme="minorHAnsi"/>
          <w:sz w:val="24"/>
          <w:szCs w:val="24"/>
          <w:lang w:val="es-EC"/>
        </w:rPr>
        <w:t>El objetivo de la Auditoría es confirmar que la parte Documental está bien definida, que se encuentra actualizada y que no existen vacíos ni errores; Verificar y evaluar que el trabajo que se está realizando en los procesos se realiza en base a los criterios de las políticas, normas internas y externas  establecidas en los sistemas de Gestión Integrales que la compañía mantiene implementados, tales como ISO 14001:2004 y OHSAS 18001:2007.</w:t>
      </w:r>
    </w:p>
    <w:p w:rsidR="00CB12AB" w:rsidRDefault="00CB12AB" w:rsidP="00CB12AB">
      <w:pPr>
        <w:spacing w:after="0" w:line="240" w:lineRule="auto"/>
        <w:ind w:left="1985"/>
        <w:jc w:val="both"/>
        <w:rPr>
          <w:rFonts w:cstheme="minorHAnsi"/>
          <w:sz w:val="24"/>
          <w:szCs w:val="24"/>
          <w:lang w:val="es-EC"/>
        </w:rPr>
      </w:pPr>
    </w:p>
    <w:p w:rsidR="00CB12AB" w:rsidRPr="009526F9" w:rsidRDefault="00CB12AB" w:rsidP="00CB12AB">
      <w:pPr>
        <w:spacing w:after="0" w:line="240" w:lineRule="auto"/>
        <w:ind w:left="1985"/>
        <w:jc w:val="both"/>
        <w:rPr>
          <w:rFonts w:cstheme="minorHAnsi"/>
          <w:sz w:val="24"/>
          <w:szCs w:val="24"/>
          <w:lang w:val="es-EC"/>
        </w:rPr>
      </w:pPr>
    </w:p>
    <w:p w:rsidR="000919F9" w:rsidRPr="009526F9" w:rsidRDefault="000919F9" w:rsidP="00A4036C">
      <w:pPr>
        <w:spacing w:after="0" w:line="480" w:lineRule="auto"/>
        <w:ind w:left="1985"/>
        <w:jc w:val="both"/>
        <w:rPr>
          <w:rFonts w:cstheme="minorHAnsi"/>
          <w:sz w:val="24"/>
          <w:szCs w:val="24"/>
          <w:lang w:val="es-EC"/>
        </w:rPr>
      </w:pPr>
      <w:r w:rsidRPr="009526F9">
        <w:rPr>
          <w:rFonts w:cstheme="minorHAnsi"/>
          <w:b/>
          <w:sz w:val="24"/>
          <w:szCs w:val="24"/>
          <w:lang w:val="es-EC"/>
        </w:rPr>
        <w:t>Objetivos Generales</w:t>
      </w:r>
    </w:p>
    <w:p w:rsidR="000919F9" w:rsidRDefault="000919F9" w:rsidP="00CB12AB">
      <w:pPr>
        <w:pStyle w:val="Prrafodelista"/>
        <w:spacing w:after="0" w:line="480" w:lineRule="auto"/>
        <w:ind w:left="1985"/>
        <w:jc w:val="both"/>
        <w:rPr>
          <w:rFonts w:cstheme="minorHAnsi"/>
          <w:sz w:val="24"/>
          <w:szCs w:val="24"/>
          <w:lang w:val="es-EC"/>
        </w:rPr>
      </w:pPr>
      <w:r w:rsidRPr="009526F9">
        <w:rPr>
          <w:rFonts w:cstheme="minorHAnsi"/>
          <w:sz w:val="24"/>
          <w:szCs w:val="24"/>
          <w:lang w:val="es-EC"/>
        </w:rPr>
        <w:t>Dentro de los objetivos generales establecidos para el desarrollo del proceso de auditoría se pueden enunciar los siguientes:</w:t>
      </w:r>
    </w:p>
    <w:p w:rsidR="00CB12AB" w:rsidRDefault="00CB12AB" w:rsidP="00CB12AB">
      <w:pPr>
        <w:pStyle w:val="Prrafodelista"/>
        <w:spacing w:after="0" w:line="240" w:lineRule="auto"/>
        <w:ind w:left="1985"/>
        <w:jc w:val="both"/>
        <w:rPr>
          <w:rFonts w:cstheme="minorHAnsi"/>
          <w:sz w:val="24"/>
          <w:szCs w:val="24"/>
          <w:lang w:val="es-EC"/>
        </w:rPr>
      </w:pPr>
    </w:p>
    <w:p w:rsidR="00CB12AB" w:rsidRPr="009526F9" w:rsidRDefault="00CB12AB" w:rsidP="00CB12AB">
      <w:pPr>
        <w:pStyle w:val="Prrafodelista"/>
        <w:spacing w:after="0" w:line="240" w:lineRule="auto"/>
        <w:ind w:left="1985"/>
        <w:jc w:val="both"/>
        <w:rPr>
          <w:rFonts w:cstheme="minorHAnsi"/>
          <w:sz w:val="24"/>
          <w:szCs w:val="24"/>
          <w:lang w:val="es-EC"/>
        </w:rPr>
      </w:pPr>
    </w:p>
    <w:p w:rsidR="000919F9" w:rsidRDefault="000919F9" w:rsidP="00B50703">
      <w:pPr>
        <w:pStyle w:val="Prrafodelista"/>
        <w:numPr>
          <w:ilvl w:val="0"/>
          <w:numId w:val="37"/>
        </w:numPr>
        <w:spacing w:after="0" w:line="480" w:lineRule="auto"/>
        <w:ind w:left="2410" w:hanging="425"/>
        <w:jc w:val="both"/>
        <w:rPr>
          <w:rFonts w:cstheme="minorHAnsi"/>
          <w:sz w:val="24"/>
          <w:szCs w:val="24"/>
          <w:lang w:val="es-EC"/>
        </w:rPr>
      </w:pPr>
      <w:r w:rsidRPr="009526F9">
        <w:rPr>
          <w:rFonts w:cstheme="minorHAnsi"/>
          <w:sz w:val="24"/>
          <w:szCs w:val="24"/>
          <w:lang w:val="es-EC"/>
        </w:rPr>
        <w:t>Verificar la existencia y aplicación del Manual de Seguridad Industrial y Salud Ocupacional o documento similar que defina aspectos de Protección Seguridad Industrial y Salud Ocupacional.</w:t>
      </w:r>
    </w:p>
    <w:p w:rsidR="00CB12AB" w:rsidRDefault="00CB12AB" w:rsidP="00CB12AB">
      <w:pPr>
        <w:pStyle w:val="Prrafodelista"/>
        <w:spacing w:after="0" w:line="240" w:lineRule="auto"/>
        <w:ind w:left="1985"/>
        <w:jc w:val="both"/>
        <w:rPr>
          <w:rFonts w:cstheme="minorHAnsi"/>
          <w:sz w:val="24"/>
          <w:szCs w:val="24"/>
          <w:lang w:val="es-EC"/>
        </w:rPr>
      </w:pPr>
    </w:p>
    <w:p w:rsidR="00CB12AB" w:rsidRPr="009526F9" w:rsidRDefault="00CB12AB" w:rsidP="00CB12AB">
      <w:pPr>
        <w:pStyle w:val="Prrafodelista"/>
        <w:spacing w:after="0" w:line="240" w:lineRule="auto"/>
        <w:ind w:left="1985"/>
        <w:jc w:val="both"/>
        <w:rPr>
          <w:rFonts w:cstheme="minorHAnsi"/>
          <w:sz w:val="24"/>
          <w:szCs w:val="24"/>
          <w:lang w:val="es-EC"/>
        </w:rPr>
      </w:pPr>
    </w:p>
    <w:p w:rsidR="000919F9" w:rsidRDefault="000919F9" w:rsidP="00B50703">
      <w:pPr>
        <w:pStyle w:val="Prrafodelista"/>
        <w:numPr>
          <w:ilvl w:val="0"/>
          <w:numId w:val="37"/>
        </w:numPr>
        <w:spacing w:after="0" w:line="480" w:lineRule="auto"/>
        <w:ind w:left="2410" w:hanging="425"/>
        <w:jc w:val="both"/>
        <w:rPr>
          <w:rFonts w:cstheme="minorHAnsi"/>
          <w:sz w:val="24"/>
          <w:szCs w:val="24"/>
          <w:lang w:val="es-EC"/>
        </w:rPr>
      </w:pPr>
      <w:r w:rsidRPr="009526F9">
        <w:rPr>
          <w:rFonts w:cstheme="minorHAnsi"/>
          <w:sz w:val="24"/>
          <w:szCs w:val="24"/>
          <w:lang w:val="es-EC"/>
        </w:rPr>
        <w:t>Verificar que el Manual de Protección Seguridad Industrial y Salud Ocupacional  cumpla con las normativas ecuatorianas de aplicación.</w:t>
      </w:r>
    </w:p>
    <w:p w:rsidR="000919F9" w:rsidRDefault="000919F9" w:rsidP="00B50703">
      <w:pPr>
        <w:pStyle w:val="Prrafodelista"/>
        <w:numPr>
          <w:ilvl w:val="0"/>
          <w:numId w:val="37"/>
        </w:numPr>
        <w:spacing w:after="0" w:line="480" w:lineRule="auto"/>
        <w:ind w:left="2410" w:hanging="425"/>
        <w:jc w:val="both"/>
        <w:rPr>
          <w:rFonts w:cstheme="minorHAnsi"/>
          <w:sz w:val="24"/>
          <w:szCs w:val="24"/>
          <w:lang w:val="es-EC"/>
        </w:rPr>
      </w:pPr>
      <w:r w:rsidRPr="009526F9">
        <w:rPr>
          <w:rFonts w:cstheme="minorHAnsi"/>
          <w:sz w:val="24"/>
          <w:szCs w:val="24"/>
          <w:lang w:val="es-EC"/>
        </w:rPr>
        <w:t>Verificar la situación actual de la Compañía en materia de Higiene y Seguridad Industrial y Salud Ocupacional.</w:t>
      </w:r>
    </w:p>
    <w:p w:rsidR="00CB12AB" w:rsidRDefault="00CB12AB" w:rsidP="00CB12AB">
      <w:pPr>
        <w:pStyle w:val="Prrafodelista"/>
        <w:spacing w:after="0" w:line="240" w:lineRule="auto"/>
        <w:ind w:left="2410"/>
        <w:jc w:val="both"/>
        <w:rPr>
          <w:rFonts w:cstheme="minorHAnsi"/>
          <w:sz w:val="24"/>
          <w:szCs w:val="24"/>
          <w:lang w:val="es-EC"/>
        </w:rPr>
      </w:pPr>
    </w:p>
    <w:p w:rsidR="00CB12AB" w:rsidRDefault="00CB12AB" w:rsidP="00CB12AB">
      <w:pPr>
        <w:pStyle w:val="Prrafodelista"/>
        <w:spacing w:before="240" w:after="0" w:line="240" w:lineRule="auto"/>
        <w:ind w:left="2410"/>
        <w:jc w:val="both"/>
        <w:rPr>
          <w:rFonts w:cstheme="minorHAnsi"/>
          <w:sz w:val="24"/>
          <w:szCs w:val="24"/>
          <w:lang w:val="es-EC"/>
        </w:rPr>
      </w:pPr>
    </w:p>
    <w:p w:rsidR="000919F9" w:rsidRPr="009526F9" w:rsidRDefault="000919F9" w:rsidP="00A4036C">
      <w:pPr>
        <w:spacing w:after="0" w:line="480" w:lineRule="auto"/>
        <w:ind w:left="1985"/>
        <w:jc w:val="both"/>
        <w:rPr>
          <w:rFonts w:cstheme="minorHAnsi"/>
          <w:b/>
          <w:sz w:val="24"/>
          <w:szCs w:val="24"/>
          <w:lang w:val="es-EC"/>
        </w:rPr>
      </w:pPr>
      <w:r w:rsidRPr="009526F9">
        <w:rPr>
          <w:rFonts w:cstheme="minorHAnsi"/>
          <w:b/>
          <w:sz w:val="24"/>
          <w:szCs w:val="24"/>
          <w:lang w:val="es-EC"/>
        </w:rPr>
        <w:t>Objetivos Específicos</w:t>
      </w:r>
    </w:p>
    <w:p w:rsidR="000919F9" w:rsidRDefault="000919F9" w:rsidP="00A4036C">
      <w:pPr>
        <w:spacing w:after="0" w:line="480" w:lineRule="auto"/>
        <w:ind w:left="1985"/>
        <w:jc w:val="both"/>
        <w:rPr>
          <w:rFonts w:cstheme="minorHAnsi"/>
          <w:sz w:val="24"/>
          <w:szCs w:val="24"/>
          <w:lang w:val="es-EC"/>
        </w:rPr>
      </w:pPr>
      <w:r w:rsidRPr="009526F9">
        <w:rPr>
          <w:rFonts w:cstheme="minorHAnsi"/>
          <w:sz w:val="24"/>
          <w:szCs w:val="24"/>
          <w:lang w:val="es-EC"/>
        </w:rPr>
        <w:t>Siendo más minuciosos con los objetivos del trabajo a auditar se hace referencia a:</w:t>
      </w:r>
    </w:p>
    <w:p w:rsidR="00CB12AB" w:rsidRDefault="00CB12AB" w:rsidP="00CB12AB">
      <w:pPr>
        <w:spacing w:after="0" w:line="240" w:lineRule="auto"/>
        <w:ind w:left="1985"/>
        <w:jc w:val="both"/>
        <w:rPr>
          <w:rFonts w:cstheme="minorHAnsi"/>
          <w:sz w:val="24"/>
          <w:szCs w:val="24"/>
          <w:lang w:val="es-EC"/>
        </w:rPr>
      </w:pPr>
    </w:p>
    <w:p w:rsidR="00CB12AB" w:rsidRPr="009526F9" w:rsidRDefault="00CB12AB" w:rsidP="00CB12AB">
      <w:pPr>
        <w:spacing w:after="0" w:line="240" w:lineRule="auto"/>
        <w:ind w:left="1985"/>
        <w:jc w:val="both"/>
        <w:rPr>
          <w:rFonts w:cstheme="minorHAnsi"/>
          <w:sz w:val="24"/>
          <w:szCs w:val="24"/>
          <w:lang w:val="es-EC"/>
        </w:rPr>
      </w:pPr>
    </w:p>
    <w:p w:rsidR="000919F9" w:rsidRDefault="000919F9" w:rsidP="00B50703">
      <w:pPr>
        <w:pStyle w:val="Prrafodelista"/>
        <w:numPr>
          <w:ilvl w:val="0"/>
          <w:numId w:val="38"/>
        </w:numPr>
        <w:spacing w:after="0" w:line="480" w:lineRule="auto"/>
        <w:ind w:left="2410" w:hanging="425"/>
        <w:jc w:val="both"/>
        <w:rPr>
          <w:rFonts w:cstheme="minorHAnsi"/>
          <w:sz w:val="24"/>
          <w:szCs w:val="24"/>
          <w:lang w:val="es-EC"/>
        </w:rPr>
      </w:pPr>
      <w:r w:rsidRPr="009526F9">
        <w:rPr>
          <w:rFonts w:cstheme="minorHAnsi"/>
          <w:sz w:val="24"/>
          <w:szCs w:val="24"/>
          <w:lang w:val="es-EC"/>
        </w:rPr>
        <w:t>Verificar por muestreo la aplicación de las normativas internas para la Protección Seguridad Industrial y Salud Ocupacional.</w:t>
      </w:r>
    </w:p>
    <w:p w:rsidR="00CB12AB" w:rsidRDefault="00CB12AB" w:rsidP="00CB12AB">
      <w:pPr>
        <w:pStyle w:val="Prrafodelista"/>
        <w:spacing w:after="0" w:line="240" w:lineRule="auto"/>
        <w:ind w:left="2410"/>
        <w:jc w:val="both"/>
        <w:rPr>
          <w:rFonts w:cstheme="minorHAnsi"/>
          <w:sz w:val="24"/>
          <w:szCs w:val="24"/>
          <w:lang w:val="es-EC"/>
        </w:rPr>
      </w:pPr>
    </w:p>
    <w:p w:rsidR="00CB12AB" w:rsidRPr="009526F9" w:rsidRDefault="00CB12AB" w:rsidP="00CB12AB">
      <w:pPr>
        <w:pStyle w:val="Prrafodelista"/>
        <w:spacing w:after="0" w:line="240" w:lineRule="auto"/>
        <w:ind w:left="2410"/>
        <w:jc w:val="both"/>
        <w:rPr>
          <w:rFonts w:cstheme="minorHAnsi"/>
          <w:sz w:val="24"/>
          <w:szCs w:val="24"/>
          <w:lang w:val="es-EC"/>
        </w:rPr>
      </w:pPr>
    </w:p>
    <w:p w:rsidR="000919F9" w:rsidRDefault="000919F9" w:rsidP="00B50703">
      <w:pPr>
        <w:pStyle w:val="Prrafodelista"/>
        <w:numPr>
          <w:ilvl w:val="0"/>
          <w:numId w:val="38"/>
        </w:numPr>
        <w:spacing w:after="0" w:line="480" w:lineRule="auto"/>
        <w:ind w:left="2410" w:hanging="425"/>
        <w:jc w:val="both"/>
        <w:rPr>
          <w:rFonts w:cstheme="minorHAnsi"/>
          <w:sz w:val="24"/>
          <w:szCs w:val="24"/>
          <w:lang w:val="es-EC"/>
        </w:rPr>
      </w:pPr>
      <w:r w:rsidRPr="009526F9">
        <w:rPr>
          <w:rFonts w:cstheme="minorHAnsi"/>
          <w:sz w:val="24"/>
          <w:szCs w:val="24"/>
          <w:lang w:val="es-EC"/>
        </w:rPr>
        <w:t>Verificar la existencia de procedimientos y metodologías acordes con el Manual mencionado.</w:t>
      </w:r>
    </w:p>
    <w:p w:rsidR="00CB12AB" w:rsidRDefault="00CB12AB" w:rsidP="00CB12AB">
      <w:pPr>
        <w:pStyle w:val="Prrafodelista"/>
        <w:spacing w:after="0" w:line="240" w:lineRule="auto"/>
        <w:ind w:left="2410"/>
        <w:jc w:val="both"/>
        <w:rPr>
          <w:rFonts w:cstheme="minorHAnsi"/>
          <w:sz w:val="24"/>
          <w:szCs w:val="24"/>
          <w:lang w:val="es-EC"/>
        </w:rPr>
      </w:pPr>
    </w:p>
    <w:p w:rsidR="00CB12AB" w:rsidRPr="009526F9" w:rsidRDefault="00CB12AB" w:rsidP="00CB12AB">
      <w:pPr>
        <w:pStyle w:val="Prrafodelista"/>
        <w:spacing w:after="0" w:line="240" w:lineRule="auto"/>
        <w:ind w:left="2410"/>
        <w:jc w:val="both"/>
        <w:rPr>
          <w:rFonts w:cstheme="minorHAnsi"/>
          <w:sz w:val="24"/>
          <w:szCs w:val="24"/>
          <w:lang w:val="es-EC"/>
        </w:rPr>
      </w:pPr>
    </w:p>
    <w:p w:rsidR="000919F9" w:rsidRDefault="000919F9" w:rsidP="00B50703">
      <w:pPr>
        <w:pStyle w:val="Prrafodelista"/>
        <w:numPr>
          <w:ilvl w:val="0"/>
          <w:numId w:val="38"/>
        </w:numPr>
        <w:spacing w:after="0" w:line="480" w:lineRule="auto"/>
        <w:ind w:left="2410" w:hanging="425"/>
        <w:jc w:val="both"/>
        <w:rPr>
          <w:rFonts w:cstheme="minorHAnsi"/>
          <w:sz w:val="24"/>
          <w:szCs w:val="24"/>
          <w:lang w:val="es-EC"/>
        </w:rPr>
      </w:pPr>
      <w:r w:rsidRPr="009526F9">
        <w:rPr>
          <w:rFonts w:cstheme="minorHAnsi"/>
          <w:sz w:val="24"/>
          <w:szCs w:val="24"/>
          <w:lang w:val="es-EC"/>
        </w:rPr>
        <w:t>Verificar la aplicación de estos procedimientos y la existencia de documentación de respaldo.</w:t>
      </w:r>
    </w:p>
    <w:p w:rsidR="00CB12AB" w:rsidRDefault="00CB12AB" w:rsidP="00CB12AB">
      <w:pPr>
        <w:pStyle w:val="Prrafodelista"/>
        <w:spacing w:after="0" w:line="240" w:lineRule="auto"/>
        <w:ind w:left="2410"/>
        <w:jc w:val="both"/>
        <w:rPr>
          <w:rFonts w:cstheme="minorHAnsi"/>
          <w:sz w:val="24"/>
          <w:szCs w:val="24"/>
          <w:lang w:val="es-EC"/>
        </w:rPr>
      </w:pPr>
    </w:p>
    <w:p w:rsidR="00CB12AB" w:rsidRPr="009526F9" w:rsidRDefault="00CB12AB" w:rsidP="00CB12AB">
      <w:pPr>
        <w:pStyle w:val="Prrafodelista"/>
        <w:spacing w:after="0" w:line="240" w:lineRule="auto"/>
        <w:ind w:left="2410"/>
        <w:jc w:val="both"/>
        <w:rPr>
          <w:rFonts w:cstheme="minorHAnsi"/>
          <w:sz w:val="24"/>
          <w:szCs w:val="24"/>
          <w:lang w:val="es-EC"/>
        </w:rPr>
      </w:pPr>
    </w:p>
    <w:p w:rsidR="000919F9" w:rsidRDefault="000919F9" w:rsidP="00B50703">
      <w:pPr>
        <w:pStyle w:val="Prrafodelista"/>
        <w:numPr>
          <w:ilvl w:val="0"/>
          <w:numId w:val="38"/>
        </w:numPr>
        <w:spacing w:after="0" w:line="480" w:lineRule="auto"/>
        <w:ind w:left="2410" w:hanging="425"/>
        <w:jc w:val="both"/>
        <w:rPr>
          <w:rFonts w:cstheme="minorHAnsi"/>
          <w:sz w:val="24"/>
          <w:szCs w:val="24"/>
          <w:lang w:val="es-EC"/>
        </w:rPr>
      </w:pPr>
      <w:r w:rsidRPr="009526F9">
        <w:rPr>
          <w:rFonts w:cstheme="minorHAnsi"/>
          <w:sz w:val="24"/>
          <w:szCs w:val="24"/>
          <w:lang w:val="es-EC"/>
        </w:rPr>
        <w:lastRenderedPageBreak/>
        <w:t>Verificar por muestreo instalaciones de seguridad en Plantas de formulación, envasado y bodega de almacenamiento.</w:t>
      </w:r>
    </w:p>
    <w:p w:rsidR="00CB12AB" w:rsidRDefault="00CB12AB" w:rsidP="00CB12AB">
      <w:pPr>
        <w:pStyle w:val="Prrafodelista"/>
        <w:spacing w:after="0" w:line="240" w:lineRule="auto"/>
        <w:ind w:left="2410"/>
        <w:jc w:val="both"/>
        <w:rPr>
          <w:rFonts w:cstheme="minorHAnsi"/>
          <w:sz w:val="24"/>
          <w:szCs w:val="24"/>
          <w:lang w:val="es-EC"/>
        </w:rPr>
      </w:pPr>
    </w:p>
    <w:p w:rsidR="00CB12AB" w:rsidRPr="009526F9" w:rsidRDefault="00CB12AB" w:rsidP="00CB12AB">
      <w:pPr>
        <w:pStyle w:val="Prrafodelista"/>
        <w:spacing w:after="0" w:line="240" w:lineRule="auto"/>
        <w:ind w:left="2410"/>
        <w:jc w:val="both"/>
        <w:rPr>
          <w:rFonts w:cstheme="minorHAnsi"/>
          <w:sz w:val="24"/>
          <w:szCs w:val="24"/>
          <w:lang w:val="es-EC"/>
        </w:rPr>
      </w:pPr>
    </w:p>
    <w:p w:rsidR="000919F9" w:rsidRPr="009526F9" w:rsidRDefault="000919F9" w:rsidP="00A4036C">
      <w:pPr>
        <w:spacing w:after="0" w:line="480" w:lineRule="auto"/>
        <w:ind w:left="1985"/>
        <w:jc w:val="both"/>
        <w:rPr>
          <w:rFonts w:cstheme="minorHAnsi"/>
          <w:b/>
          <w:sz w:val="24"/>
          <w:szCs w:val="24"/>
          <w:lang w:val="es-EC"/>
        </w:rPr>
      </w:pPr>
      <w:r w:rsidRPr="009526F9">
        <w:rPr>
          <w:rFonts w:cstheme="minorHAnsi"/>
          <w:b/>
          <w:sz w:val="24"/>
          <w:szCs w:val="24"/>
          <w:lang w:val="es-EC"/>
        </w:rPr>
        <w:t>Selección de equipo de Auditores</w:t>
      </w:r>
    </w:p>
    <w:p w:rsidR="000919F9" w:rsidRDefault="000919F9" w:rsidP="00A4036C">
      <w:pPr>
        <w:spacing w:after="0" w:line="480" w:lineRule="auto"/>
        <w:ind w:left="1985"/>
        <w:jc w:val="both"/>
        <w:rPr>
          <w:rFonts w:cstheme="minorHAnsi"/>
          <w:sz w:val="24"/>
          <w:szCs w:val="24"/>
          <w:lang w:val="es-EC"/>
        </w:rPr>
      </w:pPr>
      <w:r w:rsidRPr="009526F9">
        <w:rPr>
          <w:rFonts w:cstheme="minorHAnsi"/>
          <w:sz w:val="24"/>
          <w:szCs w:val="24"/>
          <w:lang w:val="es-EC"/>
        </w:rPr>
        <w:t>El equipo de auditores se encuentra formado por los elaboradores de la presente tesis, y un experto en las áreas, colaborador de la compañía que cumple con los criterios de calificación descritos en el reglamento para el sistema de auditoría de riesgos de trabajo SART.</w:t>
      </w:r>
    </w:p>
    <w:p w:rsidR="00CB12AB" w:rsidRDefault="00CB12AB" w:rsidP="00CB12AB">
      <w:pPr>
        <w:spacing w:after="0" w:line="240" w:lineRule="auto"/>
        <w:ind w:left="1985"/>
        <w:jc w:val="both"/>
        <w:rPr>
          <w:rFonts w:cstheme="minorHAnsi"/>
          <w:sz w:val="24"/>
          <w:szCs w:val="24"/>
          <w:lang w:val="es-EC"/>
        </w:rPr>
      </w:pPr>
    </w:p>
    <w:p w:rsidR="00CB12AB" w:rsidRPr="009526F9" w:rsidRDefault="00CB12AB" w:rsidP="00CB12AB">
      <w:pPr>
        <w:spacing w:after="0" w:line="240" w:lineRule="auto"/>
        <w:ind w:left="1985"/>
        <w:jc w:val="both"/>
        <w:rPr>
          <w:rFonts w:cstheme="minorHAnsi"/>
          <w:sz w:val="24"/>
          <w:szCs w:val="24"/>
          <w:lang w:val="es-EC"/>
        </w:rPr>
      </w:pPr>
    </w:p>
    <w:p w:rsidR="000919F9" w:rsidRPr="009526F9" w:rsidRDefault="000919F9" w:rsidP="00A4036C">
      <w:pPr>
        <w:spacing w:after="0" w:line="480" w:lineRule="auto"/>
        <w:ind w:left="1985"/>
        <w:jc w:val="both"/>
        <w:rPr>
          <w:rFonts w:cstheme="minorHAnsi"/>
          <w:b/>
          <w:sz w:val="24"/>
          <w:szCs w:val="24"/>
          <w:lang w:val="es-EC"/>
        </w:rPr>
      </w:pPr>
      <w:r w:rsidRPr="009526F9">
        <w:rPr>
          <w:rFonts w:cstheme="minorHAnsi"/>
          <w:b/>
          <w:sz w:val="24"/>
          <w:szCs w:val="24"/>
          <w:lang w:val="es-EC"/>
        </w:rPr>
        <w:t>Responsabilidad del equipo de Auditores</w:t>
      </w:r>
    </w:p>
    <w:p w:rsidR="000919F9" w:rsidRDefault="000919F9" w:rsidP="00A4036C">
      <w:pPr>
        <w:spacing w:after="0" w:line="480" w:lineRule="auto"/>
        <w:ind w:left="1985"/>
        <w:jc w:val="both"/>
        <w:rPr>
          <w:rFonts w:cstheme="minorHAnsi"/>
          <w:sz w:val="24"/>
          <w:szCs w:val="24"/>
          <w:lang w:val="es-EC"/>
        </w:rPr>
      </w:pPr>
      <w:r w:rsidRPr="009526F9">
        <w:rPr>
          <w:rFonts w:cstheme="minorHAnsi"/>
          <w:sz w:val="24"/>
          <w:szCs w:val="24"/>
          <w:lang w:val="es-EC"/>
        </w:rPr>
        <w:t>Los auditores son responsables de:</w:t>
      </w:r>
    </w:p>
    <w:p w:rsidR="00CB12AB" w:rsidRDefault="00CB12AB" w:rsidP="00CB12AB">
      <w:pPr>
        <w:spacing w:after="0" w:line="240" w:lineRule="auto"/>
        <w:ind w:left="1985"/>
        <w:jc w:val="both"/>
        <w:rPr>
          <w:rFonts w:cstheme="minorHAnsi"/>
          <w:sz w:val="24"/>
          <w:szCs w:val="24"/>
          <w:lang w:val="es-EC"/>
        </w:rPr>
      </w:pPr>
    </w:p>
    <w:p w:rsidR="00CB12AB" w:rsidRPr="009526F9" w:rsidRDefault="00CB12AB" w:rsidP="00CB12AB">
      <w:pPr>
        <w:spacing w:after="0" w:line="240" w:lineRule="auto"/>
        <w:ind w:left="1985"/>
        <w:jc w:val="both"/>
        <w:rPr>
          <w:rFonts w:cstheme="minorHAnsi"/>
          <w:sz w:val="24"/>
          <w:szCs w:val="24"/>
          <w:lang w:val="es-EC"/>
        </w:rPr>
      </w:pPr>
    </w:p>
    <w:p w:rsidR="000919F9" w:rsidRDefault="000919F9" w:rsidP="00B50703">
      <w:pPr>
        <w:pStyle w:val="Prrafodelista"/>
        <w:numPr>
          <w:ilvl w:val="0"/>
          <w:numId w:val="35"/>
        </w:numPr>
        <w:spacing w:after="0" w:line="480" w:lineRule="auto"/>
        <w:ind w:left="2410" w:hanging="425"/>
        <w:jc w:val="both"/>
        <w:rPr>
          <w:rFonts w:cstheme="minorHAnsi"/>
          <w:sz w:val="24"/>
          <w:szCs w:val="24"/>
          <w:lang w:val="es-EC"/>
        </w:rPr>
      </w:pPr>
      <w:r w:rsidRPr="009526F9">
        <w:rPr>
          <w:rFonts w:cstheme="minorHAnsi"/>
          <w:sz w:val="24"/>
          <w:szCs w:val="24"/>
          <w:lang w:val="es-EC"/>
        </w:rPr>
        <w:t>Cumplir y hacer cumplir lo estipulado en el Plan de Auditorías.</w:t>
      </w:r>
    </w:p>
    <w:p w:rsidR="00CB12AB" w:rsidRDefault="00CB12AB" w:rsidP="00CB12AB">
      <w:pPr>
        <w:pStyle w:val="Prrafodelista"/>
        <w:spacing w:after="0" w:line="240" w:lineRule="auto"/>
        <w:ind w:left="2410"/>
        <w:jc w:val="both"/>
        <w:rPr>
          <w:rFonts w:cstheme="minorHAnsi"/>
          <w:sz w:val="24"/>
          <w:szCs w:val="24"/>
          <w:lang w:val="es-EC"/>
        </w:rPr>
      </w:pPr>
    </w:p>
    <w:p w:rsidR="00CB12AB" w:rsidRPr="009526F9" w:rsidRDefault="00CB12AB" w:rsidP="00CB12AB">
      <w:pPr>
        <w:pStyle w:val="Prrafodelista"/>
        <w:spacing w:after="0" w:line="240" w:lineRule="auto"/>
        <w:ind w:left="2410"/>
        <w:jc w:val="both"/>
        <w:rPr>
          <w:rFonts w:cstheme="minorHAnsi"/>
          <w:sz w:val="24"/>
          <w:szCs w:val="24"/>
          <w:lang w:val="es-EC"/>
        </w:rPr>
      </w:pPr>
    </w:p>
    <w:p w:rsidR="000919F9" w:rsidRDefault="000919F9" w:rsidP="00B50703">
      <w:pPr>
        <w:pStyle w:val="Prrafodelista"/>
        <w:numPr>
          <w:ilvl w:val="0"/>
          <w:numId w:val="35"/>
        </w:numPr>
        <w:spacing w:after="0" w:line="480" w:lineRule="auto"/>
        <w:ind w:left="2410" w:hanging="425"/>
        <w:jc w:val="both"/>
        <w:rPr>
          <w:rFonts w:cstheme="minorHAnsi"/>
          <w:sz w:val="24"/>
          <w:szCs w:val="24"/>
          <w:lang w:val="es-EC"/>
        </w:rPr>
      </w:pPr>
      <w:r w:rsidRPr="009526F9">
        <w:rPr>
          <w:rFonts w:cstheme="minorHAnsi"/>
          <w:sz w:val="24"/>
          <w:szCs w:val="24"/>
          <w:lang w:val="es-EC"/>
        </w:rPr>
        <w:t>Comunicar a cada departamento o sección los requerimientos de la auditoría.</w:t>
      </w:r>
    </w:p>
    <w:p w:rsidR="00CB12AB" w:rsidRPr="009526F9" w:rsidRDefault="00CB12AB" w:rsidP="00CB12AB">
      <w:pPr>
        <w:pStyle w:val="Prrafodelista"/>
        <w:spacing w:after="0" w:line="480" w:lineRule="auto"/>
        <w:ind w:left="2410"/>
        <w:jc w:val="both"/>
        <w:rPr>
          <w:rFonts w:cstheme="minorHAnsi"/>
          <w:sz w:val="24"/>
          <w:szCs w:val="24"/>
          <w:lang w:val="es-EC"/>
        </w:rPr>
      </w:pPr>
    </w:p>
    <w:p w:rsidR="000919F9" w:rsidRDefault="000919F9" w:rsidP="00B50703">
      <w:pPr>
        <w:pStyle w:val="Prrafodelista"/>
        <w:numPr>
          <w:ilvl w:val="2"/>
          <w:numId w:val="35"/>
        </w:numPr>
        <w:spacing w:after="0" w:line="480" w:lineRule="auto"/>
        <w:ind w:left="2410" w:hanging="425"/>
        <w:jc w:val="both"/>
        <w:rPr>
          <w:rFonts w:cstheme="minorHAnsi"/>
          <w:sz w:val="24"/>
          <w:szCs w:val="24"/>
          <w:lang w:val="es-EC"/>
        </w:rPr>
      </w:pPr>
      <w:r w:rsidRPr="009526F9">
        <w:rPr>
          <w:rFonts w:cstheme="minorHAnsi"/>
          <w:sz w:val="24"/>
          <w:szCs w:val="24"/>
          <w:lang w:val="es-EC"/>
        </w:rPr>
        <w:t>Desarrollar efectiva y eficientemente las auditorías.</w:t>
      </w:r>
    </w:p>
    <w:p w:rsidR="000919F9" w:rsidRDefault="000919F9" w:rsidP="00B50703">
      <w:pPr>
        <w:pStyle w:val="Prrafodelista"/>
        <w:numPr>
          <w:ilvl w:val="0"/>
          <w:numId w:val="35"/>
        </w:numPr>
        <w:spacing w:after="0" w:line="480" w:lineRule="auto"/>
        <w:ind w:left="2410" w:hanging="425"/>
        <w:jc w:val="both"/>
        <w:rPr>
          <w:rFonts w:cstheme="minorHAnsi"/>
          <w:sz w:val="24"/>
          <w:szCs w:val="24"/>
          <w:lang w:val="es-EC"/>
        </w:rPr>
      </w:pPr>
      <w:r w:rsidRPr="009526F9">
        <w:rPr>
          <w:rFonts w:cstheme="minorHAnsi"/>
          <w:sz w:val="24"/>
          <w:szCs w:val="24"/>
          <w:lang w:val="es-EC"/>
        </w:rPr>
        <w:lastRenderedPageBreak/>
        <w:t>Documentar las No Conformidades y registrarlas en el formato SART.</w:t>
      </w:r>
    </w:p>
    <w:p w:rsidR="00CB12AB" w:rsidRDefault="00CB12AB" w:rsidP="00CB12AB">
      <w:pPr>
        <w:spacing w:after="0" w:line="240" w:lineRule="auto"/>
        <w:jc w:val="both"/>
        <w:rPr>
          <w:rFonts w:cstheme="minorHAnsi"/>
          <w:sz w:val="24"/>
          <w:szCs w:val="24"/>
          <w:lang w:val="es-EC"/>
        </w:rPr>
      </w:pPr>
    </w:p>
    <w:p w:rsidR="00CB12AB" w:rsidRPr="00CB12AB" w:rsidRDefault="00CB12AB" w:rsidP="00CB12AB">
      <w:pPr>
        <w:spacing w:after="0" w:line="240" w:lineRule="auto"/>
        <w:jc w:val="both"/>
        <w:rPr>
          <w:rFonts w:cstheme="minorHAnsi"/>
          <w:sz w:val="24"/>
          <w:szCs w:val="24"/>
          <w:lang w:val="es-EC"/>
        </w:rPr>
      </w:pPr>
    </w:p>
    <w:p w:rsidR="000919F9" w:rsidRDefault="000919F9" w:rsidP="00B50703">
      <w:pPr>
        <w:pStyle w:val="Prrafodelista"/>
        <w:numPr>
          <w:ilvl w:val="0"/>
          <w:numId w:val="35"/>
        </w:numPr>
        <w:spacing w:after="0" w:line="480" w:lineRule="auto"/>
        <w:ind w:left="2410" w:hanging="425"/>
        <w:jc w:val="both"/>
        <w:rPr>
          <w:rFonts w:cstheme="minorHAnsi"/>
          <w:sz w:val="24"/>
          <w:szCs w:val="24"/>
          <w:lang w:val="es-EC"/>
        </w:rPr>
      </w:pPr>
      <w:r w:rsidRPr="009526F9">
        <w:rPr>
          <w:rFonts w:cstheme="minorHAnsi"/>
          <w:sz w:val="24"/>
          <w:szCs w:val="24"/>
          <w:lang w:val="es-EC"/>
        </w:rPr>
        <w:t>Documentar las observaciones y gestionarlas.</w:t>
      </w:r>
    </w:p>
    <w:p w:rsidR="00CB12AB" w:rsidRDefault="00CB12AB" w:rsidP="00CB12AB">
      <w:pPr>
        <w:pStyle w:val="Prrafodelista"/>
        <w:spacing w:after="0" w:line="240" w:lineRule="auto"/>
        <w:ind w:left="2410"/>
        <w:jc w:val="both"/>
        <w:rPr>
          <w:rFonts w:cstheme="minorHAnsi"/>
          <w:sz w:val="24"/>
          <w:szCs w:val="24"/>
          <w:lang w:val="es-EC"/>
        </w:rPr>
      </w:pPr>
    </w:p>
    <w:p w:rsidR="00CB12AB" w:rsidRPr="009526F9" w:rsidRDefault="00CB12AB" w:rsidP="00CB12AB">
      <w:pPr>
        <w:pStyle w:val="Prrafodelista"/>
        <w:spacing w:after="0" w:line="240" w:lineRule="auto"/>
        <w:ind w:left="2410"/>
        <w:jc w:val="both"/>
        <w:rPr>
          <w:rFonts w:cstheme="minorHAnsi"/>
          <w:sz w:val="24"/>
          <w:szCs w:val="24"/>
          <w:lang w:val="es-EC"/>
        </w:rPr>
      </w:pPr>
    </w:p>
    <w:p w:rsidR="000919F9" w:rsidRDefault="000919F9" w:rsidP="00B50703">
      <w:pPr>
        <w:pStyle w:val="Prrafodelista"/>
        <w:numPr>
          <w:ilvl w:val="0"/>
          <w:numId w:val="35"/>
        </w:numPr>
        <w:spacing w:after="0" w:line="480" w:lineRule="auto"/>
        <w:ind w:left="2410" w:hanging="425"/>
        <w:jc w:val="both"/>
        <w:rPr>
          <w:rFonts w:cstheme="minorHAnsi"/>
          <w:sz w:val="24"/>
          <w:szCs w:val="24"/>
          <w:lang w:val="es-EC"/>
        </w:rPr>
      </w:pPr>
      <w:r w:rsidRPr="009526F9">
        <w:rPr>
          <w:rFonts w:cstheme="minorHAnsi"/>
          <w:sz w:val="24"/>
          <w:szCs w:val="24"/>
          <w:lang w:val="es-EC"/>
        </w:rPr>
        <w:t>Verificar la eficacia de las acciones correctivas ejecutadas.</w:t>
      </w:r>
    </w:p>
    <w:p w:rsidR="00CB12AB" w:rsidRDefault="00CB12AB" w:rsidP="00CB12AB">
      <w:pPr>
        <w:pStyle w:val="Prrafodelista"/>
        <w:spacing w:after="0" w:line="240" w:lineRule="auto"/>
        <w:ind w:left="2410"/>
        <w:jc w:val="both"/>
        <w:rPr>
          <w:rFonts w:cstheme="minorHAnsi"/>
          <w:sz w:val="24"/>
          <w:szCs w:val="24"/>
          <w:lang w:val="es-EC"/>
        </w:rPr>
      </w:pPr>
    </w:p>
    <w:p w:rsidR="00CB12AB" w:rsidRPr="009526F9" w:rsidRDefault="00CB12AB" w:rsidP="00CB12AB">
      <w:pPr>
        <w:pStyle w:val="Prrafodelista"/>
        <w:spacing w:after="0" w:line="240" w:lineRule="auto"/>
        <w:ind w:left="2410"/>
        <w:jc w:val="both"/>
        <w:rPr>
          <w:rFonts w:cstheme="minorHAnsi"/>
          <w:sz w:val="24"/>
          <w:szCs w:val="24"/>
          <w:lang w:val="es-EC"/>
        </w:rPr>
      </w:pPr>
    </w:p>
    <w:p w:rsidR="000919F9" w:rsidRDefault="000919F9" w:rsidP="00B50703">
      <w:pPr>
        <w:pStyle w:val="Prrafodelista"/>
        <w:numPr>
          <w:ilvl w:val="0"/>
          <w:numId w:val="35"/>
        </w:numPr>
        <w:spacing w:after="0" w:line="480" w:lineRule="auto"/>
        <w:ind w:left="2410" w:hanging="425"/>
        <w:jc w:val="both"/>
        <w:rPr>
          <w:rFonts w:cstheme="minorHAnsi"/>
          <w:sz w:val="24"/>
          <w:szCs w:val="24"/>
          <w:lang w:val="es-EC"/>
        </w:rPr>
      </w:pPr>
      <w:r w:rsidRPr="009526F9">
        <w:rPr>
          <w:rFonts w:cstheme="minorHAnsi"/>
          <w:sz w:val="24"/>
          <w:szCs w:val="24"/>
          <w:lang w:val="es-EC"/>
        </w:rPr>
        <w:t>Informar las no conformidades y observaciones encontradas.</w:t>
      </w:r>
    </w:p>
    <w:p w:rsidR="00CB12AB" w:rsidRDefault="00CB12AB" w:rsidP="00CB12AB">
      <w:pPr>
        <w:pStyle w:val="Prrafodelista"/>
        <w:spacing w:after="0" w:line="240" w:lineRule="auto"/>
        <w:ind w:left="2410"/>
        <w:jc w:val="both"/>
        <w:rPr>
          <w:rFonts w:cstheme="minorHAnsi"/>
          <w:sz w:val="24"/>
          <w:szCs w:val="24"/>
          <w:lang w:val="es-EC"/>
        </w:rPr>
      </w:pPr>
    </w:p>
    <w:p w:rsidR="00CB12AB" w:rsidRPr="009526F9" w:rsidRDefault="00CB12AB" w:rsidP="00CB12AB">
      <w:pPr>
        <w:pStyle w:val="Prrafodelista"/>
        <w:spacing w:after="0" w:line="240" w:lineRule="auto"/>
        <w:ind w:left="2410"/>
        <w:jc w:val="both"/>
        <w:rPr>
          <w:rFonts w:cstheme="minorHAnsi"/>
          <w:sz w:val="24"/>
          <w:szCs w:val="24"/>
          <w:lang w:val="es-EC"/>
        </w:rPr>
      </w:pPr>
    </w:p>
    <w:p w:rsidR="000919F9" w:rsidRDefault="000919F9" w:rsidP="00B50703">
      <w:pPr>
        <w:pStyle w:val="Prrafodelista"/>
        <w:numPr>
          <w:ilvl w:val="0"/>
          <w:numId w:val="35"/>
        </w:numPr>
        <w:spacing w:after="0" w:line="480" w:lineRule="auto"/>
        <w:ind w:left="2410" w:hanging="425"/>
        <w:jc w:val="both"/>
        <w:rPr>
          <w:rFonts w:cstheme="minorHAnsi"/>
          <w:sz w:val="24"/>
          <w:szCs w:val="24"/>
          <w:lang w:val="es-EC"/>
        </w:rPr>
      </w:pPr>
      <w:r w:rsidRPr="009526F9">
        <w:rPr>
          <w:rFonts w:cstheme="minorHAnsi"/>
          <w:sz w:val="24"/>
          <w:szCs w:val="24"/>
          <w:lang w:val="es-EC"/>
        </w:rPr>
        <w:t>Informar los resultados de las auditorías a la Dirección General, y demás áreas de la empresa involucradas.</w:t>
      </w:r>
    </w:p>
    <w:p w:rsidR="00CB12AB" w:rsidRDefault="00CB12AB" w:rsidP="00CB12AB">
      <w:pPr>
        <w:pStyle w:val="Prrafodelista"/>
        <w:spacing w:after="0" w:line="240" w:lineRule="auto"/>
        <w:ind w:left="2410"/>
        <w:jc w:val="both"/>
        <w:rPr>
          <w:rFonts w:cstheme="minorHAnsi"/>
          <w:sz w:val="24"/>
          <w:szCs w:val="24"/>
          <w:lang w:val="es-EC"/>
        </w:rPr>
      </w:pPr>
    </w:p>
    <w:p w:rsidR="00CB12AB" w:rsidRPr="009526F9" w:rsidRDefault="00CB12AB" w:rsidP="00CB12AB">
      <w:pPr>
        <w:pStyle w:val="Prrafodelista"/>
        <w:spacing w:after="0" w:line="240" w:lineRule="auto"/>
        <w:ind w:left="2410"/>
        <w:jc w:val="both"/>
        <w:rPr>
          <w:rFonts w:cstheme="minorHAnsi"/>
          <w:sz w:val="24"/>
          <w:szCs w:val="24"/>
          <w:lang w:val="es-EC"/>
        </w:rPr>
      </w:pPr>
    </w:p>
    <w:p w:rsidR="000919F9" w:rsidRDefault="000919F9" w:rsidP="00B50703">
      <w:pPr>
        <w:pStyle w:val="Prrafodelista"/>
        <w:numPr>
          <w:ilvl w:val="0"/>
          <w:numId w:val="34"/>
        </w:numPr>
        <w:spacing w:after="0" w:line="480" w:lineRule="auto"/>
        <w:ind w:left="2410" w:hanging="425"/>
        <w:jc w:val="both"/>
        <w:rPr>
          <w:rFonts w:cstheme="minorHAnsi"/>
          <w:sz w:val="24"/>
          <w:szCs w:val="24"/>
          <w:lang w:val="es-EC"/>
        </w:rPr>
      </w:pPr>
      <w:r w:rsidRPr="009526F9">
        <w:rPr>
          <w:rFonts w:cstheme="minorHAnsi"/>
          <w:sz w:val="24"/>
          <w:szCs w:val="24"/>
          <w:lang w:val="es-EC"/>
        </w:rPr>
        <w:t>Controlar los documentos pertinentes a las auditorías y asegurar la confidencialidad de los mismos.</w:t>
      </w:r>
    </w:p>
    <w:p w:rsidR="00CB12AB" w:rsidRDefault="00CB12AB" w:rsidP="00CB12AB">
      <w:pPr>
        <w:pStyle w:val="Prrafodelista"/>
        <w:spacing w:after="0" w:line="240" w:lineRule="auto"/>
        <w:ind w:left="2410"/>
        <w:jc w:val="both"/>
        <w:rPr>
          <w:rFonts w:cstheme="minorHAnsi"/>
          <w:sz w:val="24"/>
          <w:szCs w:val="24"/>
          <w:lang w:val="es-EC"/>
        </w:rPr>
      </w:pPr>
    </w:p>
    <w:p w:rsidR="00CB12AB" w:rsidRPr="009526F9" w:rsidRDefault="00CB12AB" w:rsidP="00CB12AB">
      <w:pPr>
        <w:pStyle w:val="Prrafodelista"/>
        <w:spacing w:after="0" w:line="240" w:lineRule="auto"/>
        <w:ind w:left="2410"/>
        <w:jc w:val="both"/>
        <w:rPr>
          <w:rFonts w:cstheme="minorHAnsi"/>
          <w:sz w:val="24"/>
          <w:szCs w:val="24"/>
          <w:lang w:val="es-EC"/>
        </w:rPr>
      </w:pPr>
    </w:p>
    <w:p w:rsidR="000919F9" w:rsidRDefault="000919F9" w:rsidP="00B50703">
      <w:pPr>
        <w:pStyle w:val="Prrafodelista"/>
        <w:numPr>
          <w:ilvl w:val="2"/>
          <w:numId w:val="34"/>
        </w:numPr>
        <w:spacing w:after="0" w:line="480" w:lineRule="auto"/>
        <w:ind w:left="2410" w:hanging="425"/>
        <w:jc w:val="both"/>
        <w:rPr>
          <w:rFonts w:cstheme="minorHAnsi"/>
          <w:sz w:val="24"/>
          <w:szCs w:val="24"/>
          <w:lang w:val="es-EC"/>
        </w:rPr>
      </w:pPr>
      <w:r w:rsidRPr="009526F9">
        <w:rPr>
          <w:rFonts w:cstheme="minorHAnsi"/>
          <w:sz w:val="24"/>
          <w:szCs w:val="24"/>
          <w:lang w:val="es-EC"/>
        </w:rPr>
        <w:t>Gestionar las observaciones, las acciones correctivas y las acciones preventivas mediante el formato de Auditoría SART.</w:t>
      </w:r>
    </w:p>
    <w:p w:rsidR="00DC6557" w:rsidRDefault="00DC6557" w:rsidP="00DC6557">
      <w:pPr>
        <w:spacing w:after="0" w:line="480" w:lineRule="auto"/>
        <w:jc w:val="both"/>
        <w:rPr>
          <w:rFonts w:cstheme="minorHAnsi"/>
          <w:sz w:val="24"/>
          <w:szCs w:val="24"/>
          <w:lang w:val="es-EC"/>
        </w:rPr>
      </w:pPr>
    </w:p>
    <w:p w:rsidR="00DC6557" w:rsidRPr="00DC6557" w:rsidRDefault="00DC6557" w:rsidP="00DC6557">
      <w:pPr>
        <w:spacing w:after="0" w:line="480" w:lineRule="auto"/>
        <w:jc w:val="both"/>
        <w:rPr>
          <w:rFonts w:cstheme="minorHAnsi"/>
          <w:sz w:val="24"/>
          <w:szCs w:val="24"/>
          <w:lang w:val="es-EC"/>
        </w:rPr>
      </w:pPr>
    </w:p>
    <w:p w:rsidR="000919F9" w:rsidRPr="009526F9" w:rsidRDefault="000919F9" w:rsidP="00A4036C">
      <w:pPr>
        <w:spacing w:before="240" w:after="0" w:line="480" w:lineRule="auto"/>
        <w:ind w:left="1985"/>
        <w:jc w:val="both"/>
        <w:rPr>
          <w:rFonts w:cstheme="minorHAnsi"/>
          <w:b/>
          <w:sz w:val="24"/>
          <w:szCs w:val="24"/>
          <w:lang w:val="es-EC"/>
        </w:rPr>
      </w:pPr>
      <w:r w:rsidRPr="009526F9">
        <w:rPr>
          <w:rFonts w:cstheme="minorHAnsi"/>
          <w:b/>
          <w:sz w:val="24"/>
          <w:szCs w:val="24"/>
          <w:lang w:val="es-EC"/>
        </w:rPr>
        <w:lastRenderedPageBreak/>
        <w:t>Revisión Documental</w:t>
      </w:r>
    </w:p>
    <w:p w:rsidR="000919F9" w:rsidRDefault="000919F9" w:rsidP="00A4036C">
      <w:pPr>
        <w:spacing w:after="0" w:line="480" w:lineRule="auto"/>
        <w:ind w:left="1985"/>
        <w:jc w:val="both"/>
        <w:rPr>
          <w:rFonts w:cstheme="minorHAnsi"/>
          <w:sz w:val="24"/>
          <w:szCs w:val="24"/>
          <w:lang w:val="es-EC"/>
        </w:rPr>
      </w:pPr>
      <w:r w:rsidRPr="009526F9">
        <w:rPr>
          <w:rFonts w:cstheme="minorHAnsi"/>
          <w:sz w:val="24"/>
          <w:szCs w:val="24"/>
          <w:lang w:val="es-EC"/>
        </w:rPr>
        <w:t>Se procede a la revisión de la documentación interna y externa de la compañía tales como normas internacionales de Seguridad y Salud Ocupacional OHSAS 18001:2007, Manual de Políticas y procedimientos de Seguridad y salud ocupacional, programa del sistema de seguridad y salud, auditorías previas, legislaciones existentes, antecedentes documentados de riesgo, incidentes y accidentes que ocurrieron en la compañía, tomando como referencia los riesgos laborales del sitio.</w:t>
      </w:r>
    </w:p>
    <w:p w:rsidR="00CB12AB" w:rsidRDefault="00CB12AB" w:rsidP="00CB12AB">
      <w:pPr>
        <w:spacing w:after="0" w:line="240" w:lineRule="auto"/>
        <w:ind w:left="1985"/>
        <w:jc w:val="both"/>
        <w:rPr>
          <w:rFonts w:cstheme="minorHAnsi"/>
          <w:sz w:val="24"/>
          <w:szCs w:val="24"/>
          <w:lang w:val="es-EC"/>
        </w:rPr>
      </w:pPr>
    </w:p>
    <w:p w:rsidR="00CB12AB" w:rsidRPr="009526F9" w:rsidRDefault="00CB12AB" w:rsidP="00CB12AB">
      <w:pPr>
        <w:spacing w:after="0" w:line="240" w:lineRule="auto"/>
        <w:ind w:left="1985"/>
        <w:jc w:val="both"/>
        <w:rPr>
          <w:rFonts w:cstheme="minorHAnsi"/>
          <w:sz w:val="24"/>
          <w:szCs w:val="24"/>
          <w:lang w:val="es-EC"/>
        </w:rPr>
      </w:pPr>
    </w:p>
    <w:p w:rsidR="000919F9" w:rsidRDefault="000919F9" w:rsidP="00A4036C">
      <w:pPr>
        <w:spacing w:after="0" w:line="480" w:lineRule="auto"/>
        <w:ind w:left="1985"/>
        <w:jc w:val="both"/>
        <w:rPr>
          <w:rFonts w:cstheme="minorHAnsi"/>
          <w:sz w:val="24"/>
          <w:szCs w:val="24"/>
          <w:lang w:val="es-EC"/>
        </w:rPr>
      </w:pPr>
      <w:r w:rsidRPr="009526F9">
        <w:rPr>
          <w:rFonts w:cstheme="minorHAnsi"/>
          <w:sz w:val="24"/>
          <w:szCs w:val="24"/>
          <w:lang w:val="es-EC"/>
        </w:rPr>
        <w:t>En base a estos criterios se procede a realizar las pruebas de cumplimiento en las áreas de formulación de herbicidas, envasado y despacho.</w:t>
      </w:r>
    </w:p>
    <w:p w:rsidR="00CB12AB" w:rsidRDefault="00CB12AB" w:rsidP="00CB12AB">
      <w:pPr>
        <w:spacing w:after="0" w:line="240" w:lineRule="auto"/>
        <w:ind w:left="1985"/>
        <w:jc w:val="both"/>
        <w:rPr>
          <w:rFonts w:cstheme="minorHAnsi"/>
          <w:sz w:val="24"/>
          <w:szCs w:val="24"/>
          <w:lang w:val="es-EC"/>
        </w:rPr>
      </w:pPr>
    </w:p>
    <w:p w:rsidR="00CB12AB" w:rsidRPr="009526F9" w:rsidRDefault="00CB12AB" w:rsidP="00CB12AB">
      <w:pPr>
        <w:spacing w:after="0" w:line="240" w:lineRule="auto"/>
        <w:ind w:left="1985"/>
        <w:jc w:val="both"/>
        <w:rPr>
          <w:rFonts w:cstheme="minorHAnsi"/>
          <w:sz w:val="24"/>
          <w:szCs w:val="24"/>
          <w:lang w:val="es-EC"/>
        </w:rPr>
      </w:pPr>
    </w:p>
    <w:p w:rsidR="000919F9" w:rsidRDefault="000919F9" w:rsidP="00A4036C">
      <w:pPr>
        <w:spacing w:after="0" w:line="480" w:lineRule="auto"/>
        <w:ind w:left="1985"/>
        <w:jc w:val="both"/>
        <w:rPr>
          <w:rFonts w:cstheme="minorHAnsi"/>
          <w:sz w:val="24"/>
          <w:szCs w:val="24"/>
          <w:lang w:val="es-EC"/>
        </w:rPr>
      </w:pPr>
      <w:r w:rsidRPr="009526F9">
        <w:rPr>
          <w:rFonts w:cstheme="minorHAnsi"/>
          <w:sz w:val="24"/>
          <w:szCs w:val="24"/>
          <w:lang w:val="es-EC"/>
        </w:rPr>
        <w:t>Para dicho procedimiento se presenta en Formato CheckList un listado de la documentación</w:t>
      </w:r>
      <w:r w:rsidR="0024607C">
        <w:rPr>
          <w:rFonts w:cstheme="minorHAnsi"/>
          <w:sz w:val="24"/>
          <w:szCs w:val="24"/>
          <w:lang w:val="es-EC"/>
        </w:rPr>
        <w:t xml:space="preserve"> reglamentaria.</w:t>
      </w:r>
      <w:r w:rsidR="0099682B">
        <w:rPr>
          <w:rFonts w:cstheme="minorHAnsi"/>
          <w:sz w:val="24"/>
          <w:szCs w:val="24"/>
          <w:lang w:val="es-EC"/>
        </w:rPr>
        <w:t xml:space="preserve"> </w:t>
      </w:r>
      <w:r w:rsidR="0024607C">
        <w:rPr>
          <w:rFonts w:cstheme="minorHAnsi"/>
          <w:sz w:val="24"/>
          <w:szCs w:val="24"/>
          <w:lang w:val="es-EC"/>
        </w:rPr>
        <w:t xml:space="preserve">El </w:t>
      </w:r>
      <w:r w:rsidR="00BD4097">
        <w:rPr>
          <w:rFonts w:cstheme="minorHAnsi"/>
          <w:sz w:val="24"/>
          <w:szCs w:val="24"/>
          <w:lang w:val="es-EC"/>
        </w:rPr>
        <w:t>l</w:t>
      </w:r>
      <w:r w:rsidR="0024607C" w:rsidRPr="009526F9">
        <w:rPr>
          <w:rFonts w:cstheme="minorHAnsi"/>
          <w:sz w:val="24"/>
          <w:szCs w:val="24"/>
          <w:lang w:val="es-EC"/>
        </w:rPr>
        <w:t xml:space="preserve">istado de </w:t>
      </w:r>
      <w:r w:rsidR="00BD4097">
        <w:rPr>
          <w:rFonts w:cstheme="minorHAnsi"/>
          <w:sz w:val="24"/>
          <w:szCs w:val="24"/>
          <w:lang w:val="es-EC"/>
        </w:rPr>
        <w:t>d</w:t>
      </w:r>
      <w:r w:rsidR="0024607C" w:rsidRPr="009526F9">
        <w:rPr>
          <w:rFonts w:cstheme="minorHAnsi"/>
          <w:sz w:val="24"/>
          <w:szCs w:val="24"/>
          <w:lang w:val="es-EC"/>
        </w:rPr>
        <w:t xml:space="preserve">ocumentación </w:t>
      </w:r>
      <w:r w:rsidR="00BD4097">
        <w:rPr>
          <w:rFonts w:cstheme="minorHAnsi"/>
          <w:sz w:val="24"/>
          <w:szCs w:val="24"/>
          <w:lang w:val="es-EC"/>
        </w:rPr>
        <w:t>e</w:t>
      </w:r>
      <w:r w:rsidR="0024607C" w:rsidRPr="009526F9">
        <w:rPr>
          <w:rFonts w:cstheme="minorHAnsi"/>
          <w:sz w:val="24"/>
          <w:szCs w:val="24"/>
          <w:lang w:val="es-EC"/>
        </w:rPr>
        <w:t>xistente</w:t>
      </w:r>
      <w:r w:rsidR="00E94D37">
        <w:rPr>
          <w:rFonts w:cstheme="minorHAnsi"/>
          <w:sz w:val="24"/>
          <w:szCs w:val="24"/>
          <w:lang w:val="es-EC"/>
        </w:rPr>
        <w:t xml:space="preserve"> </w:t>
      </w:r>
      <w:r w:rsidRPr="009526F9">
        <w:rPr>
          <w:rFonts w:cstheme="minorHAnsi"/>
          <w:b/>
          <w:sz w:val="24"/>
          <w:szCs w:val="24"/>
          <w:lang w:val="es-EC"/>
        </w:rPr>
        <w:t>Anexo 1</w:t>
      </w:r>
      <w:r w:rsidR="00E041ED">
        <w:rPr>
          <w:rFonts w:cstheme="minorHAnsi"/>
          <w:b/>
          <w:sz w:val="24"/>
          <w:szCs w:val="24"/>
          <w:lang w:val="es-EC"/>
        </w:rPr>
        <w:t>2</w:t>
      </w:r>
      <w:r w:rsidRPr="009526F9">
        <w:rPr>
          <w:rFonts w:cstheme="minorHAnsi"/>
          <w:sz w:val="24"/>
          <w:szCs w:val="24"/>
          <w:lang w:val="es-EC"/>
        </w:rPr>
        <w:t>.</w:t>
      </w:r>
    </w:p>
    <w:p w:rsidR="00CB12AB" w:rsidRDefault="00CB12AB" w:rsidP="00CB12AB">
      <w:pPr>
        <w:spacing w:after="0" w:line="240" w:lineRule="auto"/>
        <w:ind w:left="1985"/>
        <w:jc w:val="both"/>
        <w:rPr>
          <w:rFonts w:cstheme="minorHAnsi"/>
          <w:sz w:val="24"/>
          <w:szCs w:val="24"/>
          <w:lang w:val="es-EC"/>
        </w:rPr>
      </w:pPr>
    </w:p>
    <w:p w:rsidR="00CB12AB" w:rsidRPr="009526F9" w:rsidRDefault="00CB12AB" w:rsidP="00CB12AB">
      <w:pPr>
        <w:spacing w:after="0" w:line="240" w:lineRule="auto"/>
        <w:ind w:left="1985"/>
        <w:jc w:val="both"/>
        <w:rPr>
          <w:rFonts w:cstheme="minorHAnsi"/>
          <w:sz w:val="24"/>
          <w:szCs w:val="24"/>
          <w:lang w:val="es-EC"/>
        </w:rPr>
      </w:pPr>
    </w:p>
    <w:p w:rsidR="000919F9" w:rsidRPr="009526F9" w:rsidRDefault="000919F9" w:rsidP="00A4036C">
      <w:pPr>
        <w:spacing w:after="0" w:line="480" w:lineRule="auto"/>
        <w:ind w:left="1985"/>
        <w:jc w:val="both"/>
        <w:rPr>
          <w:rFonts w:cstheme="minorHAnsi"/>
          <w:sz w:val="24"/>
          <w:szCs w:val="24"/>
          <w:lang w:val="es-EC"/>
        </w:rPr>
      </w:pPr>
      <w:r w:rsidRPr="009526F9">
        <w:rPr>
          <w:rFonts w:cstheme="minorHAnsi"/>
          <w:sz w:val="24"/>
          <w:szCs w:val="24"/>
          <w:lang w:val="es-EC"/>
        </w:rPr>
        <w:t xml:space="preserve">Como resultado del trabajo efectuado se presenta el </w:t>
      </w:r>
      <w:r w:rsidRPr="009526F9">
        <w:rPr>
          <w:rFonts w:cstheme="minorHAnsi"/>
          <w:b/>
          <w:sz w:val="24"/>
          <w:szCs w:val="24"/>
          <w:lang w:val="es-EC"/>
        </w:rPr>
        <w:t>Anexo 1</w:t>
      </w:r>
      <w:r w:rsidR="00E041ED">
        <w:rPr>
          <w:rFonts w:cstheme="minorHAnsi"/>
          <w:b/>
          <w:sz w:val="24"/>
          <w:szCs w:val="24"/>
          <w:lang w:val="es-EC"/>
        </w:rPr>
        <w:t>3</w:t>
      </w:r>
      <w:r w:rsidRPr="009526F9">
        <w:rPr>
          <w:rFonts w:cstheme="minorHAnsi"/>
          <w:sz w:val="24"/>
          <w:szCs w:val="24"/>
          <w:lang w:val="es-EC"/>
        </w:rPr>
        <w:t xml:space="preserve"> Plan de Auditoría correspondiente al trabajo de campo realizado </w:t>
      </w:r>
      <w:r w:rsidRPr="009526F9">
        <w:rPr>
          <w:rFonts w:cstheme="minorHAnsi"/>
          <w:sz w:val="24"/>
          <w:szCs w:val="24"/>
          <w:lang w:val="es-EC"/>
        </w:rPr>
        <w:lastRenderedPageBreak/>
        <w:t>durante el mes de abril del 2012 en la compañía objeto de estudio.</w:t>
      </w:r>
    </w:p>
    <w:p w:rsidR="000919F9" w:rsidRPr="009526F9" w:rsidRDefault="000919F9" w:rsidP="00A4036C">
      <w:pPr>
        <w:spacing w:after="0" w:line="480" w:lineRule="auto"/>
        <w:ind w:left="1985"/>
        <w:jc w:val="both"/>
        <w:rPr>
          <w:rFonts w:cstheme="minorHAnsi"/>
          <w:b/>
          <w:sz w:val="24"/>
          <w:szCs w:val="24"/>
          <w:lang w:val="es-EC"/>
        </w:rPr>
      </w:pPr>
      <w:r w:rsidRPr="009526F9">
        <w:rPr>
          <w:rFonts w:cstheme="minorHAnsi"/>
          <w:b/>
          <w:sz w:val="24"/>
          <w:szCs w:val="24"/>
          <w:lang w:val="es-EC"/>
        </w:rPr>
        <w:t>Ejecución de la Auditoría</w:t>
      </w:r>
    </w:p>
    <w:p w:rsidR="000919F9" w:rsidRDefault="000919F9" w:rsidP="00A4036C">
      <w:pPr>
        <w:spacing w:after="0" w:line="480" w:lineRule="auto"/>
        <w:ind w:left="1985"/>
        <w:jc w:val="both"/>
        <w:rPr>
          <w:rFonts w:cstheme="minorHAnsi"/>
          <w:sz w:val="24"/>
          <w:szCs w:val="24"/>
          <w:lang w:val="es-EC"/>
        </w:rPr>
      </w:pPr>
      <w:r w:rsidRPr="009526F9">
        <w:rPr>
          <w:rFonts w:cstheme="minorHAnsi"/>
          <w:sz w:val="24"/>
          <w:szCs w:val="24"/>
          <w:lang w:val="es-EC"/>
        </w:rPr>
        <w:t>En lo correspondiente a la ejecución del trabajo se busca, Obtener evidencias suficientes, competentes y relevantes para fundamentar los juicios y conclusiones; Cumplir las acciones previstas en el planeamiento elaborado; Preparar papeles de trabajo para todos los exámenes efectuados; Efectuar la revisión de acuerdo con las normas de auditoría generalmente aceptadas.</w:t>
      </w:r>
    </w:p>
    <w:p w:rsidR="0024607C" w:rsidRDefault="0024607C" w:rsidP="0024607C">
      <w:pPr>
        <w:spacing w:after="0" w:line="240" w:lineRule="auto"/>
        <w:ind w:left="1985"/>
        <w:jc w:val="both"/>
        <w:rPr>
          <w:rFonts w:cstheme="minorHAnsi"/>
          <w:sz w:val="24"/>
          <w:szCs w:val="24"/>
          <w:lang w:val="es-EC"/>
        </w:rPr>
      </w:pPr>
    </w:p>
    <w:p w:rsidR="0024607C" w:rsidRPr="009526F9" w:rsidRDefault="0024607C" w:rsidP="0024607C">
      <w:pPr>
        <w:spacing w:after="0" w:line="240" w:lineRule="auto"/>
        <w:ind w:left="1985"/>
        <w:jc w:val="both"/>
        <w:rPr>
          <w:rFonts w:cstheme="minorHAnsi"/>
          <w:sz w:val="24"/>
          <w:szCs w:val="24"/>
          <w:lang w:val="es-EC"/>
        </w:rPr>
      </w:pPr>
    </w:p>
    <w:p w:rsidR="000919F9" w:rsidRPr="009526F9" w:rsidRDefault="000919F9" w:rsidP="00B50703">
      <w:pPr>
        <w:pStyle w:val="Prrafodelista"/>
        <w:numPr>
          <w:ilvl w:val="0"/>
          <w:numId w:val="40"/>
        </w:numPr>
        <w:spacing w:after="0" w:line="480" w:lineRule="auto"/>
        <w:ind w:left="2410" w:hanging="425"/>
        <w:jc w:val="both"/>
        <w:rPr>
          <w:rFonts w:cstheme="minorHAnsi"/>
          <w:b/>
          <w:sz w:val="24"/>
          <w:szCs w:val="24"/>
          <w:lang w:val="es-EC"/>
        </w:rPr>
      </w:pPr>
      <w:r w:rsidRPr="009526F9">
        <w:rPr>
          <w:rFonts w:cstheme="minorHAnsi"/>
          <w:b/>
          <w:sz w:val="24"/>
          <w:szCs w:val="24"/>
          <w:lang w:val="es-EC"/>
        </w:rPr>
        <w:t>Reunión de Apertura</w:t>
      </w:r>
    </w:p>
    <w:p w:rsidR="000919F9" w:rsidRDefault="000919F9" w:rsidP="00A4036C">
      <w:pPr>
        <w:spacing w:after="0" w:line="480" w:lineRule="auto"/>
        <w:ind w:left="2410"/>
        <w:jc w:val="both"/>
        <w:rPr>
          <w:rFonts w:cstheme="minorHAnsi"/>
          <w:sz w:val="24"/>
          <w:szCs w:val="24"/>
          <w:lang w:val="es-EC"/>
        </w:rPr>
      </w:pPr>
      <w:r w:rsidRPr="009526F9">
        <w:rPr>
          <w:rFonts w:cstheme="minorHAnsi"/>
          <w:sz w:val="24"/>
          <w:szCs w:val="24"/>
          <w:lang w:val="es-EC"/>
        </w:rPr>
        <w:t xml:space="preserve">Previo al inicio de la auditoría, se procede a realizar la reunión de apertura en la cual se informa a los auditados el alcance y objetivos, se indica la metodología a utilizar y contestan alguna interrogante por parte de los auditados concerniente a la auditoría. </w:t>
      </w:r>
    </w:p>
    <w:p w:rsidR="0024607C" w:rsidRDefault="0024607C" w:rsidP="0024607C">
      <w:pPr>
        <w:spacing w:after="0" w:line="240" w:lineRule="auto"/>
        <w:ind w:left="2410"/>
        <w:jc w:val="both"/>
        <w:rPr>
          <w:rFonts w:cstheme="minorHAnsi"/>
          <w:sz w:val="24"/>
          <w:szCs w:val="24"/>
          <w:lang w:val="es-EC"/>
        </w:rPr>
      </w:pPr>
    </w:p>
    <w:p w:rsidR="0024607C" w:rsidRPr="009526F9" w:rsidRDefault="0024607C" w:rsidP="0024607C">
      <w:pPr>
        <w:spacing w:after="0" w:line="240" w:lineRule="auto"/>
        <w:ind w:left="2410"/>
        <w:jc w:val="both"/>
        <w:rPr>
          <w:rFonts w:cstheme="minorHAnsi"/>
          <w:sz w:val="24"/>
          <w:szCs w:val="24"/>
          <w:lang w:val="es-EC"/>
        </w:rPr>
      </w:pPr>
    </w:p>
    <w:p w:rsidR="000919F9" w:rsidRDefault="000919F9" w:rsidP="00A4036C">
      <w:pPr>
        <w:spacing w:after="0" w:line="480" w:lineRule="auto"/>
        <w:ind w:left="2410"/>
        <w:jc w:val="both"/>
        <w:rPr>
          <w:rFonts w:cstheme="minorHAnsi"/>
          <w:sz w:val="24"/>
          <w:szCs w:val="24"/>
          <w:lang w:val="es-EC"/>
        </w:rPr>
      </w:pPr>
      <w:r w:rsidRPr="009526F9">
        <w:rPr>
          <w:rFonts w:cstheme="minorHAnsi"/>
          <w:sz w:val="24"/>
          <w:szCs w:val="24"/>
          <w:lang w:val="es-EC"/>
        </w:rPr>
        <w:t xml:space="preserve">En la reunión inicial, se debe proceder al análisis de los documentos del sistema de gestión de la seguridad y salud en el trabajo, siguiendo la presente metodología y </w:t>
      </w:r>
      <w:r w:rsidRPr="009526F9">
        <w:rPr>
          <w:rFonts w:cstheme="minorHAnsi"/>
          <w:sz w:val="24"/>
          <w:szCs w:val="24"/>
          <w:lang w:val="es-EC"/>
        </w:rPr>
        <w:lastRenderedPageBreak/>
        <w:t>conforme a las obligaciones técnico legales y del sistema de gestión de seguridad y salud en el trabajo de la empresa.</w:t>
      </w:r>
    </w:p>
    <w:p w:rsidR="000919F9" w:rsidRPr="009526F9" w:rsidRDefault="000919F9" w:rsidP="00B50703">
      <w:pPr>
        <w:pStyle w:val="Prrafodelista"/>
        <w:numPr>
          <w:ilvl w:val="0"/>
          <w:numId w:val="40"/>
        </w:numPr>
        <w:spacing w:after="0" w:line="480" w:lineRule="auto"/>
        <w:ind w:left="2410" w:hanging="425"/>
        <w:jc w:val="both"/>
        <w:rPr>
          <w:rFonts w:cstheme="minorHAnsi"/>
          <w:b/>
          <w:sz w:val="24"/>
          <w:szCs w:val="24"/>
          <w:lang w:val="es-EC"/>
        </w:rPr>
      </w:pPr>
      <w:r w:rsidRPr="009526F9">
        <w:rPr>
          <w:rFonts w:cstheme="minorHAnsi"/>
          <w:b/>
          <w:sz w:val="24"/>
          <w:szCs w:val="24"/>
          <w:lang w:val="es-EC"/>
        </w:rPr>
        <w:t>Observaciones Físicas</w:t>
      </w:r>
    </w:p>
    <w:p w:rsidR="000919F9" w:rsidRDefault="000919F9" w:rsidP="00A4036C">
      <w:pPr>
        <w:spacing w:after="0" w:line="480" w:lineRule="auto"/>
        <w:ind w:left="2410"/>
        <w:jc w:val="both"/>
        <w:rPr>
          <w:rFonts w:cstheme="minorHAnsi"/>
          <w:sz w:val="24"/>
          <w:szCs w:val="24"/>
          <w:lang w:val="es-EC"/>
        </w:rPr>
      </w:pPr>
      <w:r w:rsidRPr="009526F9">
        <w:rPr>
          <w:rFonts w:cstheme="minorHAnsi"/>
          <w:sz w:val="24"/>
          <w:szCs w:val="24"/>
          <w:lang w:val="es-EC"/>
        </w:rPr>
        <w:t>Se procede a verificar ambientes de trabajo, instalaciones y procesos de trabajo. Se establece si en los puestos de trabajo y lugares de los procesos muestreados (herbicidas, envasado, despacho), los medios de prevención de riesgos están íntegramente implantados, esto como parte de una de las etapas del proceso de auditoría.</w:t>
      </w:r>
    </w:p>
    <w:p w:rsidR="0024607C" w:rsidRDefault="0024607C" w:rsidP="0024607C">
      <w:pPr>
        <w:spacing w:after="0" w:line="240" w:lineRule="auto"/>
        <w:ind w:left="2410"/>
        <w:jc w:val="both"/>
        <w:rPr>
          <w:rFonts w:cstheme="minorHAnsi"/>
          <w:sz w:val="24"/>
          <w:szCs w:val="24"/>
          <w:lang w:val="es-EC"/>
        </w:rPr>
      </w:pPr>
    </w:p>
    <w:p w:rsidR="0024607C" w:rsidRPr="009526F9" w:rsidRDefault="0024607C" w:rsidP="0024607C">
      <w:pPr>
        <w:spacing w:after="0" w:line="240" w:lineRule="auto"/>
        <w:ind w:left="2410"/>
        <w:jc w:val="both"/>
        <w:rPr>
          <w:rFonts w:cstheme="minorHAnsi"/>
          <w:sz w:val="24"/>
          <w:szCs w:val="24"/>
          <w:lang w:val="es-EC"/>
        </w:rPr>
      </w:pPr>
    </w:p>
    <w:p w:rsidR="000919F9" w:rsidRPr="009526F9" w:rsidRDefault="000919F9" w:rsidP="00B50703">
      <w:pPr>
        <w:pStyle w:val="Prrafodelista"/>
        <w:numPr>
          <w:ilvl w:val="0"/>
          <w:numId w:val="40"/>
        </w:numPr>
        <w:spacing w:after="0" w:line="480" w:lineRule="auto"/>
        <w:ind w:left="2410" w:hanging="425"/>
        <w:jc w:val="both"/>
        <w:rPr>
          <w:rFonts w:cstheme="minorHAnsi"/>
          <w:b/>
          <w:sz w:val="24"/>
          <w:szCs w:val="24"/>
          <w:lang w:val="es-EC"/>
        </w:rPr>
      </w:pPr>
      <w:r w:rsidRPr="009526F9">
        <w:rPr>
          <w:rFonts w:cstheme="minorHAnsi"/>
          <w:b/>
          <w:sz w:val="24"/>
          <w:szCs w:val="24"/>
          <w:lang w:val="es-EC"/>
        </w:rPr>
        <w:t>Entrevistas de Auditoría</w:t>
      </w:r>
    </w:p>
    <w:p w:rsidR="000919F9" w:rsidRDefault="000919F9" w:rsidP="00A4036C">
      <w:pPr>
        <w:spacing w:after="0" w:line="480" w:lineRule="auto"/>
        <w:ind w:left="2410"/>
        <w:jc w:val="both"/>
        <w:rPr>
          <w:rFonts w:cstheme="minorHAnsi"/>
          <w:sz w:val="24"/>
          <w:szCs w:val="24"/>
          <w:lang w:val="es-EC"/>
        </w:rPr>
      </w:pPr>
      <w:r w:rsidRPr="009526F9">
        <w:rPr>
          <w:rFonts w:cstheme="minorHAnsi"/>
          <w:sz w:val="24"/>
          <w:szCs w:val="24"/>
          <w:lang w:val="es-EC"/>
        </w:rPr>
        <w:t>Siguiendo la planificación establecida se procede con la recolección de evidencias, estas serán basadas en entrevistas y listas de verificación, no restringiéndose sólo a estas sino solicitando mayor información o profundizando en aquellos puntos que se requiera, para posteriormente realizar la valuación de los hallazgos identificados.</w:t>
      </w:r>
    </w:p>
    <w:p w:rsidR="0024607C" w:rsidRDefault="0024607C" w:rsidP="0024607C">
      <w:pPr>
        <w:spacing w:after="0" w:line="240" w:lineRule="auto"/>
        <w:ind w:left="2410"/>
        <w:jc w:val="both"/>
        <w:rPr>
          <w:rFonts w:cstheme="minorHAnsi"/>
          <w:sz w:val="24"/>
          <w:szCs w:val="24"/>
          <w:lang w:val="es-EC"/>
        </w:rPr>
      </w:pPr>
    </w:p>
    <w:p w:rsidR="0024607C" w:rsidRPr="009526F9" w:rsidRDefault="0024607C" w:rsidP="0024607C">
      <w:pPr>
        <w:spacing w:after="0" w:line="240" w:lineRule="auto"/>
        <w:ind w:left="2410"/>
        <w:jc w:val="both"/>
        <w:rPr>
          <w:rFonts w:cstheme="minorHAnsi"/>
          <w:sz w:val="24"/>
          <w:szCs w:val="24"/>
          <w:lang w:val="es-EC"/>
        </w:rPr>
      </w:pPr>
    </w:p>
    <w:p w:rsidR="000919F9" w:rsidRDefault="000919F9" w:rsidP="00A4036C">
      <w:pPr>
        <w:spacing w:after="0" w:line="480" w:lineRule="auto"/>
        <w:ind w:left="2410"/>
        <w:jc w:val="both"/>
        <w:rPr>
          <w:rFonts w:cstheme="minorHAnsi"/>
          <w:sz w:val="24"/>
          <w:szCs w:val="24"/>
          <w:lang w:val="es-EC"/>
        </w:rPr>
      </w:pPr>
      <w:r w:rsidRPr="009526F9">
        <w:rPr>
          <w:rFonts w:cstheme="minorHAnsi"/>
          <w:sz w:val="24"/>
          <w:szCs w:val="24"/>
          <w:lang w:val="es-EC"/>
        </w:rPr>
        <w:t xml:space="preserve">Se procede a llevar a cabo entrevistas a los trabajadores de los diferentes niveles jerárquicos involucrados en los procesos auditados, para determinar su involucramiento en </w:t>
      </w:r>
      <w:r w:rsidRPr="009526F9">
        <w:rPr>
          <w:rFonts w:cstheme="minorHAnsi"/>
          <w:sz w:val="24"/>
          <w:szCs w:val="24"/>
          <w:lang w:val="es-EC"/>
        </w:rPr>
        <w:lastRenderedPageBreak/>
        <w:t>el sistema de gestión de seguridad y salud en el trabajo de la empresa, incluyendo a los gestores del sistema de gestión de seguridad y salud en el trabajo.</w:t>
      </w:r>
    </w:p>
    <w:p w:rsidR="000919F9" w:rsidRDefault="000919F9" w:rsidP="0024607C">
      <w:pPr>
        <w:spacing w:after="0" w:line="240" w:lineRule="auto"/>
        <w:ind w:left="1092"/>
        <w:jc w:val="both"/>
        <w:rPr>
          <w:rFonts w:cstheme="minorHAnsi"/>
          <w:b/>
          <w:sz w:val="24"/>
          <w:szCs w:val="24"/>
          <w:lang w:val="es-EC"/>
        </w:rPr>
      </w:pPr>
    </w:p>
    <w:p w:rsidR="0024607C" w:rsidRPr="009526F9" w:rsidRDefault="0024607C" w:rsidP="0024607C">
      <w:pPr>
        <w:spacing w:after="0" w:line="240" w:lineRule="auto"/>
        <w:ind w:left="1092"/>
        <w:jc w:val="both"/>
        <w:rPr>
          <w:rFonts w:cstheme="minorHAnsi"/>
          <w:b/>
          <w:sz w:val="24"/>
          <w:szCs w:val="24"/>
          <w:lang w:val="es-EC"/>
        </w:rPr>
      </w:pPr>
    </w:p>
    <w:p w:rsidR="000919F9" w:rsidRPr="009526F9" w:rsidRDefault="000919F9" w:rsidP="00B50703">
      <w:pPr>
        <w:pStyle w:val="Prrafodelista"/>
        <w:numPr>
          <w:ilvl w:val="0"/>
          <w:numId w:val="40"/>
        </w:numPr>
        <w:spacing w:after="0" w:line="480" w:lineRule="auto"/>
        <w:ind w:left="2410" w:hanging="425"/>
        <w:jc w:val="both"/>
        <w:rPr>
          <w:rFonts w:cstheme="minorHAnsi"/>
          <w:sz w:val="24"/>
          <w:szCs w:val="24"/>
          <w:lang w:val="es-EC"/>
        </w:rPr>
      </w:pPr>
      <w:r w:rsidRPr="009526F9">
        <w:rPr>
          <w:rFonts w:cstheme="minorHAnsi"/>
          <w:b/>
          <w:sz w:val="24"/>
          <w:szCs w:val="24"/>
          <w:lang w:val="es-EC"/>
        </w:rPr>
        <w:t>Auditoría SART</w:t>
      </w:r>
    </w:p>
    <w:p w:rsidR="000919F9" w:rsidRDefault="000919F9" w:rsidP="00A4036C">
      <w:pPr>
        <w:spacing w:after="0" w:line="480" w:lineRule="auto"/>
        <w:ind w:left="2410"/>
        <w:jc w:val="both"/>
        <w:rPr>
          <w:rFonts w:cstheme="minorHAnsi"/>
          <w:b/>
          <w:sz w:val="24"/>
          <w:szCs w:val="24"/>
          <w:lang w:val="es-EC"/>
        </w:rPr>
      </w:pPr>
      <w:r w:rsidRPr="009526F9">
        <w:rPr>
          <w:rFonts w:cstheme="minorHAnsi"/>
          <w:sz w:val="24"/>
          <w:szCs w:val="24"/>
          <w:lang w:val="es-EC"/>
        </w:rPr>
        <w:t xml:space="preserve">Siguiendo Los lineamientos de SART se aplica formulario 6 del Reglamento de </w:t>
      </w:r>
      <w:r w:rsidR="00A502F1">
        <w:rPr>
          <w:rFonts w:cstheme="minorHAnsi"/>
          <w:sz w:val="24"/>
          <w:szCs w:val="24"/>
          <w:lang w:val="es-EC"/>
        </w:rPr>
        <w:t>Auditoría</w:t>
      </w:r>
      <w:r w:rsidRPr="009526F9">
        <w:rPr>
          <w:rFonts w:cstheme="minorHAnsi"/>
          <w:sz w:val="24"/>
          <w:szCs w:val="24"/>
          <w:lang w:val="es-EC"/>
        </w:rPr>
        <w:t xml:space="preserve"> del Sistema de Riesgo de Trabajo, para verificar cumplimiento de los RTL, Re</w:t>
      </w:r>
      <w:r w:rsidR="0024607C">
        <w:rPr>
          <w:rFonts w:cstheme="minorHAnsi"/>
          <w:sz w:val="24"/>
          <w:szCs w:val="24"/>
          <w:lang w:val="es-EC"/>
        </w:rPr>
        <w:t xml:space="preserve">quisitos Técnicos Legales: La estructura se encuentra en el </w:t>
      </w:r>
      <w:r w:rsidRPr="009526F9">
        <w:rPr>
          <w:rFonts w:cstheme="minorHAnsi"/>
          <w:b/>
          <w:sz w:val="24"/>
          <w:szCs w:val="24"/>
          <w:lang w:val="es-EC"/>
        </w:rPr>
        <w:t>Anexo 1</w:t>
      </w:r>
      <w:r w:rsidR="00E041ED">
        <w:rPr>
          <w:rFonts w:cstheme="minorHAnsi"/>
          <w:b/>
          <w:sz w:val="24"/>
          <w:szCs w:val="24"/>
          <w:lang w:val="es-EC"/>
        </w:rPr>
        <w:t>4</w:t>
      </w:r>
      <w:r w:rsidR="0024607C">
        <w:rPr>
          <w:rFonts w:cstheme="minorHAnsi"/>
          <w:b/>
          <w:sz w:val="24"/>
          <w:szCs w:val="24"/>
          <w:lang w:val="es-EC"/>
        </w:rPr>
        <w:t>.</w:t>
      </w:r>
    </w:p>
    <w:p w:rsidR="0024607C" w:rsidRDefault="0024607C" w:rsidP="0024607C">
      <w:pPr>
        <w:spacing w:after="0" w:line="240" w:lineRule="auto"/>
        <w:ind w:left="2410"/>
        <w:jc w:val="both"/>
        <w:rPr>
          <w:rFonts w:cstheme="minorHAnsi"/>
          <w:sz w:val="24"/>
          <w:szCs w:val="24"/>
          <w:lang w:val="es-EC"/>
        </w:rPr>
      </w:pPr>
    </w:p>
    <w:p w:rsidR="0024607C" w:rsidRPr="009526F9" w:rsidRDefault="0024607C" w:rsidP="0024607C">
      <w:pPr>
        <w:spacing w:after="0" w:line="240" w:lineRule="auto"/>
        <w:ind w:left="2410"/>
        <w:jc w:val="both"/>
        <w:rPr>
          <w:rFonts w:cstheme="minorHAnsi"/>
          <w:sz w:val="24"/>
          <w:szCs w:val="24"/>
          <w:lang w:val="es-EC"/>
        </w:rPr>
      </w:pPr>
    </w:p>
    <w:p w:rsidR="000919F9" w:rsidRDefault="000919F9" w:rsidP="00B50703">
      <w:pPr>
        <w:pStyle w:val="Prrafodelista"/>
        <w:numPr>
          <w:ilvl w:val="0"/>
          <w:numId w:val="39"/>
        </w:numPr>
        <w:spacing w:after="0" w:line="480" w:lineRule="auto"/>
        <w:ind w:left="2835" w:hanging="425"/>
        <w:jc w:val="both"/>
        <w:rPr>
          <w:rFonts w:cstheme="minorHAnsi"/>
          <w:sz w:val="24"/>
          <w:szCs w:val="24"/>
          <w:lang w:val="es-EC"/>
        </w:rPr>
      </w:pPr>
      <w:r w:rsidRPr="009526F9">
        <w:rPr>
          <w:rFonts w:cstheme="minorHAnsi"/>
          <w:sz w:val="24"/>
          <w:szCs w:val="24"/>
          <w:lang w:val="es-EC"/>
        </w:rPr>
        <w:t>Gestión Administrativa, los relacionados con el mejoramiento</w:t>
      </w:r>
      <w:r w:rsidR="0024607C">
        <w:rPr>
          <w:rFonts w:cstheme="minorHAnsi"/>
          <w:sz w:val="24"/>
          <w:szCs w:val="24"/>
          <w:lang w:val="es-EC"/>
        </w:rPr>
        <w:t xml:space="preserve"> Continuo.</w:t>
      </w:r>
    </w:p>
    <w:p w:rsidR="0024607C" w:rsidRDefault="0024607C" w:rsidP="0024607C">
      <w:pPr>
        <w:pStyle w:val="Prrafodelista"/>
        <w:spacing w:after="0" w:line="240" w:lineRule="auto"/>
        <w:ind w:left="2835"/>
        <w:jc w:val="both"/>
        <w:rPr>
          <w:rFonts w:cstheme="minorHAnsi"/>
          <w:sz w:val="24"/>
          <w:szCs w:val="24"/>
          <w:lang w:val="es-EC"/>
        </w:rPr>
      </w:pPr>
    </w:p>
    <w:p w:rsidR="0024607C" w:rsidRPr="009526F9" w:rsidRDefault="0024607C" w:rsidP="0024607C">
      <w:pPr>
        <w:pStyle w:val="Prrafodelista"/>
        <w:spacing w:after="0" w:line="240" w:lineRule="auto"/>
        <w:ind w:left="2835"/>
        <w:jc w:val="both"/>
        <w:rPr>
          <w:rFonts w:cstheme="minorHAnsi"/>
          <w:sz w:val="24"/>
          <w:szCs w:val="24"/>
          <w:lang w:val="es-EC"/>
        </w:rPr>
      </w:pPr>
    </w:p>
    <w:p w:rsidR="0024607C" w:rsidRDefault="000919F9" w:rsidP="00B50703">
      <w:pPr>
        <w:pStyle w:val="Prrafodelista"/>
        <w:numPr>
          <w:ilvl w:val="0"/>
          <w:numId w:val="39"/>
        </w:numPr>
        <w:spacing w:after="0" w:line="480" w:lineRule="auto"/>
        <w:ind w:left="2835" w:hanging="425"/>
        <w:jc w:val="both"/>
        <w:rPr>
          <w:rFonts w:cstheme="minorHAnsi"/>
          <w:sz w:val="24"/>
          <w:szCs w:val="24"/>
          <w:lang w:val="es-EC"/>
        </w:rPr>
      </w:pPr>
      <w:r w:rsidRPr="009526F9">
        <w:rPr>
          <w:rFonts w:cstheme="minorHAnsi"/>
          <w:sz w:val="24"/>
          <w:szCs w:val="24"/>
          <w:lang w:val="es-EC"/>
        </w:rPr>
        <w:t>Gestión Técnica, aquellos relacionados con la Identificación, Medición, Evaluación, Control Operacional Integral</w:t>
      </w:r>
      <w:r w:rsidR="0024607C">
        <w:rPr>
          <w:rFonts w:cstheme="minorHAnsi"/>
          <w:sz w:val="24"/>
          <w:szCs w:val="24"/>
          <w:lang w:val="es-EC"/>
        </w:rPr>
        <w:t>.</w:t>
      </w:r>
    </w:p>
    <w:p w:rsidR="0024607C" w:rsidRDefault="0024607C" w:rsidP="0024607C">
      <w:pPr>
        <w:pStyle w:val="Prrafodelista"/>
        <w:spacing w:after="0" w:line="240" w:lineRule="auto"/>
        <w:ind w:left="2835"/>
        <w:jc w:val="both"/>
        <w:rPr>
          <w:rFonts w:cstheme="minorHAnsi"/>
          <w:sz w:val="24"/>
          <w:szCs w:val="24"/>
          <w:lang w:val="es-EC"/>
        </w:rPr>
      </w:pPr>
    </w:p>
    <w:p w:rsidR="0024607C" w:rsidRPr="0024607C" w:rsidRDefault="0024607C" w:rsidP="0024607C">
      <w:pPr>
        <w:pStyle w:val="Prrafodelista"/>
        <w:spacing w:after="0" w:line="240" w:lineRule="auto"/>
        <w:ind w:left="2835"/>
        <w:jc w:val="both"/>
        <w:rPr>
          <w:rFonts w:cstheme="minorHAnsi"/>
          <w:sz w:val="24"/>
          <w:szCs w:val="24"/>
          <w:lang w:val="es-EC"/>
        </w:rPr>
      </w:pPr>
    </w:p>
    <w:p w:rsidR="000919F9" w:rsidRDefault="000919F9" w:rsidP="00B50703">
      <w:pPr>
        <w:pStyle w:val="Prrafodelista"/>
        <w:numPr>
          <w:ilvl w:val="0"/>
          <w:numId w:val="39"/>
        </w:numPr>
        <w:spacing w:after="0" w:line="480" w:lineRule="auto"/>
        <w:ind w:left="2835" w:hanging="425"/>
        <w:jc w:val="both"/>
        <w:rPr>
          <w:rFonts w:cstheme="minorHAnsi"/>
          <w:sz w:val="24"/>
          <w:szCs w:val="24"/>
          <w:lang w:val="es-EC"/>
        </w:rPr>
      </w:pPr>
      <w:r w:rsidRPr="009526F9">
        <w:rPr>
          <w:rFonts w:cstheme="minorHAnsi"/>
          <w:sz w:val="24"/>
          <w:szCs w:val="24"/>
          <w:lang w:val="es-EC"/>
        </w:rPr>
        <w:t>Gestión de Talento Humano, los puntos que comprenden la Selección de los trabajadores</w:t>
      </w:r>
      <w:r w:rsidR="0024607C">
        <w:rPr>
          <w:rFonts w:cstheme="minorHAnsi"/>
          <w:sz w:val="24"/>
          <w:szCs w:val="24"/>
          <w:lang w:val="es-EC"/>
        </w:rPr>
        <w:t>, Capacitación y Adiestramiento</w:t>
      </w:r>
    </w:p>
    <w:p w:rsidR="000919F9" w:rsidRDefault="000919F9" w:rsidP="00B50703">
      <w:pPr>
        <w:pStyle w:val="Prrafodelista"/>
        <w:numPr>
          <w:ilvl w:val="0"/>
          <w:numId w:val="39"/>
        </w:numPr>
        <w:spacing w:after="0" w:line="480" w:lineRule="auto"/>
        <w:ind w:left="2835" w:hanging="425"/>
        <w:jc w:val="both"/>
        <w:rPr>
          <w:rFonts w:cstheme="minorHAnsi"/>
          <w:sz w:val="24"/>
          <w:szCs w:val="24"/>
          <w:lang w:val="es-EC"/>
        </w:rPr>
      </w:pPr>
      <w:r w:rsidRPr="009526F9">
        <w:rPr>
          <w:rFonts w:cstheme="minorHAnsi"/>
          <w:sz w:val="24"/>
          <w:szCs w:val="24"/>
          <w:lang w:val="es-EC"/>
        </w:rPr>
        <w:lastRenderedPageBreak/>
        <w:t>Procedimientos y Programas Operativos Básicos, en relación a La Auditoría Interna, Inspecciones de Seguridad y salud, Equipos de protección personal individual y ropa de trabajo.</w:t>
      </w:r>
    </w:p>
    <w:p w:rsidR="0024607C" w:rsidRDefault="0024607C" w:rsidP="0024607C">
      <w:pPr>
        <w:pStyle w:val="Prrafodelista"/>
        <w:spacing w:after="0" w:line="240" w:lineRule="auto"/>
        <w:ind w:left="2835"/>
        <w:jc w:val="both"/>
        <w:rPr>
          <w:rFonts w:cstheme="minorHAnsi"/>
          <w:sz w:val="24"/>
          <w:szCs w:val="24"/>
          <w:lang w:val="es-EC"/>
        </w:rPr>
      </w:pPr>
    </w:p>
    <w:p w:rsidR="0024607C" w:rsidRPr="009526F9" w:rsidRDefault="0024607C" w:rsidP="0024607C">
      <w:pPr>
        <w:pStyle w:val="Prrafodelista"/>
        <w:spacing w:after="0" w:line="240" w:lineRule="auto"/>
        <w:ind w:left="2835"/>
        <w:jc w:val="both"/>
        <w:rPr>
          <w:rFonts w:cstheme="minorHAnsi"/>
          <w:sz w:val="24"/>
          <w:szCs w:val="24"/>
          <w:lang w:val="es-EC"/>
        </w:rPr>
      </w:pPr>
    </w:p>
    <w:p w:rsidR="000919F9" w:rsidRDefault="000919F9" w:rsidP="00A4036C">
      <w:pPr>
        <w:spacing w:after="0" w:line="480" w:lineRule="auto"/>
        <w:ind w:left="2410"/>
        <w:jc w:val="both"/>
        <w:rPr>
          <w:rFonts w:cstheme="minorHAnsi"/>
          <w:sz w:val="24"/>
          <w:szCs w:val="24"/>
          <w:lang w:val="es-EC"/>
        </w:rPr>
      </w:pPr>
      <w:r w:rsidRPr="009526F9">
        <w:rPr>
          <w:rFonts w:cstheme="minorHAnsi"/>
          <w:sz w:val="24"/>
          <w:szCs w:val="24"/>
          <w:lang w:val="es-EC"/>
        </w:rPr>
        <w:t xml:space="preserve">Obteniendo como resultado el 76% del cumplimiento de los requisitos técnicos legales del Sistema de </w:t>
      </w:r>
      <w:r w:rsidR="00A502F1">
        <w:rPr>
          <w:rFonts w:cstheme="minorHAnsi"/>
          <w:sz w:val="24"/>
          <w:szCs w:val="24"/>
          <w:lang w:val="es-EC"/>
        </w:rPr>
        <w:t>Auditoría</w:t>
      </w:r>
      <w:r w:rsidRPr="009526F9">
        <w:rPr>
          <w:rFonts w:cstheme="minorHAnsi"/>
          <w:sz w:val="24"/>
          <w:szCs w:val="24"/>
          <w:lang w:val="es-EC"/>
        </w:rPr>
        <w:t xml:space="preserve"> de Riesgos de Trabajo SART en sus criterios operacionales, lo cual representa un incremento del 29% en comparación a la </w:t>
      </w:r>
      <w:r w:rsidR="00A502F1">
        <w:rPr>
          <w:rFonts w:cstheme="minorHAnsi"/>
          <w:sz w:val="24"/>
          <w:szCs w:val="24"/>
          <w:lang w:val="es-EC"/>
        </w:rPr>
        <w:t>Auditoría</w:t>
      </w:r>
      <w:r w:rsidRPr="009526F9">
        <w:rPr>
          <w:rFonts w:cstheme="minorHAnsi"/>
          <w:sz w:val="24"/>
          <w:szCs w:val="24"/>
          <w:lang w:val="es-EC"/>
        </w:rPr>
        <w:t xml:space="preserve"> Preliminar realizada al inicio del compromiso.</w:t>
      </w:r>
    </w:p>
    <w:p w:rsidR="0024607C" w:rsidRDefault="0024607C" w:rsidP="0024607C">
      <w:pPr>
        <w:spacing w:after="0" w:line="240" w:lineRule="auto"/>
        <w:ind w:left="2410"/>
        <w:jc w:val="both"/>
        <w:rPr>
          <w:rFonts w:cstheme="minorHAnsi"/>
          <w:sz w:val="24"/>
          <w:szCs w:val="24"/>
          <w:lang w:val="es-EC"/>
        </w:rPr>
      </w:pPr>
    </w:p>
    <w:p w:rsidR="0024607C" w:rsidRPr="009526F9" w:rsidRDefault="0024607C" w:rsidP="0024607C">
      <w:pPr>
        <w:spacing w:after="0" w:line="240" w:lineRule="auto"/>
        <w:ind w:left="2410"/>
        <w:jc w:val="both"/>
        <w:rPr>
          <w:rFonts w:cstheme="minorHAnsi"/>
          <w:sz w:val="24"/>
          <w:szCs w:val="24"/>
          <w:lang w:val="es-EC"/>
        </w:rPr>
      </w:pPr>
    </w:p>
    <w:p w:rsidR="000919F9" w:rsidRPr="009526F9" w:rsidRDefault="000919F9" w:rsidP="00B50703">
      <w:pPr>
        <w:pStyle w:val="Prrafodelista"/>
        <w:numPr>
          <w:ilvl w:val="0"/>
          <w:numId w:val="40"/>
        </w:numPr>
        <w:spacing w:after="0" w:line="480" w:lineRule="auto"/>
        <w:ind w:left="2410" w:hanging="425"/>
        <w:jc w:val="both"/>
        <w:rPr>
          <w:rFonts w:cstheme="minorHAnsi"/>
          <w:sz w:val="24"/>
          <w:szCs w:val="24"/>
          <w:lang w:val="es-EC"/>
        </w:rPr>
      </w:pPr>
      <w:r w:rsidRPr="009526F9">
        <w:rPr>
          <w:rFonts w:cstheme="minorHAnsi"/>
          <w:b/>
          <w:sz w:val="24"/>
          <w:szCs w:val="24"/>
          <w:lang w:val="es-EC"/>
        </w:rPr>
        <w:t>No Conformidades</w:t>
      </w:r>
    </w:p>
    <w:p w:rsidR="000919F9" w:rsidRDefault="000919F9" w:rsidP="00A4036C">
      <w:pPr>
        <w:pStyle w:val="Prrafodelista"/>
        <w:spacing w:after="0" w:line="480" w:lineRule="auto"/>
        <w:ind w:left="2410"/>
        <w:jc w:val="both"/>
        <w:rPr>
          <w:rFonts w:cstheme="minorHAnsi"/>
          <w:sz w:val="24"/>
          <w:szCs w:val="24"/>
          <w:lang w:val="es-EC"/>
        </w:rPr>
      </w:pPr>
      <w:r w:rsidRPr="009526F9">
        <w:rPr>
          <w:rFonts w:cstheme="minorHAnsi"/>
          <w:sz w:val="24"/>
          <w:szCs w:val="24"/>
          <w:lang w:val="es-EC"/>
        </w:rPr>
        <w:t>Una No Conformidad es el incumplimiento de un requisito previamente establecido por una norma o lineamiento interno, estas pueden ser:</w:t>
      </w:r>
    </w:p>
    <w:p w:rsidR="0024607C" w:rsidRDefault="0024607C" w:rsidP="0024607C">
      <w:pPr>
        <w:pStyle w:val="Prrafodelista"/>
        <w:spacing w:after="0" w:line="240" w:lineRule="auto"/>
        <w:ind w:left="2410"/>
        <w:jc w:val="both"/>
        <w:rPr>
          <w:rFonts w:cstheme="minorHAnsi"/>
          <w:sz w:val="24"/>
          <w:szCs w:val="24"/>
          <w:lang w:val="es-EC"/>
        </w:rPr>
      </w:pPr>
    </w:p>
    <w:p w:rsidR="0024607C" w:rsidRPr="009526F9" w:rsidRDefault="0024607C" w:rsidP="0024607C">
      <w:pPr>
        <w:pStyle w:val="Prrafodelista"/>
        <w:spacing w:after="0" w:line="240" w:lineRule="auto"/>
        <w:ind w:left="2410"/>
        <w:jc w:val="both"/>
        <w:rPr>
          <w:rFonts w:cstheme="minorHAnsi"/>
          <w:sz w:val="24"/>
          <w:szCs w:val="24"/>
          <w:lang w:val="es-EC"/>
        </w:rPr>
      </w:pPr>
    </w:p>
    <w:p w:rsidR="000919F9" w:rsidRDefault="000919F9" w:rsidP="00A4036C">
      <w:pPr>
        <w:spacing w:after="0" w:line="480" w:lineRule="auto"/>
        <w:ind w:left="2410"/>
        <w:jc w:val="both"/>
        <w:rPr>
          <w:rFonts w:cstheme="minorHAnsi"/>
          <w:sz w:val="24"/>
          <w:szCs w:val="24"/>
          <w:lang w:val="es-EC"/>
        </w:rPr>
      </w:pPr>
      <w:r w:rsidRPr="009526F9">
        <w:rPr>
          <w:rFonts w:cstheme="minorHAnsi"/>
          <w:b/>
          <w:sz w:val="24"/>
          <w:szCs w:val="24"/>
          <w:lang w:val="es-EC"/>
        </w:rPr>
        <w:t>No Conformidad Mayor:</w:t>
      </w:r>
      <w:r w:rsidRPr="009526F9">
        <w:rPr>
          <w:rFonts w:cstheme="minorHAnsi"/>
          <w:sz w:val="24"/>
          <w:szCs w:val="24"/>
          <w:lang w:val="es-EC"/>
        </w:rPr>
        <w:t xml:space="preserve"> Se considera no conformidad mayor aquella que afecta a incumplimientos (infracciones) graves y muy graves de las normas.</w:t>
      </w:r>
    </w:p>
    <w:p w:rsidR="0024607C" w:rsidRDefault="0024607C" w:rsidP="0024607C">
      <w:pPr>
        <w:spacing w:after="0" w:line="240" w:lineRule="auto"/>
        <w:ind w:left="2410"/>
        <w:jc w:val="both"/>
        <w:rPr>
          <w:rFonts w:cstheme="minorHAnsi"/>
          <w:b/>
          <w:sz w:val="24"/>
          <w:szCs w:val="24"/>
          <w:lang w:val="es-EC"/>
        </w:rPr>
      </w:pPr>
    </w:p>
    <w:p w:rsidR="0024607C" w:rsidRPr="009526F9" w:rsidRDefault="0024607C" w:rsidP="0024607C">
      <w:pPr>
        <w:spacing w:after="0" w:line="240" w:lineRule="auto"/>
        <w:ind w:left="2410"/>
        <w:jc w:val="both"/>
        <w:rPr>
          <w:rFonts w:cstheme="minorHAnsi"/>
          <w:sz w:val="24"/>
          <w:szCs w:val="24"/>
          <w:lang w:val="es-EC"/>
        </w:rPr>
      </w:pPr>
    </w:p>
    <w:p w:rsidR="000919F9" w:rsidRDefault="000919F9" w:rsidP="00A4036C">
      <w:pPr>
        <w:spacing w:after="0" w:line="480" w:lineRule="auto"/>
        <w:ind w:left="2410"/>
        <w:jc w:val="both"/>
        <w:rPr>
          <w:rFonts w:cstheme="minorHAnsi"/>
          <w:sz w:val="24"/>
          <w:szCs w:val="24"/>
          <w:lang w:val="es-EC"/>
        </w:rPr>
      </w:pPr>
      <w:r w:rsidRPr="009526F9">
        <w:rPr>
          <w:rFonts w:cstheme="minorHAnsi"/>
          <w:b/>
          <w:sz w:val="24"/>
          <w:szCs w:val="24"/>
          <w:lang w:val="es-EC"/>
        </w:rPr>
        <w:lastRenderedPageBreak/>
        <w:t>No Conformidad Menor:</w:t>
      </w:r>
      <w:r w:rsidRPr="009526F9">
        <w:rPr>
          <w:rFonts w:cstheme="minorHAnsi"/>
          <w:sz w:val="24"/>
          <w:szCs w:val="24"/>
          <w:lang w:val="es-EC"/>
        </w:rPr>
        <w:t xml:space="preserve"> Se considera no conformidad menor a aquella que afecta a incumplimientos meramente formales o documentales, cuyas infracciones están tipificadas como leves en las normas.</w:t>
      </w:r>
    </w:p>
    <w:p w:rsidR="0024607C" w:rsidRDefault="0024607C" w:rsidP="0024607C">
      <w:pPr>
        <w:spacing w:after="0" w:line="240" w:lineRule="auto"/>
        <w:ind w:left="2410"/>
        <w:jc w:val="both"/>
        <w:rPr>
          <w:rFonts w:cstheme="minorHAnsi"/>
          <w:b/>
          <w:sz w:val="24"/>
          <w:szCs w:val="24"/>
          <w:lang w:val="es-EC"/>
        </w:rPr>
      </w:pPr>
    </w:p>
    <w:p w:rsidR="0024607C" w:rsidRDefault="0024607C" w:rsidP="0024607C">
      <w:pPr>
        <w:spacing w:after="0" w:line="240" w:lineRule="auto"/>
        <w:ind w:left="2410"/>
        <w:jc w:val="both"/>
        <w:rPr>
          <w:rFonts w:cstheme="minorHAnsi"/>
          <w:b/>
          <w:sz w:val="24"/>
          <w:szCs w:val="24"/>
          <w:lang w:val="es-EC"/>
        </w:rPr>
      </w:pPr>
    </w:p>
    <w:p w:rsidR="000919F9" w:rsidRPr="009526F9" w:rsidRDefault="000919F9" w:rsidP="00A4036C">
      <w:pPr>
        <w:spacing w:after="0" w:line="480" w:lineRule="auto"/>
        <w:ind w:left="2410"/>
        <w:jc w:val="both"/>
        <w:rPr>
          <w:rFonts w:cstheme="minorHAnsi"/>
          <w:sz w:val="24"/>
          <w:szCs w:val="24"/>
          <w:lang w:val="es-EC"/>
        </w:rPr>
      </w:pPr>
      <w:r w:rsidRPr="009526F9">
        <w:rPr>
          <w:rFonts w:cstheme="minorHAnsi"/>
          <w:sz w:val="24"/>
          <w:szCs w:val="24"/>
          <w:lang w:val="es-EC"/>
        </w:rPr>
        <w:t>Durante el curso de la auditoría se evidencia algunos factores considerados como no conformidad, por no cumplir con los requisitos técnicos legales especificados en la normativa vigente en relación a la Seguridad y Salud en el Trabajo del Reglamento 2393 y Reglamento CD 333 estos han sido de consecuencia limitada:</w:t>
      </w:r>
    </w:p>
    <w:p w:rsidR="000919F9" w:rsidRDefault="000919F9" w:rsidP="00A4036C">
      <w:pPr>
        <w:spacing w:after="0" w:line="240" w:lineRule="auto"/>
        <w:ind w:left="1068"/>
        <w:jc w:val="both"/>
        <w:rPr>
          <w:rFonts w:cstheme="minorHAnsi"/>
          <w:sz w:val="24"/>
          <w:szCs w:val="24"/>
          <w:lang w:val="es-EC"/>
        </w:rPr>
      </w:pPr>
    </w:p>
    <w:p w:rsidR="00575208" w:rsidRDefault="00575208" w:rsidP="00A4036C">
      <w:pPr>
        <w:spacing w:after="0" w:line="240" w:lineRule="auto"/>
        <w:ind w:left="1068"/>
        <w:jc w:val="both"/>
        <w:rPr>
          <w:rFonts w:cstheme="minorHAnsi"/>
          <w:sz w:val="24"/>
          <w:szCs w:val="24"/>
          <w:lang w:val="es-EC"/>
        </w:rPr>
      </w:pPr>
    </w:p>
    <w:p w:rsidR="00575208" w:rsidRDefault="00575208" w:rsidP="00A4036C">
      <w:pPr>
        <w:spacing w:after="0" w:line="240" w:lineRule="auto"/>
        <w:ind w:left="1068"/>
        <w:jc w:val="both"/>
        <w:rPr>
          <w:rFonts w:cstheme="minorHAnsi"/>
          <w:sz w:val="24"/>
          <w:szCs w:val="24"/>
          <w:lang w:val="es-EC"/>
        </w:rPr>
      </w:pPr>
    </w:p>
    <w:p w:rsidR="00575208" w:rsidRDefault="00575208" w:rsidP="00A4036C">
      <w:pPr>
        <w:spacing w:after="0" w:line="240" w:lineRule="auto"/>
        <w:ind w:left="1068"/>
        <w:jc w:val="both"/>
        <w:rPr>
          <w:rFonts w:cstheme="minorHAnsi"/>
          <w:sz w:val="24"/>
          <w:szCs w:val="24"/>
          <w:lang w:val="es-EC"/>
        </w:rPr>
      </w:pPr>
    </w:p>
    <w:p w:rsidR="00575208" w:rsidRDefault="00575208" w:rsidP="00A4036C">
      <w:pPr>
        <w:spacing w:after="0" w:line="240" w:lineRule="auto"/>
        <w:ind w:left="1068"/>
        <w:jc w:val="both"/>
        <w:rPr>
          <w:rFonts w:cstheme="minorHAnsi"/>
          <w:sz w:val="24"/>
          <w:szCs w:val="24"/>
          <w:lang w:val="es-EC"/>
        </w:rPr>
      </w:pPr>
    </w:p>
    <w:p w:rsidR="00575208" w:rsidRDefault="00575208" w:rsidP="00A4036C">
      <w:pPr>
        <w:spacing w:after="0" w:line="240" w:lineRule="auto"/>
        <w:ind w:left="1068"/>
        <w:jc w:val="both"/>
        <w:rPr>
          <w:rFonts w:cstheme="minorHAnsi"/>
          <w:sz w:val="24"/>
          <w:szCs w:val="24"/>
          <w:lang w:val="es-EC"/>
        </w:rPr>
      </w:pPr>
    </w:p>
    <w:p w:rsidR="00575208" w:rsidRDefault="00575208" w:rsidP="00A4036C">
      <w:pPr>
        <w:spacing w:after="0" w:line="240" w:lineRule="auto"/>
        <w:ind w:left="1068"/>
        <w:jc w:val="both"/>
        <w:rPr>
          <w:rFonts w:cstheme="minorHAnsi"/>
          <w:sz w:val="24"/>
          <w:szCs w:val="24"/>
          <w:lang w:val="es-EC"/>
        </w:rPr>
      </w:pPr>
    </w:p>
    <w:p w:rsidR="00DC6557" w:rsidRDefault="00DC6557" w:rsidP="00A4036C">
      <w:pPr>
        <w:spacing w:after="0" w:line="240" w:lineRule="auto"/>
        <w:ind w:left="1068"/>
        <w:jc w:val="both"/>
        <w:rPr>
          <w:rFonts w:cstheme="minorHAnsi"/>
          <w:sz w:val="24"/>
          <w:szCs w:val="24"/>
          <w:lang w:val="es-EC"/>
        </w:rPr>
      </w:pPr>
    </w:p>
    <w:p w:rsidR="00DC6557" w:rsidRDefault="00DC6557" w:rsidP="00A4036C">
      <w:pPr>
        <w:spacing w:after="0" w:line="240" w:lineRule="auto"/>
        <w:ind w:left="1068"/>
        <w:jc w:val="both"/>
        <w:rPr>
          <w:rFonts w:cstheme="minorHAnsi"/>
          <w:sz w:val="24"/>
          <w:szCs w:val="24"/>
          <w:lang w:val="es-EC"/>
        </w:rPr>
      </w:pPr>
    </w:p>
    <w:p w:rsidR="00DC6557" w:rsidRDefault="00DC6557" w:rsidP="00A4036C">
      <w:pPr>
        <w:spacing w:after="0" w:line="240" w:lineRule="auto"/>
        <w:ind w:left="1068"/>
        <w:jc w:val="both"/>
        <w:rPr>
          <w:rFonts w:cstheme="minorHAnsi"/>
          <w:sz w:val="24"/>
          <w:szCs w:val="24"/>
          <w:lang w:val="es-EC"/>
        </w:rPr>
      </w:pPr>
    </w:p>
    <w:p w:rsidR="00DC6557" w:rsidRDefault="00DC6557" w:rsidP="00A4036C">
      <w:pPr>
        <w:spacing w:after="0" w:line="240" w:lineRule="auto"/>
        <w:ind w:left="1068"/>
        <w:jc w:val="both"/>
        <w:rPr>
          <w:rFonts w:cstheme="minorHAnsi"/>
          <w:sz w:val="24"/>
          <w:szCs w:val="24"/>
          <w:lang w:val="es-EC"/>
        </w:rPr>
      </w:pPr>
    </w:p>
    <w:p w:rsidR="00DC6557" w:rsidRDefault="00DC6557" w:rsidP="00A4036C">
      <w:pPr>
        <w:spacing w:after="0" w:line="240" w:lineRule="auto"/>
        <w:ind w:left="1068"/>
        <w:jc w:val="both"/>
        <w:rPr>
          <w:rFonts w:cstheme="minorHAnsi"/>
          <w:sz w:val="24"/>
          <w:szCs w:val="24"/>
          <w:lang w:val="es-EC"/>
        </w:rPr>
      </w:pPr>
    </w:p>
    <w:p w:rsidR="00DC6557" w:rsidRDefault="00DC6557" w:rsidP="00A4036C">
      <w:pPr>
        <w:spacing w:after="0" w:line="240" w:lineRule="auto"/>
        <w:ind w:left="1068"/>
        <w:jc w:val="both"/>
        <w:rPr>
          <w:rFonts w:cstheme="minorHAnsi"/>
          <w:sz w:val="24"/>
          <w:szCs w:val="24"/>
          <w:lang w:val="es-EC"/>
        </w:rPr>
      </w:pPr>
    </w:p>
    <w:p w:rsidR="00DC6557" w:rsidRDefault="00DC6557" w:rsidP="00A4036C">
      <w:pPr>
        <w:spacing w:after="0" w:line="240" w:lineRule="auto"/>
        <w:ind w:left="1068"/>
        <w:jc w:val="both"/>
        <w:rPr>
          <w:rFonts w:cstheme="minorHAnsi"/>
          <w:sz w:val="24"/>
          <w:szCs w:val="24"/>
          <w:lang w:val="es-EC"/>
        </w:rPr>
      </w:pPr>
    </w:p>
    <w:p w:rsidR="00DC6557" w:rsidRDefault="00DC6557" w:rsidP="00A4036C">
      <w:pPr>
        <w:spacing w:after="0" w:line="240" w:lineRule="auto"/>
        <w:ind w:left="1068"/>
        <w:jc w:val="both"/>
        <w:rPr>
          <w:rFonts w:cstheme="minorHAnsi"/>
          <w:sz w:val="24"/>
          <w:szCs w:val="24"/>
          <w:lang w:val="es-EC"/>
        </w:rPr>
      </w:pPr>
    </w:p>
    <w:p w:rsidR="00575208" w:rsidRDefault="00575208" w:rsidP="00A4036C">
      <w:pPr>
        <w:spacing w:after="0" w:line="240" w:lineRule="auto"/>
        <w:ind w:left="1068"/>
        <w:jc w:val="both"/>
        <w:rPr>
          <w:rFonts w:cstheme="minorHAnsi"/>
          <w:sz w:val="24"/>
          <w:szCs w:val="24"/>
          <w:lang w:val="es-EC"/>
        </w:rPr>
      </w:pPr>
    </w:p>
    <w:p w:rsidR="00575208" w:rsidRDefault="00575208" w:rsidP="00A4036C">
      <w:pPr>
        <w:spacing w:after="0" w:line="240" w:lineRule="auto"/>
        <w:ind w:left="1068"/>
        <w:jc w:val="both"/>
        <w:rPr>
          <w:rFonts w:cstheme="minorHAnsi"/>
          <w:sz w:val="24"/>
          <w:szCs w:val="24"/>
          <w:lang w:val="es-EC"/>
        </w:rPr>
      </w:pPr>
    </w:p>
    <w:p w:rsidR="00575208" w:rsidRDefault="00575208" w:rsidP="00A4036C">
      <w:pPr>
        <w:spacing w:after="0" w:line="240" w:lineRule="auto"/>
        <w:ind w:left="1068"/>
        <w:jc w:val="both"/>
        <w:rPr>
          <w:rFonts w:cstheme="minorHAnsi"/>
          <w:sz w:val="24"/>
          <w:szCs w:val="24"/>
          <w:lang w:val="es-EC"/>
        </w:rPr>
      </w:pPr>
    </w:p>
    <w:p w:rsidR="00575208" w:rsidRDefault="00575208" w:rsidP="008E3F04">
      <w:pPr>
        <w:pStyle w:val="EstiloTabla"/>
        <w:ind w:left="567"/>
        <w:rPr>
          <w:lang w:eastAsia="es-EC"/>
        </w:rPr>
      </w:pPr>
    </w:p>
    <w:p w:rsidR="00575208" w:rsidRDefault="00575208" w:rsidP="008E3F04">
      <w:pPr>
        <w:pStyle w:val="EstiloTabla"/>
        <w:ind w:left="567"/>
        <w:rPr>
          <w:lang w:eastAsia="es-EC"/>
        </w:rPr>
      </w:pPr>
    </w:p>
    <w:p w:rsidR="006F3663" w:rsidRPr="002F6345" w:rsidRDefault="0024607C" w:rsidP="002F6345">
      <w:pPr>
        <w:pStyle w:val="EstiloTabla"/>
      </w:pPr>
      <w:bookmarkStart w:id="200" w:name="_Toc334694150"/>
      <w:r w:rsidRPr="002F6345">
        <w:lastRenderedPageBreak/>
        <w:t>Tabla 4.2</w:t>
      </w:r>
      <w:r w:rsidR="00575208" w:rsidRPr="002F6345">
        <w:t xml:space="preserve">4. </w:t>
      </w:r>
      <w:r w:rsidRPr="002F6345">
        <w:t xml:space="preserve"> Reporte de No conformidades N001</w:t>
      </w:r>
      <w:bookmarkEnd w:id="200"/>
    </w:p>
    <w:p w:rsidR="00575208" w:rsidRDefault="00593733" w:rsidP="0024607C">
      <w:pPr>
        <w:spacing w:after="0" w:line="240" w:lineRule="auto"/>
        <w:jc w:val="center"/>
        <w:rPr>
          <w:rFonts w:eastAsia="Times New Roman"/>
          <w:b/>
          <w:color w:val="000000"/>
          <w:sz w:val="20"/>
          <w:szCs w:val="20"/>
          <w:lang w:val="es-EC" w:eastAsia="es-EC"/>
        </w:rPr>
      </w:pPr>
      <w:r>
        <w:rPr>
          <w:rFonts w:eastAsia="Times New Roman"/>
          <w:b/>
          <w:noProof/>
          <w:color w:val="000000"/>
          <w:sz w:val="20"/>
          <w:szCs w:val="20"/>
          <w:lang w:eastAsia="es-ES"/>
        </w:rPr>
        <w:pict>
          <v:shape id="_x0000_s1296" type="#_x0000_t75" style="position:absolute;left:0;text-align:left;margin-left:32.3pt;margin-top:4.9pt;width:400.85pt;height:582.1pt;z-index:-251248128">
            <v:imagedata r:id="rId163" o:title=""/>
          </v:shape>
          <o:OLEObject Type="Embed" ProgID="Excel.Sheet.12" ShapeID="_x0000_s1296" DrawAspect="Content" ObjectID="_1408461469" r:id="rId164"/>
        </w:pict>
      </w: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575208" w:rsidRDefault="00575208" w:rsidP="0024607C">
      <w:pPr>
        <w:spacing w:after="0" w:line="240" w:lineRule="auto"/>
        <w:jc w:val="center"/>
        <w:rPr>
          <w:rFonts w:eastAsia="Times New Roman"/>
          <w:b/>
          <w:color w:val="000000"/>
          <w:sz w:val="20"/>
          <w:szCs w:val="20"/>
          <w:lang w:val="es-EC" w:eastAsia="es-EC"/>
        </w:rPr>
      </w:pPr>
    </w:p>
    <w:p w:rsidR="0024607C" w:rsidRPr="009526F9" w:rsidRDefault="0024607C" w:rsidP="002D1785">
      <w:pPr>
        <w:spacing w:after="0" w:line="240" w:lineRule="auto"/>
        <w:ind w:left="1416"/>
        <w:jc w:val="center"/>
        <w:rPr>
          <w:rFonts w:cstheme="minorHAnsi"/>
          <w:sz w:val="20"/>
          <w:szCs w:val="20"/>
          <w:lang w:val="es-EC"/>
        </w:rPr>
      </w:pPr>
      <w:r>
        <w:rPr>
          <w:rFonts w:eastAsia="Times New Roman"/>
          <w:b/>
          <w:color w:val="000000"/>
          <w:sz w:val="20"/>
          <w:szCs w:val="20"/>
          <w:lang w:val="es-EC" w:eastAsia="es-EC"/>
        </w:rPr>
        <w:t xml:space="preserve">Autor: </w:t>
      </w:r>
      <w:r>
        <w:rPr>
          <w:rFonts w:eastAsia="Times New Roman"/>
          <w:color w:val="000000"/>
          <w:sz w:val="20"/>
          <w:szCs w:val="20"/>
          <w:lang w:val="es-EC" w:eastAsia="es-EC"/>
        </w:rPr>
        <w:t>Juan Flores, Nelly Quito, Ricardo Altamirano</w:t>
      </w:r>
    </w:p>
    <w:p w:rsidR="000919F9" w:rsidRPr="002F6345" w:rsidRDefault="000919F9" w:rsidP="002F6345">
      <w:pPr>
        <w:pStyle w:val="EstiloTabla"/>
      </w:pPr>
      <w:bookmarkStart w:id="201" w:name="_Toc334694151"/>
      <w:r w:rsidRPr="002F6345">
        <w:lastRenderedPageBreak/>
        <w:t>Tabla 4.2</w:t>
      </w:r>
      <w:r w:rsidR="00174BAF" w:rsidRPr="002F6345">
        <w:t>5</w:t>
      </w:r>
      <w:r w:rsidRPr="002F6345">
        <w:t xml:space="preserve"> Reporte de No conformidades N002</w:t>
      </w:r>
      <w:bookmarkEnd w:id="201"/>
    </w:p>
    <w:p w:rsidR="00985063" w:rsidRDefault="00593733" w:rsidP="008E3F04">
      <w:pPr>
        <w:pStyle w:val="EstiloTabla"/>
        <w:ind w:left="567"/>
        <w:rPr>
          <w:lang w:eastAsia="es-EC"/>
        </w:rPr>
      </w:pPr>
      <w:bookmarkStart w:id="202" w:name="_Toc334693851"/>
      <w:bookmarkStart w:id="203" w:name="_Toc334693952"/>
      <w:bookmarkStart w:id="204" w:name="_Toc334694052"/>
      <w:bookmarkStart w:id="205" w:name="_Toc334694152"/>
      <w:r>
        <w:rPr>
          <w:noProof/>
          <w:lang w:val="es-ES" w:eastAsia="es-ES"/>
        </w:rPr>
        <w:pict>
          <v:shape id="_x0000_s1297" type="#_x0000_t75" style="position:absolute;left:0;text-align:left;margin-left:15.25pt;margin-top:7.9pt;width:400.8pt;height:563.2pt;z-index:-251247104">
            <v:imagedata r:id="rId165" o:title=""/>
          </v:shape>
          <o:OLEObject Type="Embed" ProgID="Excel.Sheet.12" ShapeID="_x0000_s1297" DrawAspect="Content" ObjectID="_1408461470" r:id="rId166"/>
        </w:pict>
      </w:r>
      <w:bookmarkEnd w:id="202"/>
      <w:bookmarkEnd w:id="203"/>
      <w:bookmarkEnd w:id="204"/>
      <w:bookmarkEnd w:id="205"/>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85063" w:rsidRDefault="00985063" w:rsidP="008E3F04">
      <w:pPr>
        <w:pStyle w:val="EstiloTabla"/>
        <w:ind w:left="567"/>
        <w:rPr>
          <w:lang w:eastAsia="es-EC"/>
        </w:rPr>
      </w:pPr>
    </w:p>
    <w:p w:rsidR="0093267A" w:rsidRPr="009526F9" w:rsidRDefault="0093267A" w:rsidP="0093267A">
      <w:pPr>
        <w:spacing w:after="0" w:line="240" w:lineRule="auto"/>
        <w:jc w:val="center"/>
        <w:rPr>
          <w:rFonts w:cstheme="minorHAnsi"/>
          <w:sz w:val="20"/>
          <w:szCs w:val="20"/>
          <w:lang w:val="es-EC"/>
        </w:rPr>
      </w:pPr>
      <w:r>
        <w:rPr>
          <w:rFonts w:eastAsia="Times New Roman"/>
          <w:b/>
          <w:color w:val="000000"/>
          <w:sz w:val="20"/>
          <w:szCs w:val="20"/>
          <w:lang w:val="es-EC" w:eastAsia="es-EC"/>
        </w:rPr>
        <w:t xml:space="preserve">Autor: </w:t>
      </w:r>
      <w:r>
        <w:rPr>
          <w:rFonts w:eastAsia="Times New Roman"/>
          <w:color w:val="000000"/>
          <w:sz w:val="20"/>
          <w:szCs w:val="20"/>
          <w:lang w:val="es-EC" w:eastAsia="es-EC"/>
        </w:rPr>
        <w:t>Juan Flores, Nelly Quito, Ricardo Altamirano</w:t>
      </w:r>
    </w:p>
    <w:p w:rsidR="00174BAF" w:rsidRDefault="00174BAF" w:rsidP="00A4036C">
      <w:pPr>
        <w:spacing w:after="0" w:line="240" w:lineRule="auto"/>
        <w:ind w:left="708"/>
        <w:jc w:val="center"/>
        <w:rPr>
          <w:rFonts w:cstheme="minorHAnsi"/>
          <w:sz w:val="20"/>
          <w:szCs w:val="20"/>
          <w:lang w:val="es-EC"/>
        </w:rPr>
      </w:pPr>
    </w:p>
    <w:p w:rsidR="002B7782" w:rsidRPr="002F6345" w:rsidRDefault="002B7782" w:rsidP="002F6345">
      <w:pPr>
        <w:pStyle w:val="EstiloTabla"/>
      </w:pPr>
      <w:bookmarkStart w:id="206" w:name="_Toc334694153"/>
      <w:r w:rsidRPr="002F6345">
        <w:lastRenderedPageBreak/>
        <w:t>Tabla 4.26 Reporte de No conformidades N00</w:t>
      </w:r>
      <w:r w:rsidR="00985063" w:rsidRPr="002F6345">
        <w:t>3</w:t>
      </w:r>
      <w:bookmarkEnd w:id="206"/>
    </w:p>
    <w:p w:rsidR="00985063" w:rsidRDefault="00593733" w:rsidP="00191B21">
      <w:pPr>
        <w:pStyle w:val="EstiloTabla"/>
        <w:ind w:left="567"/>
        <w:rPr>
          <w:lang w:eastAsia="es-EC"/>
        </w:rPr>
      </w:pPr>
      <w:bookmarkStart w:id="207" w:name="_Toc334693853"/>
      <w:bookmarkStart w:id="208" w:name="_Toc334693954"/>
      <w:bookmarkStart w:id="209" w:name="_Toc334694054"/>
      <w:bookmarkStart w:id="210" w:name="_Toc334694154"/>
      <w:r>
        <w:rPr>
          <w:noProof/>
          <w:lang w:val="es-ES" w:eastAsia="es-ES"/>
        </w:rPr>
        <w:pict>
          <v:shape id="_x0000_s1298" type="#_x0000_t75" style="position:absolute;left:0;text-align:left;margin-left:13.25pt;margin-top:7.05pt;width:400.8pt;height:563pt;z-index:-251246080">
            <v:imagedata r:id="rId167" o:title=""/>
          </v:shape>
          <o:OLEObject Type="Embed" ProgID="Excel.Sheet.12" ShapeID="_x0000_s1298" DrawAspect="Content" ObjectID="_1408461471" r:id="rId168"/>
        </w:pict>
      </w:r>
      <w:bookmarkEnd w:id="207"/>
      <w:bookmarkEnd w:id="208"/>
      <w:bookmarkEnd w:id="209"/>
      <w:bookmarkEnd w:id="210"/>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985063" w:rsidRDefault="00985063" w:rsidP="00191B21">
      <w:pPr>
        <w:pStyle w:val="EstiloTabla"/>
        <w:ind w:left="567"/>
        <w:rPr>
          <w:lang w:eastAsia="es-EC"/>
        </w:rPr>
      </w:pPr>
    </w:p>
    <w:p w:rsidR="000919F9" w:rsidRPr="009526F9" w:rsidRDefault="002B7782" w:rsidP="002B7782">
      <w:pPr>
        <w:spacing w:after="0" w:line="240" w:lineRule="auto"/>
        <w:ind w:left="708"/>
        <w:jc w:val="center"/>
        <w:rPr>
          <w:rFonts w:cstheme="minorHAnsi"/>
          <w:sz w:val="24"/>
          <w:szCs w:val="24"/>
          <w:lang w:val="es-EC"/>
        </w:rPr>
      </w:pPr>
      <w:r>
        <w:rPr>
          <w:rFonts w:eastAsia="Times New Roman"/>
          <w:b/>
          <w:color w:val="000000"/>
          <w:sz w:val="20"/>
          <w:szCs w:val="20"/>
          <w:lang w:val="es-EC" w:eastAsia="es-EC"/>
        </w:rPr>
        <w:t xml:space="preserve">Autor: </w:t>
      </w:r>
      <w:r>
        <w:rPr>
          <w:rFonts w:eastAsia="Times New Roman"/>
          <w:color w:val="000000"/>
          <w:sz w:val="20"/>
          <w:szCs w:val="20"/>
          <w:lang w:val="es-EC" w:eastAsia="es-EC"/>
        </w:rPr>
        <w:t>Juan Flores, Nelly Quito, Ricardo Altamirano</w:t>
      </w:r>
    </w:p>
    <w:p w:rsidR="000919F9" w:rsidRPr="009526F9" w:rsidRDefault="000919F9" w:rsidP="00A4036C">
      <w:pPr>
        <w:spacing w:after="0" w:line="240" w:lineRule="auto"/>
        <w:ind w:left="708"/>
        <w:jc w:val="both"/>
        <w:rPr>
          <w:rFonts w:cstheme="minorHAnsi"/>
          <w:sz w:val="24"/>
          <w:szCs w:val="24"/>
          <w:lang w:val="es-EC"/>
        </w:rPr>
      </w:pPr>
    </w:p>
    <w:p w:rsidR="000919F9" w:rsidRPr="002F6345" w:rsidRDefault="000919F9" w:rsidP="002F6345">
      <w:pPr>
        <w:pStyle w:val="EstiloTabla"/>
      </w:pPr>
      <w:bookmarkStart w:id="211" w:name="_Toc334694155"/>
      <w:r w:rsidRPr="002F6345">
        <w:lastRenderedPageBreak/>
        <w:t>Tabla 4.2</w:t>
      </w:r>
      <w:r w:rsidR="002538DA" w:rsidRPr="002F6345">
        <w:t>7</w:t>
      </w:r>
      <w:r w:rsidRPr="002F6345">
        <w:t xml:space="preserve"> Reporte de No conformidades N004</w:t>
      </w:r>
      <w:bookmarkEnd w:id="211"/>
    </w:p>
    <w:p w:rsidR="00985063" w:rsidRDefault="00593733" w:rsidP="007D5890">
      <w:pPr>
        <w:pStyle w:val="EstiloTabla"/>
        <w:ind w:left="567"/>
        <w:rPr>
          <w:noProof/>
          <w:lang w:eastAsia="es-ES"/>
        </w:rPr>
      </w:pPr>
      <w:bookmarkStart w:id="212" w:name="_Toc334693855"/>
      <w:bookmarkStart w:id="213" w:name="_Toc334693956"/>
      <w:bookmarkStart w:id="214" w:name="_Toc334694056"/>
      <w:bookmarkStart w:id="215" w:name="_Toc334694156"/>
      <w:r>
        <w:rPr>
          <w:noProof/>
          <w:lang w:val="es-ES" w:eastAsia="es-ES"/>
        </w:rPr>
        <w:pict>
          <v:shape id="_x0000_s1299" type="#_x0000_t75" style="position:absolute;left:0;text-align:left;margin-left:2.25pt;margin-top:6.35pt;width:406.05pt;height:560.4pt;z-index:-251245056">
            <v:imagedata r:id="rId169" o:title=""/>
          </v:shape>
          <o:OLEObject Type="Embed" ProgID="Excel.Sheet.12" ShapeID="_x0000_s1299" DrawAspect="Content" ObjectID="_1408461472" r:id="rId170"/>
        </w:pict>
      </w:r>
      <w:bookmarkEnd w:id="212"/>
      <w:bookmarkEnd w:id="213"/>
      <w:bookmarkEnd w:id="214"/>
      <w:bookmarkEnd w:id="215"/>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BE2928">
      <w:pPr>
        <w:spacing w:after="0" w:line="240" w:lineRule="auto"/>
        <w:ind w:left="708"/>
        <w:jc w:val="center"/>
        <w:rPr>
          <w:rFonts w:eastAsia="Times New Roman"/>
          <w:b/>
          <w:color w:val="000000"/>
          <w:sz w:val="20"/>
          <w:szCs w:val="20"/>
          <w:lang w:val="es-EC" w:eastAsia="es-EC"/>
        </w:rPr>
      </w:pPr>
    </w:p>
    <w:p w:rsidR="00BE2928" w:rsidRPr="009526F9" w:rsidRDefault="00BE2928" w:rsidP="00BE2928">
      <w:pPr>
        <w:spacing w:after="0" w:line="240" w:lineRule="auto"/>
        <w:ind w:left="708"/>
        <w:jc w:val="center"/>
        <w:rPr>
          <w:rFonts w:cstheme="minorHAnsi"/>
          <w:sz w:val="24"/>
          <w:szCs w:val="24"/>
          <w:lang w:val="es-EC"/>
        </w:rPr>
      </w:pPr>
      <w:r>
        <w:rPr>
          <w:rFonts w:eastAsia="Times New Roman"/>
          <w:b/>
          <w:color w:val="000000"/>
          <w:sz w:val="20"/>
          <w:szCs w:val="20"/>
          <w:lang w:val="es-EC" w:eastAsia="es-EC"/>
        </w:rPr>
        <w:t xml:space="preserve">Autor: </w:t>
      </w:r>
      <w:r>
        <w:rPr>
          <w:rFonts w:eastAsia="Times New Roman"/>
          <w:color w:val="000000"/>
          <w:sz w:val="20"/>
          <w:szCs w:val="20"/>
          <w:lang w:val="es-EC" w:eastAsia="es-EC"/>
        </w:rPr>
        <w:t>Juan Flores, Nelly Quito, Ricardo Altamirano</w:t>
      </w:r>
    </w:p>
    <w:p w:rsidR="000919F9" w:rsidRDefault="000919F9" w:rsidP="00A4036C">
      <w:pPr>
        <w:spacing w:after="0" w:line="240" w:lineRule="auto"/>
        <w:ind w:left="708"/>
        <w:jc w:val="both"/>
        <w:rPr>
          <w:rFonts w:cstheme="minorHAnsi"/>
          <w:sz w:val="24"/>
          <w:szCs w:val="24"/>
          <w:lang w:val="es-EC"/>
        </w:rPr>
      </w:pPr>
    </w:p>
    <w:p w:rsidR="002538DA" w:rsidRPr="002F6345" w:rsidRDefault="002538DA" w:rsidP="002F6345">
      <w:pPr>
        <w:pStyle w:val="EstiloTabla"/>
      </w:pPr>
      <w:bookmarkStart w:id="216" w:name="_Toc334694157"/>
      <w:r w:rsidRPr="002F6345">
        <w:lastRenderedPageBreak/>
        <w:t>Tabla 4.28 Reporte de No conformidades N005</w:t>
      </w:r>
      <w:bookmarkEnd w:id="216"/>
    </w:p>
    <w:p w:rsidR="00985063" w:rsidRDefault="00593733" w:rsidP="007D5890">
      <w:pPr>
        <w:pStyle w:val="EstiloTabla"/>
        <w:ind w:left="567"/>
        <w:rPr>
          <w:noProof/>
          <w:lang w:eastAsia="es-ES"/>
        </w:rPr>
      </w:pPr>
      <w:bookmarkStart w:id="217" w:name="_Toc334693857"/>
      <w:bookmarkStart w:id="218" w:name="_Toc334693958"/>
      <w:bookmarkStart w:id="219" w:name="_Toc334694058"/>
      <w:bookmarkStart w:id="220" w:name="_Toc334694158"/>
      <w:r>
        <w:rPr>
          <w:noProof/>
          <w:lang w:val="es-ES" w:eastAsia="es-ES"/>
        </w:rPr>
        <w:pict>
          <v:shape id="_x0000_s1300" type="#_x0000_t75" style="position:absolute;left:0;text-align:left;margin-left:12.75pt;margin-top:7.3pt;width:403.65pt;height:578.85pt;z-index:-251244032">
            <v:imagedata r:id="rId171" o:title=""/>
          </v:shape>
          <o:OLEObject Type="Embed" ProgID="Excel.Sheet.12" ShapeID="_x0000_s1300" DrawAspect="Content" ObjectID="_1408461473" r:id="rId172"/>
        </w:pict>
      </w:r>
      <w:bookmarkEnd w:id="217"/>
      <w:bookmarkEnd w:id="218"/>
      <w:bookmarkEnd w:id="219"/>
      <w:bookmarkEnd w:id="220"/>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985063" w:rsidRDefault="00985063" w:rsidP="007D5890">
      <w:pPr>
        <w:pStyle w:val="EstiloTabla"/>
        <w:ind w:left="567"/>
        <w:rPr>
          <w:noProof/>
          <w:lang w:eastAsia="es-ES"/>
        </w:rPr>
      </w:pPr>
    </w:p>
    <w:p w:rsidR="002538DA" w:rsidRPr="009526F9" w:rsidRDefault="002538DA" w:rsidP="002538DA">
      <w:pPr>
        <w:spacing w:after="0" w:line="240" w:lineRule="auto"/>
        <w:ind w:left="708"/>
        <w:jc w:val="center"/>
        <w:rPr>
          <w:rFonts w:cstheme="minorHAnsi"/>
          <w:sz w:val="24"/>
          <w:szCs w:val="24"/>
          <w:lang w:val="es-EC"/>
        </w:rPr>
      </w:pPr>
      <w:r>
        <w:rPr>
          <w:rFonts w:eastAsia="Times New Roman"/>
          <w:b/>
          <w:color w:val="000000"/>
          <w:sz w:val="20"/>
          <w:szCs w:val="20"/>
          <w:lang w:val="es-EC" w:eastAsia="es-EC"/>
        </w:rPr>
        <w:t xml:space="preserve">Autor: </w:t>
      </w:r>
      <w:r>
        <w:rPr>
          <w:rFonts w:eastAsia="Times New Roman"/>
          <w:color w:val="000000"/>
          <w:sz w:val="20"/>
          <w:szCs w:val="20"/>
          <w:lang w:val="es-EC" w:eastAsia="es-EC"/>
        </w:rPr>
        <w:t>Juan Flores, Nelly Quito, Ricardo Altamirano</w:t>
      </w:r>
    </w:p>
    <w:p w:rsidR="000919F9" w:rsidRPr="002F6345" w:rsidRDefault="000919F9" w:rsidP="002F6345">
      <w:pPr>
        <w:pStyle w:val="EstiloTabla"/>
      </w:pPr>
      <w:bookmarkStart w:id="221" w:name="_Toc334694159"/>
      <w:r w:rsidRPr="002F6345">
        <w:lastRenderedPageBreak/>
        <w:t>Tabla 4.</w:t>
      </w:r>
      <w:r w:rsidR="002538DA" w:rsidRPr="002F6345">
        <w:t>29</w:t>
      </w:r>
      <w:r w:rsidRPr="002F6345">
        <w:t xml:space="preserve"> Reporte de No conformidades N006</w:t>
      </w:r>
      <w:bookmarkEnd w:id="221"/>
    </w:p>
    <w:p w:rsidR="00985063" w:rsidRDefault="00593733" w:rsidP="001B0E0E">
      <w:pPr>
        <w:pStyle w:val="EstiloTabla"/>
        <w:ind w:left="567"/>
        <w:rPr>
          <w:lang w:eastAsia="es-EC"/>
        </w:rPr>
      </w:pPr>
      <w:bookmarkStart w:id="222" w:name="_Toc334693859"/>
      <w:bookmarkStart w:id="223" w:name="_Toc334693960"/>
      <w:bookmarkStart w:id="224" w:name="_Toc334694060"/>
      <w:bookmarkStart w:id="225" w:name="_Toc334694160"/>
      <w:r>
        <w:rPr>
          <w:noProof/>
          <w:lang w:val="es-ES" w:eastAsia="es-ES"/>
        </w:rPr>
        <w:pict>
          <v:shape id="_x0000_s1301" type="#_x0000_t75" style="position:absolute;left:0;text-align:left;margin-left:20.15pt;margin-top:7.7pt;width:391.85pt;height:571.4pt;z-index:-251243008">
            <v:imagedata r:id="rId173" o:title=""/>
          </v:shape>
          <o:OLEObject Type="Embed" ProgID="Excel.Sheet.12" ShapeID="_x0000_s1301" DrawAspect="Content" ObjectID="_1408461474" r:id="rId174"/>
        </w:pict>
      </w:r>
      <w:bookmarkEnd w:id="222"/>
      <w:bookmarkEnd w:id="223"/>
      <w:bookmarkEnd w:id="224"/>
      <w:bookmarkEnd w:id="225"/>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985063" w:rsidRDefault="00985063" w:rsidP="001B0E0E">
      <w:pPr>
        <w:pStyle w:val="EstiloTabla"/>
        <w:ind w:left="567"/>
        <w:rPr>
          <w:lang w:eastAsia="es-EC"/>
        </w:rPr>
      </w:pPr>
    </w:p>
    <w:p w:rsidR="002538DA" w:rsidRDefault="002538DA" w:rsidP="00985063">
      <w:pPr>
        <w:spacing w:after="0" w:line="240" w:lineRule="auto"/>
        <w:ind w:left="567"/>
        <w:jc w:val="center"/>
        <w:rPr>
          <w:rFonts w:cstheme="minorHAnsi"/>
          <w:sz w:val="24"/>
          <w:szCs w:val="24"/>
          <w:lang w:val="es-EC"/>
        </w:rPr>
      </w:pPr>
      <w:r>
        <w:rPr>
          <w:rFonts w:eastAsia="Times New Roman"/>
          <w:b/>
          <w:color w:val="000000"/>
          <w:sz w:val="20"/>
          <w:szCs w:val="20"/>
          <w:lang w:val="es-EC" w:eastAsia="es-EC"/>
        </w:rPr>
        <w:t xml:space="preserve">Autor: </w:t>
      </w:r>
      <w:r>
        <w:rPr>
          <w:rFonts w:eastAsia="Times New Roman"/>
          <w:color w:val="000000"/>
          <w:sz w:val="20"/>
          <w:szCs w:val="20"/>
          <w:lang w:val="es-EC" w:eastAsia="es-EC"/>
        </w:rPr>
        <w:t>Juan Flores, Nelly Quito, Ricardo Altamirano</w:t>
      </w:r>
    </w:p>
    <w:p w:rsidR="000919F9" w:rsidRDefault="00EB2CA6" w:rsidP="002F6345">
      <w:pPr>
        <w:pStyle w:val="EstiloTabla"/>
      </w:pPr>
      <w:bookmarkStart w:id="226" w:name="_Toc334694161"/>
      <w:r w:rsidRPr="00EB2CA6">
        <w:rPr>
          <w:noProof/>
          <w:lang w:val="es-ES" w:eastAsia="es-ES"/>
        </w:rPr>
        <w:lastRenderedPageBreak/>
        <w:drawing>
          <wp:anchor distT="0" distB="0" distL="114300" distR="114300" simplePos="0" relativeHeight="252128768" behindDoc="0" locked="0" layoutInCell="1" allowOverlap="1" wp14:anchorId="720D6409" wp14:editId="06C39892">
            <wp:simplePos x="0" y="0"/>
            <wp:positionH relativeFrom="column">
              <wp:posOffset>186690</wp:posOffset>
            </wp:positionH>
            <wp:positionV relativeFrom="paragraph">
              <wp:posOffset>269240</wp:posOffset>
            </wp:positionV>
            <wp:extent cx="5082540" cy="7207885"/>
            <wp:effectExtent l="19050" t="19050" r="381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082540" cy="72078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919F9" w:rsidRPr="002F6345">
        <w:t>Tabla 4.</w:t>
      </w:r>
      <w:r w:rsidR="00BD20FE" w:rsidRPr="002F6345">
        <w:t>3</w:t>
      </w:r>
      <w:r w:rsidR="002538DA" w:rsidRPr="002F6345">
        <w:t>0</w:t>
      </w:r>
      <w:r w:rsidR="000919F9" w:rsidRPr="002F6345">
        <w:t xml:space="preserve"> Reporte de No conformidades N007</w:t>
      </w:r>
      <w:bookmarkEnd w:id="226"/>
    </w:p>
    <w:p w:rsidR="00EB2CA6" w:rsidRDefault="00EB2CA6" w:rsidP="002538DA">
      <w:pPr>
        <w:spacing w:after="0" w:line="240" w:lineRule="auto"/>
        <w:ind w:left="708"/>
        <w:jc w:val="center"/>
        <w:rPr>
          <w:rFonts w:eastAsia="Times New Roman"/>
          <w:b/>
          <w:color w:val="000000"/>
          <w:sz w:val="20"/>
          <w:szCs w:val="20"/>
          <w:lang w:val="es-EC" w:eastAsia="es-EC"/>
        </w:rPr>
      </w:pPr>
    </w:p>
    <w:p w:rsidR="002538DA" w:rsidRDefault="002538DA" w:rsidP="002538DA">
      <w:pPr>
        <w:spacing w:after="0" w:line="240" w:lineRule="auto"/>
        <w:ind w:left="708"/>
        <w:jc w:val="center"/>
        <w:rPr>
          <w:rFonts w:cstheme="minorHAnsi"/>
          <w:sz w:val="24"/>
          <w:szCs w:val="24"/>
          <w:lang w:val="es-EC"/>
        </w:rPr>
      </w:pPr>
      <w:r>
        <w:rPr>
          <w:rFonts w:eastAsia="Times New Roman"/>
          <w:b/>
          <w:color w:val="000000"/>
          <w:sz w:val="20"/>
          <w:szCs w:val="20"/>
          <w:lang w:val="es-EC" w:eastAsia="es-EC"/>
        </w:rPr>
        <w:t xml:space="preserve">Autor: </w:t>
      </w:r>
      <w:r>
        <w:rPr>
          <w:rFonts w:eastAsia="Times New Roman"/>
          <w:color w:val="000000"/>
          <w:sz w:val="20"/>
          <w:szCs w:val="20"/>
          <w:lang w:val="es-EC" w:eastAsia="es-EC"/>
        </w:rPr>
        <w:t>Juan Flores, Nelly Quito, Ricardo Altamirano</w:t>
      </w:r>
    </w:p>
    <w:p w:rsidR="000919F9" w:rsidRPr="009526F9" w:rsidRDefault="000919F9" w:rsidP="00A4036C">
      <w:pPr>
        <w:spacing w:after="0" w:line="480" w:lineRule="auto"/>
        <w:ind w:left="2410"/>
        <w:jc w:val="both"/>
        <w:rPr>
          <w:rFonts w:cstheme="minorHAnsi"/>
          <w:sz w:val="24"/>
          <w:szCs w:val="24"/>
          <w:lang w:val="es-EC"/>
        </w:rPr>
      </w:pPr>
      <w:r w:rsidRPr="009526F9">
        <w:rPr>
          <w:rFonts w:cstheme="minorHAnsi"/>
          <w:sz w:val="24"/>
          <w:szCs w:val="24"/>
          <w:lang w:val="es-EC"/>
        </w:rPr>
        <w:lastRenderedPageBreak/>
        <w:t>Una vez definidas las no conformidades agrupadas por requisitos comunes, y considerando su magnitud, para su diligenciamiento se realiza la propuesta de las Acciones Correctiva / Preventiva.</w:t>
      </w:r>
    </w:p>
    <w:p w:rsidR="000919F9" w:rsidRDefault="000919F9" w:rsidP="00FB2AED">
      <w:pPr>
        <w:spacing w:after="0" w:line="240" w:lineRule="auto"/>
        <w:ind w:left="2410"/>
        <w:jc w:val="both"/>
        <w:rPr>
          <w:rFonts w:cstheme="minorHAnsi"/>
          <w:sz w:val="24"/>
          <w:szCs w:val="24"/>
          <w:lang w:val="es-EC"/>
        </w:rPr>
      </w:pPr>
    </w:p>
    <w:p w:rsidR="00FB2AED" w:rsidRPr="009526F9" w:rsidRDefault="00FB2AED" w:rsidP="00FB2AED">
      <w:pPr>
        <w:spacing w:after="0" w:line="240" w:lineRule="auto"/>
        <w:ind w:left="2410"/>
        <w:jc w:val="both"/>
        <w:rPr>
          <w:rFonts w:cstheme="minorHAnsi"/>
          <w:sz w:val="24"/>
          <w:szCs w:val="24"/>
          <w:lang w:val="es-EC"/>
        </w:rPr>
      </w:pPr>
    </w:p>
    <w:p w:rsidR="000919F9" w:rsidRDefault="000919F9" w:rsidP="00A4036C">
      <w:pPr>
        <w:spacing w:after="0" w:line="480" w:lineRule="auto"/>
        <w:ind w:left="2410"/>
        <w:jc w:val="both"/>
        <w:rPr>
          <w:rFonts w:cstheme="minorHAnsi"/>
          <w:sz w:val="24"/>
          <w:szCs w:val="24"/>
          <w:lang w:val="es-EC"/>
        </w:rPr>
      </w:pPr>
      <w:r w:rsidRPr="009526F9">
        <w:rPr>
          <w:rFonts w:cstheme="minorHAnsi"/>
          <w:sz w:val="24"/>
          <w:szCs w:val="24"/>
          <w:lang w:val="es-EC"/>
        </w:rPr>
        <w:t xml:space="preserve">En conjunto con el auditado se detalla </w:t>
      </w:r>
      <w:r w:rsidR="001F6F52" w:rsidRPr="009526F9">
        <w:rPr>
          <w:rFonts w:cstheme="minorHAnsi"/>
          <w:sz w:val="24"/>
          <w:szCs w:val="24"/>
          <w:lang w:val="es-EC"/>
        </w:rPr>
        <w:t>e</w:t>
      </w:r>
      <w:r w:rsidRPr="009526F9">
        <w:rPr>
          <w:rFonts w:cstheme="minorHAnsi"/>
          <w:sz w:val="24"/>
          <w:szCs w:val="24"/>
          <w:lang w:val="es-EC"/>
        </w:rPr>
        <w:t>l Análisis de causa, y la acción correctiva propuesta.</w:t>
      </w:r>
    </w:p>
    <w:p w:rsidR="00FB2AED" w:rsidRDefault="00FB2AED" w:rsidP="00FB2AED">
      <w:pPr>
        <w:spacing w:after="0" w:line="240" w:lineRule="auto"/>
        <w:ind w:left="2410"/>
        <w:jc w:val="both"/>
        <w:rPr>
          <w:rFonts w:cstheme="minorHAnsi"/>
          <w:sz w:val="24"/>
          <w:szCs w:val="24"/>
          <w:lang w:val="es-EC"/>
        </w:rPr>
      </w:pPr>
    </w:p>
    <w:p w:rsidR="00FB2AED" w:rsidRPr="009526F9" w:rsidRDefault="00FB2AED" w:rsidP="00FB2AED">
      <w:pPr>
        <w:spacing w:after="0" w:line="240" w:lineRule="auto"/>
        <w:ind w:left="2410"/>
        <w:jc w:val="both"/>
        <w:rPr>
          <w:rFonts w:cstheme="minorHAnsi"/>
          <w:sz w:val="24"/>
          <w:szCs w:val="24"/>
          <w:lang w:val="es-EC"/>
        </w:rPr>
      </w:pPr>
    </w:p>
    <w:p w:rsidR="000919F9" w:rsidRDefault="000919F9" w:rsidP="00A4036C">
      <w:pPr>
        <w:spacing w:after="0" w:line="480" w:lineRule="auto"/>
        <w:ind w:left="2410"/>
        <w:jc w:val="both"/>
        <w:rPr>
          <w:rFonts w:cstheme="minorHAnsi"/>
          <w:sz w:val="24"/>
          <w:szCs w:val="24"/>
          <w:lang w:val="es-EC"/>
        </w:rPr>
      </w:pPr>
      <w:r w:rsidRPr="009526F9">
        <w:rPr>
          <w:rFonts w:cstheme="minorHAnsi"/>
          <w:sz w:val="24"/>
          <w:szCs w:val="24"/>
          <w:lang w:val="es-EC"/>
        </w:rPr>
        <w:t xml:space="preserve">Como parte del seguimiento el Auditor debe verificar la Implantación y la Eficacia de la Acciones Correctivas o de mejoras en los campos respectivos y tiempos programados, salvo previa solicitud justificando la </w:t>
      </w:r>
      <w:r w:rsidR="001E448E" w:rsidRPr="009526F9">
        <w:rPr>
          <w:rFonts w:cstheme="minorHAnsi"/>
          <w:sz w:val="24"/>
          <w:szCs w:val="24"/>
          <w:lang w:val="es-EC"/>
        </w:rPr>
        <w:t>prórroga</w:t>
      </w:r>
      <w:r w:rsidRPr="009526F9">
        <w:rPr>
          <w:rFonts w:cstheme="minorHAnsi"/>
          <w:sz w:val="24"/>
          <w:szCs w:val="24"/>
          <w:lang w:val="es-EC"/>
        </w:rPr>
        <w:t>.</w:t>
      </w:r>
    </w:p>
    <w:p w:rsidR="00FB2AED" w:rsidRDefault="00FB2AED" w:rsidP="00FB2AED">
      <w:pPr>
        <w:spacing w:after="0" w:line="240" w:lineRule="auto"/>
        <w:ind w:left="2410"/>
        <w:jc w:val="both"/>
        <w:rPr>
          <w:rFonts w:cstheme="minorHAnsi"/>
          <w:sz w:val="24"/>
          <w:szCs w:val="24"/>
          <w:lang w:val="es-EC"/>
        </w:rPr>
      </w:pPr>
    </w:p>
    <w:p w:rsidR="00FB2AED" w:rsidRPr="009526F9" w:rsidRDefault="00FB2AED" w:rsidP="00FB2AED">
      <w:pPr>
        <w:spacing w:after="0" w:line="240" w:lineRule="auto"/>
        <w:ind w:left="2410"/>
        <w:jc w:val="both"/>
        <w:rPr>
          <w:rFonts w:cstheme="minorHAnsi"/>
          <w:sz w:val="24"/>
          <w:szCs w:val="24"/>
          <w:lang w:val="es-EC"/>
        </w:rPr>
      </w:pPr>
    </w:p>
    <w:p w:rsidR="000919F9" w:rsidRPr="009526F9" w:rsidRDefault="000919F9" w:rsidP="00B50703">
      <w:pPr>
        <w:pStyle w:val="Prrafodelista"/>
        <w:numPr>
          <w:ilvl w:val="0"/>
          <w:numId w:val="40"/>
        </w:numPr>
        <w:spacing w:after="0" w:line="480" w:lineRule="auto"/>
        <w:ind w:left="2410" w:hanging="425"/>
        <w:jc w:val="both"/>
        <w:rPr>
          <w:rFonts w:cstheme="minorHAnsi"/>
          <w:b/>
          <w:sz w:val="24"/>
          <w:szCs w:val="24"/>
          <w:lang w:val="es-EC"/>
        </w:rPr>
      </w:pPr>
      <w:r w:rsidRPr="009526F9">
        <w:rPr>
          <w:rFonts w:cstheme="minorHAnsi"/>
          <w:b/>
          <w:sz w:val="24"/>
          <w:szCs w:val="24"/>
          <w:lang w:val="es-EC"/>
        </w:rPr>
        <w:t>Reunión de Cierre con los Auditados</w:t>
      </w:r>
    </w:p>
    <w:p w:rsidR="000919F9" w:rsidRPr="009526F9" w:rsidRDefault="000919F9" w:rsidP="00A4036C">
      <w:pPr>
        <w:autoSpaceDE w:val="0"/>
        <w:autoSpaceDN w:val="0"/>
        <w:adjustRightInd w:val="0"/>
        <w:spacing w:after="0" w:line="480" w:lineRule="auto"/>
        <w:ind w:left="2410"/>
        <w:jc w:val="both"/>
        <w:rPr>
          <w:rFonts w:cstheme="minorHAnsi"/>
          <w:sz w:val="24"/>
          <w:szCs w:val="24"/>
          <w:lang w:val="es-EC"/>
        </w:rPr>
      </w:pPr>
      <w:r w:rsidRPr="009526F9">
        <w:rPr>
          <w:rFonts w:cstheme="minorHAnsi"/>
          <w:sz w:val="24"/>
          <w:szCs w:val="24"/>
          <w:lang w:val="es-EC"/>
        </w:rPr>
        <w:t>Al final de la auditoría, se procede informan a los auditados las no conformidades y observaciones detectadas.</w:t>
      </w:r>
    </w:p>
    <w:p w:rsidR="000919F9" w:rsidRDefault="000919F9" w:rsidP="00A4036C">
      <w:pPr>
        <w:spacing w:after="0" w:line="480" w:lineRule="auto"/>
        <w:ind w:left="2410"/>
        <w:jc w:val="both"/>
        <w:rPr>
          <w:rFonts w:cstheme="minorHAnsi"/>
          <w:sz w:val="24"/>
          <w:szCs w:val="24"/>
          <w:lang w:val="es-EC"/>
        </w:rPr>
      </w:pPr>
      <w:r w:rsidRPr="009526F9">
        <w:rPr>
          <w:rFonts w:cstheme="minorHAnsi"/>
          <w:sz w:val="24"/>
          <w:szCs w:val="24"/>
          <w:lang w:val="es-EC"/>
        </w:rPr>
        <w:t>El Coordinador líder de la auditoría comunicará el resultado de la auditoría en los formatos pre-establecidos, mediante correo electrónico y publicación en carteleras.</w:t>
      </w:r>
    </w:p>
    <w:p w:rsidR="00FB2AED" w:rsidRDefault="00FB2AED" w:rsidP="00FB2AED">
      <w:pPr>
        <w:spacing w:after="0" w:line="240" w:lineRule="auto"/>
        <w:ind w:left="2410"/>
        <w:jc w:val="both"/>
        <w:rPr>
          <w:rFonts w:cstheme="minorHAnsi"/>
          <w:sz w:val="24"/>
          <w:szCs w:val="24"/>
          <w:lang w:val="es-EC"/>
        </w:rPr>
      </w:pPr>
    </w:p>
    <w:p w:rsidR="00FB2AED" w:rsidRPr="009526F9" w:rsidRDefault="00FB2AED" w:rsidP="00FB2AED">
      <w:pPr>
        <w:spacing w:after="0" w:line="240" w:lineRule="auto"/>
        <w:ind w:left="2410"/>
        <w:jc w:val="both"/>
        <w:rPr>
          <w:rFonts w:cstheme="minorHAnsi"/>
          <w:sz w:val="24"/>
          <w:szCs w:val="24"/>
          <w:lang w:val="es-EC"/>
        </w:rPr>
      </w:pPr>
    </w:p>
    <w:p w:rsidR="000919F9" w:rsidRDefault="000919F9" w:rsidP="00A4036C">
      <w:pPr>
        <w:spacing w:after="0" w:line="480" w:lineRule="auto"/>
        <w:ind w:left="2410"/>
        <w:jc w:val="both"/>
        <w:rPr>
          <w:rFonts w:cstheme="minorHAnsi"/>
          <w:sz w:val="24"/>
          <w:szCs w:val="24"/>
          <w:lang w:val="es-EC"/>
        </w:rPr>
      </w:pPr>
      <w:r w:rsidRPr="009526F9">
        <w:rPr>
          <w:rFonts w:cstheme="minorHAnsi"/>
          <w:sz w:val="24"/>
          <w:szCs w:val="24"/>
          <w:lang w:val="es-EC"/>
        </w:rPr>
        <w:lastRenderedPageBreak/>
        <w:t>El Proceso de Auditorías se lo considera como completado luego que ha sido enviado los informes de auditoría a la Dirección General.</w:t>
      </w:r>
    </w:p>
    <w:p w:rsidR="00FB2AED" w:rsidRDefault="00FB2AED" w:rsidP="00FB2AED">
      <w:pPr>
        <w:spacing w:after="0" w:line="240" w:lineRule="auto"/>
        <w:ind w:left="2410"/>
        <w:jc w:val="both"/>
        <w:rPr>
          <w:rFonts w:cstheme="minorHAnsi"/>
          <w:sz w:val="24"/>
          <w:szCs w:val="24"/>
          <w:lang w:val="es-EC"/>
        </w:rPr>
      </w:pPr>
    </w:p>
    <w:p w:rsidR="00FB2AED" w:rsidRDefault="00FB2AED" w:rsidP="00FB2AED">
      <w:pPr>
        <w:spacing w:after="0" w:line="240" w:lineRule="auto"/>
        <w:ind w:left="2410"/>
        <w:jc w:val="both"/>
        <w:rPr>
          <w:rFonts w:cstheme="minorHAnsi"/>
          <w:sz w:val="24"/>
          <w:szCs w:val="24"/>
          <w:lang w:val="es-EC"/>
        </w:rPr>
      </w:pPr>
    </w:p>
    <w:p w:rsidR="00E04E07" w:rsidRPr="0021320C" w:rsidRDefault="00D55F35" w:rsidP="0021320C">
      <w:pPr>
        <w:pStyle w:val="EstiloTituloP21"/>
        <w:ind w:left="993" w:hanging="567"/>
        <w:rPr>
          <w:b/>
          <w:bCs/>
          <w:spacing w:val="5"/>
        </w:rPr>
      </w:pPr>
      <w:bookmarkStart w:id="227" w:name="_Toc334701854"/>
      <w:r w:rsidRPr="0021320C">
        <w:rPr>
          <w:b/>
          <w:bCs/>
          <w:spacing w:val="5"/>
        </w:rPr>
        <w:t>Mejoramiento Continuo</w:t>
      </w:r>
      <w:r w:rsidR="0021320C">
        <w:rPr>
          <w:b/>
          <w:bCs/>
          <w:spacing w:val="5"/>
        </w:rPr>
        <w:t>.</w:t>
      </w:r>
      <w:bookmarkEnd w:id="227"/>
    </w:p>
    <w:p w:rsidR="0021320C" w:rsidRPr="0021320C" w:rsidRDefault="0021320C" w:rsidP="00B50703">
      <w:pPr>
        <w:pStyle w:val="Prrafodelista"/>
        <w:numPr>
          <w:ilvl w:val="1"/>
          <w:numId w:val="48"/>
        </w:numPr>
        <w:spacing w:after="0" w:line="480" w:lineRule="auto"/>
        <w:rPr>
          <w:b/>
          <w:vanish/>
          <w:sz w:val="24"/>
          <w:szCs w:val="24"/>
          <w:lang w:val="es-EC"/>
        </w:rPr>
      </w:pPr>
    </w:p>
    <w:p w:rsidR="0021320C" w:rsidRPr="0021320C" w:rsidRDefault="0021320C" w:rsidP="00B50703">
      <w:pPr>
        <w:pStyle w:val="Prrafodelista"/>
        <w:numPr>
          <w:ilvl w:val="1"/>
          <w:numId w:val="48"/>
        </w:numPr>
        <w:spacing w:after="0" w:line="480" w:lineRule="auto"/>
        <w:rPr>
          <w:b/>
          <w:vanish/>
          <w:sz w:val="24"/>
          <w:szCs w:val="24"/>
          <w:lang w:val="es-EC"/>
        </w:rPr>
      </w:pPr>
    </w:p>
    <w:p w:rsidR="00E04E07" w:rsidRPr="006864B1" w:rsidRDefault="00E04E07"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228" w:name="_Toc334701855"/>
      <w:r w:rsidRPr="006864B1">
        <w:rPr>
          <w:rFonts w:cs="Calibri"/>
          <w:b/>
        </w:rPr>
        <w:t>Indicadores</w:t>
      </w:r>
      <w:bookmarkEnd w:id="228"/>
    </w:p>
    <w:p w:rsidR="00CD61D6" w:rsidRDefault="00CD61D6" w:rsidP="00A4036C">
      <w:pPr>
        <w:spacing w:after="0" w:line="480" w:lineRule="auto"/>
        <w:ind w:left="1985"/>
        <w:jc w:val="both"/>
        <w:rPr>
          <w:rFonts w:asciiTheme="minorHAnsi" w:hAnsiTheme="minorHAnsi" w:cstheme="minorHAnsi"/>
          <w:lang w:val="es-EC"/>
        </w:rPr>
      </w:pPr>
      <w:r w:rsidRPr="009526F9">
        <w:rPr>
          <w:rFonts w:asciiTheme="minorHAnsi" w:hAnsiTheme="minorHAnsi" w:cstheme="minorHAnsi"/>
          <w:lang w:val="es-EC"/>
        </w:rPr>
        <w:t>Medir los indicadores  así como clasi</w:t>
      </w:r>
      <w:r w:rsidR="00E04E07" w:rsidRPr="009526F9">
        <w:rPr>
          <w:rFonts w:asciiTheme="minorHAnsi" w:hAnsiTheme="minorHAnsi" w:cstheme="minorHAnsi"/>
          <w:lang w:val="es-EC"/>
        </w:rPr>
        <w:t xml:space="preserve">ficar su estado de cumplimiento </w:t>
      </w:r>
      <w:r w:rsidRPr="009526F9">
        <w:rPr>
          <w:rFonts w:asciiTheme="minorHAnsi" w:hAnsiTheme="minorHAnsi" w:cstheme="minorHAnsi"/>
          <w:lang w:val="es-EC"/>
        </w:rPr>
        <w:t>según los rangos de aceptación, brindan  información oportuna a la gerencia.</w:t>
      </w:r>
    </w:p>
    <w:p w:rsidR="00167278" w:rsidRDefault="00167278" w:rsidP="00167278">
      <w:pPr>
        <w:spacing w:after="0" w:line="240" w:lineRule="auto"/>
        <w:ind w:left="1985"/>
        <w:jc w:val="both"/>
        <w:rPr>
          <w:rFonts w:asciiTheme="minorHAnsi" w:hAnsiTheme="minorHAnsi" w:cstheme="minorHAnsi"/>
          <w:lang w:val="es-EC"/>
        </w:rPr>
      </w:pPr>
    </w:p>
    <w:p w:rsidR="00167278" w:rsidRPr="009526F9" w:rsidRDefault="00167278" w:rsidP="00167278">
      <w:pPr>
        <w:spacing w:after="0" w:line="240" w:lineRule="auto"/>
        <w:ind w:left="1985"/>
        <w:jc w:val="both"/>
        <w:rPr>
          <w:rFonts w:asciiTheme="minorHAnsi" w:hAnsiTheme="minorHAnsi" w:cstheme="minorHAnsi"/>
          <w:lang w:val="es-EC"/>
        </w:rPr>
      </w:pPr>
    </w:p>
    <w:p w:rsidR="00CD61D6" w:rsidRDefault="00CD61D6" w:rsidP="00A4036C">
      <w:pPr>
        <w:spacing w:after="0" w:line="480" w:lineRule="auto"/>
        <w:ind w:left="1985"/>
        <w:rPr>
          <w:rFonts w:asciiTheme="minorHAnsi" w:hAnsiTheme="minorHAnsi" w:cstheme="minorHAnsi"/>
          <w:lang w:val="es-EC"/>
        </w:rPr>
      </w:pPr>
      <w:r w:rsidRPr="009526F9">
        <w:rPr>
          <w:rFonts w:asciiTheme="minorHAnsi" w:hAnsiTheme="minorHAnsi" w:cstheme="minorHAnsi"/>
          <w:lang w:val="es-EC"/>
        </w:rPr>
        <w:t>A continuación se presentan la</w:t>
      </w:r>
      <w:r w:rsidR="0063559E" w:rsidRPr="009526F9">
        <w:rPr>
          <w:rFonts w:asciiTheme="minorHAnsi" w:hAnsiTheme="minorHAnsi" w:cstheme="minorHAnsi"/>
          <w:lang w:val="es-EC"/>
        </w:rPr>
        <w:t>s</w:t>
      </w:r>
      <w:r w:rsidRPr="009526F9">
        <w:rPr>
          <w:rFonts w:asciiTheme="minorHAnsi" w:hAnsiTheme="minorHAnsi" w:cstheme="minorHAnsi"/>
          <w:lang w:val="es-EC"/>
        </w:rPr>
        <w:t xml:space="preserve"> ficha</w:t>
      </w:r>
      <w:r w:rsidR="0063559E" w:rsidRPr="009526F9">
        <w:rPr>
          <w:rFonts w:asciiTheme="minorHAnsi" w:hAnsiTheme="minorHAnsi" w:cstheme="minorHAnsi"/>
          <w:lang w:val="es-EC"/>
        </w:rPr>
        <w:t>s</w:t>
      </w:r>
      <w:r w:rsidRPr="009526F9">
        <w:rPr>
          <w:rFonts w:asciiTheme="minorHAnsi" w:hAnsiTheme="minorHAnsi" w:cstheme="minorHAnsi"/>
          <w:lang w:val="es-EC"/>
        </w:rPr>
        <w:t xml:space="preserve"> de  indicadores utilizados:</w:t>
      </w:r>
    </w:p>
    <w:p w:rsidR="00167278" w:rsidRPr="002F6345" w:rsidRDefault="00167278" w:rsidP="002F6345">
      <w:pPr>
        <w:pStyle w:val="EstiloTabla"/>
      </w:pPr>
      <w:bookmarkStart w:id="229" w:name="_Toc334694162"/>
      <w:r w:rsidRPr="002F6345">
        <w:t>Tabla 4.3</w:t>
      </w:r>
      <w:r w:rsidR="00ED27DA" w:rsidRPr="002F6345">
        <w:t>1</w:t>
      </w:r>
      <w:r w:rsidRPr="002F6345">
        <w:t xml:space="preserve">  Ficha de Indicador de cumplimiento de los </w:t>
      </w:r>
      <w:r w:rsidR="000B13DA" w:rsidRPr="002F6345">
        <w:t>RTL SART</w:t>
      </w:r>
      <w:bookmarkEnd w:id="229"/>
    </w:p>
    <w:tbl>
      <w:tblPr>
        <w:tblW w:w="6379" w:type="dxa"/>
        <w:tblInd w:w="2055" w:type="dxa"/>
        <w:tblLayout w:type="fixed"/>
        <w:tblCellMar>
          <w:left w:w="70" w:type="dxa"/>
          <w:right w:w="70" w:type="dxa"/>
        </w:tblCellMar>
        <w:tblLook w:val="04A0" w:firstRow="1" w:lastRow="0" w:firstColumn="1" w:lastColumn="0" w:noHBand="0" w:noVBand="1"/>
      </w:tblPr>
      <w:tblGrid>
        <w:gridCol w:w="1134"/>
        <w:gridCol w:w="99"/>
        <w:gridCol w:w="975"/>
        <w:gridCol w:w="1052"/>
        <w:gridCol w:w="1134"/>
        <w:gridCol w:w="120"/>
        <w:gridCol w:w="979"/>
        <w:gridCol w:w="886"/>
      </w:tblGrid>
      <w:tr w:rsidR="001E448E" w:rsidRPr="009526F9" w:rsidTr="001E448E">
        <w:trPr>
          <w:trHeight w:val="320"/>
        </w:trPr>
        <w:tc>
          <w:tcPr>
            <w:tcW w:w="6379" w:type="dxa"/>
            <w:gridSpan w:val="8"/>
            <w:tcBorders>
              <w:top w:val="single" w:sz="4" w:space="0" w:color="auto"/>
              <w:left w:val="single" w:sz="4" w:space="0" w:color="auto"/>
              <w:right w:val="single" w:sz="4" w:space="0" w:color="000000"/>
            </w:tcBorders>
            <w:shd w:val="clear" w:color="000000" w:fill="FFFFFF"/>
            <w:noWrap/>
            <w:vAlign w:val="center"/>
            <w:hideMark/>
          </w:tcPr>
          <w:p w:rsidR="001E448E" w:rsidRPr="00FB2AED" w:rsidRDefault="001E448E" w:rsidP="00A4036C">
            <w:pPr>
              <w:spacing w:after="0" w:line="240" w:lineRule="auto"/>
              <w:jc w:val="center"/>
              <w:rPr>
                <w:rFonts w:eastAsia="Times New Roman" w:cs="Calibri"/>
                <w:b/>
                <w:bCs/>
                <w:color w:val="000000"/>
                <w:lang w:val="es-EC" w:eastAsia="es-ES"/>
              </w:rPr>
            </w:pPr>
            <w:r w:rsidRPr="00FB2AED">
              <w:rPr>
                <w:rFonts w:eastAsia="Times New Roman" w:cs="Calibri"/>
                <w:b/>
                <w:bCs/>
                <w:color w:val="000000"/>
                <w:lang w:val="es-EC" w:eastAsia="es-ES"/>
              </w:rPr>
              <w:t>FICHA TÉCNICA DE INDICADOR # 1</w:t>
            </w:r>
          </w:p>
        </w:tc>
      </w:tr>
      <w:tr w:rsidR="00925924" w:rsidRPr="009526F9" w:rsidTr="001E448E">
        <w:trPr>
          <w:trHeight w:val="330"/>
        </w:trPr>
        <w:tc>
          <w:tcPr>
            <w:tcW w:w="6379" w:type="dxa"/>
            <w:gridSpan w:val="8"/>
            <w:tcBorders>
              <w:top w:val="nil"/>
              <w:left w:val="single" w:sz="4" w:space="0" w:color="auto"/>
              <w:bottom w:val="single" w:sz="4" w:space="0" w:color="auto"/>
              <w:right w:val="single" w:sz="4" w:space="0" w:color="000000"/>
            </w:tcBorders>
            <w:shd w:val="clear" w:color="000000" w:fill="8DB4E3"/>
            <w:noWrap/>
            <w:vAlign w:val="bottom"/>
            <w:hideMark/>
          </w:tcPr>
          <w:p w:rsidR="00925924" w:rsidRPr="00FB2AED" w:rsidRDefault="00925924" w:rsidP="00A4036C">
            <w:pPr>
              <w:spacing w:after="0" w:line="240" w:lineRule="auto"/>
              <w:jc w:val="center"/>
              <w:rPr>
                <w:rFonts w:eastAsia="Times New Roman" w:cs="Calibri"/>
                <w:b/>
                <w:bCs/>
                <w:color w:val="000000"/>
                <w:lang w:val="es-EC" w:eastAsia="es-ES"/>
              </w:rPr>
            </w:pPr>
            <w:r w:rsidRPr="00FB2AED">
              <w:rPr>
                <w:rFonts w:eastAsia="Times New Roman" w:cs="Calibri"/>
                <w:b/>
                <w:bCs/>
                <w:color w:val="000000"/>
                <w:lang w:val="es-EC" w:eastAsia="es-ES"/>
              </w:rPr>
              <w:t xml:space="preserve"> Nombre</w:t>
            </w:r>
          </w:p>
        </w:tc>
      </w:tr>
      <w:tr w:rsidR="00925924" w:rsidRPr="00FB2AED" w:rsidTr="001E448E">
        <w:trPr>
          <w:trHeight w:val="330"/>
        </w:trPr>
        <w:tc>
          <w:tcPr>
            <w:tcW w:w="6379" w:type="dxa"/>
            <w:gridSpan w:val="8"/>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925924" w:rsidRPr="00FB2AED" w:rsidRDefault="00925924" w:rsidP="00A4036C">
            <w:pPr>
              <w:spacing w:after="0" w:line="240" w:lineRule="auto"/>
              <w:jc w:val="center"/>
              <w:rPr>
                <w:rFonts w:eastAsia="Times New Roman" w:cs="Calibri"/>
                <w:color w:val="000000"/>
                <w:lang w:val="es-EC" w:eastAsia="es-ES"/>
              </w:rPr>
            </w:pPr>
            <w:r w:rsidRPr="00FB2AED">
              <w:rPr>
                <w:rFonts w:eastAsia="Times New Roman" w:cs="Calibri"/>
                <w:color w:val="000000"/>
                <w:lang w:val="es-EC" w:eastAsia="es-ES"/>
              </w:rPr>
              <w:t xml:space="preserve">Cumplimiento de los </w:t>
            </w:r>
            <w:r w:rsidR="000B13DA" w:rsidRPr="00FB2AED">
              <w:rPr>
                <w:rFonts w:eastAsia="Times New Roman" w:cs="Calibri"/>
                <w:color w:val="000000"/>
                <w:lang w:val="es-EC" w:eastAsia="es-ES"/>
              </w:rPr>
              <w:t>RTL SART</w:t>
            </w:r>
            <w:r w:rsidRPr="00FB2AED">
              <w:rPr>
                <w:rFonts w:eastAsia="Times New Roman" w:cs="Calibri"/>
                <w:color w:val="000000"/>
                <w:lang w:val="es-EC" w:eastAsia="es-ES"/>
              </w:rPr>
              <w:t xml:space="preserve"> aplicado a control operacional</w:t>
            </w:r>
          </w:p>
        </w:tc>
      </w:tr>
      <w:tr w:rsidR="00925924" w:rsidRPr="009526F9" w:rsidTr="001E448E">
        <w:trPr>
          <w:trHeight w:val="164"/>
        </w:trPr>
        <w:tc>
          <w:tcPr>
            <w:tcW w:w="6379" w:type="dxa"/>
            <w:gridSpan w:val="8"/>
            <w:tcBorders>
              <w:top w:val="single" w:sz="4" w:space="0" w:color="auto"/>
              <w:left w:val="single" w:sz="4" w:space="0" w:color="auto"/>
              <w:bottom w:val="single" w:sz="4" w:space="0" w:color="000000"/>
              <w:right w:val="single" w:sz="4" w:space="0" w:color="000000"/>
            </w:tcBorders>
            <w:shd w:val="clear" w:color="000000" w:fill="8DB4E3"/>
            <w:noWrap/>
            <w:vAlign w:val="bottom"/>
            <w:hideMark/>
          </w:tcPr>
          <w:p w:rsidR="00925924" w:rsidRPr="00FB2AED" w:rsidRDefault="00925924" w:rsidP="00A4036C">
            <w:pPr>
              <w:spacing w:after="0" w:line="240" w:lineRule="auto"/>
              <w:jc w:val="center"/>
              <w:rPr>
                <w:rFonts w:eastAsia="Times New Roman" w:cs="Calibri"/>
                <w:b/>
                <w:bCs/>
                <w:color w:val="000000"/>
                <w:lang w:val="es-EC" w:eastAsia="es-ES"/>
              </w:rPr>
            </w:pPr>
            <w:r w:rsidRPr="00FB2AED">
              <w:rPr>
                <w:rFonts w:eastAsia="Times New Roman" w:cs="Calibri"/>
                <w:b/>
                <w:bCs/>
                <w:color w:val="000000"/>
                <w:lang w:val="es-EC" w:eastAsia="es-ES"/>
              </w:rPr>
              <w:t>Objetivo</w:t>
            </w:r>
          </w:p>
        </w:tc>
      </w:tr>
      <w:tr w:rsidR="00925924" w:rsidRPr="009526F9" w:rsidTr="001E448E">
        <w:trPr>
          <w:trHeight w:val="300"/>
        </w:trPr>
        <w:tc>
          <w:tcPr>
            <w:tcW w:w="6379" w:type="dxa"/>
            <w:gridSpan w:val="8"/>
            <w:tcBorders>
              <w:top w:val="single" w:sz="4" w:space="0" w:color="auto"/>
              <w:left w:val="single" w:sz="4" w:space="0" w:color="auto"/>
              <w:bottom w:val="nil"/>
              <w:right w:val="single" w:sz="4" w:space="0" w:color="000000"/>
            </w:tcBorders>
            <w:shd w:val="clear" w:color="000000" w:fill="FFFFFF"/>
            <w:vAlign w:val="center"/>
            <w:hideMark/>
          </w:tcPr>
          <w:p w:rsidR="00925924" w:rsidRPr="00FB2AED" w:rsidRDefault="00925924" w:rsidP="001E448E">
            <w:pPr>
              <w:spacing w:after="0" w:line="240" w:lineRule="auto"/>
              <w:jc w:val="center"/>
              <w:rPr>
                <w:rFonts w:eastAsia="Times New Roman" w:cs="Calibri"/>
                <w:color w:val="000000"/>
                <w:lang w:val="es-EC" w:eastAsia="es-ES"/>
              </w:rPr>
            </w:pPr>
            <w:r w:rsidRPr="00FB2AED">
              <w:rPr>
                <w:rFonts w:eastAsia="Times New Roman" w:cs="Calibri"/>
                <w:color w:val="000000"/>
                <w:lang w:val="es-EC" w:eastAsia="es-ES"/>
              </w:rPr>
              <w:t>Mide el cumplimiento de los requisitos Técnicos Legales</w:t>
            </w:r>
            <w:r w:rsidR="00707C03">
              <w:rPr>
                <w:rFonts w:eastAsia="Times New Roman" w:cs="Calibri"/>
                <w:color w:val="000000"/>
                <w:lang w:val="es-EC" w:eastAsia="es-ES"/>
              </w:rPr>
              <w:t>.</w:t>
            </w:r>
          </w:p>
        </w:tc>
      </w:tr>
      <w:tr w:rsidR="00167278" w:rsidRPr="009526F9" w:rsidTr="001E448E">
        <w:trPr>
          <w:trHeight w:val="102"/>
        </w:trPr>
        <w:tc>
          <w:tcPr>
            <w:tcW w:w="2208" w:type="dxa"/>
            <w:gridSpan w:val="3"/>
            <w:tcBorders>
              <w:top w:val="single" w:sz="4" w:space="0" w:color="auto"/>
              <w:left w:val="single" w:sz="4" w:space="0" w:color="auto"/>
              <w:bottom w:val="single" w:sz="4" w:space="0" w:color="auto"/>
              <w:right w:val="nil"/>
            </w:tcBorders>
            <w:shd w:val="clear" w:color="000000" w:fill="8DB4E3"/>
            <w:noWrap/>
            <w:vAlign w:val="bottom"/>
            <w:hideMark/>
          </w:tcPr>
          <w:p w:rsidR="00925924" w:rsidRPr="00FB2AED" w:rsidRDefault="00925924" w:rsidP="00A4036C">
            <w:pPr>
              <w:spacing w:after="0" w:line="240" w:lineRule="auto"/>
              <w:jc w:val="center"/>
              <w:rPr>
                <w:rFonts w:eastAsia="Times New Roman" w:cs="Calibri"/>
                <w:b/>
                <w:bCs/>
                <w:color w:val="000000"/>
                <w:lang w:val="es-EC" w:eastAsia="es-ES"/>
              </w:rPr>
            </w:pPr>
            <w:r w:rsidRPr="00FB2AED">
              <w:rPr>
                <w:rFonts w:eastAsia="Times New Roman" w:cs="Calibri"/>
                <w:b/>
                <w:bCs/>
                <w:color w:val="000000"/>
                <w:lang w:val="es-EC" w:eastAsia="es-ES"/>
              </w:rPr>
              <w:t>Escala</w:t>
            </w:r>
          </w:p>
        </w:tc>
        <w:tc>
          <w:tcPr>
            <w:tcW w:w="2306" w:type="dxa"/>
            <w:gridSpan w:val="3"/>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925924" w:rsidRPr="00FB2AED" w:rsidRDefault="00925924" w:rsidP="00A4036C">
            <w:pPr>
              <w:spacing w:after="0" w:line="240" w:lineRule="auto"/>
              <w:jc w:val="center"/>
              <w:rPr>
                <w:rFonts w:eastAsia="Times New Roman" w:cs="Calibri"/>
                <w:b/>
                <w:bCs/>
                <w:color w:val="000000"/>
                <w:lang w:val="es-EC" w:eastAsia="es-ES"/>
              </w:rPr>
            </w:pPr>
            <w:r w:rsidRPr="00FB2AED">
              <w:rPr>
                <w:rFonts w:eastAsia="Times New Roman" w:cs="Calibri"/>
                <w:b/>
                <w:bCs/>
                <w:color w:val="000000"/>
                <w:lang w:val="es-EC" w:eastAsia="es-ES"/>
              </w:rPr>
              <w:t>Tendencia</w:t>
            </w:r>
          </w:p>
        </w:tc>
        <w:tc>
          <w:tcPr>
            <w:tcW w:w="1865" w:type="dxa"/>
            <w:gridSpan w:val="2"/>
            <w:tcBorders>
              <w:top w:val="single" w:sz="4" w:space="0" w:color="auto"/>
              <w:left w:val="nil"/>
              <w:bottom w:val="single" w:sz="4" w:space="0" w:color="auto"/>
              <w:right w:val="single" w:sz="4" w:space="0" w:color="000000"/>
            </w:tcBorders>
            <w:shd w:val="clear" w:color="000000" w:fill="8DB4E3"/>
            <w:noWrap/>
            <w:vAlign w:val="bottom"/>
            <w:hideMark/>
          </w:tcPr>
          <w:p w:rsidR="00925924" w:rsidRPr="00FB2AED" w:rsidRDefault="00925924" w:rsidP="00A4036C">
            <w:pPr>
              <w:spacing w:after="0" w:line="240" w:lineRule="auto"/>
              <w:jc w:val="center"/>
              <w:rPr>
                <w:rFonts w:eastAsia="Times New Roman" w:cs="Calibri"/>
                <w:b/>
                <w:bCs/>
                <w:color w:val="000000"/>
                <w:lang w:val="es-EC" w:eastAsia="es-ES"/>
              </w:rPr>
            </w:pPr>
            <w:r w:rsidRPr="00FB2AED">
              <w:rPr>
                <w:rFonts w:eastAsia="Times New Roman" w:cs="Calibri"/>
                <w:b/>
                <w:bCs/>
                <w:color w:val="000000"/>
                <w:lang w:val="es-EC" w:eastAsia="es-ES"/>
              </w:rPr>
              <w:t>Tipo</w:t>
            </w:r>
          </w:p>
        </w:tc>
      </w:tr>
      <w:tr w:rsidR="00167278" w:rsidRPr="009526F9" w:rsidTr="001E448E">
        <w:trPr>
          <w:trHeight w:val="269"/>
        </w:trPr>
        <w:tc>
          <w:tcPr>
            <w:tcW w:w="1233" w:type="dxa"/>
            <w:gridSpan w:val="2"/>
            <w:tcBorders>
              <w:top w:val="nil"/>
              <w:left w:val="single" w:sz="4" w:space="0" w:color="auto"/>
              <w:bottom w:val="single" w:sz="4" w:space="0" w:color="auto"/>
              <w:right w:val="nil"/>
            </w:tcBorders>
            <w:shd w:val="clear" w:color="000000" w:fill="FFFFFF"/>
            <w:noWrap/>
            <w:hideMark/>
          </w:tcPr>
          <w:p w:rsidR="00925924" w:rsidRPr="00FB2AED" w:rsidRDefault="00925924" w:rsidP="00A4036C">
            <w:pPr>
              <w:spacing w:after="0" w:line="240" w:lineRule="auto"/>
              <w:rPr>
                <w:rFonts w:eastAsia="Times New Roman" w:cs="Calibri"/>
                <w:color w:val="000000"/>
                <w:lang w:val="es-EC" w:eastAsia="es-ES"/>
              </w:rPr>
            </w:pPr>
            <w:r w:rsidRPr="00FB2AED">
              <w:rPr>
                <w:rFonts w:eastAsia="Times New Roman" w:cs="Calibri"/>
                <w:color w:val="000000"/>
                <w:lang w:val="es-EC" w:eastAsia="es-ES"/>
              </w:rPr>
              <w:t>Porcentual</w:t>
            </w:r>
          </w:p>
        </w:tc>
        <w:tc>
          <w:tcPr>
            <w:tcW w:w="975" w:type="dxa"/>
            <w:tcBorders>
              <w:top w:val="nil"/>
              <w:left w:val="nil"/>
              <w:bottom w:val="single" w:sz="4" w:space="0" w:color="auto"/>
              <w:right w:val="single" w:sz="4" w:space="0" w:color="auto"/>
            </w:tcBorders>
            <w:shd w:val="clear" w:color="000000" w:fill="FFFFFF"/>
            <w:noWrap/>
            <w:hideMark/>
          </w:tcPr>
          <w:p w:rsidR="00925924" w:rsidRPr="00FB2AED" w:rsidRDefault="00925924" w:rsidP="00A4036C">
            <w:pPr>
              <w:spacing w:after="0" w:line="240" w:lineRule="auto"/>
              <w:rPr>
                <w:rFonts w:eastAsia="Times New Roman" w:cs="Calibri"/>
                <w:color w:val="000000"/>
                <w:lang w:val="es-EC" w:eastAsia="es-ES"/>
              </w:rPr>
            </w:pPr>
            <w:r w:rsidRPr="00FB2AED">
              <w:rPr>
                <w:rFonts w:eastAsia="Times New Roman" w:cs="Calibri"/>
                <w:color w:val="000000"/>
                <w:lang w:val="es-EC" w:eastAsia="es-ES"/>
              </w:rPr>
              <w:t> </w:t>
            </w:r>
          </w:p>
        </w:tc>
        <w:tc>
          <w:tcPr>
            <w:tcW w:w="2306" w:type="dxa"/>
            <w:gridSpan w:val="3"/>
            <w:tcBorders>
              <w:top w:val="nil"/>
              <w:left w:val="nil"/>
              <w:bottom w:val="single" w:sz="4" w:space="0" w:color="auto"/>
              <w:right w:val="single" w:sz="4" w:space="0" w:color="auto"/>
            </w:tcBorders>
            <w:shd w:val="clear" w:color="000000" w:fill="FFFFFF"/>
            <w:noWrap/>
            <w:hideMark/>
          </w:tcPr>
          <w:p w:rsidR="00925924" w:rsidRPr="00FB2AED" w:rsidRDefault="00925924" w:rsidP="00A4036C">
            <w:pPr>
              <w:spacing w:after="0" w:line="240" w:lineRule="auto"/>
              <w:jc w:val="center"/>
              <w:rPr>
                <w:rFonts w:eastAsia="Times New Roman" w:cs="Calibri"/>
                <w:color w:val="000000"/>
                <w:lang w:val="es-EC" w:eastAsia="es-ES"/>
              </w:rPr>
            </w:pPr>
            <w:r w:rsidRPr="00FB2AED">
              <w:rPr>
                <w:rFonts w:eastAsia="Times New Roman" w:cs="Calibri"/>
                <w:color w:val="000000"/>
                <w:lang w:val="es-EC" w:eastAsia="es-ES"/>
              </w:rPr>
              <w:t>Creciente</w:t>
            </w:r>
          </w:p>
        </w:tc>
        <w:tc>
          <w:tcPr>
            <w:tcW w:w="1865" w:type="dxa"/>
            <w:gridSpan w:val="2"/>
            <w:tcBorders>
              <w:top w:val="nil"/>
              <w:left w:val="nil"/>
              <w:bottom w:val="single" w:sz="4" w:space="0" w:color="auto"/>
              <w:right w:val="single" w:sz="4" w:space="0" w:color="auto"/>
            </w:tcBorders>
            <w:shd w:val="clear" w:color="000000" w:fill="FFFFFF"/>
            <w:noWrap/>
            <w:hideMark/>
          </w:tcPr>
          <w:p w:rsidR="00925924" w:rsidRPr="00FB2AED" w:rsidRDefault="00925924" w:rsidP="00A4036C">
            <w:pPr>
              <w:spacing w:after="0" w:line="240" w:lineRule="auto"/>
              <w:jc w:val="center"/>
              <w:rPr>
                <w:rFonts w:eastAsia="Times New Roman" w:cs="Calibri"/>
                <w:color w:val="000000"/>
                <w:lang w:val="es-EC" w:eastAsia="es-ES"/>
              </w:rPr>
            </w:pPr>
            <w:r w:rsidRPr="00FB2AED">
              <w:rPr>
                <w:rFonts w:eastAsia="Times New Roman" w:cs="Calibri"/>
                <w:color w:val="000000"/>
                <w:lang w:val="es-EC" w:eastAsia="es-ES"/>
              </w:rPr>
              <w:t>Eficiencia</w:t>
            </w:r>
          </w:p>
        </w:tc>
      </w:tr>
      <w:tr w:rsidR="00925924" w:rsidRPr="009526F9" w:rsidTr="001E448E">
        <w:trPr>
          <w:trHeight w:val="315"/>
        </w:trPr>
        <w:tc>
          <w:tcPr>
            <w:tcW w:w="6379" w:type="dxa"/>
            <w:gridSpan w:val="8"/>
            <w:tcBorders>
              <w:top w:val="nil"/>
              <w:left w:val="single" w:sz="4" w:space="0" w:color="auto"/>
              <w:bottom w:val="single" w:sz="4" w:space="0" w:color="auto"/>
              <w:right w:val="single" w:sz="4" w:space="0" w:color="000000"/>
            </w:tcBorders>
            <w:shd w:val="clear" w:color="000000" w:fill="8DB4E3"/>
            <w:noWrap/>
            <w:vAlign w:val="bottom"/>
            <w:hideMark/>
          </w:tcPr>
          <w:p w:rsidR="00925924" w:rsidRPr="00FB2AED" w:rsidRDefault="00925924" w:rsidP="00A4036C">
            <w:pPr>
              <w:spacing w:after="0" w:line="240" w:lineRule="auto"/>
              <w:jc w:val="center"/>
              <w:rPr>
                <w:rFonts w:eastAsia="Times New Roman" w:cs="Calibri"/>
                <w:b/>
                <w:bCs/>
                <w:color w:val="000000"/>
                <w:lang w:val="es-EC" w:eastAsia="es-ES"/>
              </w:rPr>
            </w:pPr>
            <w:r w:rsidRPr="00FB2AED">
              <w:rPr>
                <w:rFonts w:eastAsia="Times New Roman" w:cs="Calibri"/>
                <w:b/>
                <w:bCs/>
                <w:color w:val="000000"/>
                <w:lang w:val="es-EC" w:eastAsia="es-ES"/>
              </w:rPr>
              <w:t>FÓRMULA DE CÁLCULO</w:t>
            </w:r>
          </w:p>
        </w:tc>
      </w:tr>
      <w:tr w:rsidR="001E448E" w:rsidRPr="009526F9" w:rsidTr="001E448E">
        <w:trPr>
          <w:trHeight w:val="204"/>
        </w:trPr>
        <w:tc>
          <w:tcPr>
            <w:tcW w:w="6379" w:type="dxa"/>
            <w:gridSpan w:val="8"/>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1E448E" w:rsidRPr="00FB2AED" w:rsidRDefault="001E448E" w:rsidP="00A4036C">
            <w:pPr>
              <w:spacing w:after="0" w:line="240" w:lineRule="auto"/>
              <w:jc w:val="center"/>
              <w:rPr>
                <w:rFonts w:eastAsia="Times New Roman" w:cs="Calibri"/>
                <w:color w:val="000000"/>
                <w:lang w:val="es-EC" w:eastAsia="es-ES"/>
              </w:rPr>
            </w:pPr>
            <w:r w:rsidRPr="00FB2AED">
              <w:rPr>
                <w:rFonts w:eastAsia="Times New Roman" w:cs="Calibri"/>
                <w:color w:val="000000"/>
                <w:lang w:val="es-EC" w:eastAsia="es-ES"/>
              </w:rPr>
              <w:t>RTL implantados/RTL aplicables</w:t>
            </w:r>
          </w:p>
        </w:tc>
      </w:tr>
      <w:tr w:rsidR="00167278" w:rsidRPr="009526F9" w:rsidTr="001E448E">
        <w:trPr>
          <w:trHeight w:val="315"/>
        </w:trPr>
        <w:tc>
          <w:tcPr>
            <w:tcW w:w="1134" w:type="dxa"/>
            <w:tcBorders>
              <w:top w:val="single" w:sz="4" w:space="0" w:color="auto"/>
              <w:left w:val="single" w:sz="4" w:space="0" w:color="auto"/>
              <w:bottom w:val="single" w:sz="4" w:space="0" w:color="auto"/>
              <w:right w:val="nil"/>
            </w:tcBorders>
            <w:shd w:val="clear" w:color="000000" w:fill="8DB4E3"/>
            <w:noWrap/>
            <w:vAlign w:val="bottom"/>
            <w:hideMark/>
          </w:tcPr>
          <w:p w:rsidR="00925924" w:rsidRPr="00167278" w:rsidRDefault="00925924" w:rsidP="00A4036C">
            <w:pPr>
              <w:spacing w:after="0" w:line="240" w:lineRule="auto"/>
              <w:jc w:val="center"/>
              <w:rPr>
                <w:rFonts w:eastAsia="Times New Roman" w:cs="Calibri"/>
                <w:b/>
                <w:bCs/>
                <w:color w:val="000000"/>
                <w:sz w:val="20"/>
                <w:szCs w:val="20"/>
                <w:lang w:val="es-EC" w:eastAsia="es-ES"/>
              </w:rPr>
            </w:pPr>
            <w:r w:rsidRPr="00167278">
              <w:rPr>
                <w:rFonts w:eastAsia="Times New Roman" w:cs="Calibri"/>
                <w:b/>
                <w:bCs/>
                <w:color w:val="000000"/>
                <w:sz w:val="20"/>
                <w:szCs w:val="20"/>
                <w:lang w:val="es-EC" w:eastAsia="es-ES"/>
              </w:rPr>
              <w:t>Cobertura</w:t>
            </w:r>
          </w:p>
        </w:tc>
        <w:tc>
          <w:tcPr>
            <w:tcW w:w="3260" w:type="dxa"/>
            <w:gridSpan w:val="4"/>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925924" w:rsidRPr="00167278" w:rsidRDefault="00925924" w:rsidP="00A4036C">
            <w:pPr>
              <w:spacing w:after="0" w:line="240" w:lineRule="auto"/>
              <w:jc w:val="center"/>
              <w:rPr>
                <w:rFonts w:eastAsia="Times New Roman" w:cs="Calibri"/>
                <w:b/>
                <w:bCs/>
                <w:color w:val="000000"/>
                <w:sz w:val="20"/>
                <w:szCs w:val="20"/>
                <w:lang w:val="es-EC" w:eastAsia="es-ES"/>
              </w:rPr>
            </w:pPr>
            <w:r w:rsidRPr="00167278">
              <w:rPr>
                <w:rFonts w:eastAsia="Times New Roman" w:cs="Calibri"/>
                <w:b/>
                <w:bCs/>
                <w:color w:val="000000"/>
                <w:sz w:val="20"/>
                <w:szCs w:val="20"/>
                <w:lang w:val="es-EC" w:eastAsia="es-ES"/>
              </w:rPr>
              <w:t>Metas</w:t>
            </w:r>
          </w:p>
        </w:tc>
        <w:tc>
          <w:tcPr>
            <w:tcW w:w="1985" w:type="dxa"/>
            <w:gridSpan w:val="3"/>
            <w:tcBorders>
              <w:top w:val="single" w:sz="4" w:space="0" w:color="auto"/>
              <w:left w:val="nil"/>
              <w:bottom w:val="single" w:sz="4" w:space="0" w:color="auto"/>
              <w:right w:val="single" w:sz="4" w:space="0" w:color="000000"/>
            </w:tcBorders>
            <w:shd w:val="clear" w:color="000000" w:fill="8DB4E3"/>
            <w:noWrap/>
            <w:vAlign w:val="bottom"/>
            <w:hideMark/>
          </w:tcPr>
          <w:p w:rsidR="00925924" w:rsidRPr="00167278" w:rsidRDefault="00925924" w:rsidP="00A4036C">
            <w:pPr>
              <w:spacing w:after="0" w:line="240" w:lineRule="auto"/>
              <w:jc w:val="center"/>
              <w:rPr>
                <w:rFonts w:eastAsia="Times New Roman" w:cs="Calibri"/>
                <w:b/>
                <w:bCs/>
                <w:color w:val="000000"/>
                <w:sz w:val="20"/>
                <w:szCs w:val="20"/>
                <w:lang w:val="es-EC" w:eastAsia="es-ES"/>
              </w:rPr>
            </w:pPr>
            <w:r w:rsidRPr="00167278">
              <w:rPr>
                <w:rFonts w:eastAsia="Times New Roman" w:cs="Calibri"/>
                <w:b/>
                <w:bCs/>
                <w:color w:val="000000"/>
                <w:sz w:val="20"/>
                <w:szCs w:val="20"/>
                <w:lang w:val="es-EC" w:eastAsia="es-ES"/>
              </w:rPr>
              <w:t>Frecuencia</w:t>
            </w:r>
          </w:p>
        </w:tc>
      </w:tr>
      <w:tr w:rsidR="00167278" w:rsidRPr="009526F9" w:rsidTr="001E448E">
        <w:trPr>
          <w:trHeight w:val="315"/>
        </w:trPr>
        <w:tc>
          <w:tcPr>
            <w:tcW w:w="1134" w:type="dxa"/>
            <w:vMerge w:val="restart"/>
            <w:tcBorders>
              <w:top w:val="single" w:sz="4" w:space="0" w:color="auto"/>
              <w:left w:val="single" w:sz="4" w:space="0" w:color="auto"/>
              <w:bottom w:val="nil"/>
              <w:right w:val="single" w:sz="4" w:space="0" w:color="000000"/>
            </w:tcBorders>
            <w:shd w:val="clear" w:color="000000" w:fill="FFFFFF"/>
            <w:vAlign w:val="center"/>
            <w:hideMark/>
          </w:tcPr>
          <w:p w:rsidR="00925924" w:rsidRPr="00167278" w:rsidRDefault="001E448E" w:rsidP="00A4036C">
            <w:pPr>
              <w:spacing w:after="0" w:line="240" w:lineRule="auto"/>
              <w:jc w:val="center"/>
              <w:rPr>
                <w:rFonts w:eastAsia="Times New Roman" w:cs="Calibri"/>
                <w:color w:val="000000"/>
                <w:sz w:val="20"/>
                <w:szCs w:val="20"/>
                <w:lang w:val="es-EC" w:eastAsia="es-ES"/>
              </w:rPr>
            </w:pPr>
            <w:r>
              <w:rPr>
                <w:rFonts w:eastAsia="Times New Roman" w:cs="Calibri"/>
                <w:color w:val="000000"/>
                <w:sz w:val="20"/>
                <w:szCs w:val="20"/>
                <w:lang w:val="es-EC" w:eastAsia="es-ES"/>
              </w:rPr>
              <w:t xml:space="preserve">Área de formulación </w:t>
            </w:r>
            <w:r w:rsidR="00925924" w:rsidRPr="00167278">
              <w:rPr>
                <w:rFonts w:eastAsia="Times New Roman" w:cs="Calibri"/>
                <w:color w:val="000000"/>
                <w:sz w:val="20"/>
                <w:szCs w:val="20"/>
                <w:lang w:val="es-EC" w:eastAsia="es-ES"/>
              </w:rPr>
              <w:t xml:space="preserve"> herbicidas</w:t>
            </w:r>
          </w:p>
        </w:tc>
        <w:tc>
          <w:tcPr>
            <w:tcW w:w="1074" w:type="dxa"/>
            <w:gridSpan w:val="2"/>
            <w:tcBorders>
              <w:top w:val="nil"/>
              <w:left w:val="nil"/>
              <w:bottom w:val="single" w:sz="4" w:space="0" w:color="auto"/>
              <w:right w:val="single" w:sz="4" w:space="0" w:color="auto"/>
            </w:tcBorders>
            <w:shd w:val="clear" w:color="000000" w:fill="8DB4E3"/>
            <w:noWrap/>
            <w:vAlign w:val="bottom"/>
            <w:hideMark/>
          </w:tcPr>
          <w:p w:rsidR="00925924" w:rsidRPr="00167278" w:rsidRDefault="00925924" w:rsidP="00A4036C">
            <w:pPr>
              <w:spacing w:after="0" w:line="240" w:lineRule="auto"/>
              <w:jc w:val="center"/>
              <w:rPr>
                <w:rFonts w:eastAsia="Times New Roman" w:cs="Calibri"/>
                <w:b/>
                <w:bCs/>
                <w:color w:val="000000"/>
                <w:sz w:val="18"/>
                <w:szCs w:val="18"/>
                <w:lang w:val="es-EC" w:eastAsia="es-ES"/>
              </w:rPr>
            </w:pPr>
            <w:r w:rsidRPr="00167278">
              <w:rPr>
                <w:rFonts w:eastAsia="Times New Roman" w:cs="Calibri"/>
                <w:b/>
                <w:bCs/>
                <w:color w:val="000000"/>
                <w:sz w:val="18"/>
                <w:szCs w:val="18"/>
                <w:lang w:val="es-EC" w:eastAsia="es-ES"/>
              </w:rPr>
              <w:t>Inaceptable</w:t>
            </w:r>
          </w:p>
        </w:tc>
        <w:tc>
          <w:tcPr>
            <w:tcW w:w="1052" w:type="dxa"/>
            <w:tcBorders>
              <w:top w:val="nil"/>
              <w:left w:val="nil"/>
              <w:bottom w:val="single" w:sz="4" w:space="0" w:color="auto"/>
              <w:right w:val="single" w:sz="4" w:space="0" w:color="auto"/>
            </w:tcBorders>
            <w:shd w:val="clear" w:color="000000" w:fill="8DB4E3"/>
            <w:noWrap/>
            <w:vAlign w:val="bottom"/>
            <w:hideMark/>
          </w:tcPr>
          <w:p w:rsidR="00925924" w:rsidRPr="00167278" w:rsidRDefault="00925924" w:rsidP="00A4036C">
            <w:pPr>
              <w:spacing w:after="0" w:line="240" w:lineRule="auto"/>
              <w:jc w:val="center"/>
              <w:rPr>
                <w:rFonts w:eastAsia="Times New Roman" w:cs="Calibri"/>
                <w:b/>
                <w:bCs/>
                <w:color w:val="000000"/>
                <w:sz w:val="18"/>
                <w:szCs w:val="18"/>
                <w:lang w:val="es-EC" w:eastAsia="es-ES"/>
              </w:rPr>
            </w:pPr>
            <w:r w:rsidRPr="00167278">
              <w:rPr>
                <w:rFonts w:eastAsia="Times New Roman" w:cs="Calibri"/>
                <w:b/>
                <w:bCs/>
                <w:color w:val="000000"/>
                <w:sz w:val="18"/>
                <w:szCs w:val="18"/>
                <w:lang w:val="es-EC" w:eastAsia="es-ES"/>
              </w:rPr>
              <w:t>Aceptable</w:t>
            </w:r>
          </w:p>
        </w:tc>
        <w:tc>
          <w:tcPr>
            <w:tcW w:w="1134" w:type="dxa"/>
            <w:tcBorders>
              <w:top w:val="nil"/>
              <w:left w:val="nil"/>
              <w:bottom w:val="single" w:sz="4" w:space="0" w:color="auto"/>
              <w:right w:val="single" w:sz="4" w:space="0" w:color="auto"/>
            </w:tcBorders>
            <w:shd w:val="clear" w:color="000000" w:fill="8DB4E3"/>
            <w:noWrap/>
            <w:vAlign w:val="bottom"/>
            <w:hideMark/>
          </w:tcPr>
          <w:p w:rsidR="00925924" w:rsidRPr="00167278" w:rsidRDefault="00925924" w:rsidP="00A4036C">
            <w:pPr>
              <w:spacing w:after="0" w:line="240" w:lineRule="auto"/>
              <w:jc w:val="center"/>
              <w:rPr>
                <w:rFonts w:eastAsia="Times New Roman" w:cs="Calibri"/>
                <w:b/>
                <w:bCs/>
                <w:color w:val="000000"/>
                <w:sz w:val="18"/>
                <w:szCs w:val="18"/>
                <w:lang w:val="es-EC" w:eastAsia="es-ES"/>
              </w:rPr>
            </w:pPr>
            <w:r w:rsidRPr="00167278">
              <w:rPr>
                <w:rFonts w:eastAsia="Times New Roman" w:cs="Calibri"/>
                <w:b/>
                <w:bCs/>
                <w:color w:val="000000"/>
                <w:sz w:val="18"/>
                <w:szCs w:val="18"/>
                <w:lang w:val="es-EC" w:eastAsia="es-ES"/>
              </w:rPr>
              <w:t>Excepcional</w:t>
            </w:r>
          </w:p>
        </w:tc>
        <w:tc>
          <w:tcPr>
            <w:tcW w:w="1099" w:type="dxa"/>
            <w:gridSpan w:val="2"/>
            <w:tcBorders>
              <w:top w:val="nil"/>
              <w:left w:val="nil"/>
              <w:bottom w:val="single" w:sz="4" w:space="0" w:color="auto"/>
              <w:right w:val="nil"/>
            </w:tcBorders>
            <w:shd w:val="clear" w:color="000000" w:fill="8DB4E3"/>
            <w:noWrap/>
            <w:vAlign w:val="bottom"/>
            <w:hideMark/>
          </w:tcPr>
          <w:p w:rsidR="00925924" w:rsidRPr="00167278" w:rsidRDefault="00925924" w:rsidP="00A4036C">
            <w:pPr>
              <w:spacing w:after="0" w:line="240" w:lineRule="auto"/>
              <w:jc w:val="center"/>
              <w:rPr>
                <w:rFonts w:eastAsia="Times New Roman" w:cs="Calibri"/>
                <w:b/>
                <w:bCs/>
                <w:color w:val="000000"/>
                <w:sz w:val="18"/>
                <w:szCs w:val="18"/>
                <w:lang w:val="es-EC" w:eastAsia="es-ES"/>
              </w:rPr>
            </w:pPr>
            <w:r w:rsidRPr="00167278">
              <w:rPr>
                <w:rFonts w:eastAsia="Times New Roman" w:cs="Calibri"/>
                <w:b/>
                <w:bCs/>
                <w:color w:val="000000"/>
                <w:sz w:val="18"/>
                <w:szCs w:val="18"/>
                <w:lang w:val="es-EC" w:eastAsia="es-ES"/>
              </w:rPr>
              <w:t>Recolección</w:t>
            </w:r>
          </w:p>
        </w:tc>
        <w:tc>
          <w:tcPr>
            <w:tcW w:w="886" w:type="dxa"/>
            <w:tcBorders>
              <w:top w:val="nil"/>
              <w:left w:val="single" w:sz="4" w:space="0" w:color="auto"/>
              <w:bottom w:val="single" w:sz="4" w:space="0" w:color="auto"/>
              <w:right w:val="single" w:sz="4" w:space="0" w:color="auto"/>
            </w:tcBorders>
            <w:shd w:val="clear" w:color="000000" w:fill="8DB4E3"/>
            <w:noWrap/>
            <w:vAlign w:val="bottom"/>
            <w:hideMark/>
          </w:tcPr>
          <w:p w:rsidR="00925924" w:rsidRPr="00167278" w:rsidRDefault="00925924" w:rsidP="00A4036C">
            <w:pPr>
              <w:spacing w:after="0" w:line="240" w:lineRule="auto"/>
              <w:jc w:val="center"/>
              <w:rPr>
                <w:rFonts w:eastAsia="Times New Roman" w:cs="Calibri"/>
                <w:b/>
                <w:bCs/>
                <w:color w:val="000000"/>
                <w:sz w:val="18"/>
                <w:szCs w:val="18"/>
                <w:lang w:val="es-EC" w:eastAsia="es-ES"/>
              </w:rPr>
            </w:pPr>
            <w:r w:rsidRPr="00167278">
              <w:rPr>
                <w:rFonts w:eastAsia="Times New Roman" w:cs="Calibri"/>
                <w:b/>
                <w:bCs/>
                <w:color w:val="000000"/>
                <w:sz w:val="18"/>
                <w:szCs w:val="18"/>
                <w:lang w:val="es-EC" w:eastAsia="es-ES"/>
              </w:rPr>
              <w:t>Revisión</w:t>
            </w:r>
          </w:p>
        </w:tc>
      </w:tr>
      <w:tr w:rsidR="00167278" w:rsidRPr="009526F9" w:rsidTr="001E448E">
        <w:trPr>
          <w:trHeight w:val="315"/>
        </w:trPr>
        <w:tc>
          <w:tcPr>
            <w:tcW w:w="1134" w:type="dxa"/>
            <w:vMerge/>
            <w:tcBorders>
              <w:top w:val="single" w:sz="4" w:space="0" w:color="auto"/>
              <w:left w:val="single" w:sz="4" w:space="0" w:color="auto"/>
              <w:bottom w:val="nil"/>
              <w:right w:val="single" w:sz="4" w:space="0" w:color="000000"/>
            </w:tcBorders>
            <w:vAlign w:val="center"/>
            <w:hideMark/>
          </w:tcPr>
          <w:p w:rsidR="00925924" w:rsidRPr="00167278" w:rsidRDefault="00925924" w:rsidP="00A4036C">
            <w:pPr>
              <w:spacing w:after="0" w:line="240" w:lineRule="auto"/>
              <w:rPr>
                <w:rFonts w:eastAsia="Times New Roman" w:cs="Calibri"/>
                <w:color w:val="000000"/>
                <w:sz w:val="20"/>
                <w:szCs w:val="20"/>
                <w:lang w:val="es-EC" w:eastAsia="es-ES"/>
              </w:rPr>
            </w:pPr>
          </w:p>
        </w:tc>
        <w:tc>
          <w:tcPr>
            <w:tcW w:w="1074" w:type="dxa"/>
            <w:gridSpan w:val="2"/>
            <w:vMerge w:val="restart"/>
            <w:tcBorders>
              <w:top w:val="nil"/>
              <w:left w:val="single" w:sz="4" w:space="0" w:color="auto"/>
              <w:bottom w:val="nil"/>
              <w:right w:val="single" w:sz="4" w:space="0" w:color="auto"/>
            </w:tcBorders>
            <w:shd w:val="clear" w:color="000000" w:fill="C00000"/>
            <w:noWrap/>
            <w:hideMark/>
          </w:tcPr>
          <w:p w:rsidR="00925924" w:rsidRPr="00167278" w:rsidRDefault="00925924" w:rsidP="00A4036C">
            <w:pPr>
              <w:spacing w:after="0" w:line="240" w:lineRule="auto"/>
              <w:jc w:val="center"/>
              <w:rPr>
                <w:rFonts w:eastAsia="Times New Roman" w:cs="Calibri"/>
                <w:color w:val="000000"/>
                <w:sz w:val="20"/>
                <w:szCs w:val="20"/>
                <w:lang w:val="es-EC" w:eastAsia="es-ES"/>
              </w:rPr>
            </w:pPr>
            <w:r w:rsidRPr="00167278">
              <w:rPr>
                <w:rFonts w:eastAsia="Times New Roman" w:cs="Calibri"/>
                <w:color w:val="000000"/>
                <w:sz w:val="20"/>
                <w:szCs w:val="20"/>
                <w:lang w:val="es-EC" w:eastAsia="es-ES"/>
              </w:rPr>
              <w:t>&lt;70%</w:t>
            </w:r>
          </w:p>
        </w:tc>
        <w:tc>
          <w:tcPr>
            <w:tcW w:w="1052" w:type="dxa"/>
            <w:vMerge w:val="restart"/>
            <w:tcBorders>
              <w:top w:val="nil"/>
              <w:left w:val="single" w:sz="4" w:space="0" w:color="auto"/>
              <w:bottom w:val="nil"/>
              <w:right w:val="single" w:sz="4" w:space="0" w:color="auto"/>
            </w:tcBorders>
            <w:shd w:val="clear" w:color="000000" w:fill="FFFF00"/>
            <w:noWrap/>
            <w:hideMark/>
          </w:tcPr>
          <w:p w:rsidR="00925924" w:rsidRPr="00167278" w:rsidRDefault="00925924" w:rsidP="00A4036C">
            <w:pPr>
              <w:spacing w:after="0" w:line="240" w:lineRule="auto"/>
              <w:jc w:val="center"/>
              <w:rPr>
                <w:rFonts w:eastAsia="Times New Roman" w:cs="Calibri"/>
                <w:color w:val="000000"/>
                <w:sz w:val="20"/>
                <w:szCs w:val="20"/>
                <w:lang w:val="es-EC" w:eastAsia="es-ES"/>
              </w:rPr>
            </w:pPr>
            <w:r w:rsidRPr="00167278">
              <w:rPr>
                <w:rFonts w:eastAsia="Times New Roman" w:cs="Calibri"/>
                <w:color w:val="000000"/>
                <w:sz w:val="20"/>
                <w:szCs w:val="20"/>
                <w:lang w:val="es-EC" w:eastAsia="es-ES"/>
              </w:rPr>
              <w:t>70%-80%</w:t>
            </w:r>
          </w:p>
        </w:tc>
        <w:tc>
          <w:tcPr>
            <w:tcW w:w="1134" w:type="dxa"/>
            <w:vMerge w:val="restart"/>
            <w:tcBorders>
              <w:top w:val="nil"/>
              <w:left w:val="single" w:sz="4" w:space="0" w:color="auto"/>
              <w:bottom w:val="nil"/>
              <w:right w:val="single" w:sz="4" w:space="0" w:color="auto"/>
            </w:tcBorders>
            <w:shd w:val="clear" w:color="000000" w:fill="009E00"/>
            <w:noWrap/>
            <w:hideMark/>
          </w:tcPr>
          <w:p w:rsidR="00925924" w:rsidRPr="00167278" w:rsidRDefault="00925924" w:rsidP="00A4036C">
            <w:pPr>
              <w:spacing w:after="0" w:line="240" w:lineRule="auto"/>
              <w:jc w:val="center"/>
              <w:rPr>
                <w:rFonts w:eastAsia="Times New Roman" w:cs="Calibri"/>
                <w:color w:val="000000"/>
                <w:sz w:val="20"/>
                <w:szCs w:val="20"/>
                <w:lang w:val="es-EC" w:eastAsia="es-ES"/>
              </w:rPr>
            </w:pPr>
            <w:r w:rsidRPr="00167278">
              <w:rPr>
                <w:rFonts w:eastAsia="Times New Roman" w:cs="Calibri"/>
                <w:color w:val="000000"/>
                <w:sz w:val="20"/>
                <w:szCs w:val="20"/>
                <w:lang w:val="es-EC" w:eastAsia="es-ES"/>
              </w:rPr>
              <w:t>80%&gt;</w:t>
            </w:r>
          </w:p>
        </w:tc>
        <w:tc>
          <w:tcPr>
            <w:tcW w:w="1099" w:type="dxa"/>
            <w:gridSpan w:val="2"/>
            <w:vMerge w:val="restart"/>
            <w:tcBorders>
              <w:top w:val="nil"/>
              <w:left w:val="single" w:sz="4" w:space="0" w:color="auto"/>
              <w:bottom w:val="nil"/>
              <w:right w:val="single" w:sz="4" w:space="0" w:color="auto"/>
            </w:tcBorders>
            <w:shd w:val="clear" w:color="000000" w:fill="FFFFFF"/>
            <w:noWrap/>
            <w:hideMark/>
          </w:tcPr>
          <w:p w:rsidR="00925924" w:rsidRPr="00167278" w:rsidRDefault="00925924" w:rsidP="00A4036C">
            <w:pPr>
              <w:spacing w:after="0" w:line="240" w:lineRule="auto"/>
              <w:jc w:val="center"/>
              <w:rPr>
                <w:rFonts w:eastAsia="Times New Roman" w:cs="Calibri"/>
                <w:color w:val="000000"/>
                <w:sz w:val="20"/>
                <w:szCs w:val="20"/>
                <w:lang w:val="es-EC" w:eastAsia="es-ES"/>
              </w:rPr>
            </w:pPr>
            <w:r w:rsidRPr="00167278">
              <w:rPr>
                <w:rFonts w:eastAsia="Times New Roman" w:cs="Calibri"/>
                <w:color w:val="000000"/>
                <w:sz w:val="20"/>
                <w:szCs w:val="20"/>
                <w:lang w:val="es-EC" w:eastAsia="es-ES"/>
              </w:rPr>
              <w:t>Semanal</w:t>
            </w:r>
          </w:p>
        </w:tc>
        <w:tc>
          <w:tcPr>
            <w:tcW w:w="886" w:type="dxa"/>
            <w:vMerge w:val="restart"/>
            <w:tcBorders>
              <w:top w:val="nil"/>
              <w:left w:val="single" w:sz="4" w:space="0" w:color="auto"/>
              <w:bottom w:val="nil"/>
              <w:right w:val="single" w:sz="4" w:space="0" w:color="auto"/>
            </w:tcBorders>
            <w:shd w:val="clear" w:color="000000" w:fill="FFFFFF"/>
            <w:noWrap/>
            <w:hideMark/>
          </w:tcPr>
          <w:p w:rsidR="00925924" w:rsidRPr="00167278" w:rsidRDefault="00925924" w:rsidP="00A4036C">
            <w:pPr>
              <w:spacing w:after="0" w:line="240" w:lineRule="auto"/>
              <w:jc w:val="center"/>
              <w:rPr>
                <w:rFonts w:eastAsia="Times New Roman" w:cs="Calibri"/>
                <w:color w:val="000000"/>
                <w:sz w:val="20"/>
                <w:szCs w:val="20"/>
                <w:lang w:val="es-EC" w:eastAsia="es-ES"/>
              </w:rPr>
            </w:pPr>
            <w:r w:rsidRPr="00167278">
              <w:rPr>
                <w:rFonts w:eastAsia="Times New Roman" w:cs="Calibri"/>
                <w:color w:val="000000"/>
                <w:sz w:val="20"/>
                <w:szCs w:val="20"/>
                <w:lang w:val="es-EC" w:eastAsia="es-ES"/>
              </w:rPr>
              <w:t>Mensual</w:t>
            </w:r>
          </w:p>
        </w:tc>
      </w:tr>
      <w:tr w:rsidR="00167278" w:rsidRPr="009526F9" w:rsidTr="001E448E">
        <w:trPr>
          <w:trHeight w:val="269"/>
        </w:trPr>
        <w:tc>
          <w:tcPr>
            <w:tcW w:w="1134" w:type="dxa"/>
            <w:vMerge/>
            <w:tcBorders>
              <w:top w:val="single" w:sz="4" w:space="0" w:color="auto"/>
              <w:left w:val="single" w:sz="4" w:space="0" w:color="auto"/>
              <w:bottom w:val="nil"/>
              <w:right w:val="single" w:sz="4" w:space="0" w:color="000000"/>
            </w:tcBorders>
            <w:vAlign w:val="center"/>
            <w:hideMark/>
          </w:tcPr>
          <w:p w:rsidR="00925924" w:rsidRPr="00FB2AED" w:rsidRDefault="00925924" w:rsidP="00A4036C">
            <w:pPr>
              <w:spacing w:after="0" w:line="240" w:lineRule="auto"/>
              <w:rPr>
                <w:rFonts w:eastAsia="Times New Roman" w:cs="Calibri"/>
                <w:color w:val="000000"/>
                <w:lang w:val="es-EC" w:eastAsia="es-ES"/>
              </w:rPr>
            </w:pPr>
          </w:p>
        </w:tc>
        <w:tc>
          <w:tcPr>
            <w:tcW w:w="1074" w:type="dxa"/>
            <w:gridSpan w:val="2"/>
            <w:vMerge/>
            <w:tcBorders>
              <w:top w:val="nil"/>
              <w:left w:val="single" w:sz="4" w:space="0" w:color="auto"/>
              <w:bottom w:val="nil"/>
              <w:right w:val="single" w:sz="4" w:space="0" w:color="auto"/>
            </w:tcBorders>
            <w:vAlign w:val="center"/>
            <w:hideMark/>
          </w:tcPr>
          <w:p w:rsidR="00925924" w:rsidRPr="00FB2AED" w:rsidRDefault="00925924" w:rsidP="00A4036C">
            <w:pPr>
              <w:spacing w:after="0" w:line="240" w:lineRule="auto"/>
              <w:rPr>
                <w:rFonts w:eastAsia="Times New Roman" w:cs="Calibri"/>
                <w:color w:val="000000"/>
                <w:lang w:val="es-EC" w:eastAsia="es-ES"/>
              </w:rPr>
            </w:pPr>
          </w:p>
        </w:tc>
        <w:tc>
          <w:tcPr>
            <w:tcW w:w="1052" w:type="dxa"/>
            <w:vMerge/>
            <w:tcBorders>
              <w:top w:val="nil"/>
              <w:left w:val="single" w:sz="4" w:space="0" w:color="auto"/>
              <w:bottom w:val="nil"/>
              <w:right w:val="single" w:sz="4" w:space="0" w:color="auto"/>
            </w:tcBorders>
            <w:vAlign w:val="center"/>
            <w:hideMark/>
          </w:tcPr>
          <w:p w:rsidR="00925924" w:rsidRPr="00FB2AED" w:rsidRDefault="00925924" w:rsidP="00A4036C">
            <w:pPr>
              <w:spacing w:after="0" w:line="240" w:lineRule="auto"/>
              <w:rPr>
                <w:rFonts w:eastAsia="Times New Roman" w:cs="Calibri"/>
                <w:color w:val="000000"/>
                <w:lang w:val="es-EC" w:eastAsia="es-ES"/>
              </w:rPr>
            </w:pPr>
          </w:p>
        </w:tc>
        <w:tc>
          <w:tcPr>
            <w:tcW w:w="1134" w:type="dxa"/>
            <w:vMerge/>
            <w:tcBorders>
              <w:top w:val="nil"/>
              <w:left w:val="single" w:sz="4" w:space="0" w:color="auto"/>
              <w:bottom w:val="nil"/>
              <w:right w:val="single" w:sz="4" w:space="0" w:color="auto"/>
            </w:tcBorders>
            <w:vAlign w:val="center"/>
            <w:hideMark/>
          </w:tcPr>
          <w:p w:rsidR="00925924" w:rsidRPr="00FB2AED" w:rsidRDefault="00925924" w:rsidP="00A4036C">
            <w:pPr>
              <w:spacing w:after="0" w:line="240" w:lineRule="auto"/>
              <w:rPr>
                <w:rFonts w:eastAsia="Times New Roman" w:cs="Calibri"/>
                <w:color w:val="000000"/>
                <w:lang w:val="es-EC" w:eastAsia="es-ES"/>
              </w:rPr>
            </w:pPr>
          </w:p>
        </w:tc>
        <w:tc>
          <w:tcPr>
            <w:tcW w:w="1099" w:type="dxa"/>
            <w:gridSpan w:val="2"/>
            <w:vMerge/>
            <w:tcBorders>
              <w:top w:val="nil"/>
              <w:left w:val="single" w:sz="4" w:space="0" w:color="auto"/>
              <w:bottom w:val="nil"/>
              <w:right w:val="single" w:sz="4" w:space="0" w:color="auto"/>
            </w:tcBorders>
            <w:vAlign w:val="center"/>
            <w:hideMark/>
          </w:tcPr>
          <w:p w:rsidR="00925924" w:rsidRPr="00FB2AED" w:rsidRDefault="00925924" w:rsidP="00A4036C">
            <w:pPr>
              <w:spacing w:after="0" w:line="240" w:lineRule="auto"/>
              <w:rPr>
                <w:rFonts w:eastAsia="Times New Roman" w:cs="Calibri"/>
                <w:color w:val="000000"/>
                <w:lang w:val="es-EC" w:eastAsia="es-ES"/>
              </w:rPr>
            </w:pPr>
          </w:p>
        </w:tc>
        <w:tc>
          <w:tcPr>
            <w:tcW w:w="886" w:type="dxa"/>
            <w:vMerge/>
            <w:tcBorders>
              <w:top w:val="nil"/>
              <w:left w:val="single" w:sz="4" w:space="0" w:color="auto"/>
              <w:bottom w:val="nil"/>
              <w:right w:val="single" w:sz="4" w:space="0" w:color="auto"/>
            </w:tcBorders>
            <w:vAlign w:val="center"/>
            <w:hideMark/>
          </w:tcPr>
          <w:p w:rsidR="00925924" w:rsidRPr="00FB2AED" w:rsidRDefault="00925924" w:rsidP="00A4036C">
            <w:pPr>
              <w:spacing w:after="0" w:line="240" w:lineRule="auto"/>
              <w:rPr>
                <w:rFonts w:eastAsia="Times New Roman" w:cs="Calibri"/>
                <w:color w:val="000000"/>
                <w:lang w:val="es-EC" w:eastAsia="es-ES"/>
              </w:rPr>
            </w:pPr>
          </w:p>
        </w:tc>
      </w:tr>
      <w:tr w:rsidR="00925924" w:rsidRPr="009526F9" w:rsidTr="001E448E">
        <w:trPr>
          <w:trHeight w:val="136"/>
        </w:trPr>
        <w:tc>
          <w:tcPr>
            <w:tcW w:w="6379" w:type="dxa"/>
            <w:gridSpan w:val="8"/>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925924" w:rsidRPr="00FB2AED" w:rsidRDefault="00925924" w:rsidP="00A4036C">
            <w:pPr>
              <w:spacing w:after="0" w:line="240" w:lineRule="auto"/>
              <w:jc w:val="center"/>
              <w:rPr>
                <w:rFonts w:eastAsia="Times New Roman" w:cs="Calibri"/>
                <w:b/>
                <w:bCs/>
                <w:color w:val="000000"/>
                <w:lang w:val="es-EC" w:eastAsia="es-ES"/>
              </w:rPr>
            </w:pPr>
            <w:r w:rsidRPr="00FB2AED">
              <w:rPr>
                <w:rFonts w:eastAsia="Times New Roman" w:cs="Calibri"/>
                <w:b/>
                <w:bCs/>
                <w:color w:val="000000"/>
                <w:lang w:val="es-EC" w:eastAsia="es-ES"/>
              </w:rPr>
              <w:t>Responsables:</w:t>
            </w:r>
          </w:p>
        </w:tc>
      </w:tr>
      <w:tr w:rsidR="001E448E" w:rsidRPr="009526F9" w:rsidTr="001E448E">
        <w:trPr>
          <w:trHeight w:val="281"/>
        </w:trPr>
        <w:tc>
          <w:tcPr>
            <w:tcW w:w="6379" w:type="dxa"/>
            <w:gridSpan w:val="8"/>
            <w:tcBorders>
              <w:top w:val="single" w:sz="4" w:space="0" w:color="auto"/>
              <w:left w:val="single" w:sz="4" w:space="0" w:color="auto"/>
              <w:right w:val="single" w:sz="4" w:space="0" w:color="000000"/>
            </w:tcBorders>
            <w:shd w:val="clear" w:color="auto" w:fill="auto"/>
            <w:noWrap/>
            <w:vAlign w:val="center"/>
            <w:hideMark/>
          </w:tcPr>
          <w:p w:rsidR="001E448E" w:rsidRPr="00FB2AED" w:rsidRDefault="001E448E" w:rsidP="00167278">
            <w:pPr>
              <w:spacing w:after="0" w:line="240" w:lineRule="auto"/>
              <w:jc w:val="center"/>
              <w:rPr>
                <w:rFonts w:eastAsia="Times New Roman" w:cs="Calibri"/>
                <w:color w:val="000000"/>
                <w:lang w:val="es-EC" w:eastAsia="es-ES"/>
              </w:rPr>
            </w:pPr>
            <w:r w:rsidRPr="00FB2AED">
              <w:rPr>
                <w:rFonts w:eastAsia="Times New Roman" w:cs="Calibri"/>
                <w:color w:val="000000"/>
                <w:lang w:val="es-EC" w:eastAsia="es-ES"/>
              </w:rPr>
              <w:t>Encargado del departamento de seguridad y  salud ocupacional</w:t>
            </w:r>
          </w:p>
        </w:tc>
      </w:tr>
      <w:tr w:rsidR="00925924" w:rsidRPr="009526F9" w:rsidTr="001E448E">
        <w:trPr>
          <w:trHeight w:val="106"/>
        </w:trPr>
        <w:tc>
          <w:tcPr>
            <w:tcW w:w="6379" w:type="dxa"/>
            <w:gridSpan w:val="8"/>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925924" w:rsidRPr="00FB2AED" w:rsidRDefault="00925924" w:rsidP="00A4036C">
            <w:pPr>
              <w:spacing w:after="0" w:line="240" w:lineRule="auto"/>
              <w:jc w:val="center"/>
              <w:rPr>
                <w:rFonts w:eastAsia="Times New Roman" w:cs="Calibri"/>
                <w:b/>
                <w:bCs/>
                <w:color w:val="000000"/>
                <w:lang w:val="es-EC" w:eastAsia="es-ES"/>
              </w:rPr>
            </w:pPr>
            <w:r w:rsidRPr="00FB2AED">
              <w:rPr>
                <w:rFonts w:eastAsia="Times New Roman" w:cs="Calibri"/>
                <w:b/>
                <w:bCs/>
                <w:color w:val="000000"/>
                <w:lang w:val="es-EC" w:eastAsia="es-ES"/>
              </w:rPr>
              <w:t>Fuente:</w:t>
            </w:r>
          </w:p>
        </w:tc>
      </w:tr>
      <w:tr w:rsidR="00925924" w:rsidRPr="009526F9" w:rsidTr="001E448E">
        <w:trPr>
          <w:trHeight w:val="315"/>
        </w:trPr>
        <w:tc>
          <w:tcPr>
            <w:tcW w:w="6379" w:type="dxa"/>
            <w:gridSpan w:val="8"/>
            <w:vMerge w:val="restart"/>
            <w:tcBorders>
              <w:top w:val="single" w:sz="4" w:space="0" w:color="auto"/>
              <w:left w:val="single" w:sz="4" w:space="0" w:color="auto"/>
              <w:bottom w:val="single" w:sz="4" w:space="0" w:color="000000"/>
              <w:right w:val="single" w:sz="4" w:space="0" w:color="000000"/>
            </w:tcBorders>
            <w:shd w:val="clear" w:color="000000" w:fill="FFFFFF"/>
            <w:noWrap/>
            <w:vAlign w:val="center"/>
            <w:hideMark/>
          </w:tcPr>
          <w:p w:rsidR="00925924" w:rsidRPr="00FB2AED" w:rsidRDefault="00925924" w:rsidP="00A4036C">
            <w:pPr>
              <w:spacing w:after="0" w:line="240" w:lineRule="auto"/>
              <w:jc w:val="center"/>
              <w:rPr>
                <w:rFonts w:eastAsia="Times New Roman" w:cs="Calibri"/>
                <w:color w:val="000000"/>
                <w:lang w:val="es-EC" w:eastAsia="es-ES"/>
              </w:rPr>
            </w:pPr>
            <w:r w:rsidRPr="00FB2AED">
              <w:rPr>
                <w:rFonts w:eastAsia="Times New Roman" w:cs="Calibri"/>
                <w:color w:val="000000"/>
                <w:lang w:val="es-EC" w:eastAsia="es-ES"/>
              </w:rPr>
              <w:t xml:space="preserve">Auditorías internas al sistema de gestión de seguridad y salud ocupacional </w:t>
            </w:r>
          </w:p>
        </w:tc>
      </w:tr>
      <w:tr w:rsidR="00925924" w:rsidRPr="009526F9" w:rsidTr="001E448E">
        <w:trPr>
          <w:trHeight w:val="315"/>
        </w:trPr>
        <w:tc>
          <w:tcPr>
            <w:tcW w:w="6379" w:type="dxa"/>
            <w:gridSpan w:val="8"/>
            <w:vMerge/>
            <w:tcBorders>
              <w:top w:val="single" w:sz="4" w:space="0" w:color="auto"/>
              <w:left w:val="single" w:sz="4" w:space="0" w:color="auto"/>
              <w:bottom w:val="single" w:sz="4" w:space="0" w:color="000000"/>
              <w:right w:val="single" w:sz="4" w:space="0" w:color="000000"/>
            </w:tcBorders>
            <w:vAlign w:val="center"/>
            <w:hideMark/>
          </w:tcPr>
          <w:p w:rsidR="00925924" w:rsidRPr="009526F9" w:rsidRDefault="00925924" w:rsidP="00A4036C">
            <w:pPr>
              <w:spacing w:after="0" w:line="240" w:lineRule="auto"/>
              <w:rPr>
                <w:rFonts w:eastAsia="Times New Roman" w:cs="Calibri"/>
                <w:color w:val="000000"/>
                <w:sz w:val="24"/>
                <w:szCs w:val="24"/>
                <w:lang w:val="es-EC" w:eastAsia="es-ES"/>
              </w:rPr>
            </w:pPr>
          </w:p>
        </w:tc>
      </w:tr>
    </w:tbl>
    <w:p w:rsidR="00CD61D6" w:rsidRPr="009526F9" w:rsidRDefault="00ED27DA" w:rsidP="00ED27DA">
      <w:pPr>
        <w:spacing w:after="0"/>
        <w:ind w:left="2124"/>
        <w:jc w:val="center"/>
        <w:rPr>
          <w:lang w:val="es-EC"/>
        </w:rPr>
      </w:pPr>
      <w:r>
        <w:rPr>
          <w:rFonts w:asciiTheme="minorHAnsi" w:hAnsiTheme="minorHAnsi" w:cstheme="minorHAnsi"/>
          <w:b/>
          <w:sz w:val="20"/>
          <w:szCs w:val="20"/>
          <w:lang w:val="es-EC"/>
        </w:rPr>
        <w:t>Autor:</w:t>
      </w:r>
      <w:r>
        <w:rPr>
          <w:rFonts w:asciiTheme="minorHAnsi" w:hAnsiTheme="minorHAnsi" w:cstheme="minorHAnsi"/>
          <w:sz w:val="20"/>
          <w:szCs w:val="20"/>
          <w:lang w:val="es-EC"/>
        </w:rPr>
        <w:t>Juan Flores, Nelly Quito, Ricardo Altamirano</w:t>
      </w:r>
    </w:p>
    <w:p w:rsidR="00187E7A" w:rsidRDefault="00187E7A" w:rsidP="00A4036C">
      <w:pPr>
        <w:spacing w:after="0"/>
        <w:rPr>
          <w:rFonts w:cstheme="minorHAnsi"/>
          <w:b/>
          <w:noProof/>
          <w:lang w:val="es-EC" w:eastAsia="es-ES"/>
        </w:rPr>
      </w:pPr>
    </w:p>
    <w:p w:rsidR="002A77D9" w:rsidRPr="002F6345" w:rsidRDefault="002A77D9" w:rsidP="002F6345">
      <w:pPr>
        <w:pStyle w:val="EstiloTabla"/>
      </w:pPr>
      <w:bookmarkStart w:id="230" w:name="_Toc334694163"/>
      <w:r w:rsidRPr="002F6345">
        <w:t>Tabla 4.32 Ficha de Indicador de uso de equipo de protección personal</w:t>
      </w:r>
      <w:bookmarkEnd w:id="230"/>
    </w:p>
    <w:tbl>
      <w:tblPr>
        <w:tblW w:w="0" w:type="auto"/>
        <w:tblInd w:w="2055" w:type="dxa"/>
        <w:tblCellMar>
          <w:left w:w="70" w:type="dxa"/>
          <w:right w:w="70" w:type="dxa"/>
        </w:tblCellMar>
        <w:tblLook w:val="04A0" w:firstRow="1" w:lastRow="0" w:firstColumn="1" w:lastColumn="0" w:noHBand="0" w:noVBand="1"/>
      </w:tblPr>
      <w:tblGrid>
        <w:gridCol w:w="1144"/>
        <w:gridCol w:w="1126"/>
        <w:gridCol w:w="986"/>
        <w:gridCol w:w="1125"/>
        <w:gridCol w:w="1134"/>
        <w:gridCol w:w="847"/>
      </w:tblGrid>
      <w:tr w:rsidR="003D60F8" w:rsidRPr="009526F9" w:rsidTr="002A77D9">
        <w:trPr>
          <w:trHeight w:val="315"/>
        </w:trPr>
        <w:tc>
          <w:tcPr>
            <w:tcW w:w="6362" w:type="dxa"/>
            <w:gridSpan w:val="6"/>
            <w:vMerge w:val="restart"/>
            <w:tcBorders>
              <w:top w:val="single" w:sz="4" w:space="0" w:color="auto"/>
              <w:left w:val="single" w:sz="4" w:space="0" w:color="auto"/>
              <w:bottom w:val="nil"/>
              <w:right w:val="single" w:sz="4" w:space="0" w:color="000000"/>
            </w:tcBorders>
            <w:shd w:val="clear" w:color="000000" w:fill="FFFFFF"/>
            <w:noWrap/>
            <w:vAlign w:val="center"/>
            <w:hideMark/>
          </w:tcPr>
          <w:p w:rsidR="003D60F8" w:rsidRPr="00ED27DA" w:rsidRDefault="003D60F8" w:rsidP="00A4036C">
            <w:pPr>
              <w:spacing w:after="0" w:line="240" w:lineRule="auto"/>
              <w:jc w:val="center"/>
              <w:rPr>
                <w:rFonts w:eastAsia="Times New Roman" w:cs="Calibri"/>
                <w:b/>
                <w:bCs/>
                <w:color w:val="000000"/>
                <w:lang w:val="es-EC" w:eastAsia="es-ES"/>
              </w:rPr>
            </w:pPr>
            <w:r w:rsidRPr="00ED27DA">
              <w:rPr>
                <w:rFonts w:eastAsia="Times New Roman" w:cs="Calibri"/>
                <w:b/>
                <w:bCs/>
                <w:color w:val="000000"/>
                <w:lang w:val="es-EC" w:eastAsia="es-ES"/>
              </w:rPr>
              <w:t>FICHA TÉCNICA DE INDICADOR # 2</w:t>
            </w:r>
          </w:p>
        </w:tc>
      </w:tr>
      <w:tr w:rsidR="003D60F8" w:rsidRPr="009526F9" w:rsidTr="002A77D9">
        <w:trPr>
          <w:trHeight w:val="315"/>
        </w:trPr>
        <w:tc>
          <w:tcPr>
            <w:tcW w:w="6362" w:type="dxa"/>
            <w:gridSpan w:val="6"/>
            <w:vMerge/>
            <w:tcBorders>
              <w:top w:val="single" w:sz="4" w:space="0" w:color="auto"/>
              <w:left w:val="single" w:sz="4" w:space="0" w:color="auto"/>
              <w:bottom w:val="nil"/>
              <w:right w:val="single" w:sz="4" w:space="0" w:color="000000"/>
            </w:tcBorders>
            <w:vAlign w:val="center"/>
            <w:hideMark/>
          </w:tcPr>
          <w:p w:rsidR="003D60F8" w:rsidRPr="00ED27DA" w:rsidRDefault="003D60F8" w:rsidP="00A4036C">
            <w:pPr>
              <w:spacing w:after="0" w:line="240" w:lineRule="auto"/>
              <w:rPr>
                <w:rFonts w:eastAsia="Times New Roman" w:cs="Calibri"/>
                <w:b/>
                <w:bCs/>
                <w:color w:val="000000"/>
                <w:lang w:val="es-EC" w:eastAsia="es-ES"/>
              </w:rPr>
            </w:pPr>
          </w:p>
        </w:tc>
      </w:tr>
      <w:tr w:rsidR="003D60F8" w:rsidRPr="009526F9" w:rsidTr="002A77D9">
        <w:trPr>
          <w:trHeight w:val="315"/>
        </w:trPr>
        <w:tc>
          <w:tcPr>
            <w:tcW w:w="6362" w:type="dxa"/>
            <w:gridSpan w:val="6"/>
            <w:tcBorders>
              <w:top w:val="nil"/>
              <w:left w:val="single" w:sz="4" w:space="0" w:color="auto"/>
              <w:bottom w:val="single" w:sz="4" w:space="0" w:color="auto"/>
              <w:right w:val="single" w:sz="4" w:space="0" w:color="000000"/>
            </w:tcBorders>
            <w:shd w:val="clear" w:color="000000" w:fill="8DB4E3"/>
            <w:noWrap/>
            <w:vAlign w:val="bottom"/>
            <w:hideMark/>
          </w:tcPr>
          <w:p w:rsidR="003D60F8" w:rsidRPr="00ED27DA" w:rsidRDefault="003D60F8" w:rsidP="00A4036C">
            <w:pPr>
              <w:spacing w:after="0" w:line="240" w:lineRule="auto"/>
              <w:jc w:val="center"/>
              <w:rPr>
                <w:rFonts w:eastAsia="Times New Roman" w:cs="Calibri"/>
                <w:b/>
                <w:bCs/>
                <w:color w:val="000000"/>
                <w:lang w:val="es-EC" w:eastAsia="es-ES"/>
              </w:rPr>
            </w:pPr>
            <w:r w:rsidRPr="00ED27DA">
              <w:rPr>
                <w:rFonts w:eastAsia="Times New Roman" w:cs="Calibri"/>
                <w:b/>
                <w:bCs/>
                <w:color w:val="000000"/>
                <w:lang w:val="es-EC" w:eastAsia="es-ES"/>
              </w:rPr>
              <w:t xml:space="preserve"> Nombre</w:t>
            </w:r>
          </w:p>
        </w:tc>
      </w:tr>
      <w:tr w:rsidR="003D60F8" w:rsidRPr="009526F9" w:rsidTr="002A77D9">
        <w:trPr>
          <w:trHeight w:val="315"/>
        </w:trPr>
        <w:tc>
          <w:tcPr>
            <w:tcW w:w="6362"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3D60F8" w:rsidRPr="00ED27DA" w:rsidRDefault="003D60F8" w:rsidP="00A4036C">
            <w:pPr>
              <w:spacing w:after="0" w:line="240" w:lineRule="auto"/>
              <w:jc w:val="center"/>
              <w:rPr>
                <w:rFonts w:eastAsia="Times New Roman" w:cs="Calibri"/>
                <w:color w:val="000000"/>
                <w:lang w:val="es-EC" w:eastAsia="es-ES"/>
              </w:rPr>
            </w:pPr>
            <w:r w:rsidRPr="00ED27DA">
              <w:rPr>
                <w:rFonts w:eastAsia="Times New Roman" w:cs="Calibri"/>
                <w:color w:val="000000"/>
                <w:lang w:val="es-EC" w:eastAsia="es-ES"/>
              </w:rPr>
              <w:t>Uso de equipo de protección personal</w:t>
            </w:r>
          </w:p>
        </w:tc>
      </w:tr>
      <w:tr w:rsidR="003D60F8" w:rsidRPr="009526F9" w:rsidTr="002A77D9">
        <w:trPr>
          <w:trHeight w:val="315"/>
        </w:trPr>
        <w:tc>
          <w:tcPr>
            <w:tcW w:w="6362" w:type="dxa"/>
            <w:gridSpan w:val="6"/>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3D60F8" w:rsidRPr="00ED27DA" w:rsidRDefault="003D60F8" w:rsidP="00A4036C">
            <w:pPr>
              <w:spacing w:after="0" w:line="240" w:lineRule="auto"/>
              <w:jc w:val="center"/>
              <w:rPr>
                <w:rFonts w:eastAsia="Times New Roman" w:cs="Calibri"/>
                <w:b/>
                <w:bCs/>
                <w:color w:val="000000"/>
                <w:lang w:val="es-EC" w:eastAsia="es-ES"/>
              </w:rPr>
            </w:pPr>
            <w:r w:rsidRPr="00ED27DA">
              <w:rPr>
                <w:rFonts w:eastAsia="Times New Roman" w:cs="Calibri"/>
                <w:b/>
                <w:bCs/>
                <w:color w:val="000000"/>
                <w:lang w:val="es-EC" w:eastAsia="es-ES"/>
              </w:rPr>
              <w:t>Objetivo</w:t>
            </w:r>
          </w:p>
        </w:tc>
      </w:tr>
      <w:tr w:rsidR="003D60F8" w:rsidRPr="009526F9" w:rsidTr="002A77D9">
        <w:trPr>
          <w:trHeight w:val="315"/>
        </w:trPr>
        <w:tc>
          <w:tcPr>
            <w:tcW w:w="6362" w:type="dxa"/>
            <w:gridSpan w:val="6"/>
            <w:vMerge w:val="restart"/>
            <w:tcBorders>
              <w:top w:val="single" w:sz="4" w:space="0" w:color="auto"/>
              <w:left w:val="single" w:sz="4" w:space="0" w:color="auto"/>
              <w:bottom w:val="single" w:sz="4" w:space="0" w:color="000000"/>
              <w:right w:val="single" w:sz="4" w:space="0" w:color="000000"/>
            </w:tcBorders>
            <w:shd w:val="clear" w:color="000000" w:fill="FFFFFF"/>
            <w:hideMark/>
          </w:tcPr>
          <w:p w:rsidR="003D60F8" w:rsidRPr="00ED27DA" w:rsidRDefault="003D60F8" w:rsidP="00A4036C">
            <w:pPr>
              <w:spacing w:after="0" w:line="240" w:lineRule="auto"/>
              <w:rPr>
                <w:rFonts w:eastAsia="Times New Roman" w:cs="Calibri"/>
                <w:color w:val="000000"/>
                <w:lang w:val="es-EC" w:eastAsia="es-ES"/>
              </w:rPr>
            </w:pPr>
            <w:r w:rsidRPr="00ED27DA">
              <w:rPr>
                <w:rFonts w:eastAsia="Times New Roman" w:cs="Calibri"/>
                <w:color w:val="000000"/>
                <w:lang w:val="es-EC" w:eastAsia="es-ES"/>
              </w:rPr>
              <w:t>Medir el uso de los equipos de protección personal en las áreas de riesgo de accidentes o enfermedades ocupacionales derivados de la ejecución de un trabajo.</w:t>
            </w:r>
          </w:p>
        </w:tc>
      </w:tr>
      <w:tr w:rsidR="003D60F8" w:rsidRPr="009526F9" w:rsidTr="002A77D9">
        <w:trPr>
          <w:trHeight w:val="315"/>
        </w:trPr>
        <w:tc>
          <w:tcPr>
            <w:tcW w:w="6362" w:type="dxa"/>
            <w:gridSpan w:val="6"/>
            <w:vMerge/>
            <w:tcBorders>
              <w:top w:val="single" w:sz="4" w:space="0" w:color="auto"/>
              <w:left w:val="single" w:sz="4" w:space="0" w:color="auto"/>
              <w:bottom w:val="single" w:sz="4" w:space="0" w:color="000000"/>
              <w:right w:val="single" w:sz="4" w:space="0" w:color="000000"/>
            </w:tcBorders>
            <w:vAlign w:val="center"/>
            <w:hideMark/>
          </w:tcPr>
          <w:p w:rsidR="003D60F8" w:rsidRPr="00ED27DA" w:rsidRDefault="003D60F8" w:rsidP="00A4036C">
            <w:pPr>
              <w:spacing w:after="0" w:line="240" w:lineRule="auto"/>
              <w:rPr>
                <w:rFonts w:eastAsia="Times New Roman" w:cs="Calibri"/>
                <w:color w:val="000000"/>
                <w:lang w:val="es-EC" w:eastAsia="es-ES"/>
              </w:rPr>
            </w:pPr>
          </w:p>
        </w:tc>
      </w:tr>
      <w:tr w:rsidR="003D60F8" w:rsidRPr="009526F9" w:rsidTr="002A77D9">
        <w:trPr>
          <w:trHeight w:val="315"/>
        </w:trPr>
        <w:tc>
          <w:tcPr>
            <w:tcW w:w="6362" w:type="dxa"/>
            <w:gridSpan w:val="6"/>
            <w:vMerge/>
            <w:tcBorders>
              <w:top w:val="single" w:sz="4" w:space="0" w:color="auto"/>
              <w:left w:val="single" w:sz="4" w:space="0" w:color="auto"/>
              <w:bottom w:val="single" w:sz="4" w:space="0" w:color="000000"/>
              <w:right w:val="single" w:sz="4" w:space="0" w:color="000000"/>
            </w:tcBorders>
            <w:vAlign w:val="center"/>
            <w:hideMark/>
          </w:tcPr>
          <w:p w:rsidR="003D60F8" w:rsidRPr="00ED27DA" w:rsidRDefault="003D60F8" w:rsidP="00A4036C">
            <w:pPr>
              <w:spacing w:after="0" w:line="240" w:lineRule="auto"/>
              <w:rPr>
                <w:rFonts w:eastAsia="Times New Roman" w:cs="Calibri"/>
                <w:color w:val="000000"/>
                <w:lang w:val="es-EC" w:eastAsia="es-ES"/>
              </w:rPr>
            </w:pPr>
          </w:p>
        </w:tc>
      </w:tr>
      <w:tr w:rsidR="003D60F8" w:rsidRPr="009526F9" w:rsidTr="002A77D9">
        <w:trPr>
          <w:trHeight w:val="315"/>
        </w:trPr>
        <w:tc>
          <w:tcPr>
            <w:tcW w:w="1135" w:type="dxa"/>
            <w:tcBorders>
              <w:top w:val="single" w:sz="4" w:space="0" w:color="auto"/>
              <w:left w:val="single" w:sz="4" w:space="0" w:color="auto"/>
              <w:bottom w:val="single" w:sz="4" w:space="0" w:color="auto"/>
              <w:right w:val="nil"/>
            </w:tcBorders>
            <w:shd w:val="clear" w:color="000000" w:fill="8DB4E3"/>
            <w:noWrap/>
            <w:vAlign w:val="bottom"/>
            <w:hideMark/>
          </w:tcPr>
          <w:p w:rsidR="003D60F8" w:rsidRPr="00ED27DA" w:rsidRDefault="003D60F8" w:rsidP="00A4036C">
            <w:pPr>
              <w:spacing w:after="0" w:line="240" w:lineRule="auto"/>
              <w:jc w:val="center"/>
              <w:rPr>
                <w:rFonts w:eastAsia="Times New Roman" w:cs="Calibri"/>
                <w:b/>
                <w:bCs/>
                <w:color w:val="000000"/>
                <w:lang w:val="es-EC" w:eastAsia="es-ES"/>
              </w:rPr>
            </w:pPr>
            <w:r w:rsidRPr="00ED27DA">
              <w:rPr>
                <w:rFonts w:eastAsia="Times New Roman" w:cs="Calibri"/>
                <w:b/>
                <w:bCs/>
                <w:color w:val="000000"/>
                <w:lang w:val="es-EC" w:eastAsia="es-ES"/>
              </w:rPr>
              <w:t>Escala</w:t>
            </w:r>
          </w:p>
        </w:tc>
        <w:tc>
          <w:tcPr>
            <w:tcW w:w="0" w:type="auto"/>
            <w:gridSpan w:val="3"/>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3D60F8" w:rsidRPr="00ED27DA" w:rsidRDefault="003D60F8" w:rsidP="00A4036C">
            <w:pPr>
              <w:spacing w:after="0" w:line="240" w:lineRule="auto"/>
              <w:jc w:val="center"/>
              <w:rPr>
                <w:rFonts w:eastAsia="Times New Roman" w:cs="Calibri"/>
                <w:b/>
                <w:bCs/>
                <w:color w:val="000000"/>
                <w:lang w:val="es-EC" w:eastAsia="es-ES"/>
              </w:rPr>
            </w:pPr>
            <w:r w:rsidRPr="00ED27DA">
              <w:rPr>
                <w:rFonts w:eastAsia="Times New Roman" w:cs="Calibri"/>
                <w:b/>
                <w:bCs/>
                <w:color w:val="000000"/>
                <w:lang w:val="es-EC" w:eastAsia="es-ES"/>
              </w:rPr>
              <w:t>Tendencia</w:t>
            </w:r>
          </w:p>
        </w:tc>
        <w:tc>
          <w:tcPr>
            <w:tcW w:w="0" w:type="auto"/>
            <w:gridSpan w:val="2"/>
            <w:tcBorders>
              <w:top w:val="single" w:sz="4" w:space="0" w:color="auto"/>
              <w:left w:val="nil"/>
              <w:bottom w:val="single" w:sz="4" w:space="0" w:color="auto"/>
              <w:right w:val="single" w:sz="4" w:space="0" w:color="000000"/>
            </w:tcBorders>
            <w:shd w:val="clear" w:color="000000" w:fill="8DB4E3"/>
            <w:noWrap/>
            <w:vAlign w:val="bottom"/>
            <w:hideMark/>
          </w:tcPr>
          <w:p w:rsidR="003D60F8" w:rsidRPr="00ED27DA" w:rsidRDefault="003D60F8" w:rsidP="00A4036C">
            <w:pPr>
              <w:spacing w:after="0" w:line="240" w:lineRule="auto"/>
              <w:jc w:val="center"/>
              <w:rPr>
                <w:rFonts w:eastAsia="Times New Roman" w:cs="Calibri"/>
                <w:b/>
                <w:bCs/>
                <w:color w:val="000000"/>
                <w:lang w:val="es-EC" w:eastAsia="es-ES"/>
              </w:rPr>
            </w:pPr>
            <w:r w:rsidRPr="00ED27DA">
              <w:rPr>
                <w:rFonts w:eastAsia="Times New Roman" w:cs="Calibri"/>
                <w:b/>
                <w:bCs/>
                <w:color w:val="000000"/>
                <w:lang w:val="es-EC" w:eastAsia="es-ES"/>
              </w:rPr>
              <w:t>Tipo</w:t>
            </w:r>
          </w:p>
        </w:tc>
      </w:tr>
      <w:tr w:rsidR="003D60F8" w:rsidRPr="009526F9" w:rsidTr="002A77D9">
        <w:trPr>
          <w:trHeight w:val="315"/>
        </w:trPr>
        <w:tc>
          <w:tcPr>
            <w:tcW w:w="1135" w:type="dxa"/>
            <w:tcBorders>
              <w:top w:val="single" w:sz="4" w:space="0" w:color="auto"/>
              <w:left w:val="single" w:sz="4" w:space="0" w:color="auto"/>
              <w:bottom w:val="single" w:sz="4" w:space="0" w:color="auto"/>
              <w:right w:val="single" w:sz="4" w:space="0" w:color="000000"/>
            </w:tcBorders>
            <w:shd w:val="clear" w:color="000000" w:fill="FFFFFF"/>
            <w:noWrap/>
            <w:hideMark/>
          </w:tcPr>
          <w:p w:rsidR="003D60F8" w:rsidRPr="00ED27DA" w:rsidRDefault="003D60F8" w:rsidP="00A4036C">
            <w:pPr>
              <w:spacing w:after="0" w:line="240" w:lineRule="auto"/>
              <w:jc w:val="center"/>
              <w:rPr>
                <w:rFonts w:eastAsia="Times New Roman" w:cs="Calibri"/>
                <w:color w:val="000000"/>
                <w:lang w:val="es-EC" w:eastAsia="es-ES"/>
              </w:rPr>
            </w:pPr>
            <w:r w:rsidRPr="00ED27DA">
              <w:rPr>
                <w:rFonts w:eastAsia="Times New Roman" w:cs="Calibri"/>
                <w:color w:val="000000"/>
                <w:lang w:val="es-EC" w:eastAsia="es-ES"/>
              </w:rPr>
              <w:t>Porcentual</w:t>
            </w:r>
          </w:p>
        </w:tc>
        <w:tc>
          <w:tcPr>
            <w:tcW w:w="0" w:type="auto"/>
            <w:gridSpan w:val="3"/>
            <w:tcBorders>
              <w:top w:val="single" w:sz="4" w:space="0" w:color="auto"/>
              <w:left w:val="nil"/>
              <w:bottom w:val="single" w:sz="4" w:space="0" w:color="auto"/>
              <w:right w:val="single" w:sz="4" w:space="0" w:color="000000"/>
            </w:tcBorders>
            <w:shd w:val="clear" w:color="000000" w:fill="FFFFFF"/>
            <w:noWrap/>
            <w:hideMark/>
          </w:tcPr>
          <w:p w:rsidR="003D60F8" w:rsidRPr="00ED27DA" w:rsidRDefault="003D60F8" w:rsidP="00A4036C">
            <w:pPr>
              <w:spacing w:after="0" w:line="240" w:lineRule="auto"/>
              <w:jc w:val="center"/>
              <w:rPr>
                <w:rFonts w:eastAsia="Times New Roman" w:cs="Calibri"/>
                <w:color w:val="000000"/>
                <w:lang w:val="es-EC" w:eastAsia="es-ES"/>
              </w:rPr>
            </w:pPr>
            <w:r w:rsidRPr="00ED27DA">
              <w:rPr>
                <w:rFonts w:eastAsia="Times New Roman" w:cs="Calibri"/>
                <w:color w:val="000000"/>
                <w:lang w:val="es-EC" w:eastAsia="es-ES"/>
              </w:rPr>
              <w:t>Creciente</w:t>
            </w:r>
          </w:p>
        </w:tc>
        <w:tc>
          <w:tcPr>
            <w:tcW w:w="0" w:type="auto"/>
            <w:gridSpan w:val="2"/>
            <w:tcBorders>
              <w:top w:val="single" w:sz="4" w:space="0" w:color="auto"/>
              <w:left w:val="nil"/>
              <w:bottom w:val="single" w:sz="4" w:space="0" w:color="auto"/>
              <w:right w:val="single" w:sz="4" w:space="0" w:color="000000"/>
            </w:tcBorders>
            <w:shd w:val="clear" w:color="000000" w:fill="FFFFFF"/>
            <w:noWrap/>
            <w:hideMark/>
          </w:tcPr>
          <w:p w:rsidR="003D60F8" w:rsidRPr="00ED27DA" w:rsidRDefault="003D60F8" w:rsidP="00A4036C">
            <w:pPr>
              <w:spacing w:after="0" w:line="240" w:lineRule="auto"/>
              <w:jc w:val="center"/>
              <w:rPr>
                <w:rFonts w:eastAsia="Times New Roman" w:cs="Calibri"/>
                <w:color w:val="000000"/>
                <w:lang w:val="es-EC" w:eastAsia="es-ES"/>
              </w:rPr>
            </w:pPr>
            <w:r w:rsidRPr="00ED27DA">
              <w:rPr>
                <w:rFonts w:eastAsia="Times New Roman" w:cs="Calibri"/>
                <w:color w:val="000000"/>
                <w:lang w:val="es-EC" w:eastAsia="es-ES"/>
              </w:rPr>
              <w:t>Desempeño</w:t>
            </w:r>
          </w:p>
        </w:tc>
      </w:tr>
      <w:tr w:rsidR="003D60F8" w:rsidRPr="009526F9" w:rsidTr="002A77D9">
        <w:trPr>
          <w:trHeight w:val="315"/>
        </w:trPr>
        <w:tc>
          <w:tcPr>
            <w:tcW w:w="6362" w:type="dxa"/>
            <w:gridSpan w:val="6"/>
            <w:tcBorders>
              <w:top w:val="nil"/>
              <w:left w:val="single" w:sz="4" w:space="0" w:color="auto"/>
              <w:bottom w:val="single" w:sz="4" w:space="0" w:color="auto"/>
              <w:right w:val="single" w:sz="4" w:space="0" w:color="000000"/>
            </w:tcBorders>
            <w:shd w:val="clear" w:color="000000" w:fill="8DB4E3"/>
            <w:noWrap/>
            <w:vAlign w:val="bottom"/>
            <w:hideMark/>
          </w:tcPr>
          <w:p w:rsidR="003D60F8" w:rsidRPr="00ED27DA" w:rsidRDefault="003D60F8" w:rsidP="00A4036C">
            <w:pPr>
              <w:spacing w:after="0" w:line="240" w:lineRule="auto"/>
              <w:jc w:val="center"/>
              <w:rPr>
                <w:rFonts w:eastAsia="Times New Roman" w:cs="Calibri"/>
                <w:b/>
                <w:bCs/>
                <w:color w:val="000000"/>
                <w:lang w:val="es-EC" w:eastAsia="es-ES"/>
              </w:rPr>
            </w:pPr>
            <w:r w:rsidRPr="00ED27DA">
              <w:rPr>
                <w:rFonts w:eastAsia="Times New Roman" w:cs="Calibri"/>
                <w:b/>
                <w:bCs/>
                <w:color w:val="000000"/>
                <w:lang w:val="es-EC" w:eastAsia="es-ES"/>
              </w:rPr>
              <w:t>FÓRMULA DE CÁLCULO</w:t>
            </w:r>
          </w:p>
        </w:tc>
      </w:tr>
      <w:tr w:rsidR="003D60F8" w:rsidRPr="009526F9" w:rsidTr="002A77D9">
        <w:trPr>
          <w:trHeight w:val="315"/>
        </w:trPr>
        <w:tc>
          <w:tcPr>
            <w:tcW w:w="6362" w:type="dxa"/>
            <w:gridSpan w:val="6"/>
            <w:vMerge w:val="restart"/>
            <w:tcBorders>
              <w:top w:val="single" w:sz="4" w:space="0" w:color="auto"/>
              <w:left w:val="single" w:sz="4" w:space="0" w:color="auto"/>
              <w:bottom w:val="nil"/>
              <w:right w:val="single" w:sz="4" w:space="0" w:color="000000"/>
            </w:tcBorders>
            <w:shd w:val="clear" w:color="000000" w:fill="FFFFFF"/>
            <w:vAlign w:val="center"/>
            <w:hideMark/>
          </w:tcPr>
          <w:p w:rsidR="003D60F8" w:rsidRPr="00ED27DA" w:rsidRDefault="003D60F8" w:rsidP="00A4036C">
            <w:pPr>
              <w:spacing w:after="0" w:line="240" w:lineRule="auto"/>
              <w:jc w:val="center"/>
              <w:rPr>
                <w:rFonts w:eastAsia="Times New Roman" w:cs="Calibri"/>
                <w:color w:val="000000"/>
                <w:lang w:val="es-EC" w:eastAsia="es-ES"/>
              </w:rPr>
            </w:pPr>
            <w:r w:rsidRPr="00ED27DA">
              <w:rPr>
                <w:rFonts w:eastAsia="Times New Roman" w:cs="Calibri"/>
                <w:color w:val="000000"/>
                <w:u w:val="single"/>
                <w:lang w:val="es-EC" w:eastAsia="es-ES"/>
              </w:rPr>
              <w:t>(Número de trabajadores que usan EPP) * 100</w:t>
            </w:r>
            <w:r w:rsidRPr="00ED27DA">
              <w:rPr>
                <w:rFonts w:eastAsia="Times New Roman" w:cs="Calibri"/>
                <w:color w:val="000000"/>
                <w:lang w:val="es-EC" w:eastAsia="es-ES"/>
              </w:rPr>
              <w:br/>
              <w:t>Total de Trabajadores</w:t>
            </w:r>
          </w:p>
        </w:tc>
      </w:tr>
      <w:tr w:rsidR="003D60F8" w:rsidRPr="009526F9" w:rsidTr="002A77D9">
        <w:trPr>
          <w:trHeight w:val="315"/>
        </w:trPr>
        <w:tc>
          <w:tcPr>
            <w:tcW w:w="6362" w:type="dxa"/>
            <w:gridSpan w:val="6"/>
            <w:vMerge/>
            <w:tcBorders>
              <w:top w:val="single" w:sz="4" w:space="0" w:color="auto"/>
              <w:left w:val="single" w:sz="4" w:space="0" w:color="auto"/>
              <w:bottom w:val="nil"/>
              <w:right w:val="single" w:sz="4" w:space="0" w:color="000000"/>
            </w:tcBorders>
            <w:vAlign w:val="center"/>
            <w:hideMark/>
          </w:tcPr>
          <w:p w:rsidR="003D60F8" w:rsidRPr="00ED27DA" w:rsidRDefault="003D60F8" w:rsidP="00A4036C">
            <w:pPr>
              <w:spacing w:after="0" w:line="240" w:lineRule="auto"/>
              <w:rPr>
                <w:rFonts w:eastAsia="Times New Roman" w:cs="Calibri"/>
                <w:color w:val="000000"/>
                <w:lang w:val="es-EC" w:eastAsia="es-ES"/>
              </w:rPr>
            </w:pPr>
          </w:p>
        </w:tc>
      </w:tr>
      <w:tr w:rsidR="003D60F8" w:rsidRPr="009526F9" w:rsidTr="002A77D9">
        <w:trPr>
          <w:trHeight w:val="315"/>
        </w:trPr>
        <w:tc>
          <w:tcPr>
            <w:tcW w:w="6362" w:type="dxa"/>
            <w:gridSpan w:val="6"/>
            <w:vMerge/>
            <w:tcBorders>
              <w:top w:val="single" w:sz="4" w:space="0" w:color="auto"/>
              <w:left w:val="single" w:sz="4" w:space="0" w:color="auto"/>
              <w:bottom w:val="nil"/>
              <w:right w:val="single" w:sz="4" w:space="0" w:color="000000"/>
            </w:tcBorders>
            <w:vAlign w:val="center"/>
            <w:hideMark/>
          </w:tcPr>
          <w:p w:rsidR="003D60F8" w:rsidRPr="00ED27DA" w:rsidRDefault="003D60F8" w:rsidP="00A4036C">
            <w:pPr>
              <w:spacing w:after="0" w:line="240" w:lineRule="auto"/>
              <w:rPr>
                <w:rFonts w:eastAsia="Times New Roman" w:cs="Calibri"/>
                <w:color w:val="000000"/>
                <w:lang w:val="es-EC" w:eastAsia="es-ES"/>
              </w:rPr>
            </w:pPr>
          </w:p>
        </w:tc>
      </w:tr>
      <w:tr w:rsidR="003D60F8" w:rsidRPr="009526F9" w:rsidTr="002A77D9">
        <w:trPr>
          <w:trHeight w:val="315"/>
        </w:trPr>
        <w:tc>
          <w:tcPr>
            <w:tcW w:w="1135" w:type="dxa"/>
            <w:tcBorders>
              <w:top w:val="single" w:sz="4" w:space="0" w:color="auto"/>
              <w:left w:val="single" w:sz="4" w:space="0" w:color="auto"/>
              <w:bottom w:val="single" w:sz="4" w:space="0" w:color="auto"/>
              <w:right w:val="nil"/>
            </w:tcBorders>
            <w:shd w:val="clear" w:color="000000" w:fill="8DB4E3"/>
            <w:noWrap/>
            <w:vAlign w:val="bottom"/>
            <w:hideMark/>
          </w:tcPr>
          <w:p w:rsidR="003D60F8" w:rsidRPr="002A77D9" w:rsidRDefault="003D60F8" w:rsidP="00A4036C">
            <w:pPr>
              <w:spacing w:after="0" w:line="240" w:lineRule="auto"/>
              <w:jc w:val="center"/>
              <w:rPr>
                <w:rFonts w:eastAsia="Times New Roman" w:cs="Calibri"/>
                <w:b/>
                <w:bCs/>
                <w:color w:val="000000"/>
                <w:sz w:val="20"/>
                <w:szCs w:val="20"/>
                <w:lang w:val="es-EC" w:eastAsia="es-ES"/>
              </w:rPr>
            </w:pPr>
            <w:r w:rsidRPr="002A77D9">
              <w:rPr>
                <w:rFonts w:eastAsia="Times New Roman" w:cs="Calibri"/>
                <w:b/>
                <w:bCs/>
                <w:color w:val="000000"/>
                <w:sz w:val="20"/>
                <w:szCs w:val="20"/>
                <w:lang w:val="es-EC" w:eastAsia="es-ES"/>
              </w:rPr>
              <w:t>Cobertura</w:t>
            </w:r>
          </w:p>
        </w:tc>
        <w:tc>
          <w:tcPr>
            <w:tcW w:w="0" w:type="auto"/>
            <w:gridSpan w:val="3"/>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3D60F8" w:rsidRPr="002A77D9" w:rsidRDefault="003D60F8" w:rsidP="00A4036C">
            <w:pPr>
              <w:spacing w:after="0" w:line="240" w:lineRule="auto"/>
              <w:jc w:val="center"/>
              <w:rPr>
                <w:rFonts w:eastAsia="Times New Roman" w:cs="Calibri"/>
                <w:b/>
                <w:bCs/>
                <w:color w:val="000000"/>
                <w:sz w:val="20"/>
                <w:szCs w:val="20"/>
                <w:lang w:val="es-EC" w:eastAsia="es-ES"/>
              </w:rPr>
            </w:pPr>
            <w:r w:rsidRPr="002A77D9">
              <w:rPr>
                <w:rFonts w:eastAsia="Times New Roman" w:cs="Calibri"/>
                <w:b/>
                <w:bCs/>
                <w:color w:val="000000"/>
                <w:sz w:val="20"/>
                <w:szCs w:val="20"/>
                <w:lang w:val="es-EC" w:eastAsia="es-ES"/>
              </w:rPr>
              <w:t>Metas</w:t>
            </w:r>
          </w:p>
        </w:tc>
        <w:tc>
          <w:tcPr>
            <w:tcW w:w="0" w:type="auto"/>
            <w:gridSpan w:val="2"/>
            <w:tcBorders>
              <w:top w:val="single" w:sz="4" w:space="0" w:color="auto"/>
              <w:left w:val="nil"/>
              <w:bottom w:val="single" w:sz="4" w:space="0" w:color="auto"/>
              <w:right w:val="single" w:sz="4" w:space="0" w:color="000000"/>
            </w:tcBorders>
            <w:shd w:val="clear" w:color="000000" w:fill="8DB4E3"/>
            <w:noWrap/>
            <w:vAlign w:val="bottom"/>
            <w:hideMark/>
          </w:tcPr>
          <w:p w:rsidR="003D60F8" w:rsidRPr="002A77D9" w:rsidRDefault="003D60F8" w:rsidP="00A4036C">
            <w:pPr>
              <w:spacing w:after="0" w:line="240" w:lineRule="auto"/>
              <w:jc w:val="center"/>
              <w:rPr>
                <w:rFonts w:eastAsia="Times New Roman" w:cs="Calibri"/>
                <w:b/>
                <w:bCs/>
                <w:color w:val="000000"/>
                <w:sz w:val="20"/>
                <w:szCs w:val="20"/>
                <w:lang w:val="es-EC" w:eastAsia="es-ES"/>
              </w:rPr>
            </w:pPr>
            <w:r w:rsidRPr="002A77D9">
              <w:rPr>
                <w:rFonts w:eastAsia="Times New Roman" w:cs="Calibri"/>
                <w:b/>
                <w:bCs/>
                <w:color w:val="000000"/>
                <w:sz w:val="20"/>
                <w:szCs w:val="20"/>
                <w:lang w:val="es-EC" w:eastAsia="es-ES"/>
              </w:rPr>
              <w:t>Frecuencia</w:t>
            </w:r>
          </w:p>
        </w:tc>
      </w:tr>
      <w:tr w:rsidR="003D60F8" w:rsidRPr="009526F9" w:rsidTr="002A77D9">
        <w:trPr>
          <w:trHeight w:val="315"/>
        </w:trPr>
        <w:tc>
          <w:tcPr>
            <w:tcW w:w="1135" w:type="dxa"/>
            <w:vMerge w:val="restart"/>
            <w:tcBorders>
              <w:top w:val="single" w:sz="4" w:space="0" w:color="auto"/>
              <w:left w:val="single" w:sz="4" w:space="0" w:color="auto"/>
              <w:bottom w:val="nil"/>
              <w:right w:val="single" w:sz="4" w:space="0" w:color="000000"/>
            </w:tcBorders>
            <w:shd w:val="clear" w:color="000000" w:fill="FFFFFF"/>
            <w:vAlign w:val="center"/>
            <w:hideMark/>
          </w:tcPr>
          <w:p w:rsidR="003D60F8" w:rsidRPr="002A77D9" w:rsidRDefault="003D60F8" w:rsidP="00A4036C">
            <w:pPr>
              <w:spacing w:after="0" w:line="240" w:lineRule="auto"/>
              <w:rPr>
                <w:rFonts w:eastAsia="Times New Roman" w:cs="Calibri"/>
                <w:color w:val="000000"/>
                <w:sz w:val="20"/>
                <w:szCs w:val="20"/>
                <w:lang w:val="es-EC" w:eastAsia="es-ES"/>
              </w:rPr>
            </w:pPr>
            <w:r w:rsidRPr="002A77D9">
              <w:rPr>
                <w:rFonts w:eastAsia="Times New Roman" w:cs="Calibri"/>
                <w:color w:val="000000"/>
                <w:sz w:val="20"/>
                <w:szCs w:val="20"/>
                <w:lang w:val="es-EC" w:eastAsia="es-ES"/>
              </w:rPr>
              <w:t>Área de formulación de herbicidas</w:t>
            </w:r>
          </w:p>
        </w:tc>
        <w:tc>
          <w:tcPr>
            <w:tcW w:w="0" w:type="auto"/>
            <w:tcBorders>
              <w:top w:val="nil"/>
              <w:left w:val="nil"/>
              <w:bottom w:val="single" w:sz="4" w:space="0" w:color="auto"/>
              <w:right w:val="single" w:sz="4" w:space="0" w:color="auto"/>
            </w:tcBorders>
            <w:shd w:val="clear" w:color="000000" w:fill="8DB4E3"/>
            <w:noWrap/>
            <w:vAlign w:val="bottom"/>
            <w:hideMark/>
          </w:tcPr>
          <w:p w:rsidR="003D60F8" w:rsidRPr="002A77D9" w:rsidRDefault="003D60F8" w:rsidP="00A4036C">
            <w:pPr>
              <w:spacing w:after="0" w:line="240" w:lineRule="auto"/>
              <w:jc w:val="center"/>
              <w:rPr>
                <w:rFonts w:eastAsia="Times New Roman" w:cs="Calibri"/>
                <w:b/>
                <w:bCs/>
                <w:color w:val="000000"/>
                <w:sz w:val="20"/>
                <w:szCs w:val="20"/>
                <w:lang w:val="es-EC" w:eastAsia="es-ES"/>
              </w:rPr>
            </w:pPr>
            <w:r w:rsidRPr="002A77D9">
              <w:rPr>
                <w:rFonts w:eastAsia="Times New Roman" w:cs="Calibri"/>
                <w:b/>
                <w:bCs/>
                <w:color w:val="000000"/>
                <w:sz w:val="20"/>
                <w:szCs w:val="20"/>
                <w:lang w:val="es-EC" w:eastAsia="es-ES"/>
              </w:rPr>
              <w:t>Inaceptable</w:t>
            </w:r>
          </w:p>
        </w:tc>
        <w:tc>
          <w:tcPr>
            <w:tcW w:w="0" w:type="auto"/>
            <w:tcBorders>
              <w:top w:val="nil"/>
              <w:left w:val="nil"/>
              <w:bottom w:val="single" w:sz="4" w:space="0" w:color="auto"/>
              <w:right w:val="single" w:sz="4" w:space="0" w:color="auto"/>
            </w:tcBorders>
            <w:shd w:val="clear" w:color="000000" w:fill="8DB4E3"/>
            <w:noWrap/>
            <w:vAlign w:val="bottom"/>
            <w:hideMark/>
          </w:tcPr>
          <w:p w:rsidR="003D60F8" w:rsidRPr="002A77D9" w:rsidRDefault="003D60F8" w:rsidP="00A4036C">
            <w:pPr>
              <w:spacing w:after="0" w:line="240" w:lineRule="auto"/>
              <w:jc w:val="center"/>
              <w:rPr>
                <w:rFonts w:eastAsia="Times New Roman" w:cs="Calibri"/>
                <w:b/>
                <w:bCs/>
                <w:color w:val="000000"/>
                <w:sz w:val="20"/>
                <w:szCs w:val="20"/>
                <w:lang w:val="es-EC" w:eastAsia="es-ES"/>
              </w:rPr>
            </w:pPr>
            <w:r w:rsidRPr="002A77D9">
              <w:rPr>
                <w:rFonts w:eastAsia="Times New Roman" w:cs="Calibri"/>
                <w:b/>
                <w:bCs/>
                <w:color w:val="000000"/>
                <w:sz w:val="20"/>
                <w:szCs w:val="20"/>
                <w:lang w:val="es-EC" w:eastAsia="es-ES"/>
              </w:rPr>
              <w:t>Aceptable</w:t>
            </w:r>
          </w:p>
        </w:tc>
        <w:tc>
          <w:tcPr>
            <w:tcW w:w="0" w:type="auto"/>
            <w:tcBorders>
              <w:top w:val="nil"/>
              <w:left w:val="nil"/>
              <w:bottom w:val="single" w:sz="4" w:space="0" w:color="auto"/>
              <w:right w:val="single" w:sz="4" w:space="0" w:color="auto"/>
            </w:tcBorders>
            <w:shd w:val="clear" w:color="000000" w:fill="8DB4E3"/>
            <w:noWrap/>
            <w:vAlign w:val="bottom"/>
            <w:hideMark/>
          </w:tcPr>
          <w:p w:rsidR="003D60F8" w:rsidRPr="002A77D9" w:rsidRDefault="003D60F8" w:rsidP="00A4036C">
            <w:pPr>
              <w:spacing w:after="0" w:line="240" w:lineRule="auto"/>
              <w:jc w:val="center"/>
              <w:rPr>
                <w:rFonts w:eastAsia="Times New Roman" w:cs="Calibri"/>
                <w:b/>
                <w:bCs/>
                <w:color w:val="000000"/>
                <w:sz w:val="20"/>
                <w:szCs w:val="20"/>
                <w:lang w:val="es-EC" w:eastAsia="es-ES"/>
              </w:rPr>
            </w:pPr>
            <w:r w:rsidRPr="002A77D9">
              <w:rPr>
                <w:rFonts w:eastAsia="Times New Roman" w:cs="Calibri"/>
                <w:b/>
                <w:bCs/>
                <w:color w:val="000000"/>
                <w:sz w:val="20"/>
                <w:szCs w:val="20"/>
                <w:lang w:val="es-EC" w:eastAsia="es-ES"/>
              </w:rPr>
              <w:t>Excepcional</w:t>
            </w:r>
          </w:p>
        </w:tc>
        <w:tc>
          <w:tcPr>
            <w:tcW w:w="0" w:type="auto"/>
            <w:tcBorders>
              <w:top w:val="nil"/>
              <w:left w:val="nil"/>
              <w:bottom w:val="single" w:sz="4" w:space="0" w:color="auto"/>
              <w:right w:val="nil"/>
            </w:tcBorders>
            <w:shd w:val="clear" w:color="000000" w:fill="8DB4E3"/>
            <w:noWrap/>
            <w:vAlign w:val="bottom"/>
            <w:hideMark/>
          </w:tcPr>
          <w:p w:rsidR="003D60F8" w:rsidRPr="002A77D9" w:rsidRDefault="003D60F8" w:rsidP="00A4036C">
            <w:pPr>
              <w:spacing w:after="0" w:line="240" w:lineRule="auto"/>
              <w:jc w:val="center"/>
              <w:rPr>
                <w:rFonts w:eastAsia="Times New Roman" w:cs="Calibri"/>
                <w:b/>
                <w:bCs/>
                <w:color w:val="000000"/>
                <w:sz w:val="20"/>
                <w:szCs w:val="20"/>
                <w:lang w:val="es-EC" w:eastAsia="es-ES"/>
              </w:rPr>
            </w:pPr>
            <w:r w:rsidRPr="002A77D9">
              <w:rPr>
                <w:rFonts w:eastAsia="Times New Roman" w:cs="Calibri"/>
                <w:b/>
                <w:bCs/>
                <w:color w:val="000000"/>
                <w:sz w:val="20"/>
                <w:szCs w:val="20"/>
                <w:lang w:val="es-EC" w:eastAsia="es-ES"/>
              </w:rPr>
              <w:t>Recolección</w:t>
            </w:r>
          </w:p>
        </w:tc>
        <w:tc>
          <w:tcPr>
            <w:tcW w:w="0" w:type="auto"/>
            <w:tcBorders>
              <w:top w:val="nil"/>
              <w:left w:val="single" w:sz="4" w:space="0" w:color="auto"/>
              <w:bottom w:val="single" w:sz="4" w:space="0" w:color="auto"/>
              <w:right w:val="single" w:sz="4" w:space="0" w:color="auto"/>
            </w:tcBorders>
            <w:shd w:val="clear" w:color="000000" w:fill="8DB4E3"/>
            <w:noWrap/>
            <w:vAlign w:val="bottom"/>
            <w:hideMark/>
          </w:tcPr>
          <w:p w:rsidR="003D60F8" w:rsidRPr="002A77D9" w:rsidRDefault="003D60F8" w:rsidP="00A4036C">
            <w:pPr>
              <w:spacing w:after="0" w:line="240" w:lineRule="auto"/>
              <w:jc w:val="center"/>
              <w:rPr>
                <w:rFonts w:eastAsia="Times New Roman" w:cs="Calibri"/>
                <w:b/>
                <w:bCs/>
                <w:color w:val="000000"/>
                <w:sz w:val="20"/>
                <w:szCs w:val="20"/>
                <w:lang w:val="es-EC" w:eastAsia="es-ES"/>
              </w:rPr>
            </w:pPr>
            <w:r w:rsidRPr="002A77D9">
              <w:rPr>
                <w:rFonts w:eastAsia="Times New Roman" w:cs="Calibri"/>
                <w:b/>
                <w:bCs/>
                <w:color w:val="000000"/>
                <w:sz w:val="20"/>
                <w:szCs w:val="20"/>
                <w:lang w:val="es-EC" w:eastAsia="es-ES"/>
              </w:rPr>
              <w:t>Revisión</w:t>
            </w:r>
          </w:p>
        </w:tc>
      </w:tr>
      <w:tr w:rsidR="003D60F8" w:rsidRPr="009526F9" w:rsidTr="002A77D9">
        <w:trPr>
          <w:trHeight w:val="315"/>
        </w:trPr>
        <w:tc>
          <w:tcPr>
            <w:tcW w:w="1135" w:type="dxa"/>
            <w:vMerge/>
            <w:tcBorders>
              <w:top w:val="single" w:sz="4" w:space="0" w:color="auto"/>
              <w:left w:val="single" w:sz="4" w:space="0" w:color="auto"/>
              <w:bottom w:val="nil"/>
              <w:right w:val="single" w:sz="4" w:space="0" w:color="000000"/>
            </w:tcBorders>
            <w:vAlign w:val="center"/>
            <w:hideMark/>
          </w:tcPr>
          <w:p w:rsidR="003D60F8" w:rsidRPr="002A77D9" w:rsidRDefault="003D60F8" w:rsidP="00A4036C">
            <w:pPr>
              <w:spacing w:after="0" w:line="240" w:lineRule="auto"/>
              <w:rPr>
                <w:rFonts w:eastAsia="Times New Roman" w:cs="Calibri"/>
                <w:color w:val="000000"/>
                <w:sz w:val="20"/>
                <w:szCs w:val="20"/>
                <w:lang w:val="es-EC" w:eastAsia="es-ES"/>
              </w:rPr>
            </w:pPr>
          </w:p>
        </w:tc>
        <w:tc>
          <w:tcPr>
            <w:tcW w:w="0" w:type="auto"/>
            <w:vMerge w:val="restart"/>
            <w:tcBorders>
              <w:top w:val="nil"/>
              <w:left w:val="single" w:sz="4" w:space="0" w:color="auto"/>
              <w:bottom w:val="nil"/>
              <w:right w:val="single" w:sz="4" w:space="0" w:color="auto"/>
            </w:tcBorders>
            <w:shd w:val="clear" w:color="000000" w:fill="C00000"/>
            <w:noWrap/>
            <w:hideMark/>
          </w:tcPr>
          <w:p w:rsidR="003D60F8" w:rsidRPr="002A77D9" w:rsidRDefault="003D60F8" w:rsidP="00A4036C">
            <w:pPr>
              <w:spacing w:after="0" w:line="240" w:lineRule="auto"/>
              <w:jc w:val="center"/>
              <w:rPr>
                <w:rFonts w:eastAsia="Times New Roman" w:cs="Calibri"/>
                <w:color w:val="000000"/>
                <w:sz w:val="20"/>
                <w:szCs w:val="20"/>
                <w:lang w:val="es-EC" w:eastAsia="es-ES"/>
              </w:rPr>
            </w:pPr>
            <w:r w:rsidRPr="002A77D9">
              <w:rPr>
                <w:rFonts w:eastAsia="Times New Roman" w:cs="Calibri"/>
                <w:color w:val="000000"/>
                <w:sz w:val="20"/>
                <w:szCs w:val="20"/>
                <w:lang w:val="es-EC" w:eastAsia="es-ES"/>
              </w:rPr>
              <w:t>&lt;70%</w:t>
            </w:r>
          </w:p>
        </w:tc>
        <w:tc>
          <w:tcPr>
            <w:tcW w:w="0" w:type="auto"/>
            <w:vMerge w:val="restart"/>
            <w:tcBorders>
              <w:top w:val="nil"/>
              <w:left w:val="single" w:sz="4" w:space="0" w:color="auto"/>
              <w:bottom w:val="nil"/>
              <w:right w:val="single" w:sz="4" w:space="0" w:color="auto"/>
            </w:tcBorders>
            <w:shd w:val="clear" w:color="000000" w:fill="FFFF00"/>
            <w:noWrap/>
            <w:hideMark/>
          </w:tcPr>
          <w:p w:rsidR="003D60F8" w:rsidRPr="002A77D9" w:rsidRDefault="003D60F8" w:rsidP="00A4036C">
            <w:pPr>
              <w:spacing w:after="0" w:line="240" w:lineRule="auto"/>
              <w:jc w:val="center"/>
              <w:rPr>
                <w:rFonts w:eastAsia="Times New Roman" w:cs="Calibri"/>
                <w:color w:val="000000"/>
                <w:sz w:val="20"/>
                <w:szCs w:val="20"/>
                <w:lang w:val="es-EC" w:eastAsia="es-ES"/>
              </w:rPr>
            </w:pPr>
            <w:r w:rsidRPr="002A77D9">
              <w:rPr>
                <w:rFonts w:eastAsia="Times New Roman" w:cs="Calibri"/>
                <w:color w:val="000000"/>
                <w:sz w:val="20"/>
                <w:szCs w:val="20"/>
                <w:lang w:val="es-EC" w:eastAsia="es-ES"/>
              </w:rPr>
              <w:t>70%-80%</w:t>
            </w:r>
          </w:p>
        </w:tc>
        <w:tc>
          <w:tcPr>
            <w:tcW w:w="0" w:type="auto"/>
            <w:vMerge w:val="restart"/>
            <w:tcBorders>
              <w:top w:val="nil"/>
              <w:left w:val="single" w:sz="4" w:space="0" w:color="auto"/>
              <w:bottom w:val="nil"/>
              <w:right w:val="single" w:sz="4" w:space="0" w:color="auto"/>
            </w:tcBorders>
            <w:shd w:val="clear" w:color="000000" w:fill="009E00"/>
            <w:noWrap/>
            <w:hideMark/>
          </w:tcPr>
          <w:p w:rsidR="003D60F8" w:rsidRPr="002A77D9" w:rsidRDefault="003D60F8" w:rsidP="00A4036C">
            <w:pPr>
              <w:spacing w:after="0" w:line="240" w:lineRule="auto"/>
              <w:jc w:val="center"/>
              <w:rPr>
                <w:rFonts w:eastAsia="Times New Roman" w:cs="Calibri"/>
                <w:color w:val="000000"/>
                <w:sz w:val="20"/>
                <w:szCs w:val="20"/>
                <w:lang w:val="es-EC" w:eastAsia="es-ES"/>
              </w:rPr>
            </w:pPr>
            <w:r w:rsidRPr="002A77D9">
              <w:rPr>
                <w:rFonts w:eastAsia="Times New Roman" w:cs="Calibri"/>
                <w:color w:val="000000"/>
                <w:sz w:val="20"/>
                <w:szCs w:val="20"/>
                <w:lang w:val="es-EC" w:eastAsia="es-ES"/>
              </w:rPr>
              <w:t>80%&gt;</w:t>
            </w:r>
          </w:p>
        </w:tc>
        <w:tc>
          <w:tcPr>
            <w:tcW w:w="0" w:type="auto"/>
            <w:vMerge w:val="restart"/>
            <w:tcBorders>
              <w:top w:val="nil"/>
              <w:left w:val="single" w:sz="4" w:space="0" w:color="auto"/>
              <w:bottom w:val="nil"/>
              <w:right w:val="single" w:sz="4" w:space="0" w:color="auto"/>
            </w:tcBorders>
            <w:shd w:val="clear" w:color="000000" w:fill="FFFFFF"/>
            <w:noWrap/>
            <w:hideMark/>
          </w:tcPr>
          <w:p w:rsidR="003D60F8" w:rsidRPr="002A77D9" w:rsidRDefault="003D60F8" w:rsidP="00A4036C">
            <w:pPr>
              <w:spacing w:after="0" w:line="240" w:lineRule="auto"/>
              <w:jc w:val="center"/>
              <w:rPr>
                <w:rFonts w:eastAsia="Times New Roman" w:cs="Calibri"/>
                <w:color w:val="000000"/>
                <w:sz w:val="20"/>
                <w:szCs w:val="20"/>
                <w:lang w:val="es-EC" w:eastAsia="es-ES"/>
              </w:rPr>
            </w:pPr>
            <w:r w:rsidRPr="002A77D9">
              <w:rPr>
                <w:rFonts w:eastAsia="Times New Roman" w:cs="Calibri"/>
                <w:color w:val="000000"/>
                <w:sz w:val="20"/>
                <w:szCs w:val="20"/>
                <w:lang w:val="es-EC" w:eastAsia="es-ES"/>
              </w:rPr>
              <w:t>Semanal</w:t>
            </w:r>
          </w:p>
        </w:tc>
        <w:tc>
          <w:tcPr>
            <w:tcW w:w="0" w:type="auto"/>
            <w:vMerge w:val="restart"/>
            <w:tcBorders>
              <w:top w:val="nil"/>
              <w:left w:val="single" w:sz="4" w:space="0" w:color="auto"/>
              <w:bottom w:val="nil"/>
              <w:right w:val="single" w:sz="4" w:space="0" w:color="auto"/>
            </w:tcBorders>
            <w:shd w:val="clear" w:color="000000" w:fill="FFFFFF"/>
            <w:noWrap/>
            <w:hideMark/>
          </w:tcPr>
          <w:p w:rsidR="003D60F8" w:rsidRPr="002A77D9" w:rsidRDefault="003D60F8" w:rsidP="00A4036C">
            <w:pPr>
              <w:spacing w:after="0" w:line="240" w:lineRule="auto"/>
              <w:jc w:val="center"/>
              <w:rPr>
                <w:rFonts w:eastAsia="Times New Roman" w:cs="Calibri"/>
                <w:color w:val="000000"/>
                <w:sz w:val="20"/>
                <w:szCs w:val="20"/>
                <w:lang w:val="es-EC" w:eastAsia="es-ES"/>
              </w:rPr>
            </w:pPr>
            <w:r w:rsidRPr="002A77D9">
              <w:rPr>
                <w:rFonts w:eastAsia="Times New Roman" w:cs="Calibri"/>
                <w:color w:val="000000"/>
                <w:sz w:val="20"/>
                <w:szCs w:val="20"/>
                <w:lang w:val="es-EC" w:eastAsia="es-ES"/>
              </w:rPr>
              <w:t>Mensual</w:t>
            </w:r>
          </w:p>
        </w:tc>
      </w:tr>
      <w:tr w:rsidR="003D60F8" w:rsidRPr="009526F9" w:rsidTr="002A77D9">
        <w:trPr>
          <w:trHeight w:val="315"/>
        </w:trPr>
        <w:tc>
          <w:tcPr>
            <w:tcW w:w="1135" w:type="dxa"/>
            <w:vMerge/>
            <w:tcBorders>
              <w:top w:val="single" w:sz="4" w:space="0" w:color="auto"/>
              <w:left w:val="single" w:sz="4" w:space="0" w:color="auto"/>
              <w:bottom w:val="nil"/>
              <w:right w:val="single" w:sz="4" w:space="0" w:color="000000"/>
            </w:tcBorders>
            <w:vAlign w:val="center"/>
            <w:hideMark/>
          </w:tcPr>
          <w:p w:rsidR="003D60F8" w:rsidRPr="00ED27DA" w:rsidRDefault="003D60F8" w:rsidP="00A4036C">
            <w:pPr>
              <w:spacing w:after="0" w:line="240" w:lineRule="auto"/>
              <w:rPr>
                <w:rFonts w:eastAsia="Times New Roman"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3D60F8" w:rsidRPr="00ED27DA" w:rsidRDefault="003D60F8" w:rsidP="00A4036C">
            <w:pPr>
              <w:spacing w:after="0" w:line="240" w:lineRule="auto"/>
              <w:rPr>
                <w:rFonts w:eastAsia="Times New Roman"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3D60F8" w:rsidRPr="00ED27DA" w:rsidRDefault="003D60F8" w:rsidP="00A4036C">
            <w:pPr>
              <w:spacing w:after="0" w:line="240" w:lineRule="auto"/>
              <w:rPr>
                <w:rFonts w:eastAsia="Times New Roman"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3D60F8" w:rsidRPr="00ED27DA" w:rsidRDefault="003D60F8" w:rsidP="00A4036C">
            <w:pPr>
              <w:spacing w:after="0" w:line="240" w:lineRule="auto"/>
              <w:rPr>
                <w:rFonts w:eastAsia="Times New Roman"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3D60F8" w:rsidRPr="00ED27DA" w:rsidRDefault="003D60F8" w:rsidP="00A4036C">
            <w:pPr>
              <w:spacing w:after="0" w:line="240" w:lineRule="auto"/>
              <w:rPr>
                <w:rFonts w:eastAsia="Times New Roman"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3D60F8" w:rsidRPr="00ED27DA" w:rsidRDefault="003D60F8" w:rsidP="00A4036C">
            <w:pPr>
              <w:spacing w:after="0" w:line="240" w:lineRule="auto"/>
              <w:rPr>
                <w:rFonts w:eastAsia="Times New Roman" w:cs="Calibri"/>
                <w:color w:val="000000"/>
                <w:lang w:val="es-EC" w:eastAsia="es-ES"/>
              </w:rPr>
            </w:pPr>
          </w:p>
        </w:tc>
      </w:tr>
      <w:tr w:rsidR="003D60F8" w:rsidRPr="009526F9" w:rsidTr="002A77D9">
        <w:trPr>
          <w:trHeight w:val="315"/>
        </w:trPr>
        <w:tc>
          <w:tcPr>
            <w:tcW w:w="6362" w:type="dxa"/>
            <w:gridSpan w:val="6"/>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3D60F8" w:rsidRPr="00ED27DA" w:rsidRDefault="003D60F8" w:rsidP="00A4036C">
            <w:pPr>
              <w:spacing w:after="0" w:line="240" w:lineRule="auto"/>
              <w:jc w:val="center"/>
              <w:rPr>
                <w:rFonts w:eastAsia="Times New Roman" w:cs="Calibri"/>
                <w:b/>
                <w:bCs/>
                <w:color w:val="000000"/>
                <w:lang w:val="es-EC" w:eastAsia="es-ES"/>
              </w:rPr>
            </w:pPr>
            <w:r w:rsidRPr="00ED27DA">
              <w:rPr>
                <w:rFonts w:eastAsia="Times New Roman" w:cs="Calibri"/>
                <w:b/>
                <w:bCs/>
                <w:color w:val="000000"/>
                <w:lang w:val="es-EC" w:eastAsia="es-ES"/>
              </w:rPr>
              <w:t>Responsables:</w:t>
            </w:r>
          </w:p>
        </w:tc>
      </w:tr>
      <w:tr w:rsidR="003D60F8" w:rsidRPr="009526F9" w:rsidTr="002A77D9">
        <w:trPr>
          <w:trHeight w:val="315"/>
        </w:trPr>
        <w:tc>
          <w:tcPr>
            <w:tcW w:w="6362"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hideMark/>
          </w:tcPr>
          <w:p w:rsidR="003D60F8" w:rsidRPr="00ED27DA" w:rsidRDefault="003D60F8" w:rsidP="00A4036C">
            <w:pPr>
              <w:spacing w:after="0" w:line="240" w:lineRule="auto"/>
              <w:jc w:val="center"/>
              <w:rPr>
                <w:rFonts w:eastAsia="Times New Roman" w:cs="Calibri"/>
                <w:color w:val="000000"/>
                <w:lang w:val="es-EC" w:eastAsia="es-ES"/>
              </w:rPr>
            </w:pPr>
            <w:r w:rsidRPr="00ED27DA">
              <w:rPr>
                <w:rFonts w:eastAsia="Times New Roman" w:cs="Calibri"/>
                <w:color w:val="000000"/>
                <w:lang w:val="es-EC" w:eastAsia="es-ES"/>
              </w:rPr>
              <w:t>Encargado del departamento de seguridad y  salud ocupacional</w:t>
            </w:r>
          </w:p>
        </w:tc>
      </w:tr>
      <w:tr w:rsidR="003D60F8" w:rsidRPr="009526F9" w:rsidTr="002A77D9">
        <w:trPr>
          <w:trHeight w:val="315"/>
        </w:trPr>
        <w:tc>
          <w:tcPr>
            <w:tcW w:w="6362" w:type="dxa"/>
            <w:gridSpan w:val="6"/>
            <w:vMerge/>
            <w:tcBorders>
              <w:top w:val="single" w:sz="4" w:space="0" w:color="auto"/>
              <w:left w:val="single" w:sz="4" w:space="0" w:color="auto"/>
              <w:bottom w:val="single" w:sz="4" w:space="0" w:color="000000"/>
              <w:right w:val="single" w:sz="4" w:space="0" w:color="000000"/>
            </w:tcBorders>
            <w:vAlign w:val="center"/>
            <w:hideMark/>
          </w:tcPr>
          <w:p w:rsidR="003D60F8" w:rsidRPr="00ED27DA" w:rsidRDefault="003D60F8" w:rsidP="00A4036C">
            <w:pPr>
              <w:spacing w:after="0" w:line="240" w:lineRule="auto"/>
              <w:rPr>
                <w:rFonts w:eastAsia="Times New Roman" w:cs="Calibri"/>
                <w:color w:val="000000"/>
                <w:lang w:val="es-EC" w:eastAsia="es-ES"/>
              </w:rPr>
            </w:pPr>
          </w:p>
        </w:tc>
      </w:tr>
      <w:tr w:rsidR="003D60F8" w:rsidRPr="009526F9" w:rsidTr="002A77D9">
        <w:trPr>
          <w:trHeight w:val="315"/>
        </w:trPr>
        <w:tc>
          <w:tcPr>
            <w:tcW w:w="6362" w:type="dxa"/>
            <w:gridSpan w:val="6"/>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3D60F8" w:rsidRPr="00ED27DA" w:rsidRDefault="003D60F8" w:rsidP="00A4036C">
            <w:pPr>
              <w:spacing w:after="0" w:line="240" w:lineRule="auto"/>
              <w:jc w:val="center"/>
              <w:rPr>
                <w:rFonts w:eastAsia="Times New Roman" w:cs="Calibri"/>
                <w:b/>
                <w:bCs/>
                <w:color w:val="000000"/>
                <w:lang w:val="es-EC" w:eastAsia="es-ES"/>
              </w:rPr>
            </w:pPr>
            <w:r w:rsidRPr="00ED27DA">
              <w:rPr>
                <w:rFonts w:eastAsia="Times New Roman" w:cs="Calibri"/>
                <w:b/>
                <w:bCs/>
                <w:color w:val="000000"/>
                <w:lang w:val="es-EC" w:eastAsia="es-ES"/>
              </w:rPr>
              <w:t>Fuente:</w:t>
            </w:r>
          </w:p>
        </w:tc>
      </w:tr>
      <w:tr w:rsidR="003D60F8" w:rsidRPr="009526F9" w:rsidTr="002A77D9">
        <w:trPr>
          <w:trHeight w:val="315"/>
        </w:trPr>
        <w:tc>
          <w:tcPr>
            <w:tcW w:w="6362" w:type="dxa"/>
            <w:gridSpan w:val="6"/>
            <w:vMerge w:val="restart"/>
            <w:tcBorders>
              <w:top w:val="single" w:sz="4" w:space="0" w:color="auto"/>
              <w:left w:val="single" w:sz="4" w:space="0" w:color="auto"/>
              <w:bottom w:val="single" w:sz="4" w:space="0" w:color="000000"/>
              <w:right w:val="single" w:sz="4" w:space="0" w:color="000000"/>
            </w:tcBorders>
            <w:shd w:val="clear" w:color="000000" w:fill="FFFFFF"/>
            <w:hideMark/>
          </w:tcPr>
          <w:p w:rsidR="003D60F8" w:rsidRPr="00ED27DA" w:rsidRDefault="003D60F8" w:rsidP="00A4036C">
            <w:pPr>
              <w:spacing w:after="0" w:line="240" w:lineRule="auto"/>
              <w:jc w:val="center"/>
              <w:rPr>
                <w:rFonts w:eastAsia="Times New Roman" w:cs="Calibri"/>
                <w:color w:val="000000"/>
                <w:lang w:val="es-EC" w:eastAsia="es-ES"/>
              </w:rPr>
            </w:pPr>
            <w:r w:rsidRPr="00ED27DA">
              <w:rPr>
                <w:rFonts w:eastAsia="Times New Roman" w:cs="Calibri"/>
                <w:color w:val="000000"/>
                <w:lang w:val="es-EC" w:eastAsia="es-ES"/>
              </w:rPr>
              <w:t xml:space="preserve">Auditorías internas al sistema de gestión de seguridad y salud ocupacional </w:t>
            </w:r>
          </w:p>
        </w:tc>
      </w:tr>
      <w:tr w:rsidR="003D60F8" w:rsidRPr="009526F9" w:rsidTr="002A77D9">
        <w:trPr>
          <w:trHeight w:val="315"/>
        </w:trPr>
        <w:tc>
          <w:tcPr>
            <w:tcW w:w="6362" w:type="dxa"/>
            <w:gridSpan w:val="6"/>
            <w:vMerge/>
            <w:tcBorders>
              <w:top w:val="single" w:sz="4" w:space="0" w:color="auto"/>
              <w:left w:val="single" w:sz="4" w:space="0" w:color="auto"/>
              <w:bottom w:val="single" w:sz="4" w:space="0" w:color="000000"/>
              <w:right w:val="single" w:sz="4" w:space="0" w:color="000000"/>
            </w:tcBorders>
            <w:vAlign w:val="center"/>
            <w:hideMark/>
          </w:tcPr>
          <w:p w:rsidR="003D60F8" w:rsidRPr="009526F9" w:rsidRDefault="003D60F8" w:rsidP="00A4036C">
            <w:pPr>
              <w:spacing w:after="0" w:line="240" w:lineRule="auto"/>
              <w:rPr>
                <w:rFonts w:eastAsia="Times New Roman" w:cs="Calibri"/>
                <w:color w:val="000000"/>
                <w:sz w:val="24"/>
                <w:szCs w:val="24"/>
                <w:lang w:val="es-EC" w:eastAsia="es-ES"/>
              </w:rPr>
            </w:pPr>
          </w:p>
        </w:tc>
      </w:tr>
    </w:tbl>
    <w:p w:rsidR="002A77D9" w:rsidRPr="009526F9" w:rsidRDefault="002A77D9" w:rsidP="002A77D9">
      <w:pPr>
        <w:spacing w:after="0"/>
        <w:ind w:left="2124"/>
        <w:jc w:val="center"/>
        <w:rPr>
          <w:lang w:val="es-EC"/>
        </w:rPr>
      </w:pPr>
      <w:r>
        <w:rPr>
          <w:rFonts w:asciiTheme="minorHAnsi" w:hAnsiTheme="minorHAnsi" w:cstheme="minorHAnsi"/>
          <w:b/>
          <w:sz w:val="20"/>
          <w:szCs w:val="20"/>
          <w:lang w:val="es-EC"/>
        </w:rPr>
        <w:t>Autor:</w:t>
      </w:r>
      <w:r>
        <w:rPr>
          <w:rFonts w:asciiTheme="minorHAnsi" w:hAnsiTheme="minorHAnsi" w:cstheme="minorHAnsi"/>
          <w:sz w:val="20"/>
          <w:szCs w:val="20"/>
          <w:lang w:val="es-EC"/>
        </w:rPr>
        <w:t>Juan Flores, Nelly Quito, Ricardo Altamirano</w:t>
      </w:r>
    </w:p>
    <w:p w:rsidR="00CD61D6" w:rsidRPr="009526F9" w:rsidRDefault="00CD61D6" w:rsidP="00A4036C">
      <w:pPr>
        <w:tabs>
          <w:tab w:val="left" w:pos="2400"/>
        </w:tabs>
        <w:spacing w:after="0"/>
        <w:rPr>
          <w:lang w:val="es-EC"/>
        </w:rPr>
      </w:pPr>
    </w:p>
    <w:p w:rsidR="00CD61D6" w:rsidRDefault="00CD61D6" w:rsidP="00A4036C">
      <w:pPr>
        <w:spacing w:after="0"/>
        <w:rPr>
          <w:lang w:val="es-EC"/>
        </w:rPr>
      </w:pPr>
      <w:r w:rsidRPr="009526F9">
        <w:rPr>
          <w:lang w:val="es-EC"/>
        </w:rPr>
        <w:br w:type="page"/>
      </w:r>
    </w:p>
    <w:p w:rsidR="002A77D9" w:rsidRPr="002F6345" w:rsidRDefault="00405828" w:rsidP="002F6345">
      <w:pPr>
        <w:pStyle w:val="EstiloTabla"/>
      </w:pPr>
      <w:r w:rsidRPr="002F6345">
        <w:lastRenderedPageBreak/>
        <w:t xml:space="preserve">              </w:t>
      </w:r>
      <w:bookmarkStart w:id="231" w:name="_Toc334694164"/>
      <w:r w:rsidR="002A77D9" w:rsidRPr="002F6345">
        <w:t>Tabla 4.33 Ficha de Indicador de Cumplimiento del plan de capacitación</w:t>
      </w:r>
      <w:bookmarkEnd w:id="231"/>
    </w:p>
    <w:tbl>
      <w:tblPr>
        <w:tblW w:w="0" w:type="auto"/>
        <w:tblInd w:w="2055" w:type="dxa"/>
        <w:tblCellMar>
          <w:left w:w="70" w:type="dxa"/>
          <w:right w:w="70" w:type="dxa"/>
        </w:tblCellMar>
        <w:tblLook w:val="04A0" w:firstRow="1" w:lastRow="0" w:firstColumn="1" w:lastColumn="0" w:noHBand="0" w:noVBand="1"/>
      </w:tblPr>
      <w:tblGrid>
        <w:gridCol w:w="1142"/>
        <w:gridCol w:w="1124"/>
        <w:gridCol w:w="985"/>
        <w:gridCol w:w="1124"/>
        <w:gridCol w:w="1133"/>
        <w:gridCol w:w="854"/>
      </w:tblGrid>
      <w:tr w:rsidR="00EF0852" w:rsidRPr="009526F9" w:rsidTr="002A77D9">
        <w:trPr>
          <w:trHeight w:val="300"/>
        </w:trPr>
        <w:tc>
          <w:tcPr>
            <w:tcW w:w="6362" w:type="dxa"/>
            <w:gridSpan w:val="6"/>
            <w:vMerge w:val="restart"/>
            <w:tcBorders>
              <w:top w:val="single" w:sz="4" w:space="0" w:color="auto"/>
              <w:left w:val="single" w:sz="4" w:space="0" w:color="auto"/>
              <w:bottom w:val="nil"/>
              <w:right w:val="single" w:sz="4" w:space="0" w:color="000000"/>
            </w:tcBorders>
            <w:shd w:val="clear" w:color="000000" w:fill="FFFFFF"/>
            <w:noWrap/>
            <w:vAlign w:val="center"/>
            <w:hideMark/>
          </w:tcPr>
          <w:p w:rsidR="00EF0852" w:rsidRPr="002A77D9" w:rsidRDefault="00EF0852" w:rsidP="00A4036C">
            <w:pPr>
              <w:spacing w:after="0" w:line="240" w:lineRule="auto"/>
              <w:jc w:val="center"/>
              <w:rPr>
                <w:rFonts w:eastAsia="Times New Roman" w:cs="Calibri"/>
                <w:b/>
                <w:bCs/>
                <w:color w:val="000000"/>
                <w:lang w:val="es-EC" w:eastAsia="es-ES"/>
              </w:rPr>
            </w:pPr>
            <w:r w:rsidRPr="002A77D9">
              <w:rPr>
                <w:rFonts w:eastAsia="Times New Roman" w:cs="Calibri"/>
                <w:b/>
                <w:bCs/>
                <w:color w:val="000000"/>
                <w:lang w:val="es-EC" w:eastAsia="es-ES"/>
              </w:rPr>
              <w:t>FICHA TÉCNICA DE INDICADOR # 3</w:t>
            </w:r>
          </w:p>
        </w:tc>
      </w:tr>
      <w:tr w:rsidR="00EF0852" w:rsidRPr="009526F9" w:rsidTr="002A77D9">
        <w:trPr>
          <w:trHeight w:val="300"/>
        </w:trPr>
        <w:tc>
          <w:tcPr>
            <w:tcW w:w="6362" w:type="dxa"/>
            <w:gridSpan w:val="6"/>
            <w:vMerge/>
            <w:tcBorders>
              <w:top w:val="single" w:sz="4" w:space="0" w:color="auto"/>
              <w:left w:val="single" w:sz="4" w:space="0" w:color="auto"/>
              <w:bottom w:val="nil"/>
              <w:right w:val="single" w:sz="4" w:space="0" w:color="000000"/>
            </w:tcBorders>
            <w:vAlign w:val="center"/>
            <w:hideMark/>
          </w:tcPr>
          <w:p w:rsidR="00EF0852" w:rsidRPr="002A77D9" w:rsidRDefault="00EF0852" w:rsidP="00A4036C">
            <w:pPr>
              <w:spacing w:after="0" w:line="240" w:lineRule="auto"/>
              <w:rPr>
                <w:rFonts w:eastAsia="Times New Roman" w:cs="Calibri"/>
                <w:b/>
                <w:bCs/>
                <w:color w:val="000000"/>
                <w:lang w:val="es-EC" w:eastAsia="es-ES"/>
              </w:rPr>
            </w:pPr>
          </w:p>
        </w:tc>
      </w:tr>
      <w:tr w:rsidR="00EF0852" w:rsidRPr="009526F9" w:rsidTr="002A77D9">
        <w:trPr>
          <w:trHeight w:val="315"/>
        </w:trPr>
        <w:tc>
          <w:tcPr>
            <w:tcW w:w="6362" w:type="dxa"/>
            <w:gridSpan w:val="6"/>
            <w:tcBorders>
              <w:top w:val="nil"/>
              <w:left w:val="single" w:sz="4" w:space="0" w:color="auto"/>
              <w:bottom w:val="single" w:sz="4" w:space="0" w:color="auto"/>
              <w:right w:val="single" w:sz="4" w:space="0" w:color="000000"/>
            </w:tcBorders>
            <w:shd w:val="clear" w:color="000000" w:fill="8DB4E3"/>
            <w:noWrap/>
            <w:vAlign w:val="bottom"/>
            <w:hideMark/>
          </w:tcPr>
          <w:p w:rsidR="00EF0852" w:rsidRPr="002A77D9" w:rsidRDefault="00EF0852" w:rsidP="00A4036C">
            <w:pPr>
              <w:spacing w:after="0" w:line="240" w:lineRule="auto"/>
              <w:jc w:val="center"/>
              <w:rPr>
                <w:rFonts w:eastAsia="Times New Roman" w:cs="Calibri"/>
                <w:b/>
                <w:bCs/>
                <w:color w:val="000000"/>
                <w:lang w:val="es-EC" w:eastAsia="es-ES"/>
              </w:rPr>
            </w:pPr>
            <w:r w:rsidRPr="002A77D9">
              <w:rPr>
                <w:rFonts w:eastAsia="Times New Roman" w:cs="Calibri"/>
                <w:b/>
                <w:bCs/>
                <w:color w:val="000000"/>
                <w:lang w:val="es-EC" w:eastAsia="es-ES"/>
              </w:rPr>
              <w:t xml:space="preserve"> Nombre</w:t>
            </w:r>
          </w:p>
        </w:tc>
      </w:tr>
      <w:tr w:rsidR="00EF0852" w:rsidRPr="009526F9" w:rsidTr="002A77D9">
        <w:trPr>
          <w:trHeight w:val="315"/>
        </w:trPr>
        <w:tc>
          <w:tcPr>
            <w:tcW w:w="6362"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F0852" w:rsidRPr="002A77D9" w:rsidRDefault="00EF0852" w:rsidP="00A4036C">
            <w:pPr>
              <w:spacing w:after="0" w:line="240" w:lineRule="auto"/>
              <w:jc w:val="center"/>
              <w:rPr>
                <w:rFonts w:eastAsia="Times New Roman" w:cs="Calibri"/>
                <w:color w:val="000000"/>
                <w:lang w:val="es-EC" w:eastAsia="es-ES"/>
              </w:rPr>
            </w:pPr>
            <w:r w:rsidRPr="002A77D9">
              <w:rPr>
                <w:rFonts w:eastAsia="Times New Roman" w:cs="Calibri"/>
                <w:color w:val="000000"/>
                <w:lang w:val="es-EC" w:eastAsia="es-ES"/>
              </w:rPr>
              <w:t>Cumplimiento del plan de capacitación</w:t>
            </w:r>
          </w:p>
        </w:tc>
      </w:tr>
      <w:tr w:rsidR="00EF0852" w:rsidRPr="009526F9" w:rsidTr="002A77D9">
        <w:trPr>
          <w:trHeight w:val="315"/>
        </w:trPr>
        <w:tc>
          <w:tcPr>
            <w:tcW w:w="6362" w:type="dxa"/>
            <w:gridSpan w:val="6"/>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EF0852" w:rsidRPr="002A77D9" w:rsidRDefault="00EF0852" w:rsidP="00A4036C">
            <w:pPr>
              <w:spacing w:after="0" w:line="240" w:lineRule="auto"/>
              <w:jc w:val="center"/>
              <w:rPr>
                <w:rFonts w:eastAsia="Times New Roman" w:cs="Calibri"/>
                <w:b/>
                <w:bCs/>
                <w:color w:val="000000"/>
                <w:lang w:val="es-EC" w:eastAsia="es-ES"/>
              </w:rPr>
            </w:pPr>
            <w:r w:rsidRPr="002A77D9">
              <w:rPr>
                <w:rFonts w:eastAsia="Times New Roman" w:cs="Calibri"/>
                <w:b/>
                <w:bCs/>
                <w:color w:val="000000"/>
                <w:lang w:val="es-EC" w:eastAsia="es-ES"/>
              </w:rPr>
              <w:t>Objetivo </w:t>
            </w:r>
          </w:p>
        </w:tc>
      </w:tr>
      <w:tr w:rsidR="00EF0852" w:rsidRPr="009526F9" w:rsidTr="002A77D9">
        <w:trPr>
          <w:trHeight w:val="315"/>
        </w:trPr>
        <w:tc>
          <w:tcPr>
            <w:tcW w:w="6362" w:type="dxa"/>
            <w:gridSpan w:val="6"/>
            <w:vMerge w:val="restart"/>
            <w:tcBorders>
              <w:top w:val="single" w:sz="4" w:space="0" w:color="auto"/>
              <w:left w:val="single" w:sz="4" w:space="0" w:color="auto"/>
              <w:bottom w:val="nil"/>
              <w:right w:val="single" w:sz="4" w:space="0" w:color="000000"/>
            </w:tcBorders>
            <w:shd w:val="clear" w:color="000000" w:fill="FFFFFF"/>
            <w:vAlign w:val="center"/>
            <w:hideMark/>
          </w:tcPr>
          <w:p w:rsidR="00EF0852" w:rsidRPr="002A77D9" w:rsidRDefault="00EF0852" w:rsidP="00A4036C">
            <w:pPr>
              <w:spacing w:after="0" w:line="240" w:lineRule="auto"/>
              <w:jc w:val="center"/>
              <w:rPr>
                <w:rFonts w:eastAsia="Times New Roman" w:cs="Calibri"/>
                <w:color w:val="000000"/>
                <w:lang w:val="es-EC" w:eastAsia="es-ES"/>
              </w:rPr>
            </w:pPr>
            <w:r w:rsidRPr="002A77D9">
              <w:rPr>
                <w:rFonts w:eastAsia="Times New Roman" w:cs="Calibri"/>
                <w:color w:val="000000"/>
                <w:lang w:val="es-EC" w:eastAsia="es-ES"/>
              </w:rPr>
              <w:t>Medir el grado de cumplimiento en cursos de capacitación planeados para la prevención de accidentes en el área de trabajo</w:t>
            </w:r>
          </w:p>
        </w:tc>
      </w:tr>
      <w:tr w:rsidR="00EF0852" w:rsidRPr="009526F9" w:rsidTr="002A77D9">
        <w:trPr>
          <w:trHeight w:val="315"/>
        </w:trPr>
        <w:tc>
          <w:tcPr>
            <w:tcW w:w="6362" w:type="dxa"/>
            <w:gridSpan w:val="6"/>
            <w:vMerge/>
            <w:tcBorders>
              <w:top w:val="single" w:sz="4" w:space="0" w:color="auto"/>
              <w:left w:val="single" w:sz="4" w:space="0" w:color="auto"/>
              <w:bottom w:val="nil"/>
              <w:right w:val="single" w:sz="4" w:space="0" w:color="000000"/>
            </w:tcBorders>
            <w:vAlign w:val="center"/>
            <w:hideMark/>
          </w:tcPr>
          <w:p w:rsidR="00EF0852" w:rsidRPr="002A77D9" w:rsidRDefault="00EF0852" w:rsidP="00A4036C">
            <w:pPr>
              <w:spacing w:after="0" w:line="240" w:lineRule="auto"/>
              <w:rPr>
                <w:rFonts w:eastAsia="Times New Roman" w:cs="Calibri"/>
                <w:color w:val="000000"/>
                <w:lang w:val="es-EC" w:eastAsia="es-ES"/>
              </w:rPr>
            </w:pPr>
          </w:p>
        </w:tc>
      </w:tr>
      <w:tr w:rsidR="00EF0852" w:rsidRPr="009526F9" w:rsidTr="002A77D9">
        <w:trPr>
          <w:trHeight w:val="315"/>
        </w:trPr>
        <w:tc>
          <w:tcPr>
            <w:tcW w:w="1135" w:type="dxa"/>
            <w:tcBorders>
              <w:top w:val="single" w:sz="4" w:space="0" w:color="auto"/>
              <w:left w:val="single" w:sz="4" w:space="0" w:color="auto"/>
              <w:bottom w:val="single" w:sz="4" w:space="0" w:color="auto"/>
              <w:right w:val="nil"/>
            </w:tcBorders>
            <w:shd w:val="clear" w:color="000000" w:fill="8DB4E3"/>
            <w:noWrap/>
            <w:vAlign w:val="bottom"/>
            <w:hideMark/>
          </w:tcPr>
          <w:p w:rsidR="00EF0852" w:rsidRPr="002A77D9" w:rsidRDefault="00EF0852" w:rsidP="00A4036C">
            <w:pPr>
              <w:spacing w:after="0" w:line="240" w:lineRule="auto"/>
              <w:jc w:val="center"/>
              <w:rPr>
                <w:rFonts w:eastAsia="Times New Roman" w:cs="Calibri"/>
                <w:b/>
                <w:bCs/>
                <w:color w:val="000000"/>
                <w:lang w:val="es-EC" w:eastAsia="es-ES"/>
              </w:rPr>
            </w:pPr>
            <w:r w:rsidRPr="002A77D9">
              <w:rPr>
                <w:rFonts w:eastAsia="Times New Roman" w:cs="Calibri"/>
                <w:b/>
                <w:bCs/>
                <w:color w:val="000000"/>
                <w:lang w:val="es-EC" w:eastAsia="es-ES"/>
              </w:rPr>
              <w:t>Escala</w:t>
            </w:r>
          </w:p>
        </w:tc>
        <w:tc>
          <w:tcPr>
            <w:tcW w:w="0" w:type="auto"/>
            <w:gridSpan w:val="3"/>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EF0852" w:rsidRPr="002A77D9" w:rsidRDefault="00EF0852" w:rsidP="00A4036C">
            <w:pPr>
              <w:spacing w:after="0" w:line="240" w:lineRule="auto"/>
              <w:jc w:val="center"/>
              <w:rPr>
                <w:rFonts w:eastAsia="Times New Roman" w:cs="Calibri"/>
                <w:b/>
                <w:bCs/>
                <w:color w:val="000000"/>
                <w:lang w:val="es-EC" w:eastAsia="es-ES"/>
              </w:rPr>
            </w:pPr>
            <w:r w:rsidRPr="002A77D9">
              <w:rPr>
                <w:rFonts w:eastAsia="Times New Roman" w:cs="Calibri"/>
                <w:b/>
                <w:bCs/>
                <w:color w:val="000000"/>
                <w:lang w:val="es-EC" w:eastAsia="es-ES"/>
              </w:rPr>
              <w:t>Tendencia</w:t>
            </w:r>
          </w:p>
        </w:tc>
        <w:tc>
          <w:tcPr>
            <w:tcW w:w="1985" w:type="dxa"/>
            <w:gridSpan w:val="2"/>
            <w:tcBorders>
              <w:top w:val="single" w:sz="4" w:space="0" w:color="auto"/>
              <w:left w:val="nil"/>
              <w:bottom w:val="single" w:sz="4" w:space="0" w:color="auto"/>
              <w:right w:val="single" w:sz="4" w:space="0" w:color="000000"/>
            </w:tcBorders>
            <w:shd w:val="clear" w:color="000000" w:fill="8DB4E3"/>
            <w:noWrap/>
            <w:vAlign w:val="bottom"/>
            <w:hideMark/>
          </w:tcPr>
          <w:p w:rsidR="00EF0852" w:rsidRPr="002A77D9" w:rsidRDefault="00EF0852" w:rsidP="00A4036C">
            <w:pPr>
              <w:spacing w:after="0" w:line="240" w:lineRule="auto"/>
              <w:jc w:val="center"/>
              <w:rPr>
                <w:rFonts w:eastAsia="Times New Roman" w:cs="Calibri"/>
                <w:b/>
                <w:bCs/>
                <w:color w:val="000000"/>
                <w:lang w:val="es-EC" w:eastAsia="es-ES"/>
              </w:rPr>
            </w:pPr>
            <w:r w:rsidRPr="002A77D9">
              <w:rPr>
                <w:rFonts w:eastAsia="Times New Roman" w:cs="Calibri"/>
                <w:b/>
                <w:bCs/>
                <w:color w:val="000000"/>
                <w:lang w:val="es-EC" w:eastAsia="es-ES"/>
              </w:rPr>
              <w:t>Tipo</w:t>
            </w:r>
          </w:p>
        </w:tc>
      </w:tr>
      <w:tr w:rsidR="00EF0852" w:rsidRPr="009526F9" w:rsidTr="002A77D9">
        <w:trPr>
          <w:trHeight w:val="315"/>
        </w:trPr>
        <w:tc>
          <w:tcPr>
            <w:tcW w:w="1135" w:type="dxa"/>
            <w:tcBorders>
              <w:top w:val="single" w:sz="4" w:space="0" w:color="auto"/>
              <w:left w:val="single" w:sz="4" w:space="0" w:color="auto"/>
              <w:bottom w:val="single" w:sz="4" w:space="0" w:color="auto"/>
              <w:right w:val="single" w:sz="4" w:space="0" w:color="000000"/>
            </w:tcBorders>
            <w:shd w:val="clear" w:color="000000" w:fill="FFFFFF"/>
            <w:noWrap/>
            <w:hideMark/>
          </w:tcPr>
          <w:p w:rsidR="00EF0852" w:rsidRPr="002A77D9" w:rsidRDefault="00EF0852" w:rsidP="00A4036C">
            <w:pPr>
              <w:spacing w:after="0" w:line="240" w:lineRule="auto"/>
              <w:jc w:val="center"/>
              <w:rPr>
                <w:rFonts w:eastAsia="Times New Roman" w:cs="Calibri"/>
                <w:color w:val="000000"/>
                <w:lang w:val="es-EC" w:eastAsia="es-ES"/>
              </w:rPr>
            </w:pPr>
            <w:r w:rsidRPr="002A77D9">
              <w:rPr>
                <w:rFonts w:eastAsia="Times New Roman" w:cs="Calibri"/>
                <w:color w:val="000000"/>
                <w:lang w:val="es-EC" w:eastAsia="es-ES"/>
              </w:rPr>
              <w:t>Porcentual</w:t>
            </w:r>
          </w:p>
        </w:tc>
        <w:tc>
          <w:tcPr>
            <w:tcW w:w="0" w:type="auto"/>
            <w:gridSpan w:val="3"/>
            <w:tcBorders>
              <w:top w:val="single" w:sz="4" w:space="0" w:color="auto"/>
              <w:left w:val="nil"/>
              <w:bottom w:val="single" w:sz="4" w:space="0" w:color="auto"/>
              <w:right w:val="single" w:sz="4" w:space="0" w:color="000000"/>
            </w:tcBorders>
            <w:shd w:val="clear" w:color="000000" w:fill="FFFFFF"/>
            <w:noWrap/>
            <w:hideMark/>
          </w:tcPr>
          <w:p w:rsidR="00EF0852" w:rsidRPr="002A77D9" w:rsidRDefault="00EF0852" w:rsidP="00A4036C">
            <w:pPr>
              <w:spacing w:after="0" w:line="240" w:lineRule="auto"/>
              <w:jc w:val="center"/>
              <w:rPr>
                <w:rFonts w:eastAsia="Times New Roman" w:cs="Calibri"/>
                <w:color w:val="000000"/>
                <w:lang w:val="es-EC" w:eastAsia="es-ES"/>
              </w:rPr>
            </w:pPr>
            <w:r w:rsidRPr="002A77D9">
              <w:rPr>
                <w:rFonts w:eastAsia="Times New Roman" w:cs="Calibri"/>
                <w:color w:val="000000"/>
                <w:lang w:val="es-EC" w:eastAsia="es-ES"/>
              </w:rPr>
              <w:t>Creciente</w:t>
            </w:r>
          </w:p>
        </w:tc>
        <w:tc>
          <w:tcPr>
            <w:tcW w:w="1985" w:type="dxa"/>
            <w:gridSpan w:val="2"/>
            <w:tcBorders>
              <w:top w:val="single" w:sz="4" w:space="0" w:color="auto"/>
              <w:left w:val="nil"/>
              <w:bottom w:val="single" w:sz="4" w:space="0" w:color="auto"/>
              <w:right w:val="single" w:sz="4" w:space="0" w:color="000000"/>
            </w:tcBorders>
            <w:shd w:val="clear" w:color="000000" w:fill="FFFFFF"/>
            <w:noWrap/>
            <w:hideMark/>
          </w:tcPr>
          <w:p w:rsidR="00EF0852" w:rsidRPr="002A77D9" w:rsidRDefault="001F6048" w:rsidP="00A4036C">
            <w:pPr>
              <w:spacing w:after="0" w:line="240" w:lineRule="auto"/>
              <w:jc w:val="center"/>
              <w:rPr>
                <w:rFonts w:eastAsia="Times New Roman" w:cs="Calibri"/>
                <w:color w:val="000000"/>
                <w:lang w:val="es-EC" w:eastAsia="es-ES"/>
              </w:rPr>
            </w:pPr>
            <w:r w:rsidRPr="002A77D9">
              <w:rPr>
                <w:rFonts w:eastAsia="Times New Roman" w:cs="Calibri"/>
                <w:color w:val="000000"/>
                <w:lang w:val="es-EC" w:eastAsia="es-ES"/>
              </w:rPr>
              <w:t>Eficacia</w:t>
            </w:r>
          </w:p>
        </w:tc>
      </w:tr>
      <w:tr w:rsidR="00EF0852" w:rsidRPr="009526F9" w:rsidTr="002A77D9">
        <w:trPr>
          <w:trHeight w:val="315"/>
        </w:trPr>
        <w:tc>
          <w:tcPr>
            <w:tcW w:w="6362" w:type="dxa"/>
            <w:gridSpan w:val="6"/>
            <w:tcBorders>
              <w:top w:val="nil"/>
              <w:left w:val="single" w:sz="4" w:space="0" w:color="auto"/>
              <w:bottom w:val="single" w:sz="4" w:space="0" w:color="auto"/>
              <w:right w:val="single" w:sz="4" w:space="0" w:color="000000"/>
            </w:tcBorders>
            <w:shd w:val="clear" w:color="000000" w:fill="8DB4E3"/>
            <w:noWrap/>
            <w:vAlign w:val="bottom"/>
            <w:hideMark/>
          </w:tcPr>
          <w:p w:rsidR="00EF0852" w:rsidRPr="002A77D9" w:rsidRDefault="00EF0852" w:rsidP="00A4036C">
            <w:pPr>
              <w:spacing w:after="0" w:line="240" w:lineRule="auto"/>
              <w:jc w:val="center"/>
              <w:rPr>
                <w:rFonts w:eastAsia="Times New Roman" w:cs="Calibri"/>
                <w:b/>
                <w:bCs/>
                <w:color w:val="000000"/>
                <w:lang w:val="es-EC" w:eastAsia="es-ES"/>
              </w:rPr>
            </w:pPr>
            <w:r w:rsidRPr="002A77D9">
              <w:rPr>
                <w:rFonts w:eastAsia="Times New Roman" w:cs="Calibri"/>
                <w:b/>
                <w:bCs/>
                <w:color w:val="000000"/>
                <w:lang w:val="es-EC" w:eastAsia="es-ES"/>
              </w:rPr>
              <w:t>FÓRMULA DE CÁLCULO</w:t>
            </w:r>
          </w:p>
        </w:tc>
      </w:tr>
      <w:tr w:rsidR="00EF0852" w:rsidRPr="009526F9" w:rsidTr="002A77D9">
        <w:trPr>
          <w:trHeight w:val="300"/>
        </w:trPr>
        <w:tc>
          <w:tcPr>
            <w:tcW w:w="6362" w:type="dxa"/>
            <w:gridSpan w:val="6"/>
            <w:vMerge w:val="restart"/>
            <w:tcBorders>
              <w:top w:val="single" w:sz="4" w:space="0" w:color="auto"/>
              <w:left w:val="single" w:sz="4" w:space="0" w:color="auto"/>
              <w:bottom w:val="nil"/>
              <w:right w:val="single" w:sz="4" w:space="0" w:color="000000"/>
            </w:tcBorders>
            <w:shd w:val="clear" w:color="000000" w:fill="FFFFFF"/>
            <w:vAlign w:val="center"/>
            <w:hideMark/>
          </w:tcPr>
          <w:p w:rsidR="00EF0852" w:rsidRPr="002A77D9" w:rsidRDefault="00EF0852" w:rsidP="00A4036C">
            <w:pPr>
              <w:spacing w:after="0" w:line="240" w:lineRule="auto"/>
              <w:jc w:val="center"/>
              <w:rPr>
                <w:rFonts w:eastAsia="Times New Roman" w:cs="Calibri"/>
                <w:color w:val="000000"/>
                <w:lang w:val="es-EC" w:eastAsia="es-ES"/>
              </w:rPr>
            </w:pPr>
            <w:r w:rsidRPr="002A77D9">
              <w:rPr>
                <w:rFonts w:eastAsia="Times New Roman" w:cs="Calibri"/>
                <w:color w:val="000000"/>
                <w:u w:val="single"/>
                <w:lang w:val="es-EC" w:eastAsia="es-ES"/>
              </w:rPr>
              <w:t>(Horas capacitadas) * 100</w:t>
            </w:r>
            <w:r w:rsidRPr="002A77D9">
              <w:rPr>
                <w:rFonts w:eastAsia="Times New Roman" w:cs="Calibri"/>
                <w:color w:val="000000"/>
                <w:lang w:val="es-EC" w:eastAsia="es-ES"/>
              </w:rPr>
              <w:br/>
              <w:t>Número total de horas planeadas</w:t>
            </w:r>
          </w:p>
        </w:tc>
      </w:tr>
      <w:tr w:rsidR="00EF0852" w:rsidRPr="009526F9" w:rsidTr="002A77D9">
        <w:trPr>
          <w:trHeight w:val="300"/>
        </w:trPr>
        <w:tc>
          <w:tcPr>
            <w:tcW w:w="6362" w:type="dxa"/>
            <w:gridSpan w:val="6"/>
            <w:vMerge/>
            <w:tcBorders>
              <w:top w:val="single" w:sz="4" w:space="0" w:color="auto"/>
              <w:left w:val="single" w:sz="4" w:space="0" w:color="auto"/>
              <w:bottom w:val="nil"/>
              <w:right w:val="single" w:sz="4" w:space="0" w:color="000000"/>
            </w:tcBorders>
            <w:vAlign w:val="center"/>
            <w:hideMark/>
          </w:tcPr>
          <w:p w:rsidR="00EF0852" w:rsidRPr="002A77D9" w:rsidRDefault="00EF0852" w:rsidP="00A4036C">
            <w:pPr>
              <w:spacing w:after="0" w:line="240" w:lineRule="auto"/>
              <w:rPr>
                <w:rFonts w:eastAsia="Times New Roman" w:cs="Calibri"/>
                <w:color w:val="000000"/>
                <w:lang w:val="es-EC" w:eastAsia="es-ES"/>
              </w:rPr>
            </w:pPr>
          </w:p>
        </w:tc>
      </w:tr>
      <w:tr w:rsidR="00EF0852" w:rsidRPr="009526F9" w:rsidTr="002A77D9">
        <w:trPr>
          <w:trHeight w:val="300"/>
        </w:trPr>
        <w:tc>
          <w:tcPr>
            <w:tcW w:w="6362" w:type="dxa"/>
            <w:gridSpan w:val="6"/>
            <w:vMerge/>
            <w:tcBorders>
              <w:top w:val="single" w:sz="4" w:space="0" w:color="auto"/>
              <w:left w:val="single" w:sz="4" w:space="0" w:color="auto"/>
              <w:bottom w:val="nil"/>
              <w:right w:val="single" w:sz="4" w:space="0" w:color="000000"/>
            </w:tcBorders>
            <w:vAlign w:val="center"/>
            <w:hideMark/>
          </w:tcPr>
          <w:p w:rsidR="00EF0852" w:rsidRPr="002A77D9" w:rsidRDefault="00EF0852" w:rsidP="00A4036C">
            <w:pPr>
              <w:spacing w:after="0" w:line="240" w:lineRule="auto"/>
              <w:rPr>
                <w:rFonts w:eastAsia="Times New Roman" w:cs="Calibri"/>
                <w:color w:val="000000"/>
                <w:lang w:val="es-EC" w:eastAsia="es-ES"/>
              </w:rPr>
            </w:pPr>
          </w:p>
        </w:tc>
      </w:tr>
      <w:tr w:rsidR="00EF0852" w:rsidRPr="009526F9" w:rsidTr="002A77D9">
        <w:trPr>
          <w:trHeight w:val="315"/>
        </w:trPr>
        <w:tc>
          <w:tcPr>
            <w:tcW w:w="1135" w:type="dxa"/>
            <w:tcBorders>
              <w:top w:val="single" w:sz="4" w:space="0" w:color="auto"/>
              <w:left w:val="single" w:sz="4" w:space="0" w:color="auto"/>
              <w:bottom w:val="single" w:sz="4" w:space="0" w:color="auto"/>
              <w:right w:val="nil"/>
            </w:tcBorders>
            <w:shd w:val="clear" w:color="000000" w:fill="8DB4E3"/>
            <w:noWrap/>
            <w:vAlign w:val="bottom"/>
            <w:hideMark/>
          </w:tcPr>
          <w:p w:rsidR="00EF0852" w:rsidRPr="002A77D9" w:rsidRDefault="00EF0852" w:rsidP="00A4036C">
            <w:pPr>
              <w:spacing w:after="0" w:line="240" w:lineRule="auto"/>
              <w:jc w:val="center"/>
              <w:rPr>
                <w:rFonts w:eastAsia="Times New Roman" w:cs="Calibri"/>
                <w:b/>
                <w:bCs/>
                <w:color w:val="000000"/>
                <w:sz w:val="20"/>
                <w:szCs w:val="20"/>
                <w:lang w:val="es-EC" w:eastAsia="es-ES"/>
              </w:rPr>
            </w:pPr>
            <w:r w:rsidRPr="002A77D9">
              <w:rPr>
                <w:rFonts w:eastAsia="Times New Roman" w:cs="Calibri"/>
                <w:b/>
                <w:bCs/>
                <w:color w:val="000000"/>
                <w:sz w:val="20"/>
                <w:szCs w:val="20"/>
                <w:lang w:val="es-EC" w:eastAsia="es-ES"/>
              </w:rPr>
              <w:t>Cobertura</w:t>
            </w:r>
          </w:p>
        </w:tc>
        <w:tc>
          <w:tcPr>
            <w:tcW w:w="0" w:type="auto"/>
            <w:gridSpan w:val="3"/>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EF0852" w:rsidRPr="002A77D9" w:rsidRDefault="00EF0852" w:rsidP="00A4036C">
            <w:pPr>
              <w:spacing w:after="0" w:line="240" w:lineRule="auto"/>
              <w:jc w:val="center"/>
              <w:rPr>
                <w:rFonts w:eastAsia="Times New Roman" w:cs="Calibri"/>
                <w:b/>
                <w:bCs/>
                <w:color w:val="000000"/>
                <w:sz w:val="20"/>
                <w:szCs w:val="20"/>
                <w:lang w:val="es-EC" w:eastAsia="es-ES"/>
              </w:rPr>
            </w:pPr>
            <w:r w:rsidRPr="002A77D9">
              <w:rPr>
                <w:rFonts w:eastAsia="Times New Roman" w:cs="Calibri"/>
                <w:b/>
                <w:bCs/>
                <w:color w:val="000000"/>
                <w:sz w:val="20"/>
                <w:szCs w:val="20"/>
                <w:lang w:val="es-EC" w:eastAsia="es-ES"/>
              </w:rPr>
              <w:t>Metas</w:t>
            </w:r>
          </w:p>
        </w:tc>
        <w:tc>
          <w:tcPr>
            <w:tcW w:w="1985" w:type="dxa"/>
            <w:gridSpan w:val="2"/>
            <w:tcBorders>
              <w:top w:val="single" w:sz="4" w:space="0" w:color="auto"/>
              <w:left w:val="nil"/>
              <w:bottom w:val="single" w:sz="4" w:space="0" w:color="auto"/>
              <w:right w:val="single" w:sz="4" w:space="0" w:color="000000"/>
            </w:tcBorders>
            <w:shd w:val="clear" w:color="000000" w:fill="8DB4E3"/>
            <w:noWrap/>
            <w:vAlign w:val="bottom"/>
            <w:hideMark/>
          </w:tcPr>
          <w:p w:rsidR="00EF0852" w:rsidRPr="002A77D9" w:rsidRDefault="00EF0852" w:rsidP="00A4036C">
            <w:pPr>
              <w:spacing w:after="0" w:line="240" w:lineRule="auto"/>
              <w:jc w:val="center"/>
              <w:rPr>
                <w:rFonts w:eastAsia="Times New Roman" w:cs="Calibri"/>
                <w:b/>
                <w:bCs/>
                <w:color w:val="000000"/>
                <w:sz w:val="20"/>
                <w:szCs w:val="20"/>
                <w:lang w:val="es-EC" w:eastAsia="es-ES"/>
              </w:rPr>
            </w:pPr>
            <w:r w:rsidRPr="002A77D9">
              <w:rPr>
                <w:rFonts w:eastAsia="Times New Roman" w:cs="Calibri"/>
                <w:b/>
                <w:bCs/>
                <w:color w:val="000000"/>
                <w:sz w:val="20"/>
                <w:szCs w:val="20"/>
                <w:lang w:val="es-EC" w:eastAsia="es-ES"/>
              </w:rPr>
              <w:t>Frecuencia</w:t>
            </w:r>
          </w:p>
        </w:tc>
      </w:tr>
      <w:tr w:rsidR="00EF0852" w:rsidRPr="009526F9" w:rsidTr="002A77D9">
        <w:trPr>
          <w:trHeight w:val="315"/>
        </w:trPr>
        <w:tc>
          <w:tcPr>
            <w:tcW w:w="1135" w:type="dxa"/>
            <w:vMerge w:val="restart"/>
            <w:tcBorders>
              <w:top w:val="single" w:sz="4" w:space="0" w:color="auto"/>
              <w:left w:val="single" w:sz="4" w:space="0" w:color="auto"/>
              <w:bottom w:val="nil"/>
              <w:right w:val="single" w:sz="4" w:space="0" w:color="000000"/>
            </w:tcBorders>
            <w:shd w:val="clear" w:color="000000" w:fill="FFFFFF"/>
            <w:vAlign w:val="center"/>
            <w:hideMark/>
          </w:tcPr>
          <w:p w:rsidR="00EF0852" w:rsidRPr="002A77D9" w:rsidRDefault="00EF0852" w:rsidP="00A4036C">
            <w:pPr>
              <w:spacing w:after="0" w:line="240" w:lineRule="auto"/>
              <w:rPr>
                <w:rFonts w:eastAsia="Times New Roman" w:cs="Calibri"/>
                <w:color w:val="000000"/>
                <w:sz w:val="20"/>
                <w:szCs w:val="20"/>
                <w:lang w:val="es-EC" w:eastAsia="es-ES"/>
              </w:rPr>
            </w:pPr>
            <w:r w:rsidRPr="002A77D9">
              <w:rPr>
                <w:rFonts w:eastAsia="Times New Roman" w:cs="Calibri"/>
                <w:color w:val="000000"/>
                <w:sz w:val="20"/>
                <w:szCs w:val="20"/>
                <w:lang w:val="es-EC" w:eastAsia="es-ES"/>
              </w:rPr>
              <w:t>Área de formulación de herbicidas</w:t>
            </w:r>
          </w:p>
        </w:tc>
        <w:tc>
          <w:tcPr>
            <w:tcW w:w="0" w:type="auto"/>
            <w:tcBorders>
              <w:top w:val="nil"/>
              <w:left w:val="nil"/>
              <w:bottom w:val="single" w:sz="4" w:space="0" w:color="auto"/>
              <w:right w:val="single" w:sz="4" w:space="0" w:color="auto"/>
            </w:tcBorders>
            <w:shd w:val="clear" w:color="000000" w:fill="8DB4E3"/>
            <w:noWrap/>
            <w:vAlign w:val="bottom"/>
            <w:hideMark/>
          </w:tcPr>
          <w:p w:rsidR="00EF0852" w:rsidRPr="002A77D9" w:rsidRDefault="00EF0852" w:rsidP="00A4036C">
            <w:pPr>
              <w:spacing w:after="0" w:line="240" w:lineRule="auto"/>
              <w:jc w:val="center"/>
              <w:rPr>
                <w:rFonts w:eastAsia="Times New Roman" w:cs="Calibri"/>
                <w:b/>
                <w:bCs/>
                <w:color w:val="000000"/>
                <w:sz w:val="20"/>
                <w:szCs w:val="20"/>
                <w:lang w:val="es-EC" w:eastAsia="es-ES"/>
              </w:rPr>
            </w:pPr>
            <w:r w:rsidRPr="002A77D9">
              <w:rPr>
                <w:rFonts w:eastAsia="Times New Roman" w:cs="Calibri"/>
                <w:b/>
                <w:bCs/>
                <w:color w:val="000000"/>
                <w:sz w:val="20"/>
                <w:szCs w:val="20"/>
                <w:lang w:val="es-EC" w:eastAsia="es-ES"/>
              </w:rPr>
              <w:t>Inaceptable</w:t>
            </w:r>
          </w:p>
        </w:tc>
        <w:tc>
          <w:tcPr>
            <w:tcW w:w="0" w:type="auto"/>
            <w:tcBorders>
              <w:top w:val="nil"/>
              <w:left w:val="nil"/>
              <w:bottom w:val="single" w:sz="4" w:space="0" w:color="auto"/>
              <w:right w:val="single" w:sz="4" w:space="0" w:color="auto"/>
            </w:tcBorders>
            <w:shd w:val="clear" w:color="000000" w:fill="8DB4E3"/>
            <w:noWrap/>
            <w:vAlign w:val="bottom"/>
            <w:hideMark/>
          </w:tcPr>
          <w:p w:rsidR="00EF0852" w:rsidRPr="002A77D9" w:rsidRDefault="00EF0852" w:rsidP="00A4036C">
            <w:pPr>
              <w:spacing w:after="0" w:line="240" w:lineRule="auto"/>
              <w:jc w:val="center"/>
              <w:rPr>
                <w:rFonts w:eastAsia="Times New Roman" w:cs="Calibri"/>
                <w:b/>
                <w:bCs/>
                <w:color w:val="000000"/>
                <w:sz w:val="20"/>
                <w:szCs w:val="20"/>
                <w:lang w:val="es-EC" w:eastAsia="es-ES"/>
              </w:rPr>
            </w:pPr>
            <w:r w:rsidRPr="002A77D9">
              <w:rPr>
                <w:rFonts w:eastAsia="Times New Roman" w:cs="Calibri"/>
                <w:b/>
                <w:bCs/>
                <w:color w:val="000000"/>
                <w:sz w:val="20"/>
                <w:szCs w:val="20"/>
                <w:lang w:val="es-EC" w:eastAsia="es-ES"/>
              </w:rPr>
              <w:t>Aceptable</w:t>
            </w:r>
          </w:p>
        </w:tc>
        <w:tc>
          <w:tcPr>
            <w:tcW w:w="0" w:type="auto"/>
            <w:tcBorders>
              <w:top w:val="nil"/>
              <w:left w:val="nil"/>
              <w:bottom w:val="single" w:sz="4" w:space="0" w:color="auto"/>
              <w:right w:val="single" w:sz="4" w:space="0" w:color="auto"/>
            </w:tcBorders>
            <w:shd w:val="clear" w:color="000000" w:fill="8DB4E3"/>
            <w:noWrap/>
            <w:vAlign w:val="bottom"/>
            <w:hideMark/>
          </w:tcPr>
          <w:p w:rsidR="00EF0852" w:rsidRPr="002A77D9" w:rsidRDefault="00EF0852" w:rsidP="00A4036C">
            <w:pPr>
              <w:spacing w:after="0" w:line="240" w:lineRule="auto"/>
              <w:jc w:val="center"/>
              <w:rPr>
                <w:rFonts w:eastAsia="Times New Roman" w:cs="Calibri"/>
                <w:b/>
                <w:bCs/>
                <w:color w:val="000000"/>
                <w:sz w:val="20"/>
                <w:szCs w:val="20"/>
                <w:lang w:val="es-EC" w:eastAsia="es-ES"/>
              </w:rPr>
            </w:pPr>
            <w:r w:rsidRPr="002A77D9">
              <w:rPr>
                <w:rFonts w:eastAsia="Times New Roman" w:cs="Calibri"/>
                <w:b/>
                <w:bCs/>
                <w:color w:val="000000"/>
                <w:sz w:val="20"/>
                <w:szCs w:val="20"/>
                <w:lang w:val="es-EC" w:eastAsia="es-ES"/>
              </w:rPr>
              <w:t>Excepcional</w:t>
            </w:r>
          </w:p>
        </w:tc>
        <w:tc>
          <w:tcPr>
            <w:tcW w:w="0" w:type="auto"/>
            <w:tcBorders>
              <w:top w:val="nil"/>
              <w:left w:val="nil"/>
              <w:bottom w:val="single" w:sz="4" w:space="0" w:color="auto"/>
              <w:right w:val="nil"/>
            </w:tcBorders>
            <w:shd w:val="clear" w:color="000000" w:fill="8DB4E3"/>
            <w:noWrap/>
            <w:vAlign w:val="bottom"/>
            <w:hideMark/>
          </w:tcPr>
          <w:p w:rsidR="00EF0852" w:rsidRPr="002A77D9" w:rsidRDefault="00EF0852" w:rsidP="00A4036C">
            <w:pPr>
              <w:spacing w:after="0" w:line="240" w:lineRule="auto"/>
              <w:jc w:val="center"/>
              <w:rPr>
                <w:rFonts w:eastAsia="Times New Roman" w:cs="Calibri"/>
                <w:b/>
                <w:bCs/>
                <w:color w:val="000000"/>
                <w:sz w:val="20"/>
                <w:szCs w:val="20"/>
                <w:lang w:val="es-EC" w:eastAsia="es-ES"/>
              </w:rPr>
            </w:pPr>
            <w:r w:rsidRPr="002A77D9">
              <w:rPr>
                <w:rFonts w:eastAsia="Times New Roman" w:cs="Calibri"/>
                <w:b/>
                <w:bCs/>
                <w:color w:val="000000"/>
                <w:sz w:val="20"/>
                <w:szCs w:val="20"/>
                <w:lang w:val="es-EC" w:eastAsia="es-ES"/>
              </w:rPr>
              <w:t>Recolección</w:t>
            </w:r>
          </w:p>
        </w:tc>
        <w:tc>
          <w:tcPr>
            <w:tcW w:w="849" w:type="dxa"/>
            <w:tcBorders>
              <w:top w:val="nil"/>
              <w:left w:val="single" w:sz="4" w:space="0" w:color="auto"/>
              <w:bottom w:val="single" w:sz="4" w:space="0" w:color="auto"/>
              <w:right w:val="single" w:sz="4" w:space="0" w:color="auto"/>
            </w:tcBorders>
            <w:shd w:val="clear" w:color="000000" w:fill="8DB4E3"/>
            <w:noWrap/>
            <w:vAlign w:val="bottom"/>
            <w:hideMark/>
          </w:tcPr>
          <w:p w:rsidR="00EF0852" w:rsidRPr="002A77D9" w:rsidRDefault="00EF0852" w:rsidP="00A4036C">
            <w:pPr>
              <w:spacing w:after="0" w:line="240" w:lineRule="auto"/>
              <w:jc w:val="center"/>
              <w:rPr>
                <w:rFonts w:eastAsia="Times New Roman" w:cs="Calibri"/>
                <w:b/>
                <w:bCs/>
                <w:color w:val="000000"/>
                <w:sz w:val="20"/>
                <w:szCs w:val="20"/>
                <w:lang w:val="es-EC" w:eastAsia="es-ES"/>
              </w:rPr>
            </w:pPr>
            <w:r w:rsidRPr="002A77D9">
              <w:rPr>
                <w:rFonts w:eastAsia="Times New Roman" w:cs="Calibri"/>
                <w:b/>
                <w:bCs/>
                <w:color w:val="000000"/>
                <w:sz w:val="20"/>
                <w:szCs w:val="20"/>
                <w:lang w:val="es-EC" w:eastAsia="es-ES"/>
              </w:rPr>
              <w:t>Revisión</w:t>
            </w:r>
          </w:p>
        </w:tc>
      </w:tr>
      <w:tr w:rsidR="00EF0852" w:rsidRPr="009526F9" w:rsidTr="002A77D9">
        <w:trPr>
          <w:trHeight w:val="300"/>
        </w:trPr>
        <w:tc>
          <w:tcPr>
            <w:tcW w:w="1135" w:type="dxa"/>
            <w:vMerge/>
            <w:tcBorders>
              <w:top w:val="single" w:sz="4" w:space="0" w:color="auto"/>
              <w:left w:val="single" w:sz="4" w:space="0" w:color="auto"/>
              <w:bottom w:val="nil"/>
              <w:right w:val="single" w:sz="4" w:space="0" w:color="000000"/>
            </w:tcBorders>
            <w:vAlign w:val="center"/>
            <w:hideMark/>
          </w:tcPr>
          <w:p w:rsidR="00EF0852" w:rsidRPr="002A77D9" w:rsidRDefault="00EF0852" w:rsidP="00A4036C">
            <w:pPr>
              <w:spacing w:after="0" w:line="240" w:lineRule="auto"/>
              <w:rPr>
                <w:rFonts w:eastAsia="Times New Roman" w:cs="Calibri"/>
                <w:color w:val="000000"/>
                <w:sz w:val="20"/>
                <w:szCs w:val="20"/>
                <w:lang w:val="es-EC" w:eastAsia="es-ES"/>
              </w:rPr>
            </w:pPr>
          </w:p>
        </w:tc>
        <w:tc>
          <w:tcPr>
            <w:tcW w:w="0" w:type="auto"/>
            <w:vMerge w:val="restart"/>
            <w:tcBorders>
              <w:top w:val="nil"/>
              <w:left w:val="single" w:sz="4" w:space="0" w:color="auto"/>
              <w:bottom w:val="nil"/>
              <w:right w:val="single" w:sz="4" w:space="0" w:color="auto"/>
            </w:tcBorders>
            <w:shd w:val="clear" w:color="000000" w:fill="C00000"/>
            <w:noWrap/>
            <w:hideMark/>
          </w:tcPr>
          <w:p w:rsidR="00EF0852" w:rsidRPr="002A77D9" w:rsidRDefault="00EF0852" w:rsidP="00A4036C">
            <w:pPr>
              <w:spacing w:after="0" w:line="240" w:lineRule="auto"/>
              <w:jc w:val="center"/>
              <w:rPr>
                <w:rFonts w:eastAsia="Times New Roman" w:cs="Calibri"/>
                <w:color w:val="000000"/>
                <w:sz w:val="20"/>
                <w:szCs w:val="20"/>
                <w:lang w:val="es-EC" w:eastAsia="es-ES"/>
              </w:rPr>
            </w:pPr>
            <w:r w:rsidRPr="002A77D9">
              <w:rPr>
                <w:rFonts w:eastAsia="Times New Roman" w:cs="Calibri"/>
                <w:color w:val="000000"/>
                <w:sz w:val="20"/>
                <w:szCs w:val="20"/>
                <w:lang w:val="es-EC" w:eastAsia="es-ES"/>
              </w:rPr>
              <w:t>&lt;70%</w:t>
            </w:r>
          </w:p>
        </w:tc>
        <w:tc>
          <w:tcPr>
            <w:tcW w:w="0" w:type="auto"/>
            <w:vMerge w:val="restart"/>
            <w:tcBorders>
              <w:top w:val="nil"/>
              <w:left w:val="single" w:sz="4" w:space="0" w:color="auto"/>
              <w:bottom w:val="nil"/>
              <w:right w:val="single" w:sz="4" w:space="0" w:color="auto"/>
            </w:tcBorders>
            <w:shd w:val="clear" w:color="000000" w:fill="FFFF00"/>
            <w:noWrap/>
            <w:hideMark/>
          </w:tcPr>
          <w:p w:rsidR="00EF0852" w:rsidRPr="002A77D9" w:rsidRDefault="00EF0852" w:rsidP="00A4036C">
            <w:pPr>
              <w:spacing w:after="0" w:line="240" w:lineRule="auto"/>
              <w:jc w:val="center"/>
              <w:rPr>
                <w:rFonts w:eastAsia="Times New Roman" w:cs="Calibri"/>
                <w:color w:val="000000"/>
                <w:sz w:val="20"/>
                <w:szCs w:val="20"/>
                <w:lang w:val="es-EC" w:eastAsia="es-ES"/>
              </w:rPr>
            </w:pPr>
            <w:r w:rsidRPr="002A77D9">
              <w:rPr>
                <w:rFonts w:eastAsia="Times New Roman" w:cs="Calibri"/>
                <w:color w:val="000000"/>
                <w:sz w:val="20"/>
                <w:szCs w:val="20"/>
                <w:lang w:val="es-EC" w:eastAsia="es-ES"/>
              </w:rPr>
              <w:t>70%-80%</w:t>
            </w:r>
          </w:p>
        </w:tc>
        <w:tc>
          <w:tcPr>
            <w:tcW w:w="0" w:type="auto"/>
            <w:vMerge w:val="restart"/>
            <w:tcBorders>
              <w:top w:val="nil"/>
              <w:left w:val="single" w:sz="4" w:space="0" w:color="auto"/>
              <w:bottom w:val="nil"/>
              <w:right w:val="single" w:sz="4" w:space="0" w:color="auto"/>
            </w:tcBorders>
            <w:shd w:val="clear" w:color="000000" w:fill="009E00"/>
            <w:noWrap/>
            <w:hideMark/>
          </w:tcPr>
          <w:p w:rsidR="00EF0852" w:rsidRPr="002A77D9" w:rsidRDefault="00EF0852" w:rsidP="00A4036C">
            <w:pPr>
              <w:spacing w:after="0" w:line="240" w:lineRule="auto"/>
              <w:jc w:val="center"/>
              <w:rPr>
                <w:rFonts w:eastAsia="Times New Roman" w:cs="Calibri"/>
                <w:color w:val="000000"/>
                <w:sz w:val="20"/>
                <w:szCs w:val="20"/>
                <w:lang w:val="es-EC" w:eastAsia="es-ES"/>
              </w:rPr>
            </w:pPr>
            <w:r w:rsidRPr="002A77D9">
              <w:rPr>
                <w:rFonts w:eastAsia="Times New Roman" w:cs="Calibri"/>
                <w:color w:val="000000"/>
                <w:sz w:val="20"/>
                <w:szCs w:val="20"/>
                <w:lang w:val="es-EC" w:eastAsia="es-ES"/>
              </w:rPr>
              <w:t>80%&gt;</w:t>
            </w:r>
          </w:p>
        </w:tc>
        <w:tc>
          <w:tcPr>
            <w:tcW w:w="0" w:type="auto"/>
            <w:vMerge w:val="restart"/>
            <w:tcBorders>
              <w:top w:val="nil"/>
              <w:left w:val="single" w:sz="4" w:space="0" w:color="auto"/>
              <w:bottom w:val="nil"/>
              <w:right w:val="single" w:sz="4" w:space="0" w:color="auto"/>
            </w:tcBorders>
            <w:shd w:val="clear" w:color="000000" w:fill="FFFFFF"/>
            <w:noWrap/>
            <w:hideMark/>
          </w:tcPr>
          <w:p w:rsidR="00EF0852" w:rsidRPr="002A77D9" w:rsidRDefault="00EF0852" w:rsidP="00A4036C">
            <w:pPr>
              <w:spacing w:after="0" w:line="240" w:lineRule="auto"/>
              <w:jc w:val="center"/>
              <w:rPr>
                <w:rFonts w:eastAsia="Times New Roman" w:cs="Calibri"/>
                <w:color w:val="000000"/>
                <w:sz w:val="20"/>
                <w:szCs w:val="20"/>
                <w:lang w:val="es-EC" w:eastAsia="es-ES"/>
              </w:rPr>
            </w:pPr>
            <w:r w:rsidRPr="002A77D9">
              <w:rPr>
                <w:rFonts w:eastAsia="Times New Roman" w:cs="Calibri"/>
                <w:color w:val="000000"/>
                <w:sz w:val="20"/>
                <w:szCs w:val="20"/>
                <w:lang w:val="es-EC" w:eastAsia="es-ES"/>
              </w:rPr>
              <w:t>Semanal</w:t>
            </w:r>
          </w:p>
        </w:tc>
        <w:tc>
          <w:tcPr>
            <w:tcW w:w="849" w:type="dxa"/>
            <w:vMerge w:val="restart"/>
            <w:tcBorders>
              <w:top w:val="nil"/>
              <w:left w:val="single" w:sz="4" w:space="0" w:color="auto"/>
              <w:bottom w:val="nil"/>
              <w:right w:val="single" w:sz="4" w:space="0" w:color="auto"/>
            </w:tcBorders>
            <w:shd w:val="clear" w:color="000000" w:fill="FFFFFF"/>
            <w:noWrap/>
            <w:hideMark/>
          </w:tcPr>
          <w:p w:rsidR="00EF0852" w:rsidRPr="002A77D9" w:rsidRDefault="00EF0852" w:rsidP="00A4036C">
            <w:pPr>
              <w:spacing w:after="0" w:line="240" w:lineRule="auto"/>
              <w:jc w:val="center"/>
              <w:rPr>
                <w:rFonts w:eastAsia="Times New Roman" w:cs="Calibri"/>
                <w:color w:val="000000"/>
                <w:sz w:val="20"/>
                <w:szCs w:val="20"/>
                <w:lang w:val="es-EC" w:eastAsia="es-ES"/>
              </w:rPr>
            </w:pPr>
            <w:r w:rsidRPr="002A77D9">
              <w:rPr>
                <w:rFonts w:eastAsia="Times New Roman" w:cs="Calibri"/>
                <w:color w:val="000000"/>
                <w:sz w:val="20"/>
                <w:szCs w:val="20"/>
                <w:lang w:val="es-EC" w:eastAsia="es-ES"/>
              </w:rPr>
              <w:t>Mensual</w:t>
            </w:r>
          </w:p>
        </w:tc>
      </w:tr>
      <w:tr w:rsidR="00EF0852" w:rsidRPr="009526F9" w:rsidTr="002A77D9">
        <w:trPr>
          <w:trHeight w:val="300"/>
        </w:trPr>
        <w:tc>
          <w:tcPr>
            <w:tcW w:w="1135" w:type="dxa"/>
            <w:vMerge/>
            <w:tcBorders>
              <w:top w:val="single" w:sz="4" w:space="0" w:color="auto"/>
              <w:left w:val="single" w:sz="4" w:space="0" w:color="auto"/>
              <w:bottom w:val="nil"/>
              <w:right w:val="single" w:sz="4" w:space="0" w:color="000000"/>
            </w:tcBorders>
            <w:vAlign w:val="center"/>
            <w:hideMark/>
          </w:tcPr>
          <w:p w:rsidR="00EF0852" w:rsidRPr="002A77D9" w:rsidRDefault="00EF0852" w:rsidP="00A4036C">
            <w:pPr>
              <w:spacing w:after="0" w:line="240" w:lineRule="auto"/>
              <w:rPr>
                <w:rFonts w:eastAsia="Times New Roman"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EF0852" w:rsidRPr="002A77D9" w:rsidRDefault="00EF0852" w:rsidP="00A4036C">
            <w:pPr>
              <w:spacing w:after="0" w:line="240" w:lineRule="auto"/>
              <w:rPr>
                <w:rFonts w:eastAsia="Times New Roman"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EF0852" w:rsidRPr="002A77D9" w:rsidRDefault="00EF0852" w:rsidP="00A4036C">
            <w:pPr>
              <w:spacing w:after="0" w:line="240" w:lineRule="auto"/>
              <w:rPr>
                <w:rFonts w:eastAsia="Times New Roman"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EF0852" w:rsidRPr="002A77D9" w:rsidRDefault="00EF0852" w:rsidP="00A4036C">
            <w:pPr>
              <w:spacing w:after="0" w:line="240" w:lineRule="auto"/>
              <w:rPr>
                <w:rFonts w:eastAsia="Times New Roman"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EF0852" w:rsidRPr="002A77D9" w:rsidRDefault="00EF0852" w:rsidP="00A4036C">
            <w:pPr>
              <w:spacing w:after="0" w:line="240" w:lineRule="auto"/>
              <w:rPr>
                <w:rFonts w:eastAsia="Times New Roman" w:cs="Calibri"/>
                <w:color w:val="000000"/>
                <w:lang w:val="es-EC" w:eastAsia="es-ES"/>
              </w:rPr>
            </w:pPr>
          </w:p>
        </w:tc>
        <w:tc>
          <w:tcPr>
            <w:tcW w:w="849" w:type="dxa"/>
            <w:vMerge/>
            <w:tcBorders>
              <w:top w:val="nil"/>
              <w:left w:val="single" w:sz="4" w:space="0" w:color="auto"/>
              <w:bottom w:val="nil"/>
              <w:right w:val="single" w:sz="4" w:space="0" w:color="auto"/>
            </w:tcBorders>
            <w:vAlign w:val="center"/>
            <w:hideMark/>
          </w:tcPr>
          <w:p w:rsidR="00EF0852" w:rsidRPr="002A77D9" w:rsidRDefault="00EF0852" w:rsidP="00A4036C">
            <w:pPr>
              <w:spacing w:after="0" w:line="240" w:lineRule="auto"/>
              <w:rPr>
                <w:rFonts w:eastAsia="Times New Roman" w:cs="Calibri"/>
                <w:color w:val="000000"/>
                <w:lang w:val="es-EC" w:eastAsia="es-ES"/>
              </w:rPr>
            </w:pPr>
          </w:p>
        </w:tc>
      </w:tr>
      <w:tr w:rsidR="00EF0852" w:rsidRPr="009526F9" w:rsidTr="002A77D9">
        <w:trPr>
          <w:trHeight w:val="315"/>
        </w:trPr>
        <w:tc>
          <w:tcPr>
            <w:tcW w:w="6362" w:type="dxa"/>
            <w:gridSpan w:val="6"/>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EF0852" w:rsidRPr="002A77D9" w:rsidRDefault="00EF0852" w:rsidP="00A4036C">
            <w:pPr>
              <w:spacing w:after="0" w:line="240" w:lineRule="auto"/>
              <w:jc w:val="center"/>
              <w:rPr>
                <w:rFonts w:eastAsia="Times New Roman" w:cs="Calibri"/>
                <w:b/>
                <w:bCs/>
                <w:color w:val="000000"/>
                <w:lang w:val="es-EC" w:eastAsia="es-ES"/>
              </w:rPr>
            </w:pPr>
            <w:r w:rsidRPr="002A77D9">
              <w:rPr>
                <w:rFonts w:eastAsia="Times New Roman" w:cs="Calibri"/>
                <w:b/>
                <w:bCs/>
                <w:color w:val="000000"/>
                <w:lang w:val="es-EC" w:eastAsia="es-ES"/>
              </w:rPr>
              <w:t>Responsables:</w:t>
            </w:r>
          </w:p>
        </w:tc>
      </w:tr>
      <w:tr w:rsidR="00EF0852" w:rsidRPr="009526F9" w:rsidTr="002A77D9">
        <w:trPr>
          <w:trHeight w:val="300"/>
        </w:trPr>
        <w:tc>
          <w:tcPr>
            <w:tcW w:w="6362"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hideMark/>
          </w:tcPr>
          <w:p w:rsidR="00EF0852" w:rsidRPr="002A77D9" w:rsidRDefault="00EF0852" w:rsidP="00A4036C">
            <w:pPr>
              <w:spacing w:after="0" w:line="240" w:lineRule="auto"/>
              <w:jc w:val="center"/>
              <w:rPr>
                <w:rFonts w:eastAsia="Times New Roman" w:cs="Calibri"/>
                <w:color w:val="000000"/>
                <w:lang w:val="es-EC" w:eastAsia="es-ES"/>
              </w:rPr>
            </w:pPr>
            <w:r w:rsidRPr="002A77D9">
              <w:rPr>
                <w:rFonts w:eastAsia="Times New Roman" w:cs="Calibri"/>
                <w:color w:val="000000"/>
                <w:lang w:val="es-EC" w:eastAsia="es-ES"/>
              </w:rPr>
              <w:t>Encargado del departamento de seguridad y  salud ocupacional</w:t>
            </w:r>
          </w:p>
        </w:tc>
      </w:tr>
      <w:tr w:rsidR="00EF0852" w:rsidRPr="009526F9" w:rsidTr="002A77D9">
        <w:trPr>
          <w:trHeight w:val="315"/>
        </w:trPr>
        <w:tc>
          <w:tcPr>
            <w:tcW w:w="6362" w:type="dxa"/>
            <w:gridSpan w:val="6"/>
            <w:vMerge/>
            <w:tcBorders>
              <w:top w:val="single" w:sz="4" w:space="0" w:color="auto"/>
              <w:left w:val="single" w:sz="4" w:space="0" w:color="auto"/>
              <w:bottom w:val="single" w:sz="4" w:space="0" w:color="000000"/>
              <w:right w:val="single" w:sz="4" w:space="0" w:color="000000"/>
            </w:tcBorders>
            <w:vAlign w:val="center"/>
            <w:hideMark/>
          </w:tcPr>
          <w:p w:rsidR="00EF0852" w:rsidRPr="002A77D9" w:rsidRDefault="00EF0852" w:rsidP="00A4036C">
            <w:pPr>
              <w:spacing w:after="0" w:line="240" w:lineRule="auto"/>
              <w:rPr>
                <w:rFonts w:eastAsia="Times New Roman" w:cs="Calibri"/>
                <w:color w:val="000000"/>
                <w:lang w:val="es-EC" w:eastAsia="es-ES"/>
              </w:rPr>
            </w:pPr>
          </w:p>
        </w:tc>
      </w:tr>
      <w:tr w:rsidR="00EF0852" w:rsidRPr="009526F9" w:rsidTr="002A77D9">
        <w:trPr>
          <w:trHeight w:val="315"/>
        </w:trPr>
        <w:tc>
          <w:tcPr>
            <w:tcW w:w="6362" w:type="dxa"/>
            <w:gridSpan w:val="6"/>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EF0852" w:rsidRPr="002A77D9" w:rsidRDefault="00EF0852" w:rsidP="00A4036C">
            <w:pPr>
              <w:spacing w:after="0" w:line="240" w:lineRule="auto"/>
              <w:jc w:val="center"/>
              <w:rPr>
                <w:rFonts w:eastAsia="Times New Roman" w:cs="Calibri"/>
                <w:b/>
                <w:bCs/>
                <w:color w:val="000000"/>
                <w:lang w:val="es-EC" w:eastAsia="es-ES"/>
              </w:rPr>
            </w:pPr>
            <w:r w:rsidRPr="002A77D9">
              <w:rPr>
                <w:rFonts w:eastAsia="Times New Roman" w:cs="Calibri"/>
                <w:b/>
                <w:bCs/>
                <w:color w:val="000000"/>
                <w:lang w:val="es-EC" w:eastAsia="es-ES"/>
              </w:rPr>
              <w:t>Fuente:</w:t>
            </w:r>
          </w:p>
        </w:tc>
      </w:tr>
      <w:tr w:rsidR="00EF0852" w:rsidRPr="009526F9" w:rsidTr="002A77D9">
        <w:trPr>
          <w:trHeight w:val="315"/>
        </w:trPr>
        <w:tc>
          <w:tcPr>
            <w:tcW w:w="6362" w:type="dxa"/>
            <w:gridSpan w:val="6"/>
            <w:vMerge w:val="restart"/>
            <w:tcBorders>
              <w:top w:val="single" w:sz="4" w:space="0" w:color="auto"/>
              <w:left w:val="single" w:sz="4" w:space="0" w:color="auto"/>
              <w:bottom w:val="single" w:sz="4" w:space="0" w:color="000000"/>
              <w:right w:val="single" w:sz="4" w:space="0" w:color="000000"/>
            </w:tcBorders>
            <w:shd w:val="clear" w:color="000000" w:fill="FFFFFF"/>
            <w:hideMark/>
          </w:tcPr>
          <w:p w:rsidR="00EF0852" w:rsidRPr="002A77D9" w:rsidRDefault="00EF0852" w:rsidP="00A4036C">
            <w:pPr>
              <w:spacing w:after="0" w:line="240" w:lineRule="auto"/>
              <w:jc w:val="center"/>
              <w:rPr>
                <w:rFonts w:eastAsia="Times New Roman" w:cs="Calibri"/>
                <w:color w:val="000000"/>
                <w:lang w:val="es-EC" w:eastAsia="es-ES"/>
              </w:rPr>
            </w:pPr>
            <w:r w:rsidRPr="002A77D9">
              <w:rPr>
                <w:rFonts w:eastAsia="Times New Roman" w:cs="Calibri"/>
                <w:color w:val="000000"/>
                <w:lang w:val="es-EC" w:eastAsia="es-ES"/>
              </w:rPr>
              <w:t>Inspecciones Programadas</w:t>
            </w:r>
          </w:p>
        </w:tc>
      </w:tr>
      <w:tr w:rsidR="00EF0852" w:rsidRPr="009526F9" w:rsidTr="002A77D9">
        <w:trPr>
          <w:trHeight w:val="315"/>
        </w:trPr>
        <w:tc>
          <w:tcPr>
            <w:tcW w:w="6362" w:type="dxa"/>
            <w:gridSpan w:val="6"/>
            <w:vMerge/>
            <w:tcBorders>
              <w:top w:val="single" w:sz="4" w:space="0" w:color="auto"/>
              <w:left w:val="single" w:sz="4" w:space="0" w:color="auto"/>
              <w:bottom w:val="single" w:sz="4" w:space="0" w:color="000000"/>
              <w:right w:val="single" w:sz="4" w:space="0" w:color="000000"/>
            </w:tcBorders>
            <w:vAlign w:val="center"/>
            <w:hideMark/>
          </w:tcPr>
          <w:p w:rsidR="00EF0852" w:rsidRPr="009526F9" w:rsidRDefault="00EF0852" w:rsidP="00A4036C">
            <w:pPr>
              <w:spacing w:after="0" w:line="240" w:lineRule="auto"/>
              <w:rPr>
                <w:rFonts w:eastAsia="Times New Roman" w:cs="Calibri"/>
                <w:color w:val="000000"/>
                <w:sz w:val="24"/>
                <w:szCs w:val="24"/>
                <w:lang w:val="es-EC" w:eastAsia="es-ES"/>
              </w:rPr>
            </w:pPr>
          </w:p>
        </w:tc>
      </w:tr>
    </w:tbl>
    <w:p w:rsidR="00CD61D6" w:rsidRPr="009526F9" w:rsidRDefault="002A77D9" w:rsidP="002A77D9">
      <w:pPr>
        <w:spacing w:after="0"/>
        <w:ind w:left="1416"/>
        <w:jc w:val="center"/>
        <w:rPr>
          <w:rFonts w:asciiTheme="minorHAnsi" w:hAnsiTheme="minorHAnsi" w:cstheme="minorHAnsi"/>
          <w:sz w:val="20"/>
          <w:szCs w:val="20"/>
          <w:lang w:val="es-EC"/>
        </w:rPr>
      </w:pPr>
      <w:r>
        <w:rPr>
          <w:rFonts w:asciiTheme="minorHAnsi" w:hAnsiTheme="minorHAnsi" w:cstheme="minorHAnsi"/>
          <w:b/>
          <w:sz w:val="20"/>
          <w:szCs w:val="20"/>
          <w:lang w:val="es-EC"/>
        </w:rPr>
        <w:t>Autor:</w:t>
      </w:r>
      <w:r>
        <w:rPr>
          <w:rFonts w:asciiTheme="minorHAnsi" w:hAnsiTheme="minorHAnsi" w:cstheme="minorHAnsi"/>
          <w:sz w:val="20"/>
          <w:szCs w:val="20"/>
          <w:lang w:val="es-EC"/>
        </w:rPr>
        <w:t>Juan Flores, Nelly Quito, Ricardo Altamirano</w:t>
      </w:r>
    </w:p>
    <w:p w:rsidR="00CD61D6" w:rsidRDefault="00CD61D6" w:rsidP="00A4036C">
      <w:pPr>
        <w:spacing w:after="0"/>
        <w:ind w:left="850"/>
        <w:rPr>
          <w:rFonts w:asciiTheme="minorHAnsi" w:hAnsiTheme="minorHAnsi" w:cstheme="minorHAnsi"/>
          <w:sz w:val="20"/>
          <w:szCs w:val="20"/>
          <w:lang w:val="es-EC"/>
        </w:rPr>
      </w:pPr>
      <w:r w:rsidRPr="009526F9">
        <w:rPr>
          <w:rFonts w:asciiTheme="minorHAnsi" w:hAnsiTheme="minorHAnsi" w:cstheme="minorHAnsi"/>
          <w:sz w:val="20"/>
          <w:szCs w:val="20"/>
          <w:lang w:val="es-EC"/>
        </w:rPr>
        <w:br w:type="page"/>
      </w:r>
    </w:p>
    <w:p w:rsidR="00B87C9D" w:rsidRPr="002F6345" w:rsidRDefault="00B87C9D" w:rsidP="002F6345">
      <w:pPr>
        <w:pStyle w:val="EstiloTabla"/>
      </w:pPr>
      <w:bookmarkStart w:id="232" w:name="_Toc334694165"/>
      <w:r w:rsidRPr="002F6345">
        <w:lastRenderedPageBreak/>
        <w:t>Tabla 4.34 Ficha de Indicador de Eficacia de las Inspecciones Programadas</w:t>
      </w:r>
      <w:bookmarkEnd w:id="232"/>
    </w:p>
    <w:tbl>
      <w:tblPr>
        <w:tblW w:w="6379" w:type="dxa"/>
        <w:tblInd w:w="1916" w:type="dxa"/>
        <w:tblCellMar>
          <w:left w:w="70" w:type="dxa"/>
          <w:right w:w="70" w:type="dxa"/>
        </w:tblCellMar>
        <w:tblLook w:val="04A0" w:firstRow="1" w:lastRow="0" w:firstColumn="1" w:lastColumn="0" w:noHBand="0" w:noVBand="1"/>
      </w:tblPr>
      <w:tblGrid>
        <w:gridCol w:w="1124"/>
        <w:gridCol w:w="1117"/>
        <w:gridCol w:w="979"/>
        <w:gridCol w:w="1117"/>
        <w:gridCol w:w="1126"/>
        <w:gridCol w:w="916"/>
      </w:tblGrid>
      <w:tr w:rsidR="001F6048" w:rsidRPr="00F80CDC" w:rsidTr="002F6345">
        <w:trPr>
          <w:trHeight w:val="300"/>
        </w:trPr>
        <w:tc>
          <w:tcPr>
            <w:tcW w:w="6379" w:type="dxa"/>
            <w:gridSpan w:val="6"/>
            <w:vMerge w:val="restart"/>
            <w:tcBorders>
              <w:top w:val="single" w:sz="4" w:space="0" w:color="auto"/>
              <w:left w:val="single" w:sz="4" w:space="0" w:color="auto"/>
              <w:bottom w:val="nil"/>
              <w:right w:val="single" w:sz="4" w:space="0" w:color="000000"/>
            </w:tcBorders>
            <w:shd w:val="clear" w:color="000000" w:fill="FFFFFF"/>
            <w:noWrap/>
            <w:vAlign w:val="center"/>
            <w:hideMark/>
          </w:tcPr>
          <w:p w:rsidR="001F6048" w:rsidRPr="00F80CDC" w:rsidRDefault="001F6048" w:rsidP="00A4036C">
            <w:pPr>
              <w:spacing w:after="0" w:line="240" w:lineRule="auto"/>
              <w:jc w:val="center"/>
              <w:rPr>
                <w:rFonts w:asciiTheme="minorHAnsi" w:eastAsia="Times New Roman" w:hAnsiTheme="minorHAnsi" w:cs="Calibri"/>
                <w:b/>
                <w:bCs/>
                <w:color w:val="000000"/>
                <w:lang w:val="es-EC" w:eastAsia="es-ES"/>
              </w:rPr>
            </w:pPr>
            <w:r w:rsidRPr="00F80CDC">
              <w:rPr>
                <w:rFonts w:asciiTheme="minorHAnsi" w:eastAsia="Times New Roman" w:hAnsiTheme="minorHAnsi" w:cs="Calibri"/>
                <w:b/>
                <w:bCs/>
                <w:color w:val="000000"/>
                <w:lang w:val="es-EC" w:eastAsia="es-ES"/>
              </w:rPr>
              <w:t>FICHA TÉCNICA DE INDICADOR # 4</w:t>
            </w:r>
          </w:p>
        </w:tc>
      </w:tr>
      <w:tr w:rsidR="001F6048" w:rsidRPr="00F80CDC" w:rsidTr="002F6345">
        <w:trPr>
          <w:trHeight w:val="300"/>
        </w:trPr>
        <w:tc>
          <w:tcPr>
            <w:tcW w:w="6379" w:type="dxa"/>
            <w:gridSpan w:val="6"/>
            <w:vMerge/>
            <w:tcBorders>
              <w:top w:val="single" w:sz="4" w:space="0" w:color="auto"/>
              <w:left w:val="single" w:sz="4" w:space="0" w:color="auto"/>
              <w:bottom w:val="nil"/>
              <w:right w:val="single" w:sz="4" w:space="0" w:color="000000"/>
            </w:tcBorders>
            <w:vAlign w:val="center"/>
            <w:hideMark/>
          </w:tcPr>
          <w:p w:rsidR="001F6048" w:rsidRPr="00F80CDC" w:rsidRDefault="001F6048" w:rsidP="00A4036C">
            <w:pPr>
              <w:spacing w:after="0" w:line="240" w:lineRule="auto"/>
              <w:rPr>
                <w:rFonts w:asciiTheme="minorHAnsi" w:eastAsia="Times New Roman" w:hAnsiTheme="minorHAnsi" w:cs="Calibri"/>
                <w:b/>
                <w:bCs/>
                <w:color w:val="000000"/>
                <w:lang w:val="es-EC" w:eastAsia="es-ES"/>
              </w:rPr>
            </w:pPr>
          </w:p>
        </w:tc>
      </w:tr>
      <w:tr w:rsidR="001F6048" w:rsidRPr="00F80CDC" w:rsidTr="002F6345">
        <w:trPr>
          <w:trHeight w:val="315"/>
        </w:trPr>
        <w:tc>
          <w:tcPr>
            <w:tcW w:w="6379" w:type="dxa"/>
            <w:gridSpan w:val="6"/>
            <w:tcBorders>
              <w:top w:val="nil"/>
              <w:left w:val="single" w:sz="4" w:space="0" w:color="auto"/>
              <w:bottom w:val="single" w:sz="4" w:space="0" w:color="auto"/>
              <w:right w:val="single" w:sz="4" w:space="0" w:color="000000"/>
            </w:tcBorders>
            <w:shd w:val="clear" w:color="000000" w:fill="8DB4E3"/>
            <w:noWrap/>
            <w:vAlign w:val="bottom"/>
            <w:hideMark/>
          </w:tcPr>
          <w:p w:rsidR="001F6048" w:rsidRPr="00F80CDC" w:rsidRDefault="001F6048" w:rsidP="00A4036C">
            <w:pPr>
              <w:spacing w:after="0" w:line="240" w:lineRule="auto"/>
              <w:jc w:val="center"/>
              <w:rPr>
                <w:rFonts w:asciiTheme="minorHAnsi" w:eastAsia="Times New Roman" w:hAnsiTheme="minorHAnsi" w:cs="Calibri"/>
                <w:b/>
                <w:bCs/>
                <w:color w:val="000000"/>
                <w:lang w:val="es-EC" w:eastAsia="es-ES"/>
              </w:rPr>
            </w:pPr>
            <w:r w:rsidRPr="00F80CDC">
              <w:rPr>
                <w:rFonts w:asciiTheme="minorHAnsi" w:eastAsia="Times New Roman" w:hAnsiTheme="minorHAnsi" w:cs="Calibri"/>
                <w:b/>
                <w:bCs/>
                <w:color w:val="000000"/>
                <w:lang w:val="es-EC" w:eastAsia="es-ES"/>
              </w:rPr>
              <w:t xml:space="preserve"> Nombre</w:t>
            </w:r>
          </w:p>
        </w:tc>
      </w:tr>
      <w:tr w:rsidR="001F6048" w:rsidRPr="00F80CDC" w:rsidTr="002F6345">
        <w:trPr>
          <w:trHeight w:val="315"/>
        </w:trPr>
        <w:tc>
          <w:tcPr>
            <w:tcW w:w="6379"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F6048" w:rsidRPr="00F80CDC" w:rsidRDefault="001F6048" w:rsidP="00A4036C">
            <w:pPr>
              <w:spacing w:after="0" w:line="240" w:lineRule="auto"/>
              <w:jc w:val="center"/>
              <w:rPr>
                <w:rFonts w:asciiTheme="minorHAnsi" w:eastAsia="Times New Roman" w:hAnsiTheme="minorHAnsi" w:cs="Calibri"/>
                <w:color w:val="000000"/>
                <w:lang w:val="es-EC" w:eastAsia="es-ES"/>
              </w:rPr>
            </w:pPr>
            <w:r w:rsidRPr="00F80CDC">
              <w:rPr>
                <w:rFonts w:asciiTheme="minorHAnsi" w:eastAsia="Times New Roman" w:hAnsiTheme="minorHAnsi" w:cs="Calibri"/>
                <w:color w:val="000000"/>
                <w:lang w:val="es-EC" w:eastAsia="es-ES"/>
              </w:rPr>
              <w:t>Eficacia de las inspecciones programadas</w:t>
            </w:r>
          </w:p>
        </w:tc>
      </w:tr>
      <w:tr w:rsidR="001F6048" w:rsidRPr="00F80CDC" w:rsidTr="002F6345">
        <w:trPr>
          <w:trHeight w:val="315"/>
        </w:trPr>
        <w:tc>
          <w:tcPr>
            <w:tcW w:w="6379" w:type="dxa"/>
            <w:gridSpan w:val="6"/>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1F6048" w:rsidRPr="00F80CDC" w:rsidRDefault="001F6048" w:rsidP="00A4036C">
            <w:pPr>
              <w:spacing w:after="0" w:line="240" w:lineRule="auto"/>
              <w:jc w:val="center"/>
              <w:rPr>
                <w:rFonts w:asciiTheme="minorHAnsi" w:eastAsia="Times New Roman" w:hAnsiTheme="minorHAnsi" w:cs="Calibri"/>
                <w:b/>
                <w:bCs/>
                <w:color w:val="000000"/>
                <w:lang w:val="es-EC" w:eastAsia="es-ES"/>
              </w:rPr>
            </w:pPr>
            <w:r w:rsidRPr="00F80CDC">
              <w:rPr>
                <w:rFonts w:asciiTheme="minorHAnsi" w:eastAsia="Times New Roman" w:hAnsiTheme="minorHAnsi" w:cs="Calibri"/>
                <w:b/>
                <w:bCs/>
                <w:color w:val="000000"/>
                <w:lang w:val="es-EC" w:eastAsia="es-ES"/>
              </w:rPr>
              <w:t>Objetivo</w:t>
            </w:r>
          </w:p>
        </w:tc>
      </w:tr>
      <w:tr w:rsidR="001F6048" w:rsidRPr="00F80CDC" w:rsidTr="002F6345">
        <w:trPr>
          <w:trHeight w:val="315"/>
        </w:trPr>
        <w:tc>
          <w:tcPr>
            <w:tcW w:w="6379" w:type="dxa"/>
            <w:gridSpan w:val="6"/>
            <w:vMerge w:val="restart"/>
            <w:tcBorders>
              <w:top w:val="single" w:sz="4" w:space="0" w:color="auto"/>
              <w:left w:val="single" w:sz="4" w:space="0" w:color="auto"/>
              <w:bottom w:val="nil"/>
              <w:right w:val="single" w:sz="4" w:space="0" w:color="000000"/>
            </w:tcBorders>
            <w:shd w:val="clear" w:color="000000" w:fill="FFFFFF"/>
            <w:vAlign w:val="center"/>
            <w:hideMark/>
          </w:tcPr>
          <w:p w:rsidR="001F6048" w:rsidRPr="00F80CDC" w:rsidRDefault="001F6048" w:rsidP="00A4036C">
            <w:pPr>
              <w:spacing w:after="0" w:line="240" w:lineRule="auto"/>
              <w:jc w:val="center"/>
              <w:rPr>
                <w:rFonts w:asciiTheme="minorHAnsi" w:eastAsia="Times New Roman" w:hAnsiTheme="minorHAnsi" w:cs="Calibri"/>
                <w:color w:val="000000"/>
                <w:lang w:val="es-EC" w:eastAsia="es-ES"/>
              </w:rPr>
            </w:pPr>
            <w:r w:rsidRPr="00F80CDC">
              <w:rPr>
                <w:rFonts w:asciiTheme="minorHAnsi" w:eastAsia="Times New Roman" w:hAnsiTheme="minorHAnsi" w:cs="Calibri"/>
                <w:color w:val="000000"/>
                <w:lang w:val="es-EC" w:eastAsia="es-ES"/>
              </w:rPr>
              <w:t>Medir el grado de eficacia de las inspecciones programadas en el área de producción</w:t>
            </w:r>
          </w:p>
        </w:tc>
      </w:tr>
      <w:tr w:rsidR="001F6048" w:rsidRPr="00F80CDC" w:rsidTr="002F6345">
        <w:trPr>
          <w:trHeight w:val="315"/>
        </w:trPr>
        <w:tc>
          <w:tcPr>
            <w:tcW w:w="6379" w:type="dxa"/>
            <w:gridSpan w:val="6"/>
            <w:vMerge/>
            <w:tcBorders>
              <w:top w:val="single" w:sz="4" w:space="0" w:color="auto"/>
              <w:left w:val="single" w:sz="4" w:space="0" w:color="auto"/>
              <w:bottom w:val="nil"/>
              <w:right w:val="single" w:sz="4" w:space="0" w:color="000000"/>
            </w:tcBorders>
            <w:vAlign w:val="center"/>
            <w:hideMark/>
          </w:tcPr>
          <w:p w:rsidR="001F6048" w:rsidRPr="00F80CDC" w:rsidRDefault="001F6048" w:rsidP="00A4036C">
            <w:pPr>
              <w:spacing w:after="0" w:line="240" w:lineRule="auto"/>
              <w:rPr>
                <w:rFonts w:asciiTheme="minorHAnsi" w:eastAsia="Times New Roman" w:hAnsiTheme="minorHAnsi" w:cs="Calibri"/>
                <w:color w:val="000000"/>
                <w:lang w:val="es-EC" w:eastAsia="es-ES"/>
              </w:rPr>
            </w:pPr>
          </w:p>
        </w:tc>
      </w:tr>
      <w:tr w:rsidR="001F6048" w:rsidRPr="00F80CDC" w:rsidTr="002F6345">
        <w:trPr>
          <w:trHeight w:val="315"/>
        </w:trPr>
        <w:tc>
          <w:tcPr>
            <w:tcW w:w="1124" w:type="dxa"/>
            <w:tcBorders>
              <w:top w:val="single" w:sz="4" w:space="0" w:color="auto"/>
              <w:left w:val="single" w:sz="4" w:space="0" w:color="auto"/>
              <w:bottom w:val="single" w:sz="4" w:space="0" w:color="auto"/>
              <w:right w:val="nil"/>
            </w:tcBorders>
            <w:shd w:val="clear" w:color="000000" w:fill="8DB4E3"/>
            <w:noWrap/>
            <w:vAlign w:val="bottom"/>
            <w:hideMark/>
          </w:tcPr>
          <w:p w:rsidR="001F6048" w:rsidRPr="00F80CDC" w:rsidRDefault="001F6048" w:rsidP="00A4036C">
            <w:pPr>
              <w:spacing w:after="0" w:line="240" w:lineRule="auto"/>
              <w:jc w:val="center"/>
              <w:rPr>
                <w:rFonts w:asciiTheme="minorHAnsi" w:eastAsia="Times New Roman" w:hAnsiTheme="minorHAnsi" w:cs="Calibri"/>
                <w:b/>
                <w:bCs/>
                <w:color w:val="000000"/>
                <w:lang w:val="es-EC" w:eastAsia="es-ES"/>
              </w:rPr>
            </w:pPr>
            <w:r w:rsidRPr="00F80CDC">
              <w:rPr>
                <w:rFonts w:asciiTheme="minorHAnsi" w:eastAsia="Times New Roman" w:hAnsiTheme="minorHAnsi" w:cs="Calibri"/>
                <w:b/>
                <w:bCs/>
                <w:color w:val="000000"/>
                <w:lang w:val="es-EC" w:eastAsia="es-ES"/>
              </w:rPr>
              <w:t>Escala</w:t>
            </w:r>
          </w:p>
        </w:tc>
        <w:tc>
          <w:tcPr>
            <w:tcW w:w="0" w:type="auto"/>
            <w:gridSpan w:val="3"/>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1F6048" w:rsidRPr="00F80CDC" w:rsidRDefault="001F6048" w:rsidP="00A4036C">
            <w:pPr>
              <w:spacing w:after="0" w:line="240" w:lineRule="auto"/>
              <w:jc w:val="center"/>
              <w:rPr>
                <w:rFonts w:asciiTheme="minorHAnsi" w:eastAsia="Times New Roman" w:hAnsiTheme="minorHAnsi" w:cs="Calibri"/>
                <w:b/>
                <w:bCs/>
                <w:color w:val="000000"/>
                <w:lang w:val="es-EC" w:eastAsia="es-ES"/>
              </w:rPr>
            </w:pPr>
            <w:r w:rsidRPr="00F80CDC">
              <w:rPr>
                <w:rFonts w:asciiTheme="minorHAnsi" w:eastAsia="Times New Roman" w:hAnsiTheme="minorHAnsi" w:cs="Calibri"/>
                <w:b/>
                <w:bCs/>
                <w:color w:val="000000"/>
                <w:lang w:val="es-EC" w:eastAsia="es-ES"/>
              </w:rPr>
              <w:t>Tendencia</w:t>
            </w:r>
          </w:p>
        </w:tc>
        <w:tc>
          <w:tcPr>
            <w:tcW w:w="2042" w:type="dxa"/>
            <w:gridSpan w:val="2"/>
            <w:tcBorders>
              <w:top w:val="single" w:sz="4" w:space="0" w:color="auto"/>
              <w:left w:val="nil"/>
              <w:bottom w:val="single" w:sz="4" w:space="0" w:color="auto"/>
              <w:right w:val="single" w:sz="4" w:space="0" w:color="000000"/>
            </w:tcBorders>
            <w:shd w:val="clear" w:color="000000" w:fill="8DB4E3"/>
            <w:noWrap/>
            <w:vAlign w:val="bottom"/>
            <w:hideMark/>
          </w:tcPr>
          <w:p w:rsidR="001F6048" w:rsidRPr="00F80CDC" w:rsidRDefault="001F6048" w:rsidP="00A4036C">
            <w:pPr>
              <w:spacing w:after="0" w:line="240" w:lineRule="auto"/>
              <w:jc w:val="center"/>
              <w:rPr>
                <w:rFonts w:asciiTheme="minorHAnsi" w:eastAsia="Times New Roman" w:hAnsiTheme="minorHAnsi" w:cs="Calibri"/>
                <w:b/>
                <w:bCs/>
                <w:color w:val="000000"/>
                <w:lang w:val="es-EC" w:eastAsia="es-ES"/>
              </w:rPr>
            </w:pPr>
            <w:r w:rsidRPr="00F80CDC">
              <w:rPr>
                <w:rFonts w:asciiTheme="minorHAnsi" w:eastAsia="Times New Roman" w:hAnsiTheme="minorHAnsi" w:cs="Calibri"/>
                <w:b/>
                <w:bCs/>
                <w:color w:val="000000"/>
                <w:lang w:val="es-EC" w:eastAsia="es-ES"/>
              </w:rPr>
              <w:t>Tipo</w:t>
            </w:r>
          </w:p>
        </w:tc>
      </w:tr>
      <w:tr w:rsidR="001F6048" w:rsidRPr="00F80CDC" w:rsidTr="002F6345">
        <w:trPr>
          <w:trHeight w:val="315"/>
        </w:trPr>
        <w:tc>
          <w:tcPr>
            <w:tcW w:w="1124" w:type="dxa"/>
            <w:tcBorders>
              <w:top w:val="single" w:sz="4" w:space="0" w:color="auto"/>
              <w:left w:val="single" w:sz="4" w:space="0" w:color="auto"/>
              <w:bottom w:val="single" w:sz="4" w:space="0" w:color="auto"/>
              <w:right w:val="single" w:sz="4" w:space="0" w:color="000000"/>
            </w:tcBorders>
            <w:shd w:val="clear" w:color="000000" w:fill="FFFFFF"/>
            <w:noWrap/>
            <w:hideMark/>
          </w:tcPr>
          <w:p w:rsidR="001F6048" w:rsidRPr="00F80CDC" w:rsidRDefault="001F6048" w:rsidP="00A4036C">
            <w:pPr>
              <w:spacing w:after="0" w:line="240" w:lineRule="auto"/>
              <w:jc w:val="center"/>
              <w:rPr>
                <w:rFonts w:asciiTheme="minorHAnsi" w:eastAsia="Times New Roman" w:hAnsiTheme="minorHAnsi" w:cs="Calibri"/>
                <w:color w:val="000000"/>
                <w:lang w:val="es-EC" w:eastAsia="es-ES"/>
              </w:rPr>
            </w:pPr>
            <w:r w:rsidRPr="00F80CDC">
              <w:rPr>
                <w:rFonts w:asciiTheme="minorHAnsi" w:eastAsia="Times New Roman" w:hAnsiTheme="minorHAnsi" w:cs="Calibri"/>
                <w:color w:val="000000"/>
                <w:lang w:val="es-EC" w:eastAsia="es-ES"/>
              </w:rPr>
              <w:t>Porcentual</w:t>
            </w:r>
          </w:p>
        </w:tc>
        <w:tc>
          <w:tcPr>
            <w:tcW w:w="0" w:type="auto"/>
            <w:gridSpan w:val="3"/>
            <w:tcBorders>
              <w:top w:val="single" w:sz="4" w:space="0" w:color="auto"/>
              <w:left w:val="nil"/>
              <w:bottom w:val="single" w:sz="4" w:space="0" w:color="auto"/>
              <w:right w:val="single" w:sz="4" w:space="0" w:color="000000"/>
            </w:tcBorders>
            <w:shd w:val="clear" w:color="000000" w:fill="FFFFFF"/>
            <w:noWrap/>
            <w:hideMark/>
          </w:tcPr>
          <w:p w:rsidR="001F6048" w:rsidRPr="00F80CDC" w:rsidRDefault="001F6048" w:rsidP="00A4036C">
            <w:pPr>
              <w:spacing w:after="0" w:line="240" w:lineRule="auto"/>
              <w:jc w:val="center"/>
              <w:rPr>
                <w:rFonts w:asciiTheme="minorHAnsi" w:eastAsia="Times New Roman" w:hAnsiTheme="minorHAnsi" w:cs="Calibri"/>
                <w:color w:val="000000"/>
                <w:lang w:val="es-EC" w:eastAsia="es-ES"/>
              </w:rPr>
            </w:pPr>
            <w:r w:rsidRPr="00F80CDC">
              <w:rPr>
                <w:rFonts w:asciiTheme="minorHAnsi" w:eastAsia="Times New Roman" w:hAnsiTheme="minorHAnsi" w:cs="Calibri"/>
                <w:color w:val="000000"/>
                <w:lang w:val="es-EC" w:eastAsia="es-ES"/>
              </w:rPr>
              <w:t>Creciente</w:t>
            </w:r>
          </w:p>
        </w:tc>
        <w:tc>
          <w:tcPr>
            <w:tcW w:w="2042" w:type="dxa"/>
            <w:gridSpan w:val="2"/>
            <w:tcBorders>
              <w:top w:val="single" w:sz="4" w:space="0" w:color="auto"/>
              <w:left w:val="nil"/>
              <w:bottom w:val="single" w:sz="4" w:space="0" w:color="auto"/>
              <w:right w:val="single" w:sz="4" w:space="0" w:color="000000"/>
            </w:tcBorders>
            <w:shd w:val="clear" w:color="000000" w:fill="FFFFFF"/>
            <w:noWrap/>
            <w:hideMark/>
          </w:tcPr>
          <w:p w:rsidR="001F6048" w:rsidRPr="00F80CDC" w:rsidRDefault="001F6048" w:rsidP="00A4036C">
            <w:pPr>
              <w:spacing w:after="0" w:line="240" w:lineRule="auto"/>
              <w:jc w:val="center"/>
              <w:rPr>
                <w:rFonts w:asciiTheme="minorHAnsi" w:eastAsia="Times New Roman" w:hAnsiTheme="minorHAnsi" w:cs="Calibri"/>
                <w:color w:val="000000"/>
                <w:lang w:val="es-EC" w:eastAsia="es-ES"/>
              </w:rPr>
            </w:pPr>
            <w:r w:rsidRPr="00F80CDC">
              <w:rPr>
                <w:rFonts w:asciiTheme="minorHAnsi" w:eastAsia="Times New Roman" w:hAnsiTheme="minorHAnsi" w:cs="Calibri"/>
                <w:color w:val="000000"/>
                <w:lang w:val="es-EC" w:eastAsia="es-ES"/>
              </w:rPr>
              <w:t>Eficacia</w:t>
            </w:r>
          </w:p>
        </w:tc>
      </w:tr>
      <w:tr w:rsidR="001F6048" w:rsidRPr="00F80CDC" w:rsidTr="002F6345">
        <w:trPr>
          <w:trHeight w:val="315"/>
        </w:trPr>
        <w:tc>
          <w:tcPr>
            <w:tcW w:w="6379" w:type="dxa"/>
            <w:gridSpan w:val="6"/>
            <w:tcBorders>
              <w:top w:val="nil"/>
              <w:left w:val="single" w:sz="4" w:space="0" w:color="auto"/>
              <w:bottom w:val="single" w:sz="4" w:space="0" w:color="auto"/>
              <w:right w:val="single" w:sz="4" w:space="0" w:color="000000"/>
            </w:tcBorders>
            <w:shd w:val="clear" w:color="000000" w:fill="8DB4E3"/>
            <w:noWrap/>
            <w:vAlign w:val="bottom"/>
            <w:hideMark/>
          </w:tcPr>
          <w:p w:rsidR="001F6048" w:rsidRPr="00F80CDC" w:rsidRDefault="001F6048" w:rsidP="00A4036C">
            <w:pPr>
              <w:spacing w:after="0" w:line="240" w:lineRule="auto"/>
              <w:jc w:val="center"/>
              <w:rPr>
                <w:rFonts w:asciiTheme="minorHAnsi" w:eastAsia="Times New Roman" w:hAnsiTheme="minorHAnsi" w:cs="Calibri"/>
                <w:b/>
                <w:bCs/>
                <w:color w:val="000000"/>
                <w:lang w:val="es-EC" w:eastAsia="es-ES"/>
              </w:rPr>
            </w:pPr>
            <w:r w:rsidRPr="00F80CDC">
              <w:rPr>
                <w:rFonts w:asciiTheme="minorHAnsi" w:eastAsia="Times New Roman" w:hAnsiTheme="minorHAnsi" w:cs="Calibri"/>
                <w:b/>
                <w:bCs/>
                <w:color w:val="000000"/>
                <w:lang w:val="es-EC" w:eastAsia="es-ES"/>
              </w:rPr>
              <w:t>FÓRMULA DE CÁLCULO</w:t>
            </w:r>
          </w:p>
        </w:tc>
      </w:tr>
      <w:tr w:rsidR="001F6048" w:rsidRPr="00F80CDC" w:rsidTr="002F6345">
        <w:trPr>
          <w:trHeight w:val="315"/>
        </w:trPr>
        <w:tc>
          <w:tcPr>
            <w:tcW w:w="6379" w:type="dxa"/>
            <w:gridSpan w:val="6"/>
            <w:tcBorders>
              <w:top w:val="single" w:sz="4" w:space="0" w:color="auto"/>
              <w:left w:val="single" w:sz="4" w:space="0" w:color="auto"/>
              <w:bottom w:val="nil"/>
              <w:right w:val="single" w:sz="4" w:space="0" w:color="000000"/>
            </w:tcBorders>
            <w:shd w:val="clear" w:color="000000" w:fill="FFFFFF"/>
            <w:noWrap/>
            <w:hideMark/>
          </w:tcPr>
          <w:p w:rsidR="001F6048" w:rsidRPr="00F80CDC" w:rsidRDefault="001F6048" w:rsidP="00A4036C">
            <w:pPr>
              <w:spacing w:after="0" w:line="240" w:lineRule="auto"/>
              <w:rPr>
                <w:rFonts w:asciiTheme="minorHAnsi" w:eastAsia="Times New Roman" w:hAnsiTheme="minorHAnsi" w:cs="Calibri"/>
                <w:color w:val="000000"/>
                <w:lang w:val="es-EC" w:eastAsia="es-ES"/>
              </w:rPr>
            </w:pPr>
            <w:r w:rsidRPr="00F80CDC">
              <w:rPr>
                <w:rFonts w:asciiTheme="minorHAnsi" w:eastAsia="Times New Roman" w:hAnsiTheme="minorHAnsi" w:cs="Calibri"/>
                <w:color w:val="000000"/>
                <w:lang w:val="es-EC" w:eastAsia="es-ES"/>
              </w:rPr>
              <w:t> Promedio del Resultado de las Inspecciones Programadas:</w:t>
            </w:r>
          </w:p>
        </w:tc>
      </w:tr>
      <w:tr w:rsidR="001F6048" w:rsidRPr="00F80CDC" w:rsidTr="002F6345">
        <w:trPr>
          <w:trHeight w:val="300"/>
        </w:trPr>
        <w:tc>
          <w:tcPr>
            <w:tcW w:w="6379" w:type="dxa"/>
            <w:gridSpan w:val="6"/>
            <w:vMerge w:val="restart"/>
            <w:tcBorders>
              <w:top w:val="nil"/>
              <w:left w:val="single" w:sz="4" w:space="0" w:color="auto"/>
              <w:bottom w:val="single" w:sz="4" w:space="0" w:color="000000"/>
              <w:right w:val="single" w:sz="4" w:space="0" w:color="000000"/>
            </w:tcBorders>
            <w:shd w:val="clear" w:color="000000" w:fill="FFFFFF"/>
            <w:vAlign w:val="center"/>
            <w:hideMark/>
          </w:tcPr>
          <w:p w:rsidR="001F6048" w:rsidRPr="00F80CDC" w:rsidRDefault="001F6048" w:rsidP="00A4036C">
            <w:pPr>
              <w:spacing w:after="0" w:line="240" w:lineRule="auto"/>
              <w:jc w:val="center"/>
              <w:rPr>
                <w:rFonts w:asciiTheme="minorHAnsi" w:eastAsia="Times New Roman" w:hAnsiTheme="minorHAnsi" w:cs="Calibri"/>
                <w:color w:val="000000"/>
                <w:lang w:val="es-EC" w:eastAsia="es-ES"/>
              </w:rPr>
            </w:pPr>
            <w:r w:rsidRPr="00F80CDC">
              <w:rPr>
                <w:rFonts w:asciiTheme="minorHAnsi" w:eastAsia="Times New Roman" w:hAnsiTheme="minorHAnsi" w:cs="Calibri"/>
                <w:color w:val="000000"/>
                <w:u w:val="single"/>
                <w:lang w:val="es-EC" w:eastAsia="es-ES"/>
              </w:rPr>
              <w:t>(Suma de los resultados de las inspecciones programadas)</w:t>
            </w:r>
            <w:r w:rsidRPr="00F80CDC">
              <w:rPr>
                <w:rFonts w:asciiTheme="minorHAnsi" w:eastAsia="Times New Roman" w:hAnsiTheme="minorHAnsi" w:cs="Calibri"/>
                <w:color w:val="000000"/>
                <w:lang w:val="es-EC" w:eastAsia="es-ES"/>
              </w:rPr>
              <w:br/>
              <w:t>Número total de inspecciones programadas</w:t>
            </w:r>
          </w:p>
        </w:tc>
      </w:tr>
      <w:tr w:rsidR="001F6048" w:rsidRPr="00F80CDC" w:rsidTr="002F6345">
        <w:trPr>
          <w:trHeight w:val="300"/>
        </w:trPr>
        <w:tc>
          <w:tcPr>
            <w:tcW w:w="6379" w:type="dxa"/>
            <w:gridSpan w:val="6"/>
            <w:vMerge/>
            <w:tcBorders>
              <w:top w:val="nil"/>
              <w:left w:val="single" w:sz="4" w:space="0" w:color="auto"/>
              <w:bottom w:val="single" w:sz="4" w:space="0" w:color="000000"/>
              <w:right w:val="single" w:sz="4" w:space="0" w:color="000000"/>
            </w:tcBorders>
            <w:vAlign w:val="center"/>
            <w:hideMark/>
          </w:tcPr>
          <w:p w:rsidR="001F6048" w:rsidRPr="00F80CDC" w:rsidRDefault="001F6048" w:rsidP="00A4036C">
            <w:pPr>
              <w:spacing w:after="0" w:line="240" w:lineRule="auto"/>
              <w:rPr>
                <w:rFonts w:asciiTheme="minorHAnsi" w:eastAsia="Times New Roman" w:hAnsiTheme="minorHAnsi" w:cs="Calibri"/>
                <w:color w:val="000000"/>
                <w:lang w:val="es-EC" w:eastAsia="es-ES"/>
              </w:rPr>
            </w:pPr>
          </w:p>
        </w:tc>
      </w:tr>
      <w:tr w:rsidR="001F6048" w:rsidRPr="00F80CDC" w:rsidTr="002F6345">
        <w:trPr>
          <w:trHeight w:val="300"/>
        </w:trPr>
        <w:tc>
          <w:tcPr>
            <w:tcW w:w="6379" w:type="dxa"/>
            <w:gridSpan w:val="6"/>
            <w:vMerge/>
            <w:tcBorders>
              <w:top w:val="nil"/>
              <w:left w:val="single" w:sz="4" w:space="0" w:color="auto"/>
              <w:bottom w:val="single" w:sz="4" w:space="0" w:color="000000"/>
              <w:right w:val="single" w:sz="4" w:space="0" w:color="000000"/>
            </w:tcBorders>
            <w:vAlign w:val="center"/>
            <w:hideMark/>
          </w:tcPr>
          <w:p w:rsidR="001F6048" w:rsidRPr="00F80CDC" w:rsidRDefault="001F6048" w:rsidP="00A4036C">
            <w:pPr>
              <w:spacing w:after="0" w:line="240" w:lineRule="auto"/>
              <w:rPr>
                <w:rFonts w:asciiTheme="minorHAnsi" w:eastAsia="Times New Roman" w:hAnsiTheme="minorHAnsi" w:cs="Calibri"/>
                <w:color w:val="000000"/>
                <w:lang w:val="es-EC" w:eastAsia="es-ES"/>
              </w:rPr>
            </w:pPr>
          </w:p>
        </w:tc>
      </w:tr>
      <w:tr w:rsidR="001F6048" w:rsidRPr="00F80CDC" w:rsidTr="002F6345">
        <w:trPr>
          <w:trHeight w:val="315"/>
        </w:trPr>
        <w:tc>
          <w:tcPr>
            <w:tcW w:w="1124" w:type="dxa"/>
            <w:tcBorders>
              <w:top w:val="single" w:sz="4" w:space="0" w:color="auto"/>
              <w:left w:val="single" w:sz="4" w:space="0" w:color="auto"/>
              <w:bottom w:val="single" w:sz="4" w:space="0" w:color="auto"/>
              <w:right w:val="nil"/>
            </w:tcBorders>
            <w:shd w:val="clear" w:color="000000" w:fill="8DB4E3"/>
            <w:noWrap/>
            <w:vAlign w:val="bottom"/>
            <w:hideMark/>
          </w:tcPr>
          <w:p w:rsidR="001F6048" w:rsidRPr="00F80CDC" w:rsidRDefault="001F6048" w:rsidP="00A4036C">
            <w:pPr>
              <w:spacing w:after="0" w:line="240" w:lineRule="auto"/>
              <w:jc w:val="center"/>
              <w:rPr>
                <w:rFonts w:asciiTheme="minorHAnsi" w:eastAsia="Times New Roman" w:hAnsiTheme="minorHAnsi" w:cs="Calibri"/>
                <w:b/>
                <w:bCs/>
                <w:color w:val="000000"/>
                <w:sz w:val="20"/>
                <w:szCs w:val="20"/>
                <w:lang w:val="es-EC" w:eastAsia="es-ES"/>
              </w:rPr>
            </w:pPr>
            <w:r w:rsidRPr="00F80CDC">
              <w:rPr>
                <w:rFonts w:asciiTheme="minorHAnsi" w:eastAsia="Times New Roman" w:hAnsiTheme="minorHAnsi" w:cs="Calibri"/>
                <w:b/>
                <w:bCs/>
                <w:color w:val="000000"/>
                <w:sz w:val="20"/>
                <w:szCs w:val="20"/>
                <w:lang w:val="es-EC" w:eastAsia="es-ES"/>
              </w:rPr>
              <w:t>Cobertura</w:t>
            </w:r>
          </w:p>
        </w:tc>
        <w:tc>
          <w:tcPr>
            <w:tcW w:w="0" w:type="auto"/>
            <w:gridSpan w:val="3"/>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1F6048" w:rsidRPr="00F80CDC" w:rsidRDefault="001F6048" w:rsidP="00A4036C">
            <w:pPr>
              <w:spacing w:after="0" w:line="240" w:lineRule="auto"/>
              <w:jc w:val="center"/>
              <w:rPr>
                <w:rFonts w:asciiTheme="minorHAnsi" w:eastAsia="Times New Roman" w:hAnsiTheme="minorHAnsi" w:cs="Calibri"/>
                <w:b/>
                <w:bCs/>
                <w:color w:val="000000"/>
                <w:sz w:val="20"/>
                <w:szCs w:val="20"/>
                <w:lang w:val="es-EC" w:eastAsia="es-ES"/>
              </w:rPr>
            </w:pPr>
            <w:r w:rsidRPr="00F80CDC">
              <w:rPr>
                <w:rFonts w:asciiTheme="minorHAnsi" w:eastAsia="Times New Roman" w:hAnsiTheme="minorHAnsi" w:cs="Calibri"/>
                <w:b/>
                <w:bCs/>
                <w:color w:val="000000"/>
                <w:sz w:val="20"/>
                <w:szCs w:val="20"/>
                <w:lang w:val="es-EC" w:eastAsia="es-ES"/>
              </w:rPr>
              <w:t>Metas</w:t>
            </w:r>
          </w:p>
        </w:tc>
        <w:tc>
          <w:tcPr>
            <w:tcW w:w="2042" w:type="dxa"/>
            <w:gridSpan w:val="2"/>
            <w:tcBorders>
              <w:top w:val="single" w:sz="4" w:space="0" w:color="auto"/>
              <w:left w:val="nil"/>
              <w:bottom w:val="single" w:sz="4" w:space="0" w:color="auto"/>
              <w:right w:val="single" w:sz="4" w:space="0" w:color="000000"/>
            </w:tcBorders>
            <w:shd w:val="clear" w:color="000000" w:fill="8DB4E3"/>
            <w:noWrap/>
            <w:vAlign w:val="bottom"/>
            <w:hideMark/>
          </w:tcPr>
          <w:p w:rsidR="001F6048" w:rsidRPr="00F80CDC" w:rsidRDefault="001F6048" w:rsidP="00A4036C">
            <w:pPr>
              <w:spacing w:after="0" w:line="240" w:lineRule="auto"/>
              <w:jc w:val="center"/>
              <w:rPr>
                <w:rFonts w:asciiTheme="minorHAnsi" w:eastAsia="Times New Roman" w:hAnsiTheme="minorHAnsi" w:cs="Calibri"/>
                <w:b/>
                <w:bCs/>
                <w:color w:val="000000"/>
                <w:sz w:val="20"/>
                <w:szCs w:val="20"/>
                <w:lang w:val="es-EC" w:eastAsia="es-ES"/>
              </w:rPr>
            </w:pPr>
            <w:r w:rsidRPr="00F80CDC">
              <w:rPr>
                <w:rFonts w:asciiTheme="minorHAnsi" w:eastAsia="Times New Roman" w:hAnsiTheme="minorHAnsi" w:cs="Calibri"/>
                <w:b/>
                <w:bCs/>
                <w:color w:val="000000"/>
                <w:sz w:val="20"/>
                <w:szCs w:val="20"/>
                <w:lang w:val="es-EC" w:eastAsia="es-ES"/>
              </w:rPr>
              <w:t>Frecuencia</w:t>
            </w:r>
          </w:p>
        </w:tc>
      </w:tr>
      <w:tr w:rsidR="001F6048" w:rsidRPr="00F80CDC" w:rsidTr="002F6345">
        <w:trPr>
          <w:trHeight w:val="315"/>
        </w:trPr>
        <w:tc>
          <w:tcPr>
            <w:tcW w:w="1124" w:type="dxa"/>
            <w:vMerge w:val="restart"/>
            <w:tcBorders>
              <w:top w:val="single" w:sz="4" w:space="0" w:color="auto"/>
              <w:left w:val="single" w:sz="4" w:space="0" w:color="auto"/>
              <w:bottom w:val="nil"/>
              <w:right w:val="single" w:sz="4" w:space="0" w:color="000000"/>
            </w:tcBorders>
            <w:shd w:val="clear" w:color="000000" w:fill="FFFFFF"/>
            <w:vAlign w:val="center"/>
            <w:hideMark/>
          </w:tcPr>
          <w:p w:rsidR="001F6048" w:rsidRPr="00F80CDC" w:rsidRDefault="001F6048" w:rsidP="00A4036C">
            <w:pPr>
              <w:spacing w:after="0" w:line="240" w:lineRule="auto"/>
              <w:rPr>
                <w:rFonts w:asciiTheme="minorHAnsi" w:eastAsia="Times New Roman" w:hAnsiTheme="minorHAnsi" w:cs="Calibri"/>
                <w:color w:val="000000"/>
                <w:sz w:val="20"/>
                <w:szCs w:val="20"/>
                <w:lang w:val="es-EC" w:eastAsia="es-ES"/>
              </w:rPr>
            </w:pPr>
            <w:r w:rsidRPr="00F80CDC">
              <w:rPr>
                <w:rFonts w:asciiTheme="minorHAnsi" w:eastAsia="Times New Roman" w:hAnsiTheme="minorHAnsi" w:cs="Calibri"/>
                <w:color w:val="000000"/>
                <w:sz w:val="20"/>
                <w:szCs w:val="20"/>
                <w:lang w:val="es-EC" w:eastAsia="es-ES"/>
              </w:rPr>
              <w:t>Área de formulación de herbicidas</w:t>
            </w:r>
          </w:p>
        </w:tc>
        <w:tc>
          <w:tcPr>
            <w:tcW w:w="0" w:type="auto"/>
            <w:tcBorders>
              <w:top w:val="nil"/>
              <w:left w:val="nil"/>
              <w:bottom w:val="single" w:sz="4" w:space="0" w:color="auto"/>
              <w:right w:val="single" w:sz="4" w:space="0" w:color="auto"/>
            </w:tcBorders>
            <w:shd w:val="clear" w:color="000000" w:fill="8DB4E3"/>
            <w:noWrap/>
            <w:vAlign w:val="bottom"/>
            <w:hideMark/>
          </w:tcPr>
          <w:p w:rsidR="001F6048" w:rsidRPr="00F80CDC" w:rsidRDefault="001F6048" w:rsidP="00A4036C">
            <w:pPr>
              <w:spacing w:after="0" w:line="240" w:lineRule="auto"/>
              <w:jc w:val="center"/>
              <w:rPr>
                <w:rFonts w:asciiTheme="minorHAnsi" w:eastAsia="Times New Roman" w:hAnsiTheme="minorHAnsi" w:cs="Calibri"/>
                <w:b/>
                <w:bCs/>
                <w:color w:val="000000"/>
                <w:sz w:val="20"/>
                <w:szCs w:val="20"/>
                <w:lang w:val="es-EC" w:eastAsia="es-ES"/>
              </w:rPr>
            </w:pPr>
            <w:r w:rsidRPr="00F80CDC">
              <w:rPr>
                <w:rFonts w:asciiTheme="minorHAnsi" w:eastAsia="Times New Roman" w:hAnsiTheme="minorHAnsi" w:cs="Calibri"/>
                <w:b/>
                <w:bCs/>
                <w:color w:val="000000"/>
                <w:sz w:val="20"/>
                <w:szCs w:val="20"/>
                <w:lang w:val="es-EC" w:eastAsia="es-ES"/>
              </w:rPr>
              <w:t>Inaceptable</w:t>
            </w:r>
          </w:p>
        </w:tc>
        <w:tc>
          <w:tcPr>
            <w:tcW w:w="0" w:type="auto"/>
            <w:tcBorders>
              <w:top w:val="nil"/>
              <w:left w:val="nil"/>
              <w:bottom w:val="single" w:sz="4" w:space="0" w:color="auto"/>
              <w:right w:val="single" w:sz="4" w:space="0" w:color="auto"/>
            </w:tcBorders>
            <w:shd w:val="clear" w:color="000000" w:fill="8DB4E3"/>
            <w:noWrap/>
            <w:vAlign w:val="bottom"/>
            <w:hideMark/>
          </w:tcPr>
          <w:p w:rsidR="001F6048" w:rsidRPr="00F80CDC" w:rsidRDefault="001F6048" w:rsidP="00A4036C">
            <w:pPr>
              <w:spacing w:after="0" w:line="240" w:lineRule="auto"/>
              <w:jc w:val="center"/>
              <w:rPr>
                <w:rFonts w:asciiTheme="minorHAnsi" w:eastAsia="Times New Roman" w:hAnsiTheme="minorHAnsi" w:cs="Calibri"/>
                <w:b/>
                <w:bCs/>
                <w:color w:val="000000"/>
                <w:sz w:val="20"/>
                <w:szCs w:val="20"/>
                <w:lang w:val="es-EC" w:eastAsia="es-ES"/>
              </w:rPr>
            </w:pPr>
            <w:r w:rsidRPr="00F80CDC">
              <w:rPr>
                <w:rFonts w:asciiTheme="minorHAnsi" w:eastAsia="Times New Roman" w:hAnsiTheme="minorHAnsi" w:cs="Calibri"/>
                <w:b/>
                <w:bCs/>
                <w:color w:val="000000"/>
                <w:sz w:val="20"/>
                <w:szCs w:val="20"/>
                <w:lang w:val="es-EC" w:eastAsia="es-ES"/>
              </w:rPr>
              <w:t>Aceptable</w:t>
            </w:r>
          </w:p>
        </w:tc>
        <w:tc>
          <w:tcPr>
            <w:tcW w:w="0" w:type="auto"/>
            <w:tcBorders>
              <w:top w:val="nil"/>
              <w:left w:val="nil"/>
              <w:bottom w:val="single" w:sz="4" w:space="0" w:color="auto"/>
              <w:right w:val="single" w:sz="4" w:space="0" w:color="auto"/>
            </w:tcBorders>
            <w:shd w:val="clear" w:color="000000" w:fill="8DB4E3"/>
            <w:noWrap/>
            <w:vAlign w:val="bottom"/>
            <w:hideMark/>
          </w:tcPr>
          <w:p w:rsidR="001F6048" w:rsidRPr="00F80CDC" w:rsidRDefault="001F6048" w:rsidP="00A4036C">
            <w:pPr>
              <w:spacing w:after="0" w:line="240" w:lineRule="auto"/>
              <w:jc w:val="center"/>
              <w:rPr>
                <w:rFonts w:asciiTheme="minorHAnsi" w:eastAsia="Times New Roman" w:hAnsiTheme="minorHAnsi" w:cs="Calibri"/>
                <w:b/>
                <w:bCs/>
                <w:color w:val="000000"/>
                <w:sz w:val="20"/>
                <w:szCs w:val="20"/>
                <w:lang w:val="es-EC" w:eastAsia="es-ES"/>
              </w:rPr>
            </w:pPr>
            <w:r w:rsidRPr="00F80CDC">
              <w:rPr>
                <w:rFonts w:asciiTheme="minorHAnsi" w:eastAsia="Times New Roman" w:hAnsiTheme="minorHAnsi" w:cs="Calibri"/>
                <w:b/>
                <w:bCs/>
                <w:color w:val="000000"/>
                <w:sz w:val="20"/>
                <w:szCs w:val="20"/>
                <w:lang w:val="es-EC" w:eastAsia="es-ES"/>
              </w:rPr>
              <w:t>Excepcional</w:t>
            </w:r>
          </w:p>
        </w:tc>
        <w:tc>
          <w:tcPr>
            <w:tcW w:w="0" w:type="auto"/>
            <w:tcBorders>
              <w:top w:val="nil"/>
              <w:left w:val="nil"/>
              <w:bottom w:val="single" w:sz="4" w:space="0" w:color="auto"/>
              <w:right w:val="nil"/>
            </w:tcBorders>
            <w:shd w:val="clear" w:color="000000" w:fill="8DB4E3"/>
            <w:noWrap/>
            <w:vAlign w:val="bottom"/>
            <w:hideMark/>
          </w:tcPr>
          <w:p w:rsidR="001F6048" w:rsidRPr="00F80CDC" w:rsidRDefault="001F6048" w:rsidP="00A4036C">
            <w:pPr>
              <w:spacing w:after="0" w:line="240" w:lineRule="auto"/>
              <w:jc w:val="center"/>
              <w:rPr>
                <w:rFonts w:asciiTheme="minorHAnsi" w:eastAsia="Times New Roman" w:hAnsiTheme="minorHAnsi" w:cs="Calibri"/>
                <w:b/>
                <w:bCs/>
                <w:color w:val="000000"/>
                <w:sz w:val="20"/>
                <w:szCs w:val="20"/>
                <w:lang w:val="es-EC" w:eastAsia="es-ES"/>
              </w:rPr>
            </w:pPr>
            <w:r w:rsidRPr="00F80CDC">
              <w:rPr>
                <w:rFonts w:asciiTheme="minorHAnsi" w:eastAsia="Times New Roman" w:hAnsiTheme="minorHAnsi" w:cs="Calibri"/>
                <w:b/>
                <w:bCs/>
                <w:color w:val="000000"/>
                <w:sz w:val="20"/>
                <w:szCs w:val="20"/>
                <w:lang w:val="es-EC" w:eastAsia="es-ES"/>
              </w:rPr>
              <w:t>Recolección</w:t>
            </w:r>
          </w:p>
        </w:tc>
        <w:tc>
          <w:tcPr>
            <w:tcW w:w="916" w:type="dxa"/>
            <w:tcBorders>
              <w:top w:val="nil"/>
              <w:left w:val="single" w:sz="4" w:space="0" w:color="auto"/>
              <w:bottom w:val="single" w:sz="4" w:space="0" w:color="auto"/>
              <w:right w:val="single" w:sz="4" w:space="0" w:color="auto"/>
            </w:tcBorders>
            <w:shd w:val="clear" w:color="000000" w:fill="8DB4E3"/>
            <w:noWrap/>
            <w:vAlign w:val="bottom"/>
            <w:hideMark/>
          </w:tcPr>
          <w:p w:rsidR="001F6048" w:rsidRPr="00F80CDC" w:rsidRDefault="001F6048" w:rsidP="00A4036C">
            <w:pPr>
              <w:spacing w:after="0" w:line="240" w:lineRule="auto"/>
              <w:jc w:val="center"/>
              <w:rPr>
                <w:rFonts w:asciiTheme="minorHAnsi" w:eastAsia="Times New Roman" w:hAnsiTheme="minorHAnsi" w:cs="Calibri"/>
                <w:b/>
                <w:bCs/>
                <w:color w:val="000000"/>
                <w:sz w:val="20"/>
                <w:szCs w:val="20"/>
                <w:lang w:val="es-EC" w:eastAsia="es-ES"/>
              </w:rPr>
            </w:pPr>
            <w:r w:rsidRPr="00F80CDC">
              <w:rPr>
                <w:rFonts w:asciiTheme="minorHAnsi" w:eastAsia="Times New Roman" w:hAnsiTheme="minorHAnsi" w:cs="Calibri"/>
                <w:b/>
                <w:bCs/>
                <w:color w:val="000000"/>
                <w:sz w:val="20"/>
                <w:szCs w:val="20"/>
                <w:lang w:val="es-EC" w:eastAsia="es-ES"/>
              </w:rPr>
              <w:t>Revisión</w:t>
            </w:r>
          </w:p>
        </w:tc>
      </w:tr>
      <w:tr w:rsidR="001F6048" w:rsidRPr="00F80CDC" w:rsidTr="002F6345">
        <w:trPr>
          <w:trHeight w:val="300"/>
        </w:trPr>
        <w:tc>
          <w:tcPr>
            <w:tcW w:w="1124" w:type="dxa"/>
            <w:vMerge/>
            <w:tcBorders>
              <w:top w:val="single" w:sz="4" w:space="0" w:color="auto"/>
              <w:left w:val="single" w:sz="4" w:space="0" w:color="auto"/>
              <w:bottom w:val="nil"/>
              <w:right w:val="single" w:sz="4" w:space="0" w:color="000000"/>
            </w:tcBorders>
            <w:vAlign w:val="center"/>
            <w:hideMark/>
          </w:tcPr>
          <w:p w:rsidR="001F6048" w:rsidRPr="00F80CDC" w:rsidRDefault="001F6048" w:rsidP="00A4036C">
            <w:pPr>
              <w:spacing w:after="0" w:line="240" w:lineRule="auto"/>
              <w:rPr>
                <w:rFonts w:asciiTheme="minorHAnsi" w:eastAsia="Times New Roman" w:hAnsiTheme="minorHAnsi" w:cs="Calibri"/>
                <w:color w:val="000000"/>
                <w:sz w:val="20"/>
                <w:szCs w:val="20"/>
                <w:lang w:val="es-EC" w:eastAsia="es-ES"/>
              </w:rPr>
            </w:pPr>
          </w:p>
        </w:tc>
        <w:tc>
          <w:tcPr>
            <w:tcW w:w="0" w:type="auto"/>
            <w:vMerge w:val="restart"/>
            <w:tcBorders>
              <w:top w:val="nil"/>
              <w:left w:val="single" w:sz="4" w:space="0" w:color="auto"/>
              <w:bottom w:val="nil"/>
              <w:right w:val="single" w:sz="4" w:space="0" w:color="auto"/>
            </w:tcBorders>
            <w:shd w:val="clear" w:color="000000" w:fill="C00000"/>
            <w:noWrap/>
            <w:hideMark/>
          </w:tcPr>
          <w:p w:rsidR="001F6048" w:rsidRPr="00F80CDC" w:rsidRDefault="001F6048" w:rsidP="00A4036C">
            <w:pPr>
              <w:spacing w:after="0" w:line="240" w:lineRule="auto"/>
              <w:jc w:val="center"/>
              <w:rPr>
                <w:rFonts w:asciiTheme="minorHAnsi" w:eastAsia="Times New Roman" w:hAnsiTheme="minorHAnsi" w:cs="Calibri"/>
                <w:color w:val="000000"/>
                <w:sz w:val="20"/>
                <w:szCs w:val="20"/>
                <w:lang w:val="es-EC" w:eastAsia="es-ES"/>
              </w:rPr>
            </w:pPr>
            <w:r w:rsidRPr="00F80CDC">
              <w:rPr>
                <w:rFonts w:asciiTheme="minorHAnsi" w:eastAsia="Times New Roman" w:hAnsiTheme="minorHAnsi" w:cs="Calibri"/>
                <w:color w:val="000000"/>
                <w:sz w:val="20"/>
                <w:szCs w:val="20"/>
                <w:lang w:val="es-EC" w:eastAsia="es-ES"/>
              </w:rPr>
              <w:t>&lt;70%</w:t>
            </w:r>
          </w:p>
        </w:tc>
        <w:tc>
          <w:tcPr>
            <w:tcW w:w="0" w:type="auto"/>
            <w:vMerge w:val="restart"/>
            <w:tcBorders>
              <w:top w:val="nil"/>
              <w:left w:val="single" w:sz="4" w:space="0" w:color="auto"/>
              <w:bottom w:val="nil"/>
              <w:right w:val="single" w:sz="4" w:space="0" w:color="auto"/>
            </w:tcBorders>
            <w:shd w:val="clear" w:color="000000" w:fill="FFFF00"/>
            <w:noWrap/>
            <w:hideMark/>
          </w:tcPr>
          <w:p w:rsidR="001F6048" w:rsidRPr="00F80CDC" w:rsidRDefault="001F6048" w:rsidP="00A4036C">
            <w:pPr>
              <w:spacing w:after="0" w:line="240" w:lineRule="auto"/>
              <w:jc w:val="center"/>
              <w:rPr>
                <w:rFonts w:asciiTheme="minorHAnsi" w:eastAsia="Times New Roman" w:hAnsiTheme="minorHAnsi" w:cs="Calibri"/>
                <w:color w:val="000000"/>
                <w:sz w:val="20"/>
                <w:szCs w:val="20"/>
                <w:lang w:val="es-EC" w:eastAsia="es-ES"/>
              </w:rPr>
            </w:pPr>
            <w:r w:rsidRPr="00F80CDC">
              <w:rPr>
                <w:rFonts w:asciiTheme="minorHAnsi" w:eastAsia="Times New Roman" w:hAnsiTheme="minorHAnsi" w:cs="Calibri"/>
                <w:color w:val="000000"/>
                <w:sz w:val="20"/>
                <w:szCs w:val="20"/>
                <w:lang w:val="es-EC" w:eastAsia="es-ES"/>
              </w:rPr>
              <w:t>70%-80%</w:t>
            </w:r>
          </w:p>
        </w:tc>
        <w:tc>
          <w:tcPr>
            <w:tcW w:w="0" w:type="auto"/>
            <w:vMerge w:val="restart"/>
            <w:tcBorders>
              <w:top w:val="nil"/>
              <w:left w:val="single" w:sz="4" w:space="0" w:color="auto"/>
              <w:bottom w:val="nil"/>
              <w:right w:val="single" w:sz="4" w:space="0" w:color="auto"/>
            </w:tcBorders>
            <w:shd w:val="clear" w:color="000000" w:fill="009E00"/>
            <w:noWrap/>
            <w:hideMark/>
          </w:tcPr>
          <w:p w:rsidR="001F6048" w:rsidRPr="00F80CDC" w:rsidRDefault="001F6048" w:rsidP="00A4036C">
            <w:pPr>
              <w:spacing w:after="0" w:line="240" w:lineRule="auto"/>
              <w:jc w:val="center"/>
              <w:rPr>
                <w:rFonts w:asciiTheme="minorHAnsi" w:eastAsia="Times New Roman" w:hAnsiTheme="minorHAnsi" w:cs="Calibri"/>
                <w:color w:val="000000"/>
                <w:sz w:val="20"/>
                <w:szCs w:val="20"/>
                <w:lang w:val="es-EC" w:eastAsia="es-ES"/>
              </w:rPr>
            </w:pPr>
            <w:r w:rsidRPr="00F80CDC">
              <w:rPr>
                <w:rFonts w:asciiTheme="minorHAnsi" w:eastAsia="Times New Roman" w:hAnsiTheme="minorHAnsi" w:cs="Calibri"/>
                <w:color w:val="000000"/>
                <w:sz w:val="20"/>
                <w:szCs w:val="20"/>
                <w:lang w:val="es-EC" w:eastAsia="es-ES"/>
              </w:rPr>
              <w:t>80%&gt;</w:t>
            </w:r>
          </w:p>
        </w:tc>
        <w:tc>
          <w:tcPr>
            <w:tcW w:w="0" w:type="auto"/>
            <w:vMerge w:val="restart"/>
            <w:tcBorders>
              <w:top w:val="nil"/>
              <w:left w:val="single" w:sz="4" w:space="0" w:color="auto"/>
              <w:bottom w:val="nil"/>
              <w:right w:val="single" w:sz="4" w:space="0" w:color="auto"/>
            </w:tcBorders>
            <w:shd w:val="clear" w:color="000000" w:fill="FFFFFF"/>
            <w:noWrap/>
            <w:hideMark/>
          </w:tcPr>
          <w:p w:rsidR="001F6048" w:rsidRPr="00F80CDC" w:rsidRDefault="001F6048" w:rsidP="00A4036C">
            <w:pPr>
              <w:spacing w:after="0" w:line="240" w:lineRule="auto"/>
              <w:jc w:val="center"/>
              <w:rPr>
                <w:rFonts w:asciiTheme="minorHAnsi" w:eastAsia="Times New Roman" w:hAnsiTheme="minorHAnsi" w:cs="Calibri"/>
                <w:color w:val="000000"/>
                <w:sz w:val="20"/>
                <w:szCs w:val="20"/>
                <w:lang w:val="es-EC" w:eastAsia="es-ES"/>
              </w:rPr>
            </w:pPr>
            <w:r w:rsidRPr="00F80CDC">
              <w:rPr>
                <w:rFonts w:asciiTheme="minorHAnsi" w:eastAsia="Times New Roman" w:hAnsiTheme="minorHAnsi" w:cs="Calibri"/>
                <w:color w:val="000000"/>
                <w:sz w:val="20"/>
                <w:szCs w:val="20"/>
                <w:lang w:val="es-EC" w:eastAsia="es-ES"/>
              </w:rPr>
              <w:t>Semanal</w:t>
            </w:r>
          </w:p>
        </w:tc>
        <w:tc>
          <w:tcPr>
            <w:tcW w:w="916" w:type="dxa"/>
            <w:vMerge w:val="restart"/>
            <w:tcBorders>
              <w:top w:val="nil"/>
              <w:left w:val="single" w:sz="4" w:space="0" w:color="auto"/>
              <w:bottom w:val="nil"/>
              <w:right w:val="single" w:sz="4" w:space="0" w:color="auto"/>
            </w:tcBorders>
            <w:shd w:val="clear" w:color="000000" w:fill="FFFFFF"/>
            <w:noWrap/>
            <w:hideMark/>
          </w:tcPr>
          <w:p w:rsidR="001F6048" w:rsidRPr="00F80CDC" w:rsidRDefault="001F6048" w:rsidP="00A4036C">
            <w:pPr>
              <w:spacing w:after="0" w:line="240" w:lineRule="auto"/>
              <w:jc w:val="center"/>
              <w:rPr>
                <w:rFonts w:asciiTheme="minorHAnsi" w:eastAsia="Times New Roman" w:hAnsiTheme="minorHAnsi" w:cs="Calibri"/>
                <w:color w:val="000000"/>
                <w:sz w:val="20"/>
                <w:szCs w:val="20"/>
                <w:lang w:val="es-EC" w:eastAsia="es-ES"/>
              </w:rPr>
            </w:pPr>
            <w:r w:rsidRPr="00F80CDC">
              <w:rPr>
                <w:rFonts w:asciiTheme="minorHAnsi" w:eastAsia="Times New Roman" w:hAnsiTheme="minorHAnsi" w:cs="Calibri"/>
                <w:color w:val="000000"/>
                <w:sz w:val="20"/>
                <w:szCs w:val="20"/>
                <w:lang w:val="es-EC" w:eastAsia="es-ES"/>
              </w:rPr>
              <w:t>Mensual</w:t>
            </w:r>
          </w:p>
        </w:tc>
      </w:tr>
      <w:tr w:rsidR="001F6048" w:rsidRPr="00F80CDC" w:rsidTr="002F6345">
        <w:trPr>
          <w:trHeight w:val="300"/>
        </w:trPr>
        <w:tc>
          <w:tcPr>
            <w:tcW w:w="1124" w:type="dxa"/>
            <w:vMerge/>
            <w:tcBorders>
              <w:top w:val="single" w:sz="4" w:space="0" w:color="auto"/>
              <w:left w:val="single" w:sz="4" w:space="0" w:color="auto"/>
              <w:bottom w:val="nil"/>
              <w:right w:val="single" w:sz="4" w:space="0" w:color="000000"/>
            </w:tcBorders>
            <w:vAlign w:val="center"/>
            <w:hideMark/>
          </w:tcPr>
          <w:p w:rsidR="001F6048" w:rsidRPr="00F80CDC" w:rsidRDefault="001F6048" w:rsidP="00A4036C">
            <w:pPr>
              <w:spacing w:after="0" w:line="240" w:lineRule="auto"/>
              <w:rPr>
                <w:rFonts w:asciiTheme="minorHAnsi" w:eastAsia="Times New Roman" w:hAnsiTheme="minorHAnsi"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1F6048" w:rsidRPr="00F80CDC" w:rsidRDefault="001F6048" w:rsidP="00A4036C">
            <w:pPr>
              <w:spacing w:after="0" w:line="240" w:lineRule="auto"/>
              <w:rPr>
                <w:rFonts w:asciiTheme="minorHAnsi" w:eastAsia="Times New Roman" w:hAnsiTheme="minorHAnsi"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1F6048" w:rsidRPr="00F80CDC" w:rsidRDefault="001F6048" w:rsidP="00A4036C">
            <w:pPr>
              <w:spacing w:after="0" w:line="240" w:lineRule="auto"/>
              <w:rPr>
                <w:rFonts w:asciiTheme="minorHAnsi" w:eastAsia="Times New Roman" w:hAnsiTheme="minorHAnsi"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1F6048" w:rsidRPr="00F80CDC" w:rsidRDefault="001F6048" w:rsidP="00A4036C">
            <w:pPr>
              <w:spacing w:after="0" w:line="240" w:lineRule="auto"/>
              <w:rPr>
                <w:rFonts w:asciiTheme="minorHAnsi" w:eastAsia="Times New Roman" w:hAnsiTheme="minorHAnsi"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1F6048" w:rsidRPr="00F80CDC" w:rsidRDefault="001F6048" w:rsidP="00A4036C">
            <w:pPr>
              <w:spacing w:after="0" w:line="240" w:lineRule="auto"/>
              <w:rPr>
                <w:rFonts w:asciiTheme="minorHAnsi" w:eastAsia="Times New Roman" w:hAnsiTheme="minorHAnsi" w:cs="Calibri"/>
                <w:color w:val="000000"/>
                <w:lang w:val="es-EC" w:eastAsia="es-ES"/>
              </w:rPr>
            </w:pPr>
          </w:p>
        </w:tc>
        <w:tc>
          <w:tcPr>
            <w:tcW w:w="916" w:type="dxa"/>
            <w:vMerge/>
            <w:tcBorders>
              <w:top w:val="nil"/>
              <w:left w:val="single" w:sz="4" w:space="0" w:color="auto"/>
              <w:bottom w:val="nil"/>
              <w:right w:val="single" w:sz="4" w:space="0" w:color="auto"/>
            </w:tcBorders>
            <w:vAlign w:val="center"/>
            <w:hideMark/>
          </w:tcPr>
          <w:p w:rsidR="001F6048" w:rsidRPr="00F80CDC" w:rsidRDefault="001F6048" w:rsidP="00A4036C">
            <w:pPr>
              <w:spacing w:after="0" w:line="240" w:lineRule="auto"/>
              <w:rPr>
                <w:rFonts w:asciiTheme="minorHAnsi" w:eastAsia="Times New Roman" w:hAnsiTheme="minorHAnsi" w:cs="Calibri"/>
                <w:color w:val="000000"/>
                <w:lang w:val="es-EC" w:eastAsia="es-ES"/>
              </w:rPr>
            </w:pPr>
          </w:p>
        </w:tc>
      </w:tr>
      <w:tr w:rsidR="001F6048" w:rsidRPr="00F80CDC" w:rsidTr="002F6345">
        <w:trPr>
          <w:trHeight w:val="315"/>
        </w:trPr>
        <w:tc>
          <w:tcPr>
            <w:tcW w:w="6379" w:type="dxa"/>
            <w:gridSpan w:val="6"/>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1F6048" w:rsidRPr="00F80CDC" w:rsidRDefault="001F6048" w:rsidP="00A4036C">
            <w:pPr>
              <w:spacing w:after="0" w:line="240" w:lineRule="auto"/>
              <w:jc w:val="center"/>
              <w:rPr>
                <w:rFonts w:asciiTheme="minorHAnsi" w:eastAsia="Times New Roman" w:hAnsiTheme="minorHAnsi" w:cs="Calibri"/>
                <w:b/>
                <w:bCs/>
                <w:color w:val="000000"/>
                <w:lang w:val="es-EC" w:eastAsia="es-ES"/>
              </w:rPr>
            </w:pPr>
            <w:r w:rsidRPr="00F80CDC">
              <w:rPr>
                <w:rFonts w:asciiTheme="minorHAnsi" w:eastAsia="Times New Roman" w:hAnsiTheme="minorHAnsi" w:cs="Calibri"/>
                <w:b/>
                <w:bCs/>
                <w:color w:val="000000"/>
                <w:lang w:val="es-EC" w:eastAsia="es-ES"/>
              </w:rPr>
              <w:t>Responsables:</w:t>
            </w:r>
          </w:p>
        </w:tc>
      </w:tr>
      <w:tr w:rsidR="001F6048" w:rsidRPr="00F80CDC" w:rsidTr="002F6345">
        <w:trPr>
          <w:trHeight w:val="300"/>
        </w:trPr>
        <w:tc>
          <w:tcPr>
            <w:tcW w:w="6379"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hideMark/>
          </w:tcPr>
          <w:p w:rsidR="001F6048" w:rsidRPr="00F80CDC" w:rsidRDefault="001F6048" w:rsidP="00A4036C">
            <w:pPr>
              <w:spacing w:after="0" w:line="240" w:lineRule="auto"/>
              <w:jc w:val="center"/>
              <w:rPr>
                <w:rFonts w:asciiTheme="minorHAnsi" w:eastAsia="Times New Roman" w:hAnsiTheme="minorHAnsi" w:cs="Calibri"/>
                <w:color w:val="000000"/>
                <w:lang w:val="es-EC" w:eastAsia="es-ES"/>
              </w:rPr>
            </w:pPr>
            <w:r w:rsidRPr="00F80CDC">
              <w:rPr>
                <w:rFonts w:asciiTheme="minorHAnsi" w:eastAsia="Times New Roman" w:hAnsiTheme="minorHAnsi" w:cs="Calibri"/>
                <w:color w:val="000000"/>
                <w:lang w:val="es-EC" w:eastAsia="es-ES"/>
              </w:rPr>
              <w:t>Encargado del departamento de seguridad y  salud ocupacional</w:t>
            </w:r>
          </w:p>
        </w:tc>
      </w:tr>
      <w:tr w:rsidR="001F6048" w:rsidRPr="00F80CDC" w:rsidTr="002F6345">
        <w:trPr>
          <w:trHeight w:val="315"/>
        </w:trPr>
        <w:tc>
          <w:tcPr>
            <w:tcW w:w="6379" w:type="dxa"/>
            <w:gridSpan w:val="6"/>
            <w:vMerge/>
            <w:tcBorders>
              <w:top w:val="single" w:sz="4" w:space="0" w:color="auto"/>
              <w:left w:val="single" w:sz="4" w:space="0" w:color="auto"/>
              <w:bottom w:val="single" w:sz="4" w:space="0" w:color="000000"/>
              <w:right w:val="single" w:sz="4" w:space="0" w:color="000000"/>
            </w:tcBorders>
            <w:vAlign w:val="center"/>
            <w:hideMark/>
          </w:tcPr>
          <w:p w:rsidR="001F6048" w:rsidRPr="00F80CDC" w:rsidRDefault="001F6048" w:rsidP="00A4036C">
            <w:pPr>
              <w:spacing w:after="0" w:line="240" w:lineRule="auto"/>
              <w:rPr>
                <w:rFonts w:asciiTheme="minorHAnsi" w:eastAsia="Times New Roman" w:hAnsiTheme="minorHAnsi" w:cs="Calibri"/>
                <w:color w:val="000000"/>
                <w:lang w:val="es-EC" w:eastAsia="es-ES"/>
              </w:rPr>
            </w:pPr>
          </w:p>
        </w:tc>
      </w:tr>
      <w:tr w:rsidR="001F6048" w:rsidRPr="00F80CDC" w:rsidTr="002F6345">
        <w:trPr>
          <w:trHeight w:val="315"/>
        </w:trPr>
        <w:tc>
          <w:tcPr>
            <w:tcW w:w="6379" w:type="dxa"/>
            <w:gridSpan w:val="6"/>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1F6048" w:rsidRPr="00F80CDC" w:rsidRDefault="001F6048" w:rsidP="00A4036C">
            <w:pPr>
              <w:spacing w:after="0" w:line="240" w:lineRule="auto"/>
              <w:jc w:val="center"/>
              <w:rPr>
                <w:rFonts w:asciiTheme="minorHAnsi" w:eastAsia="Times New Roman" w:hAnsiTheme="minorHAnsi" w:cs="Calibri"/>
                <w:b/>
                <w:bCs/>
                <w:color w:val="000000"/>
                <w:lang w:val="es-EC" w:eastAsia="es-ES"/>
              </w:rPr>
            </w:pPr>
            <w:r w:rsidRPr="00F80CDC">
              <w:rPr>
                <w:rFonts w:asciiTheme="minorHAnsi" w:eastAsia="Times New Roman" w:hAnsiTheme="minorHAnsi" w:cs="Calibri"/>
                <w:b/>
                <w:bCs/>
                <w:color w:val="000000"/>
                <w:lang w:val="es-EC" w:eastAsia="es-ES"/>
              </w:rPr>
              <w:t>Fuente:</w:t>
            </w:r>
          </w:p>
        </w:tc>
      </w:tr>
      <w:tr w:rsidR="001F6048" w:rsidRPr="00F80CDC" w:rsidTr="002F6345">
        <w:trPr>
          <w:trHeight w:val="300"/>
        </w:trPr>
        <w:tc>
          <w:tcPr>
            <w:tcW w:w="6379" w:type="dxa"/>
            <w:gridSpan w:val="6"/>
            <w:vMerge w:val="restart"/>
            <w:tcBorders>
              <w:top w:val="single" w:sz="4" w:space="0" w:color="auto"/>
              <w:left w:val="single" w:sz="4" w:space="0" w:color="auto"/>
              <w:bottom w:val="single" w:sz="4" w:space="0" w:color="000000"/>
              <w:right w:val="single" w:sz="4" w:space="0" w:color="000000"/>
            </w:tcBorders>
            <w:shd w:val="clear" w:color="000000" w:fill="FFFFFF"/>
            <w:hideMark/>
          </w:tcPr>
          <w:p w:rsidR="001F6048" w:rsidRPr="00F80CDC" w:rsidRDefault="001F6048" w:rsidP="00A4036C">
            <w:pPr>
              <w:spacing w:after="0" w:line="240" w:lineRule="auto"/>
              <w:jc w:val="center"/>
              <w:rPr>
                <w:rFonts w:asciiTheme="minorHAnsi" w:eastAsia="Times New Roman" w:hAnsiTheme="minorHAnsi" w:cs="Calibri"/>
                <w:color w:val="000000"/>
                <w:lang w:val="es-EC" w:eastAsia="es-ES"/>
              </w:rPr>
            </w:pPr>
            <w:r w:rsidRPr="00F80CDC">
              <w:rPr>
                <w:rFonts w:asciiTheme="minorHAnsi" w:eastAsia="Times New Roman" w:hAnsiTheme="minorHAnsi" w:cs="Calibri"/>
                <w:color w:val="000000"/>
                <w:lang w:val="es-EC" w:eastAsia="es-ES"/>
              </w:rPr>
              <w:t>Inspecciones Programadas</w:t>
            </w:r>
          </w:p>
        </w:tc>
      </w:tr>
      <w:tr w:rsidR="001F6048" w:rsidRPr="00F80CDC" w:rsidTr="002F6345">
        <w:trPr>
          <w:trHeight w:val="300"/>
        </w:trPr>
        <w:tc>
          <w:tcPr>
            <w:tcW w:w="6379" w:type="dxa"/>
            <w:gridSpan w:val="6"/>
            <w:vMerge/>
            <w:tcBorders>
              <w:top w:val="single" w:sz="4" w:space="0" w:color="auto"/>
              <w:left w:val="single" w:sz="4" w:space="0" w:color="auto"/>
              <w:bottom w:val="single" w:sz="4" w:space="0" w:color="000000"/>
              <w:right w:val="single" w:sz="4" w:space="0" w:color="000000"/>
            </w:tcBorders>
            <w:vAlign w:val="center"/>
            <w:hideMark/>
          </w:tcPr>
          <w:p w:rsidR="001F6048" w:rsidRPr="00F80CDC" w:rsidRDefault="001F6048" w:rsidP="00A4036C">
            <w:pPr>
              <w:spacing w:after="0" w:line="240" w:lineRule="auto"/>
              <w:rPr>
                <w:rFonts w:asciiTheme="minorHAnsi" w:eastAsia="Times New Roman" w:hAnsiTheme="minorHAnsi" w:cs="Calibri"/>
                <w:color w:val="000000"/>
                <w:lang w:val="es-EC" w:eastAsia="es-ES"/>
              </w:rPr>
            </w:pPr>
          </w:p>
        </w:tc>
      </w:tr>
    </w:tbl>
    <w:p w:rsidR="00CD61D6" w:rsidRPr="009526F9" w:rsidRDefault="00B87C9D" w:rsidP="00B87C9D">
      <w:pPr>
        <w:spacing w:after="0"/>
        <w:ind w:left="2124"/>
        <w:jc w:val="center"/>
        <w:rPr>
          <w:rFonts w:asciiTheme="minorHAnsi" w:hAnsiTheme="minorHAnsi" w:cstheme="minorHAnsi"/>
          <w:sz w:val="20"/>
          <w:szCs w:val="20"/>
          <w:lang w:val="es-EC"/>
        </w:rPr>
      </w:pPr>
      <w:r>
        <w:rPr>
          <w:rFonts w:asciiTheme="minorHAnsi" w:hAnsiTheme="minorHAnsi" w:cstheme="minorHAnsi"/>
          <w:b/>
          <w:sz w:val="20"/>
          <w:szCs w:val="20"/>
          <w:lang w:val="es-EC"/>
        </w:rPr>
        <w:t>Autor:</w:t>
      </w:r>
      <w:r>
        <w:rPr>
          <w:rFonts w:asciiTheme="minorHAnsi" w:hAnsiTheme="minorHAnsi" w:cstheme="minorHAnsi"/>
          <w:sz w:val="20"/>
          <w:szCs w:val="20"/>
          <w:lang w:val="es-EC"/>
        </w:rPr>
        <w:t>Juan Flores, Nelly Quito, Ricardo Altamirano</w:t>
      </w:r>
    </w:p>
    <w:p w:rsidR="00CD61D6" w:rsidRPr="009526F9" w:rsidRDefault="00CD61D6" w:rsidP="00A4036C">
      <w:pPr>
        <w:spacing w:after="0"/>
        <w:rPr>
          <w:rFonts w:asciiTheme="minorHAnsi" w:hAnsiTheme="minorHAnsi" w:cstheme="minorHAnsi"/>
          <w:sz w:val="20"/>
          <w:szCs w:val="20"/>
          <w:lang w:val="es-EC"/>
        </w:rPr>
      </w:pPr>
    </w:p>
    <w:p w:rsidR="00CD61D6" w:rsidRPr="009526F9" w:rsidRDefault="00CD61D6" w:rsidP="00A4036C">
      <w:pPr>
        <w:spacing w:after="0"/>
        <w:ind w:left="850"/>
        <w:rPr>
          <w:rFonts w:asciiTheme="minorHAnsi" w:hAnsiTheme="minorHAnsi" w:cstheme="minorHAnsi"/>
          <w:sz w:val="20"/>
          <w:szCs w:val="20"/>
          <w:lang w:val="es-EC"/>
        </w:rPr>
      </w:pPr>
    </w:p>
    <w:p w:rsidR="00CD61D6" w:rsidRDefault="00CD61D6" w:rsidP="00A4036C">
      <w:pPr>
        <w:spacing w:after="0"/>
        <w:rPr>
          <w:rFonts w:asciiTheme="minorHAnsi" w:hAnsiTheme="minorHAnsi" w:cstheme="minorHAnsi"/>
          <w:sz w:val="20"/>
          <w:szCs w:val="20"/>
          <w:lang w:val="es-EC"/>
        </w:rPr>
      </w:pPr>
      <w:r w:rsidRPr="009526F9">
        <w:rPr>
          <w:rFonts w:asciiTheme="minorHAnsi" w:hAnsiTheme="minorHAnsi" w:cstheme="minorHAnsi"/>
          <w:sz w:val="20"/>
          <w:szCs w:val="20"/>
          <w:lang w:val="es-EC"/>
        </w:rPr>
        <w:br w:type="page"/>
      </w:r>
    </w:p>
    <w:p w:rsidR="00B87C9D" w:rsidRPr="002F6345" w:rsidRDefault="00673DAB" w:rsidP="002F6345">
      <w:pPr>
        <w:pStyle w:val="EstiloTabla"/>
      </w:pPr>
      <w:r>
        <w:lastRenderedPageBreak/>
        <w:tab/>
      </w:r>
      <w:bookmarkStart w:id="233" w:name="_Toc334694166"/>
      <w:r w:rsidR="00B87C9D" w:rsidRPr="002F6345">
        <w:t>Tabla 4.35 Ficha de Indicador de Cumplimiento de las Acciones Correctivas</w:t>
      </w:r>
      <w:bookmarkEnd w:id="233"/>
    </w:p>
    <w:tbl>
      <w:tblPr>
        <w:tblW w:w="0" w:type="auto"/>
        <w:tblInd w:w="2055" w:type="dxa"/>
        <w:tblCellMar>
          <w:left w:w="70" w:type="dxa"/>
          <w:right w:w="70" w:type="dxa"/>
        </w:tblCellMar>
        <w:tblLook w:val="04A0" w:firstRow="1" w:lastRow="0" w:firstColumn="1" w:lastColumn="0" w:noHBand="0" w:noVBand="1"/>
      </w:tblPr>
      <w:tblGrid>
        <w:gridCol w:w="1135"/>
        <w:gridCol w:w="1127"/>
        <w:gridCol w:w="988"/>
        <w:gridCol w:w="1127"/>
        <w:gridCol w:w="1136"/>
        <w:gridCol w:w="849"/>
      </w:tblGrid>
      <w:tr w:rsidR="00A22324" w:rsidRPr="00B87C9D" w:rsidTr="00B87C9D">
        <w:trPr>
          <w:trHeight w:val="300"/>
        </w:trPr>
        <w:tc>
          <w:tcPr>
            <w:tcW w:w="6362" w:type="dxa"/>
            <w:gridSpan w:val="6"/>
            <w:vMerge w:val="restart"/>
            <w:tcBorders>
              <w:top w:val="single" w:sz="4" w:space="0" w:color="auto"/>
              <w:left w:val="single" w:sz="4" w:space="0" w:color="auto"/>
              <w:bottom w:val="nil"/>
              <w:right w:val="single" w:sz="4" w:space="0" w:color="000000"/>
            </w:tcBorders>
            <w:shd w:val="clear" w:color="000000" w:fill="FFFFFF"/>
            <w:noWrap/>
            <w:vAlign w:val="center"/>
            <w:hideMark/>
          </w:tcPr>
          <w:p w:rsidR="00A22324" w:rsidRPr="00B87C9D" w:rsidRDefault="00A22324" w:rsidP="00A4036C">
            <w:pPr>
              <w:spacing w:after="0" w:line="240" w:lineRule="auto"/>
              <w:jc w:val="center"/>
              <w:rPr>
                <w:rFonts w:asciiTheme="minorHAnsi" w:eastAsia="Times New Roman" w:hAnsiTheme="minorHAnsi" w:cs="Calibri"/>
                <w:b/>
                <w:bCs/>
                <w:color w:val="000000"/>
                <w:lang w:val="es-EC" w:eastAsia="es-ES"/>
              </w:rPr>
            </w:pPr>
            <w:r w:rsidRPr="00B87C9D">
              <w:rPr>
                <w:rFonts w:asciiTheme="minorHAnsi" w:eastAsia="Times New Roman" w:hAnsiTheme="minorHAnsi" w:cs="Calibri"/>
                <w:b/>
                <w:bCs/>
                <w:color w:val="000000"/>
                <w:lang w:val="es-EC" w:eastAsia="es-ES"/>
              </w:rPr>
              <w:t>FICHA TÉCNICA DE INDICADOR # 5</w:t>
            </w:r>
          </w:p>
        </w:tc>
      </w:tr>
      <w:tr w:rsidR="00A22324" w:rsidRPr="00B87C9D" w:rsidTr="00B87C9D">
        <w:trPr>
          <w:trHeight w:val="300"/>
        </w:trPr>
        <w:tc>
          <w:tcPr>
            <w:tcW w:w="6362" w:type="dxa"/>
            <w:gridSpan w:val="6"/>
            <w:vMerge/>
            <w:tcBorders>
              <w:top w:val="single" w:sz="4" w:space="0" w:color="auto"/>
              <w:left w:val="single" w:sz="4" w:space="0" w:color="auto"/>
              <w:bottom w:val="nil"/>
              <w:right w:val="single" w:sz="4" w:space="0" w:color="000000"/>
            </w:tcBorders>
            <w:vAlign w:val="center"/>
            <w:hideMark/>
          </w:tcPr>
          <w:p w:rsidR="00A22324" w:rsidRPr="00B87C9D" w:rsidRDefault="00A22324" w:rsidP="00A4036C">
            <w:pPr>
              <w:spacing w:after="0" w:line="240" w:lineRule="auto"/>
              <w:rPr>
                <w:rFonts w:asciiTheme="minorHAnsi" w:eastAsia="Times New Roman" w:hAnsiTheme="minorHAnsi" w:cs="Calibri"/>
                <w:b/>
                <w:bCs/>
                <w:color w:val="000000"/>
                <w:lang w:val="es-EC" w:eastAsia="es-ES"/>
              </w:rPr>
            </w:pPr>
          </w:p>
        </w:tc>
      </w:tr>
      <w:tr w:rsidR="00A22324" w:rsidRPr="00B87C9D" w:rsidTr="00B87C9D">
        <w:trPr>
          <w:trHeight w:val="315"/>
        </w:trPr>
        <w:tc>
          <w:tcPr>
            <w:tcW w:w="6362" w:type="dxa"/>
            <w:gridSpan w:val="6"/>
            <w:tcBorders>
              <w:top w:val="nil"/>
              <w:left w:val="single" w:sz="4" w:space="0" w:color="auto"/>
              <w:bottom w:val="single" w:sz="4" w:space="0" w:color="auto"/>
              <w:right w:val="single" w:sz="4" w:space="0" w:color="000000"/>
            </w:tcBorders>
            <w:shd w:val="clear" w:color="000000" w:fill="8DB4E3"/>
            <w:noWrap/>
            <w:vAlign w:val="bottom"/>
            <w:hideMark/>
          </w:tcPr>
          <w:p w:rsidR="00A22324" w:rsidRPr="00B87C9D" w:rsidRDefault="00A22324" w:rsidP="00A4036C">
            <w:pPr>
              <w:spacing w:after="0" w:line="240" w:lineRule="auto"/>
              <w:jc w:val="center"/>
              <w:rPr>
                <w:rFonts w:asciiTheme="minorHAnsi" w:eastAsia="Times New Roman" w:hAnsiTheme="minorHAnsi" w:cs="Calibri"/>
                <w:b/>
                <w:bCs/>
                <w:color w:val="000000"/>
                <w:lang w:val="es-EC" w:eastAsia="es-ES"/>
              </w:rPr>
            </w:pPr>
            <w:r w:rsidRPr="00B87C9D">
              <w:rPr>
                <w:rFonts w:asciiTheme="minorHAnsi" w:eastAsia="Times New Roman" w:hAnsiTheme="minorHAnsi" w:cs="Calibri"/>
                <w:b/>
                <w:bCs/>
                <w:color w:val="000000"/>
                <w:lang w:val="es-EC" w:eastAsia="es-ES"/>
              </w:rPr>
              <w:t xml:space="preserve"> Nombre</w:t>
            </w:r>
          </w:p>
        </w:tc>
      </w:tr>
      <w:tr w:rsidR="00A22324" w:rsidRPr="00B87C9D" w:rsidTr="00B87C9D">
        <w:trPr>
          <w:trHeight w:val="315"/>
        </w:trPr>
        <w:tc>
          <w:tcPr>
            <w:tcW w:w="6362"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324" w:rsidRPr="00B87C9D" w:rsidRDefault="00A22324" w:rsidP="00A4036C">
            <w:pPr>
              <w:spacing w:after="0" w:line="240" w:lineRule="auto"/>
              <w:jc w:val="center"/>
              <w:rPr>
                <w:rFonts w:asciiTheme="minorHAnsi" w:eastAsia="Times New Roman" w:hAnsiTheme="minorHAnsi" w:cs="Calibri"/>
                <w:color w:val="000000"/>
                <w:lang w:val="es-EC" w:eastAsia="es-ES"/>
              </w:rPr>
            </w:pPr>
            <w:r w:rsidRPr="00B87C9D">
              <w:rPr>
                <w:rFonts w:asciiTheme="minorHAnsi" w:eastAsia="Times New Roman" w:hAnsiTheme="minorHAnsi" w:cs="Calibri"/>
                <w:color w:val="000000"/>
                <w:lang w:val="es-EC" w:eastAsia="es-ES"/>
              </w:rPr>
              <w:t xml:space="preserve">Cumplimiento de las acciones correctivas o de mejoras </w:t>
            </w:r>
          </w:p>
        </w:tc>
      </w:tr>
      <w:tr w:rsidR="00A22324" w:rsidRPr="00B87C9D" w:rsidTr="00B87C9D">
        <w:trPr>
          <w:trHeight w:val="315"/>
        </w:trPr>
        <w:tc>
          <w:tcPr>
            <w:tcW w:w="6362" w:type="dxa"/>
            <w:gridSpan w:val="6"/>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A22324" w:rsidRPr="00B87C9D" w:rsidRDefault="00A22324" w:rsidP="00A4036C">
            <w:pPr>
              <w:spacing w:after="0" w:line="240" w:lineRule="auto"/>
              <w:jc w:val="center"/>
              <w:rPr>
                <w:rFonts w:asciiTheme="minorHAnsi" w:eastAsia="Times New Roman" w:hAnsiTheme="minorHAnsi" w:cs="Calibri"/>
                <w:b/>
                <w:bCs/>
                <w:color w:val="000000"/>
                <w:lang w:val="es-EC" w:eastAsia="es-ES"/>
              </w:rPr>
            </w:pPr>
            <w:r w:rsidRPr="00B87C9D">
              <w:rPr>
                <w:rFonts w:asciiTheme="minorHAnsi" w:eastAsia="Times New Roman" w:hAnsiTheme="minorHAnsi" w:cs="Calibri"/>
                <w:b/>
                <w:bCs/>
                <w:color w:val="000000"/>
                <w:lang w:val="es-EC" w:eastAsia="es-ES"/>
              </w:rPr>
              <w:t>Objetivo</w:t>
            </w:r>
          </w:p>
        </w:tc>
      </w:tr>
      <w:tr w:rsidR="00A22324" w:rsidRPr="00B87C9D" w:rsidTr="00B87C9D">
        <w:trPr>
          <w:trHeight w:val="315"/>
        </w:trPr>
        <w:tc>
          <w:tcPr>
            <w:tcW w:w="6362" w:type="dxa"/>
            <w:gridSpan w:val="6"/>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A22324" w:rsidRPr="00B87C9D" w:rsidRDefault="00A22324" w:rsidP="00A4036C">
            <w:pPr>
              <w:spacing w:after="0" w:line="240" w:lineRule="auto"/>
              <w:jc w:val="center"/>
              <w:rPr>
                <w:rFonts w:asciiTheme="minorHAnsi" w:eastAsia="Times New Roman" w:hAnsiTheme="minorHAnsi" w:cs="Calibri"/>
                <w:color w:val="000000"/>
                <w:lang w:val="es-EC" w:eastAsia="es-ES"/>
              </w:rPr>
            </w:pPr>
            <w:r w:rsidRPr="00B87C9D">
              <w:rPr>
                <w:rFonts w:asciiTheme="minorHAnsi" w:eastAsia="Times New Roman" w:hAnsiTheme="minorHAnsi" w:cs="Calibri"/>
                <w:color w:val="000000"/>
                <w:lang w:val="es-EC" w:eastAsia="es-ES"/>
              </w:rPr>
              <w:t>Medir el grado de cumplimiento de acciones correctivas planeadas en las áreas de la planta</w:t>
            </w:r>
          </w:p>
        </w:tc>
      </w:tr>
      <w:tr w:rsidR="00A22324" w:rsidRPr="00B87C9D" w:rsidTr="00B87C9D">
        <w:trPr>
          <w:trHeight w:val="315"/>
        </w:trPr>
        <w:tc>
          <w:tcPr>
            <w:tcW w:w="6362" w:type="dxa"/>
            <w:gridSpan w:val="6"/>
            <w:vMerge/>
            <w:tcBorders>
              <w:top w:val="single" w:sz="4" w:space="0" w:color="auto"/>
              <w:left w:val="single" w:sz="4" w:space="0" w:color="auto"/>
              <w:bottom w:val="single" w:sz="4" w:space="0" w:color="000000"/>
              <w:right w:val="single" w:sz="4" w:space="0" w:color="000000"/>
            </w:tcBorders>
            <w:vAlign w:val="center"/>
            <w:hideMark/>
          </w:tcPr>
          <w:p w:rsidR="00A22324" w:rsidRPr="00B87C9D" w:rsidRDefault="00A22324" w:rsidP="00A4036C">
            <w:pPr>
              <w:spacing w:after="0" w:line="240" w:lineRule="auto"/>
              <w:rPr>
                <w:rFonts w:asciiTheme="minorHAnsi" w:eastAsia="Times New Roman" w:hAnsiTheme="minorHAnsi" w:cs="Calibri"/>
                <w:color w:val="000000"/>
                <w:lang w:val="es-EC" w:eastAsia="es-ES"/>
              </w:rPr>
            </w:pPr>
          </w:p>
        </w:tc>
      </w:tr>
      <w:tr w:rsidR="00A22324" w:rsidRPr="00B87C9D" w:rsidTr="00B87C9D">
        <w:trPr>
          <w:trHeight w:val="315"/>
        </w:trPr>
        <w:tc>
          <w:tcPr>
            <w:tcW w:w="735" w:type="dxa"/>
            <w:tcBorders>
              <w:top w:val="single" w:sz="4" w:space="0" w:color="auto"/>
              <w:left w:val="single" w:sz="4" w:space="0" w:color="auto"/>
              <w:bottom w:val="single" w:sz="4" w:space="0" w:color="auto"/>
              <w:right w:val="nil"/>
            </w:tcBorders>
            <w:shd w:val="clear" w:color="000000" w:fill="8DB4E3"/>
            <w:noWrap/>
            <w:vAlign w:val="bottom"/>
            <w:hideMark/>
          </w:tcPr>
          <w:p w:rsidR="00A22324" w:rsidRPr="00B87C9D" w:rsidRDefault="00A22324" w:rsidP="00A4036C">
            <w:pPr>
              <w:spacing w:after="0" w:line="240" w:lineRule="auto"/>
              <w:jc w:val="center"/>
              <w:rPr>
                <w:rFonts w:asciiTheme="minorHAnsi" w:eastAsia="Times New Roman" w:hAnsiTheme="minorHAnsi" w:cs="Calibri"/>
                <w:b/>
                <w:bCs/>
                <w:color w:val="000000"/>
                <w:lang w:val="es-EC" w:eastAsia="es-ES"/>
              </w:rPr>
            </w:pPr>
            <w:r w:rsidRPr="00B87C9D">
              <w:rPr>
                <w:rFonts w:asciiTheme="minorHAnsi" w:eastAsia="Times New Roman" w:hAnsiTheme="minorHAnsi" w:cs="Calibri"/>
                <w:b/>
                <w:bCs/>
                <w:color w:val="000000"/>
                <w:lang w:val="es-EC" w:eastAsia="es-ES"/>
              </w:rPr>
              <w:t>Escala</w:t>
            </w:r>
          </w:p>
        </w:tc>
        <w:tc>
          <w:tcPr>
            <w:tcW w:w="0" w:type="auto"/>
            <w:gridSpan w:val="3"/>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A22324" w:rsidRPr="00B87C9D" w:rsidRDefault="00A22324" w:rsidP="00A4036C">
            <w:pPr>
              <w:spacing w:after="0" w:line="240" w:lineRule="auto"/>
              <w:jc w:val="center"/>
              <w:rPr>
                <w:rFonts w:asciiTheme="minorHAnsi" w:eastAsia="Times New Roman" w:hAnsiTheme="minorHAnsi" w:cs="Calibri"/>
                <w:b/>
                <w:bCs/>
                <w:color w:val="000000"/>
                <w:lang w:val="es-EC" w:eastAsia="es-ES"/>
              </w:rPr>
            </w:pPr>
            <w:r w:rsidRPr="00B87C9D">
              <w:rPr>
                <w:rFonts w:asciiTheme="minorHAnsi" w:eastAsia="Times New Roman" w:hAnsiTheme="minorHAnsi" w:cs="Calibri"/>
                <w:b/>
                <w:bCs/>
                <w:color w:val="000000"/>
                <w:lang w:val="es-EC" w:eastAsia="es-ES"/>
              </w:rPr>
              <w:t>Tendencia</w:t>
            </w:r>
          </w:p>
        </w:tc>
        <w:tc>
          <w:tcPr>
            <w:tcW w:w="0" w:type="auto"/>
            <w:gridSpan w:val="2"/>
            <w:tcBorders>
              <w:top w:val="single" w:sz="4" w:space="0" w:color="auto"/>
              <w:left w:val="nil"/>
              <w:bottom w:val="single" w:sz="4" w:space="0" w:color="auto"/>
              <w:right w:val="single" w:sz="4" w:space="0" w:color="000000"/>
            </w:tcBorders>
            <w:shd w:val="clear" w:color="000000" w:fill="8DB4E3"/>
            <w:noWrap/>
            <w:vAlign w:val="bottom"/>
            <w:hideMark/>
          </w:tcPr>
          <w:p w:rsidR="00A22324" w:rsidRPr="00B87C9D" w:rsidRDefault="00A22324" w:rsidP="00A4036C">
            <w:pPr>
              <w:spacing w:after="0" w:line="240" w:lineRule="auto"/>
              <w:jc w:val="center"/>
              <w:rPr>
                <w:rFonts w:asciiTheme="minorHAnsi" w:eastAsia="Times New Roman" w:hAnsiTheme="minorHAnsi" w:cs="Calibri"/>
                <w:b/>
                <w:bCs/>
                <w:color w:val="000000"/>
                <w:lang w:val="es-EC" w:eastAsia="es-ES"/>
              </w:rPr>
            </w:pPr>
            <w:r w:rsidRPr="00B87C9D">
              <w:rPr>
                <w:rFonts w:asciiTheme="minorHAnsi" w:eastAsia="Times New Roman" w:hAnsiTheme="minorHAnsi" w:cs="Calibri"/>
                <w:b/>
                <w:bCs/>
                <w:color w:val="000000"/>
                <w:lang w:val="es-EC" w:eastAsia="es-ES"/>
              </w:rPr>
              <w:t>Tipo</w:t>
            </w:r>
          </w:p>
        </w:tc>
      </w:tr>
      <w:tr w:rsidR="00A22324" w:rsidRPr="00B87C9D" w:rsidTr="00B87C9D">
        <w:trPr>
          <w:trHeight w:val="315"/>
        </w:trPr>
        <w:tc>
          <w:tcPr>
            <w:tcW w:w="735" w:type="dxa"/>
            <w:tcBorders>
              <w:top w:val="single" w:sz="4" w:space="0" w:color="auto"/>
              <w:left w:val="single" w:sz="4" w:space="0" w:color="auto"/>
              <w:bottom w:val="single" w:sz="4" w:space="0" w:color="auto"/>
              <w:right w:val="single" w:sz="4" w:space="0" w:color="000000"/>
            </w:tcBorders>
            <w:shd w:val="clear" w:color="000000" w:fill="FFFFFF"/>
            <w:noWrap/>
            <w:hideMark/>
          </w:tcPr>
          <w:p w:rsidR="00A22324" w:rsidRPr="00B87C9D" w:rsidRDefault="00A22324" w:rsidP="00A4036C">
            <w:pPr>
              <w:spacing w:after="0" w:line="240" w:lineRule="auto"/>
              <w:jc w:val="center"/>
              <w:rPr>
                <w:rFonts w:asciiTheme="minorHAnsi" w:eastAsia="Times New Roman" w:hAnsiTheme="minorHAnsi" w:cs="Calibri"/>
                <w:color w:val="000000"/>
                <w:lang w:val="es-EC" w:eastAsia="es-ES"/>
              </w:rPr>
            </w:pPr>
            <w:r w:rsidRPr="00B87C9D">
              <w:rPr>
                <w:rFonts w:asciiTheme="minorHAnsi" w:eastAsia="Times New Roman" w:hAnsiTheme="minorHAnsi" w:cs="Calibri"/>
                <w:color w:val="000000"/>
                <w:lang w:val="es-EC" w:eastAsia="es-ES"/>
              </w:rPr>
              <w:t>Porcentual</w:t>
            </w:r>
          </w:p>
        </w:tc>
        <w:tc>
          <w:tcPr>
            <w:tcW w:w="0" w:type="auto"/>
            <w:gridSpan w:val="3"/>
            <w:tcBorders>
              <w:top w:val="single" w:sz="4" w:space="0" w:color="auto"/>
              <w:left w:val="nil"/>
              <w:bottom w:val="single" w:sz="4" w:space="0" w:color="auto"/>
              <w:right w:val="single" w:sz="4" w:space="0" w:color="000000"/>
            </w:tcBorders>
            <w:shd w:val="clear" w:color="000000" w:fill="FFFFFF"/>
            <w:noWrap/>
            <w:hideMark/>
          </w:tcPr>
          <w:p w:rsidR="00A22324" w:rsidRPr="00B87C9D" w:rsidRDefault="00A22324" w:rsidP="00A4036C">
            <w:pPr>
              <w:spacing w:after="0" w:line="240" w:lineRule="auto"/>
              <w:jc w:val="center"/>
              <w:rPr>
                <w:rFonts w:asciiTheme="minorHAnsi" w:eastAsia="Times New Roman" w:hAnsiTheme="minorHAnsi" w:cs="Calibri"/>
                <w:color w:val="000000"/>
                <w:lang w:val="es-EC" w:eastAsia="es-ES"/>
              </w:rPr>
            </w:pPr>
            <w:r w:rsidRPr="00B87C9D">
              <w:rPr>
                <w:rFonts w:asciiTheme="minorHAnsi" w:eastAsia="Times New Roman" w:hAnsiTheme="minorHAnsi" w:cs="Calibri"/>
                <w:color w:val="000000"/>
                <w:lang w:val="es-EC" w:eastAsia="es-ES"/>
              </w:rPr>
              <w:t>Creciente</w:t>
            </w:r>
          </w:p>
        </w:tc>
        <w:tc>
          <w:tcPr>
            <w:tcW w:w="0" w:type="auto"/>
            <w:gridSpan w:val="2"/>
            <w:tcBorders>
              <w:top w:val="single" w:sz="4" w:space="0" w:color="auto"/>
              <w:left w:val="nil"/>
              <w:bottom w:val="single" w:sz="4" w:space="0" w:color="auto"/>
              <w:right w:val="single" w:sz="4" w:space="0" w:color="000000"/>
            </w:tcBorders>
            <w:shd w:val="clear" w:color="000000" w:fill="FFFFFF"/>
            <w:noWrap/>
            <w:hideMark/>
          </w:tcPr>
          <w:p w:rsidR="00A22324" w:rsidRPr="00B87C9D" w:rsidRDefault="00A22324" w:rsidP="00A4036C">
            <w:pPr>
              <w:spacing w:after="0" w:line="240" w:lineRule="auto"/>
              <w:jc w:val="center"/>
              <w:rPr>
                <w:rFonts w:asciiTheme="minorHAnsi" w:eastAsia="Times New Roman" w:hAnsiTheme="minorHAnsi" w:cs="Calibri"/>
                <w:color w:val="000000"/>
                <w:lang w:val="es-EC" w:eastAsia="es-ES"/>
              </w:rPr>
            </w:pPr>
            <w:r w:rsidRPr="00B87C9D">
              <w:rPr>
                <w:rFonts w:asciiTheme="minorHAnsi" w:eastAsia="Times New Roman" w:hAnsiTheme="minorHAnsi" w:cs="Calibri"/>
                <w:color w:val="000000"/>
                <w:lang w:val="es-EC" w:eastAsia="es-ES"/>
              </w:rPr>
              <w:t>Eficacia</w:t>
            </w:r>
          </w:p>
        </w:tc>
      </w:tr>
      <w:tr w:rsidR="00A22324" w:rsidRPr="00B87C9D" w:rsidTr="00B87C9D">
        <w:trPr>
          <w:trHeight w:val="315"/>
        </w:trPr>
        <w:tc>
          <w:tcPr>
            <w:tcW w:w="6362" w:type="dxa"/>
            <w:gridSpan w:val="6"/>
            <w:tcBorders>
              <w:top w:val="nil"/>
              <w:left w:val="single" w:sz="4" w:space="0" w:color="auto"/>
              <w:bottom w:val="single" w:sz="4" w:space="0" w:color="auto"/>
              <w:right w:val="single" w:sz="4" w:space="0" w:color="000000"/>
            </w:tcBorders>
            <w:shd w:val="clear" w:color="000000" w:fill="8DB4E3"/>
            <w:noWrap/>
            <w:vAlign w:val="bottom"/>
            <w:hideMark/>
          </w:tcPr>
          <w:p w:rsidR="00A22324" w:rsidRPr="00B87C9D" w:rsidRDefault="00A22324" w:rsidP="00A4036C">
            <w:pPr>
              <w:spacing w:after="0" w:line="240" w:lineRule="auto"/>
              <w:jc w:val="center"/>
              <w:rPr>
                <w:rFonts w:asciiTheme="minorHAnsi" w:eastAsia="Times New Roman" w:hAnsiTheme="minorHAnsi" w:cs="Calibri"/>
                <w:b/>
                <w:bCs/>
                <w:color w:val="000000"/>
                <w:lang w:val="es-EC" w:eastAsia="es-ES"/>
              </w:rPr>
            </w:pPr>
            <w:r w:rsidRPr="00B87C9D">
              <w:rPr>
                <w:rFonts w:asciiTheme="minorHAnsi" w:eastAsia="Times New Roman" w:hAnsiTheme="minorHAnsi" w:cs="Calibri"/>
                <w:b/>
                <w:bCs/>
                <w:color w:val="000000"/>
                <w:lang w:val="es-EC" w:eastAsia="es-ES"/>
              </w:rPr>
              <w:t>FÓRMULA DE CÁLCULO</w:t>
            </w:r>
          </w:p>
        </w:tc>
      </w:tr>
      <w:tr w:rsidR="00A22324" w:rsidRPr="00B87C9D" w:rsidTr="00B87C9D">
        <w:trPr>
          <w:trHeight w:val="300"/>
        </w:trPr>
        <w:tc>
          <w:tcPr>
            <w:tcW w:w="6362" w:type="dxa"/>
            <w:gridSpan w:val="6"/>
            <w:vMerge w:val="restart"/>
            <w:tcBorders>
              <w:top w:val="single" w:sz="4" w:space="0" w:color="auto"/>
              <w:left w:val="single" w:sz="4" w:space="0" w:color="auto"/>
              <w:bottom w:val="nil"/>
              <w:right w:val="single" w:sz="4" w:space="0" w:color="000000"/>
            </w:tcBorders>
            <w:shd w:val="clear" w:color="000000" w:fill="FFFFFF"/>
            <w:vAlign w:val="center"/>
            <w:hideMark/>
          </w:tcPr>
          <w:p w:rsidR="00A22324" w:rsidRPr="00B87C9D" w:rsidRDefault="00A22324" w:rsidP="00A4036C">
            <w:pPr>
              <w:spacing w:after="0" w:line="240" w:lineRule="auto"/>
              <w:jc w:val="center"/>
              <w:rPr>
                <w:rFonts w:asciiTheme="minorHAnsi" w:eastAsia="Times New Roman" w:hAnsiTheme="minorHAnsi" w:cs="Calibri"/>
                <w:color w:val="000000"/>
                <w:lang w:val="es-EC" w:eastAsia="es-ES"/>
              </w:rPr>
            </w:pPr>
            <w:r w:rsidRPr="00B87C9D">
              <w:rPr>
                <w:rFonts w:asciiTheme="minorHAnsi" w:eastAsia="Times New Roman" w:hAnsiTheme="minorHAnsi" w:cs="Calibri"/>
                <w:color w:val="000000"/>
                <w:u w:val="single"/>
                <w:lang w:val="es-EC" w:eastAsia="es-ES"/>
              </w:rPr>
              <w:t>(Número de acciones correctivas implementadas) * 100</w:t>
            </w:r>
            <w:r w:rsidRPr="00B87C9D">
              <w:rPr>
                <w:rFonts w:asciiTheme="minorHAnsi" w:eastAsia="Times New Roman" w:hAnsiTheme="minorHAnsi" w:cs="Calibri"/>
                <w:color w:val="000000"/>
                <w:lang w:val="es-EC" w:eastAsia="es-ES"/>
              </w:rPr>
              <w:br/>
              <w:t>Número de acciones planeadas</w:t>
            </w:r>
          </w:p>
        </w:tc>
      </w:tr>
      <w:tr w:rsidR="00A22324" w:rsidRPr="00B87C9D" w:rsidTr="00B87C9D">
        <w:trPr>
          <w:trHeight w:val="300"/>
        </w:trPr>
        <w:tc>
          <w:tcPr>
            <w:tcW w:w="6362" w:type="dxa"/>
            <w:gridSpan w:val="6"/>
            <w:vMerge/>
            <w:tcBorders>
              <w:top w:val="single" w:sz="4" w:space="0" w:color="auto"/>
              <w:left w:val="single" w:sz="4" w:space="0" w:color="auto"/>
              <w:bottom w:val="nil"/>
              <w:right w:val="single" w:sz="4" w:space="0" w:color="000000"/>
            </w:tcBorders>
            <w:vAlign w:val="center"/>
            <w:hideMark/>
          </w:tcPr>
          <w:p w:rsidR="00A22324" w:rsidRPr="00B87C9D" w:rsidRDefault="00A22324" w:rsidP="00A4036C">
            <w:pPr>
              <w:spacing w:after="0" w:line="240" w:lineRule="auto"/>
              <w:rPr>
                <w:rFonts w:asciiTheme="minorHAnsi" w:eastAsia="Times New Roman" w:hAnsiTheme="minorHAnsi" w:cs="Calibri"/>
                <w:color w:val="000000"/>
                <w:lang w:val="es-EC" w:eastAsia="es-ES"/>
              </w:rPr>
            </w:pPr>
          </w:p>
        </w:tc>
      </w:tr>
      <w:tr w:rsidR="00A22324" w:rsidRPr="00B87C9D" w:rsidTr="00B87C9D">
        <w:trPr>
          <w:trHeight w:val="300"/>
        </w:trPr>
        <w:tc>
          <w:tcPr>
            <w:tcW w:w="6362" w:type="dxa"/>
            <w:gridSpan w:val="6"/>
            <w:vMerge/>
            <w:tcBorders>
              <w:top w:val="single" w:sz="4" w:space="0" w:color="auto"/>
              <w:left w:val="single" w:sz="4" w:space="0" w:color="auto"/>
              <w:bottom w:val="nil"/>
              <w:right w:val="single" w:sz="4" w:space="0" w:color="000000"/>
            </w:tcBorders>
            <w:vAlign w:val="center"/>
            <w:hideMark/>
          </w:tcPr>
          <w:p w:rsidR="00A22324" w:rsidRPr="00B87C9D" w:rsidRDefault="00A22324" w:rsidP="00A4036C">
            <w:pPr>
              <w:spacing w:after="0" w:line="240" w:lineRule="auto"/>
              <w:rPr>
                <w:rFonts w:asciiTheme="minorHAnsi" w:eastAsia="Times New Roman" w:hAnsiTheme="minorHAnsi" w:cs="Calibri"/>
                <w:color w:val="000000"/>
                <w:lang w:val="es-EC" w:eastAsia="es-ES"/>
              </w:rPr>
            </w:pPr>
          </w:p>
        </w:tc>
      </w:tr>
      <w:tr w:rsidR="00A22324" w:rsidRPr="00B87C9D" w:rsidTr="00B87C9D">
        <w:trPr>
          <w:trHeight w:val="315"/>
        </w:trPr>
        <w:tc>
          <w:tcPr>
            <w:tcW w:w="735" w:type="dxa"/>
            <w:tcBorders>
              <w:top w:val="single" w:sz="4" w:space="0" w:color="auto"/>
              <w:left w:val="single" w:sz="4" w:space="0" w:color="auto"/>
              <w:bottom w:val="single" w:sz="4" w:space="0" w:color="auto"/>
              <w:right w:val="nil"/>
            </w:tcBorders>
            <w:shd w:val="clear" w:color="000000" w:fill="8DB4E3"/>
            <w:noWrap/>
            <w:vAlign w:val="bottom"/>
            <w:hideMark/>
          </w:tcPr>
          <w:p w:rsidR="00A22324" w:rsidRPr="00B87C9D"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B87C9D">
              <w:rPr>
                <w:rFonts w:asciiTheme="minorHAnsi" w:eastAsia="Times New Roman" w:hAnsiTheme="minorHAnsi" w:cs="Calibri"/>
                <w:b/>
                <w:bCs/>
                <w:color w:val="000000"/>
                <w:sz w:val="20"/>
                <w:szCs w:val="20"/>
                <w:lang w:val="es-EC" w:eastAsia="es-ES"/>
              </w:rPr>
              <w:t>Cobertura</w:t>
            </w:r>
          </w:p>
        </w:tc>
        <w:tc>
          <w:tcPr>
            <w:tcW w:w="0" w:type="auto"/>
            <w:gridSpan w:val="3"/>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A22324" w:rsidRPr="00B87C9D"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B87C9D">
              <w:rPr>
                <w:rFonts w:asciiTheme="minorHAnsi" w:eastAsia="Times New Roman" w:hAnsiTheme="minorHAnsi" w:cs="Calibri"/>
                <w:b/>
                <w:bCs/>
                <w:color w:val="000000"/>
                <w:sz w:val="20"/>
                <w:szCs w:val="20"/>
                <w:lang w:val="es-EC" w:eastAsia="es-ES"/>
              </w:rPr>
              <w:t>Metas</w:t>
            </w:r>
          </w:p>
        </w:tc>
        <w:tc>
          <w:tcPr>
            <w:tcW w:w="0" w:type="auto"/>
            <w:gridSpan w:val="2"/>
            <w:tcBorders>
              <w:top w:val="single" w:sz="4" w:space="0" w:color="auto"/>
              <w:left w:val="nil"/>
              <w:bottom w:val="single" w:sz="4" w:space="0" w:color="auto"/>
              <w:right w:val="single" w:sz="4" w:space="0" w:color="000000"/>
            </w:tcBorders>
            <w:shd w:val="clear" w:color="000000" w:fill="8DB4E3"/>
            <w:noWrap/>
            <w:vAlign w:val="bottom"/>
            <w:hideMark/>
          </w:tcPr>
          <w:p w:rsidR="00A22324" w:rsidRPr="00B87C9D"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B87C9D">
              <w:rPr>
                <w:rFonts w:asciiTheme="minorHAnsi" w:eastAsia="Times New Roman" w:hAnsiTheme="minorHAnsi" w:cs="Calibri"/>
                <w:b/>
                <w:bCs/>
                <w:color w:val="000000"/>
                <w:sz w:val="20"/>
                <w:szCs w:val="20"/>
                <w:lang w:val="es-EC" w:eastAsia="es-ES"/>
              </w:rPr>
              <w:t>Frecuencia</w:t>
            </w:r>
          </w:p>
        </w:tc>
      </w:tr>
      <w:tr w:rsidR="00A22324" w:rsidRPr="00B87C9D" w:rsidTr="00B87C9D">
        <w:trPr>
          <w:trHeight w:val="315"/>
        </w:trPr>
        <w:tc>
          <w:tcPr>
            <w:tcW w:w="735" w:type="dxa"/>
            <w:vMerge w:val="restart"/>
            <w:tcBorders>
              <w:top w:val="single" w:sz="4" w:space="0" w:color="auto"/>
              <w:left w:val="single" w:sz="4" w:space="0" w:color="auto"/>
              <w:bottom w:val="nil"/>
              <w:right w:val="single" w:sz="4" w:space="0" w:color="000000"/>
            </w:tcBorders>
            <w:shd w:val="clear" w:color="000000" w:fill="FFFFFF"/>
            <w:vAlign w:val="center"/>
            <w:hideMark/>
          </w:tcPr>
          <w:p w:rsidR="00A22324" w:rsidRPr="00B87C9D" w:rsidRDefault="00A22324" w:rsidP="00A4036C">
            <w:pPr>
              <w:spacing w:after="0" w:line="240" w:lineRule="auto"/>
              <w:rPr>
                <w:rFonts w:asciiTheme="minorHAnsi" w:eastAsia="Times New Roman" w:hAnsiTheme="minorHAnsi" w:cs="Calibri"/>
                <w:color w:val="000000"/>
                <w:sz w:val="20"/>
                <w:szCs w:val="20"/>
                <w:lang w:val="es-EC" w:eastAsia="es-ES"/>
              </w:rPr>
            </w:pPr>
            <w:r w:rsidRPr="00B87C9D">
              <w:rPr>
                <w:rFonts w:asciiTheme="minorHAnsi" w:eastAsia="Times New Roman" w:hAnsiTheme="minorHAnsi" w:cs="Calibri"/>
                <w:color w:val="000000"/>
                <w:sz w:val="20"/>
                <w:szCs w:val="20"/>
                <w:lang w:val="es-EC" w:eastAsia="es-ES"/>
              </w:rPr>
              <w:t>Área de formulación de herbicidas</w:t>
            </w:r>
          </w:p>
        </w:tc>
        <w:tc>
          <w:tcPr>
            <w:tcW w:w="0" w:type="auto"/>
            <w:tcBorders>
              <w:top w:val="nil"/>
              <w:left w:val="nil"/>
              <w:bottom w:val="single" w:sz="4" w:space="0" w:color="auto"/>
              <w:right w:val="single" w:sz="4" w:space="0" w:color="auto"/>
            </w:tcBorders>
            <w:shd w:val="clear" w:color="000000" w:fill="8DB4E3"/>
            <w:noWrap/>
            <w:vAlign w:val="bottom"/>
            <w:hideMark/>
          </w:tcPr>
          <w:p w:rsidR="00A22324" w:rsidRPr="00B87C9D"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B87C9D">
              <w:rPr>
                <w:rFonts w:asciiTheme="minorHAnsi" w:eastAsia="Times New Roman" w:hAnsiTheme="minorHAnsi" w:cs="Calibri"/>
                <w:b/>
                <w:bCs/>
                <w:color w:val="000000"/>
                <w:sz w:val="20"/>
                <w:szCs w:val="20"/>
                <w:lang w:val="es-EC" w:eastAsia="es-ES"/>
              </w:rPr>
              <w:t>Inaceptable</w:t>
            </w:r>
          </w:p>
        </w:tc>
        <w:tc>
          <w:tcPr>
            <w:tcW w:w="0" w:type="auto"/>
            <w:tcBorders>
              <w:top w:val="nil"/>
              <w:left w:val="nil"/>
              <w:bottom w:val="single" w:sz="4" w:space="0" w:color="auto"/>
              <w:right w:val="single" w:sz="4" w:space="0" w:color="auto"/>
            </w:tcBorders>
            <w:shd w:val="clear" w:color="000000" w:fill="8DB4E3"/>
            <w:noWrap/>
            <w:vAlign w:val="bottom"/>
            <w:hideMark/>
          </w:tcPr>
          <w:p w:rsidR="00A22324" w:rsidRPr="00B87C9D"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B87C9D">
              <w:rPr>
                <w:rFonts w:asciiTheme="minorHAnsi" w:eastAsia="Times New Roman" w:hAnsiTheme="minorHAnsi" w:cs="Calibri"/>
                <w:b/>
                <w:bCs/>
                <w:color w:val="000000"/>
                <w:sz w:val="20"/>
                <w:szCs w:val="20"/>
                <w:lang w:val="es-EC" w:eastAsia="es-ES"/>
              </w:rPr>
              <w:t>Aceptable</w:t>
            </w:r>
          </w:p>
        </w:tc>
        <w:tc>
          <w:tcPr>
            <w:tcW w:w="0" w:type="auto"/>
            <w:tcBorders>
              <w:top w:val="nil"/>
              <w:left w:val="nil"/>
              <w:bottom w:val="single" w:sz="4" w:space="0" w:color="auto"/>
              <w:right w:val="single" w:sz="4" w:space="0" w:color="auto"/>
            </w:tcBorders>
            <w:shd w:val="clear" w:color="000000" w:fill="8DB4E3"/>
            <w:noWrap/>
            <w:vAlign w:val="bottom"/>
            <w:hideMark/>
          </w:tcPr>
          <w:p w:rsidR="00A22324" w:rsidRPr="00B87C9D"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B87C9D">
              <w:rPr>
                <w:rFonts w:asciiTheme="minorHAnsi" w:eastAsia="Times New Roman" w:hAnsiTheme="minorHAnsi" w:cs="Calibri"/>
                <w:b/>
                <w:bCs/>
                <w:color w:val="000000"/>
                <w:sz w:val="20"/>
                <w:szCs w:val="20"/>
                <w:lang w:val="es-EC" w:eastAsia="es-ES"/>
              </w:rPr>
              <w:t>Excepcional</w:t>
            </w:r>
          </w:p>
        </w:tc>
        <w:tc>
          <w:tcPr>
            <w:tcW w:w="0" w:type="auto"/>
            <w:tcBorders>
              <w:top w:val="nil"/>
              <w:left w:val="nil"/>
              <w:bottom w:val="single" w:sz="4" w:space="0" w:color="auto"/>
              <w:right w:val="nil"/>
            </w:tcBorders>
            <w:shd w:val="clear" w:color="000000" w:fill="8DB4E3"/>
            <w:noWrap/>
            <w:vAlign w:val="bottom"/>
            <w:hideMark/>
          </w:tcPr>
          <w:p w:rsidR="00A22324" w:rsidRPr="00B87C9D"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B87C9D">
              <w:rPr>
                <w:rFonts w:asciiTheme="minorHAnsi" w:eastAsia="Times New Roman" w:hAnsiTheme="minorHAnsi" w:cs="Calibri"/>
                <w:b/>
                <w:bCs/>
                <w:color w:val="000000"/>
                <w:sz w:val="20"/>
                <w:szCs w:val="20"/>
                <w:lang w:val="es-EC" w:eastAsia="es-ES"/>
              </w:rPr>
              <w:t>Recolección</w:t>
            </w:r>
          </w:p>
        </w:tc>
        <w:tc>
          <w:tcPr>
            <w:tcW w:w="0" w:type="auto"/>
            <w:tcBorders>
              <w:top w:val="nil"/>
              <w:left w:val="single" w:sz="4" w:space="0" w:color="auto"/>
              <w:bottom w:val="single" w:sz="4" w:space="0" w:color="auto"/>
              <w:right w:val="single" w:sz="4" w:space="0" w:color="auto"/>
            </w:tcBorders>
            <w:shd w:val="clear" w:color="000000" w:fill="8DB4E3"/>
            <w:noWrap/>
            <w:vAlign w:val="bottom"/>
            <w:hideMark/>
          </w:tcPr>
          <w:p w:rsidR="00A22324" w:rsidRPr="00B87C9D"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B87C9D">
              <w:rPr>
                <w:rFonts w:asciiTheme="minorHAnsi" w:eastAsia="Times New Roman" w:hAnsiTheme="minorHAnsi" w:cs="Calibri"/>
                <w:b/>
                <w:bCs/>
                <w:color w:val="000000"/>
                <w:sz w:val="20"/>
                <w:szCs w:val="20"/>
                <w:lang w:val="es-EC" w:eastAsia="es-ES"/>
              </w:rPr>
              <w:t>Revisión</w:t>
            </w:r>
          </w:p>
        </w:tc>
      </w:tr>
      <w:tr w:rsidR="00A22324" w:rsidRPr="00B87C9D" w:rsidTr="00B87C9D">
        <w:trPr>
          <w:trHeight w:val="300"/>
        </w:trPr>
        <w:tc>
          <w:tcPr>
            <w:tcW w:w="735" w:type="dxa"/>
            <w:vMerge/>
            <w:tcBorders>
              <w:top w:val="single" w:sz="4" w:space="0" w:color="auto"/>
              <w:left w:val="single" w:sz="4" w:space="0" w:color="auto"/>
              <w:bottom w:val="nil"/>
              <w:right w:val="single" w:sz="4" w:space="0" w:color="000000"/>
            </w:tcBorders>
            <w:vAlign w:val="center"/>
            <w:hideMark/>
          </w:tcPr>
          <w:p w:rsidR="00A22324" w:rsidRPr="00B87C9D" w:rsidRDefault="00A22324" w:rsidP="00A4036C">
            <w:pPr>
              <w:spacing w:after="0" w:line="240" w:lineRule="auto"/>
              <w:rPr>
                <w:rFonts w:asciiTheme="minorHAnsi" w:eastAsia="Times New Roman" w:hAnsiTheme="minorHAnsi" w:cs="Calibri"/>
                <w:color w:val="000000"/>
                <w:sz w:val="20"/>
                <w:szCs w:val="20"/>
                <w:lang w:val="es-EC" w:eastAsia="es-ES"/>
              </w:rPr>
            </w:pPr>
          </w:p>
        </w:tc>
        <w:tc>
          <w:tcPr>
            <w:tcW w:w="0" w:type="auto"/>
            <w:vMerge w:val="restart"/>
            <w:tcBorders>
              <w:top w:val="nil"/>
              <w:left w:val="single" w:sz="4" w:space="0" w:color="auto"/>
              <w:bottom w:val="nil"/>
              <w:right w:val="single" w:sz="4" w:space="0" w:color="auto"/>
            </w:tcBorders>
            <w:shd w:val="clear" w:color="000000" w:fill="C00000"/>
            <w:noWrap/>
            <w:hideMark/>
          </w:tcPr>
          <w:p w:rsidR="00A22324" w:rsidRPr="00B87C9D" w:rsidRDefault="00A22324" w:rsidP="00A4036C">
            <w:pPr>
              <w:spacing w:after="0" w:line="240" w:lineRule="auto"/>
              <w:jc w:val="center"/>
              <w:rPr>
                <w:rFonts w:asciiTheme="minorHAnsi" w:eastAsia="Times New Roman" w:hAnsiTheme="minorHAnsi" w:cs="Calibri"/>
                <w:color w:val="000000"/>
                <w:sz w:val="20"/>
                <w:szCs w:val="20"/>
                <w:lang w:val="es-EC" w:eastAsia="es-ES"/>
              </w:rPr>
            </w:pPr>
            <w:r w:rsidRPr="00B87C9D">
              <w:rPr>
                <w:rFonts w:asciiTheme="minorHAnsi" w:eastAsia="Times New Roman" w:hAnsiTheme="minorHAnsi" w:cs="Calibri"/>
                <w:color w:val="000000"/>
                <w:sz w:val="20"/>
                <w:szCs w:val="20"/>
                <w:lang w:val="es-EC" w:eastAsia="es-ES"/>
              </w:rPr>
              <w:t>&lt;70%</w:t>
            </w:r>
          </w:p>
        </w:tc>
        <w:tc>
          <w:tcPr>
            <w:tcW w:w="0" w:type="auto"/>
            <w:vMerge w:val="restart"/>
            <w:tcBorders>
              <w:top w:val="nil"/>
              <w:left w:val="single" w:sz="4" w:space="0" w:color="auto"/>
              <w:bottom w:val="nil"/>
              <w:right w:val="single" w:sz="4" w:space="0" w:color="auto"/>
            </w:tcBorders>
            <w:shd w:val="clear" w:color="000000" w:fill="FFFF00"/>
            <w:noWrap/>
            <w:hideMark/>
          </w:tcPr>
          <w:p w:rsidR="00A22324" w:rsidRPr="00B87C9D" w:rsidRDefault="00A22324" w:rsidP="00A4036C">
            <w:pPr>
              <w:spacing w:after="0" w:line="240" w:lineRule="auto"/>
              <w:jc w:val="center"/>
              <w:rPr>
                <w:rFonts w:asciiTheme="minorHAnsi" w:eastAsia="Times New Roman" w:hAnsiTheme="minorHAnsi" w:cs="Calibri"/>
                <w:color w:val="000000"/>
                <w:sz w:val="20"/>
                <w:szCs w:val="20"/>
                <w:lang w:val="es-EC" w:eastAsia="es-ES"/>
              </w:rPr>
            </w:pPr>
            <w:r w:rsidRPr="00B87C9D">
              <w:rPr>
                <w:rFonts w:asciiTheme="minorHAnsi" w:eastAsia="Times New Roman" w:hAnsiTheme="minorHAnsi" w:cs="Calibri"/>
                <w:color w:val="000000"/>
                <w:sz w:val="20"/>
                <w:szCs w:val="20"/>
                <w:lang w:val="es-EC" w:eastAsia="es-ES"/>
              </w:rPr>
              <w:t>70%-80%</w:t>
            </w:r>
          </w:p>
        </w:tc>
        <w:tc>
          <w:tcPr>
            <w:tcW w:w="0" w:type="auto"/>
            <w:vMerge w:val="restart"/>
            <w:tcBorders>
              <w:top w:val="nil"/>
              <w:left w:val="single" w:sz="4" w:space="0" w:color="auto"/>
              <w:bottom w:val="nil"/>
              <w:right w:val="single" w:sz="4" w:space="0" w:color="auto"/>
            </w:tcBorders>
            <w:shd w:val="clear" w:color="000000" w:fill="009E00"/>
            <w:noWrap/>
            <w:hideMark/>
          </w:tcPr>
          <w:p w:rsidR="00A22324" w:rsidRPr="00B87C9D" w:rsidRDefault="00A22324" w:rsidP="00A4036C">
            <w:pPr>
              <w:spacing w:after="0" w:line="240" w:lineRule="auto"/>
              <w:jc w:val="center"/>
              <w:rPr>
                <w:rFonts w:asciiTheme="minorHAnsi" w:eastAsia="Times New Roman" w:hAnsiTheme="minorHAnsi" w:cs="Calibri"/>
                <w:color w:val="000000"/>
                <w:sz w:val="20"/>
                <w:szCs w:val="20"/>
                <w:lang w:val="es-EC" w:eastAsia="es-ES"/>
              </w:rPr>
            </w:pPr>
            <w:r w:rsidRPr="00B87C9D">
              <w:rPr>
                <w:rFonts w:asciiTheme="minorHAnsi" w:eastAsia="Times New Roman" w:hAnsiTheme="minorHAnsi" w:cs="Calibri"/>
                <w:color w:val="000000"/>
                <w:sz w:val="20"/>
                <w:szCs w:val="20"/>
                <w:lang w:val="es-EC" w:eastAsia="es-ES"/>
              </w:rPr>
              <w:t>80%&gt;</w:t>
            </w:r>
          </w:p>
        </w:tc>
        <w:tc>
          <w:tcPr>
            <w:tcW w:w="0" w:type="auto"/>
            <w:vMerge w:val="restart"/>
            <w:tcBorders>
              <w:top w:val="nil"/>
              <w:left w:val="single" w:sz="4" w:space="0" w:color="auto"/>
              <w:bottom w:val="nil"/>
              <w:right w:val="single" w:sz="4" w:space="0" w:color="auto"/>
            </w:tcBorders>
            <w:shd w:val="clear" w:color="000000" w:fill="FFFFFF"/>
            <w:noWrap/>
            <w:hideMark/>
          </w:tcPr>
          <w:p w:rsidR="00A22324" w:rsidRPr="00B87C9D" w:rsidRDefault="00A22324" w:rsidP="00A4036C">
            <w:pPr>
              <w:spacing w:after="0" w:line="240" w:lineRule="auto"/>
              <w:jc w:val="center"/>
              <w:rPr>
                <w:rFonts w:asciiTheme="minorHAnsi" w:eastAsia="Times New Roman" w:hAnsiTheme="minorHAnsi" w:cs="Calibri"/>
                <w:color w:val="000000"/>
                <w:sz w:val="20"/>
                <w:szCs w:val="20"/>
                <w:lang w:val="es-EC" w:eastAsia="es-ES"/>
              </w:rPr>
            </w:pPr>
            <w:r w:rsidRPr="00B87C9D">
              <w:rPr>
                <w:rFonts w:asciiTheme="minorHAnsi" w:eastAsia="Times New Roman" w:hAnsiTheme="minorHAnsi" w:cs="Calibri"/>
                <w:color w:val="000000"/>
                <w:sz w:val="20"/>
                <w:szCs w:val="20"/>
                <w:lang w:val="es-EC" w:eastAsia="es-ES"/>
              </w:rPr>
              <w:t>Semanal</w:t>
            </w:r>
          </w:p>
        </w:tc>
        <w:tc>
          <w:tcPr>
            <w:tcW w:w="0" w:type="auto"/>
            <w:vMerge w:val="restart"/>
            <w:tcBorders>
              <w:top w:val="nil"/>
              <w:left w:val="single" w:sz="4" w:space="0" w:color="auto"/>
              <w:bottom w:val="nil"/>
              <w:right w:val="single" w:sz="4" w:space="0" w:color="auto"/>
            </w:tcBorders>
            <w:shd w:val="clear" w:color="000000" w:fill="FFFFFF"/>
            <w:noWrap/>
            <w:hideMark/>
          </w:tcPr>
          <w:p w:rsidR="00A22324" w:rsidRPr="00B87C9D" w:rsidRDefault="00A22324" w:rsidP="00A4036C">
            <w:pPr>
              <w:spacing w:after="0" w:line="240" w:lineRule="auto"/>
              <w:jc w:val="center"/>
              <w:rPr>
                <w:rFonts w:asciiTheme="minorHAnsi" w:eastAsia="Times New Roman" w:hAnsiTheme="minorHAnsi" w:cs="Calibri"/>
                <w:color w:val="000000"/>
                <w:sz w:val="20"/>
                <w:szCs w:val="20"/>
                <w:lang w:val="es-EC" w:eastAsia="es-ES"/>
              </w:rPr>
            </w:pPr>
            <w:r w:rsidRPr="00B87C9D">
              <w:rPr>
                <w:rFonts w:asciiTheme="minorHAnsi" w:eastAsia="Times New Roman" w:hAnsiTheme="minorHAnsi" w:cs="Calibri"/>
                <w:color w:val="000000"/>
                <w:sz w:val="20"/>
                <w:szCs w:val="20"/>
                <w:lang w:val="es-EC" w:eastAsia="es-ES"/>
              </w:rPr>
              <w:t>Mensual</w:t>
            </w:r>
          </w:p>
        </w:tc>
      </w:tr>
      <w:tr w:rsidR="00A22324" w:rsidRPr="00B87C9D" w:rsidTr="00B87C9D">
        <w:trPr>
          <w:trHeight w:val="300"/>
        </w:trPr>
        <w:tc>
          <w:tcPr>
            <w:tcW w:w="735" w:type="dxa"/>
            <w:vMerge/>
            <w:tcBorders>
              <w:top w:val="single" w:sz="4" w:space="0" w:color="auto"/>
              <w:left w:val="single" w:sz="4" w:space="0" w:color="auto"/>
              <w:bottom w:val="nil"/>
              <w:right w:val="single" w:sz="4" w:space="0" w:color="000000"/>
            </w:tcBorders>
            <w:vAlign w:val="center"/>
            <w:hideMark/>
          </w:tcPr>
          <w:p w:rsidR="00A22324" w:rsidRPr="00B87C9D" w:rsidRDefault="00A22324" w:rsidP="00A4036C">
            <w:pPr>
              <w:spacing w:after="0" w:line="240" w:lineRule="auto"/>
              <w:rPr>
                <w:rFonts w:asciiTheme="minorHAnsi" w:eastAsia="Times New Roman" w:hAnsiTheme="minorHAnsi"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A22324" w:rsidRPr="00B87C9D" w:rsidRDefault="00A22324" w:rsidP="00A4036C">
            <w:pPr>
              <w:spacing w:after="0" w:line="240" w:lineRule="auto"/>
              <w:rPr>
                <w:rFonts w:asciiTheme="minorHAnsi" w:eastAsia="Times New Roman" w:hAnsiTheme="minorHAnsi"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A22324" w:rsidRPr="00B87C9D" w:rsidRDefault="00A22324" w:rsidP="00A4036C">
            <w:pPr>
              <w:spacing w:after="0" w:line="240" w:lineRule="auto"/>
              <w:rPr>
                <w:rFonts w:asciiTheme="minorHAnsi" w:eastAsia="Times New Roman" w:hAnsiTheme="minorHAnsi"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A22324" w:rsidRPr="00B87C9D" w:rsidRDefault="00A22324" w:rsidP="00A4036C">
            <w:pPr>
              <w:spacing w:after="0" w:line="240" w:lineRule="auto"/>
              <w:rPr>
                <w:rFonts w:asciiTheme="minorHAnsi" w:eastAsia="Times New Roman" w:hAnsiTheme="minorHAnsi"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A22324" w:rsidRPr="00B87C9D" w:rsidRDefault="00A22324" w:rsidP="00A4036C">
            <w:pPr>
              <w:spacing w:after="0" w:line="240" w:lineRule="auto"/>
              <w:rPr>
                <w:rFonts w:asciiTheme="minorHAnsi" w:eastAsia="Times New Roman" w:hAnsiTheme="minorHAnsi"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A22324" w:rsidRPr="00B87C9D" w:rsidRDefault="00A22324" w:rsidP="00A4036C">
            <w:pPr>
              <w:spacing w:after="0" w:line="240" w:lineRule="auto"/>
              <w:rPr>
                <w:rFonts w:asciiTheme="minorHAnsi" w:eastAsia="Times New Roman" w:hAnsiTheme="minorHAnsi" w:cs="Calibri"/>
                <w:color w:val="000000"/>
                <w:lang w:val="es-EC" w:eastAsia="es-ES"/>
              </w:rPr>
            </w:pPr>
          </w:p>
        </w:tc>
      </w:tr>
      <w:tr w:rsidR="00A22324" w:rsidRPr="00B87C9D" w:rsidTr="00B87C9D">
        <w:trPr>
          <w:trHeight w:val="315"/>
        </w:trPr>
        <w:tc>
          <w:tcPr>
            <w:tcW w:w="6362" w:type="dxa"/>
            <w:gridSpan w:val="6"/>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A22324" w:rsidRPr="00B87C9D" w:rsidRDefault="00A22324" w:rsidP="00A4036C">
            <w:pPr>
              <w:spacing w:after="0" w:line="240" w:lineRule="auto"/>
              <w:jc w:val="center"/>
              <w:rPr>
                <w:rFonts w:asciiTheme="minorHAnsi" w:eastAsia="Times New Roman" w:hAnsiTheme="minorHAnsi" w:cs="Calibri"/>
                <w:b/>
                <w:bCs/>
                <w:color w:val="000000"/>
                <w:lang w:val="es-EC" w:eastAsia="es-ES"/>
              </w:rPr>
            </w:pPr>
            <w:r w:rsidRPr="00B87C9D">
              <w:rPr>
                <w:rFonts w:asciiTheme="minorHAnsi" w:eastAsia="Times New Roman" w:hAnsiTheme="minorHAnsi" w:cs="Calibri"/>
                <w:b/>
                <w:bCs/>
                <w:color w:val="000000"/>
                <w:lang w:val="es-EC" w:eastAsia="es-ES"/>
              </w:rPr>
              <w:t>Responsables:</w:t>
            </w:r>
          </w:p>
        </w:tc>
      </w:tr>
      <w:tr w:rsidR="00A22324" w:rsidRPr="00B87C9D" w:rsidTr="00B87C9D">
        <w:trPr>
          <w:trHeight w:val="300"/>
        </w:trPr>
        <w:tc>
          <w:tcPr>
            <w:tcW w:w="6362"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hideMark/>
          </w:tcPr>
          <w:p w:rsidR="00A22324" w:rsidRPr="00B87C9D" w:rsidRDefault="00A22324" w:rsidP="00A4036C">
            <w:pPr>
              <w:spacing w:after="0" w:line="240" w:lineRule="auto"/>
              <w:jc w:val="center"/>
              <w:rPr>
                <w:rFonts w:asciiTheme="minorHAnsi" w:eastAsia="Times New Roman" w:hAnsiTheme="minorHAnsi" w:cs="Calibri"/>
                <w:color w:val="000000"/>
                <w:lang w:val="es-EC" w:eastAsia="es-ES"/>
              </w:rPr>
            </w:pPr>
            <w:r w:rsidRPr="00B87C9D">
              <w:rPr>
                <w:rFonts w:asciiTheme="minorHAnsi" w:eastAsia="Times New Roman" w:hAnsiTheme="minorHAnsi" w:cs="Calibri"/>
                <w:color w:val="000000"/>
                <w:lang w:val="es-EC" w:eastAsia="es-ES"/>
              </w:rPr>
              <w:t>Encargado del departamento de seguridad y  salud ocupacional</w:t>
            </w:r>
          </w:p>
        </w:tc>
      </w:tr>
      <w:tr w:rsidR="00A22324" w:rsidRPr="00B87C9D" w:rsidTr="00B87C9D">
        <w:trPr>
          <w:trHeight w:val="315"/>
        </w:trPr>
        <w:tc>
          <w:tcPr>
            <w:tcW w:w="6362" w:type="dxa"/>
            <w:gridSpan w:val="6"/>
            <w:vMerge/>
            <w:tcBorders>
              <w:top w:val="single" w:sz="4" w:space="0" w:color="auto"/>
              <w:left w:val="single" w:sz="4" w:space="0" w:color="auto"/>
              <w:bottom w:val="single" w:sz="4" w:space="0" w:color="000000"/>
              <w:right w:val="single" w:sz="4" w:space="0" w:color="000000"/>
            </w:tcBorders>
            <w:vAlign w:val="center"/>
            <w:hideMark/>
          </w:tcPr>
          <w:p w:rsidR="00A22324" w:rsidRPr="00B87C9D" w:rsidRDefault="00A22324" w:rsidP="00A4036C">
            <w:pPr>
              <w:spacing w:after="0" w:line="240" w:lineRule="auto"/>
              <w:rPr>
                <w:rFonts w:asciiTheme="minorHAnsi" w:eastAsia="Times New Roman" w:hAnsiTheme="minorHAnsi" w:cs="Calibri"/>
                <w:color w:val="000000"/>
                <w:lang w:val="es-EC" w:eastAsia="es-ES"/>
              </w:rPr>
            </w:pPr>
          </w:p>
        </w:tc>
      </w:tr>
      <w:tr w:rsidR="00A22324" w:rsidRPr="00B87C9D" w:rsidTr="00B87C9D">
        <w:trPr>
          <w:trHeight w:val="315"/>
        </w:trPr>
        <w:tc>
          <w:tcPr>
            <w:tcW w:w="6362" w:type="dxa"/>
            <w:gridSpan w:val="6"/>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A22324" w:rsidRPr="00B87C9D" w:rsidRDefault="00A22324" w:rsidP="00A4036C">
            <w:pPr>
              <w:spacing w:after="0" w:line="240" w:lineRule="auto"/>
              <w:jc w:val="center"/>
              <w:rPr>
                <w:rFonts w:asciiTheme="minorHAnsi" w:eastAsia="Times New Roman" w:hAnsiTheme="minorHAnsi" w:cs="Calibri"/>
                <w:b/>
                <w:bCs/>
                <w:color w:val="000000"/>
                <w:lang w:val="es-EC" w:eastAsia="es-ES"/>
              </w:rPr>
            </w:pPr>
            <w:r w:rsidRPr="00B87C9D">
              <w:rPr>
                <w:rFonts w:asciiTheme="minorHAnsi" w:eastAsia="Times New Roman" w:hAnsiTheme="minorHAnsi" w:cs="Calibri"/>
                <w:b/>
                <w:bCs/>
                <w:color w:val="000000"/>
                <w:lang w:val="es-EC" w:eastAsia="es-ES"/>
              </w:rPr>
              <w:t>Fuente:</w:t>
            </w:r>
          </w:p>
        </w:tc>
      </w:tr>
      <w:tr w:rsidR="00A22324" w:rsidRPr="00B87C9D" w:rsidTr="00B87C9D">
        <w:trPr>
          <w:trHeight w:val="315"/>
        </w:trPr>
        <w:tc>
          <w:tcPr>
            <w:tcW w:w="6362" w:type="dxa"/>
            <w:gridSpan w:val="6"/>
            <w:vMerge w:val="restart"/>
            <w:tcBorders>
              <w:top w:val="single" w:sz="4" w:space="0" w:color="auto"/>
              <w:left w:val="single" w:sz="4" w:space="0" w:color="auto"/>
              <w:bottom w:val="single" w:sz="4" w:space="0" w:color="000000"/>
              <w:right w:val="single" w:sz="4" w:space="0" w:color="000000"/>
            </w:tcBorders>
            <w:shd w:val="clear" w:color="000000" w:fill="FFFFFF"/>
            <w:noWrap/>
            <w:hideMark/>
          </w:tcPr>
          <w:p w:rsidR="00A22324" w:rsidRPr="00B87C9D" w:rsidRDefault="00A22324" w:rsidP="00A4036C">
            <w:pPr>
              <w:spacing w:after="0" w:line="240" w:lineRule="auto"/>
              <w:jc w:val="center"/>
              <w:rPr>
                <w:rFonts w:asciiTheme="minorHAnsi" w:eastAsia="Times New Roman" w:hAnsiTheme="minorHAnsi" w:cs="Calibri"/>
                <w:color w:val="000000"/>
                <w:lang w:val="es-EC" w:eastAsia="es-ES"/>
              </w:rPr>
            </w:pPr>
            <w:r w:rsidRPr="00B87C9D">
              <w:rPr>
                <w:rFonts w:asciiTheme="minorHAnsi" w:eastAsia="Times New Roman" w:hAnsiTheme="minorHAnsi" w:cs="Calibri"/>
                <w:color w:val="000000"/>
                <w:lang w:val="es-EC" w:eastAsia="es-ES"/>
              </w:rPr>
              <w:t>Matriz de seguimiento de acciones correctivas o de mejoras</w:t>
            </w:r>
          </w:p>
        </w:tc>
      </w:tr>
      <w:tr w:rsidR="00A22324" w:rsidRPr="00B87C9D" w:rsidTr="00B87C9D">
        <w:trPr>
          <w:trHeight w:val="315"/>
        </w:trPr>
        <w:tc>
          <w:tcPr>
            <w:tcW w:w="6362" w:type="dxa"/>
            <w:gridSpan w:val="6"/>
            <w:vMerge/>
            <w:tcBorders>
              <w:top w:val="single" w:sz="4" w:space="0" w:color="auto"/>
              <w:left w:val="single" w:sz="4" w:space="0" w:color="auto"/>
              <w:bottom w:val="single" w:sz="4" w:space="0" w:color="000000"/>
              <w:right w:val="single" w:sz="4" w:space="0" w:color="000000"/>
            </w:tcBorders>
            <w:vAlign w:val="center"/>
            <w:hideMark/>
          </w:tcPr>
          <w:p w:rsidR="00A22324" w:rsidRPr="00B87C9D" w:rsidRDefault="00A22324" w:rsidP="00A4036C">
            <w:pPr>
              <w:spacing w:after="0" w:line="240" w:lineRule="auto"/>
              <w:rPr>
                <w:rFonts w:asciiTheme="minorHAnsi" w:eastAsia="Times New Roman" w:hAnsiTheme="minorHAnsi" w:cs="Calibri"/>
                <w:color w:val="000000"/>
                <w:lang w:val="es-EC" w:eastAsia="es-ES"/>
              </w:rPr>
            </w:pPr>
          </w:p>
        </w:tc>
      </w:tr>
    </w:tbl>
    <w:p w:rsidR="00B87C9D" w:rsidRPr="009526F9" w:rsidRDefault="00B87C9D" w:rsidP="00B87C9D">
      <w:pPr>
        <w:spacing w:after="0"/>
        <w:ind w:left="2124"/>
        <w:jc w:val="center"/>
        <w:rPr>
          <w:rFonts w:asciiTheme="minorHAnsi" w:hAnsiTheme="minorHAnsi" w:cstheme="minorHAnsi"/>
          <w:sz w:val="20"/>
          <w:szCs w:val="20"/>
          <w:lang w:val="es-EC"/>
        </w:rPr>
      </w:pPr>
      <w:r>
        <w:rPr>
          <w:rFonts w:asciiTheme="minorHAnsi" w:hAnsiTheme="minorHAnsi" w:cstheme="minorHAnsi"/>
          <w:b/>
          <w:sz w:val="20"/>
          <w:szCs w:val="20"/>
          <w:lang w:val="es-EC"/>
        </w:rPr>
        <w:t>Autor:</w:t>
      </w:r>
      <w:r>
        <w:rPr>
          <w:rFonts w:asciiTheme="minorHAnsi" w:hAnsiTheme="minorHAnsi" w:cstheme="minorHAnsi"/>
          <w:sz w:val="20"/>
          <w:szCs w:val="20"/>
          <w:lang w:val="es-EC"/>
        </w:rPr>
        <w:t>Juan Flores, Nelly Quito, Ricardo Altamirano</w:t>
      </w:r>
    </w:p>
    <w:p w:rsidR="00CD61D6" w:rsidRPr="009526F9" w:rsidRDefault="00CD61D6" w:rsidP="00A4036C">
      <w:pPr>
        <w:spacing w:after="0"/>
        <w:ind w:left="708"/>
        <w:rPr>
          <w:rFonts w:asciiTheme="minorHAnsi" w:hAnsiTheme="minorHAnsi" w:cstheme="minorHAnsi"/>
          <w:sz w:val="20"/>
          <w:szCs w:val="20"/>
          <w:lang w:val="es-EC"/>
        </w:rPr>
      </w:pPr>
    </w:p>
    <w:p w:rsidR="00CD61D6" w:rsidRPr="009526F9" w:rsidRDefault="00CD61D6" w:rsidP="00A4036C">
      <w:pPr>
        <w:spacing w:after="0"/>
        <w:rPr>
          <w:rFonts w:asciiTheme="minorHAnsi" w:hAnsiTheme="minorHAnsi" w:cstheme="minorHAnsi"/>
          <w:sz w:val="20"/>
          <w:szCs w:val="20"/>
          <w:lang w:val="es-EC"/>
        </w:rPr>
      </w:pPr>
    </w:p>
    <w:p w:rsidR="00CD61D6" w:rsidRDefault="00CD61D6" w:rsidP="00A4036C">
      <w:pPr>
        <w:spacing w:after="0"/>
        <w:rPr>
          <w:rFonts w:asciiTheme="minorHAnsi" w:hAnsiTheme="minorHAnsi" w:cstheme="minorHAnsi"/>
          <w:lang w:val="es-EC"/>
        </w:rPr>
      </w:pPr>
      <w:r w:rsidRPr="009526F9">
        <w:rPr>
          <w:rFonts w:asciiTheme="minorHAnsi" w:hAnsiTheme="minorHAnsi" w:cstheme="minorHAnsi"/>
          <w:lang w:val="es-EC"/>
        </w:rPr>
        <w:br w:type="page"/>
      </w:r>
    </w:p>
    <w:p w:rsidR="008C0979" w:rsidRPr="002F6345" w:rsidRDefault="008C0979" w:rsidP="002F6345">
      <w:pPr>
        <w:pStyle w:val="EstiloTabla"/>
      </w:pPr>
      <w:bookmarkStart w:id="234" w:name="_Toc334694167"/>
      <w:r w:rsidRPr="002F6345">
        <w:lastRenderedPageBreak/>
        <w:t>Tabla 4.36 Ficha de Indicador de incidentes Reportados</w:t>
      </w:r>
      <w:bookmarkEnd w:id="234"/>
    </w:p>
    <w:tbl>
      <w:tblPr>
        <w:tblW w:w="0" w:type="auto"/>
        <w:tblInd w:w="2055" w:type="dxa"/>
        <w:tblCellMar>
          <w:left w:w="70" w:type="dxa"/>
          <w:right w:w="70" w:type="dxa"/>
        </w:tblCellMar>
        <w:tblLook w:val="04A0" w:firstRow="1" w:lastRow="0" w:firstColumn="1" w:lastColumn="0" w:noHBand="0" w:noVBand="1"/>
      </w:tblPr>
      <w:tblGrid>
        <w:gridCol w:w="1144"/>
        <w:gridCol w:w="1126"/>
        <w:gridCol w:w="986"/>
        <w:gridCol w:w="1125"/>
        <w:gridCol w:w="1134"/>
        <w:gridCol w:w="847"/>
      </w:tblGrid>
      <w:tr w:rsidR="00A22324" w:rsidRPr="008C0979" w:rsidTr="008C0979">
        <w:trPr>
          <w:trHeight w:val="300"/>
        </w:trPr>
        <w:tc>
          <w:tcPr>
            <w:tcW w:w="6362" w:type="dxa"/>
            <w:gridSpan w:val="6"/>
            <w:vMerge w:val="restart"/>
            <w:tcBorders>
              <w:top w:val="single" w:sz="4" w:space="0" w:color="auto"/>
              <w:left w:val="single" w:sz="4" w:space="0" w:color="auto"/>
              <w:bottom w:val="nil"/>
              <w:right w:val="single" w:sz="4" w:space="0" w:color="000000"/>
            </w:tcBorders>
            <w:shd w:val="clear" w:color="000000" w:fill="FFFFFF"/>
            <w:noWrap/>
            <w:vAlign w:val="center"/>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FICHA TÉCNICA DE INDICADOR # 6</w:t>
            </w:r>
          </w:p>
        </w:tc>
      </w:tr>
      <w:tr w:rsidR="00A22324" w:rsidRPr="008C0979" w:rsidTr="008C0979">
        <w:trPr>
          <w:trHeight w:val="300"/>
        </w:trPr>
        <w:tc>
          <w:tcPr>
            <w:tcW w:w="6362" w:type="dxa"/>
            <w:gridSpan w:val="6"/>
            <w:vMerge/>
            <w:tcBorders>
              <w:top w:val="single" w:sz="4" w:space="0" w:color="auto"/>
              <w:left w:val="single" w:sz="4" w:space="0" w:color="auto"/>
              <w:bottom w:val="nil"/>
              <w:right w:val="single" w:sz="4" w:space="0" w:color="000000"/>
            </w:tcBorders>
            <w:vAlign w:val="center"/>
            <w:hideMark/>
          </w:tcPr>
          <w:p w:rsidR="00A22324" w:rsidRPr="008C0979" w:rsidRDefault="00A22324" w:rsidP="00A4036C">
            <w:pPr>
              <w:spacing w:after="0" w:line="240" w:lineRule="auto"/>
              <w:rPr>
                <w:rFonts w:asciiTheme="minorHAnsi" w:eastAsia="Times New Roman" w:hAnsiTheme="minorHAnsi" w:cs="Calibri"/>
                <w:b/>
                <w:bCs/>
                <w:color w:val="000000"/>
                <w:lang w:val="es-EC" w:eastAsia="es-ES"/>
              </w:rPr>
            </w:pPr>
          </w:p>
        </w:tc>
      </w:tr>
      <w:tr w:rsidR="00A22324" w:rsidRPr="008C0979" w:rsidTr="008C0979">
        <w:trPr>
          <w:trHeight w:val="315"/>
        </w:trPr>
        <w:tc>
          <w:tcPr>
            <w:tcW w:w="6362" w:type="dxa"/>
            <w:gridSpan w:val="6"/>
            <w:tcBorders>
              <w:top w:val="nil"/>
              <w:left w:val="single" w:sz="4" w:space="0" w:color="auto"/>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 xml:space="preserve"> Nombre</w:t>
            </w:r>
          </w:p>
        </w:tc>
      </w:tr>
      <w:tr w:rsidR="00A22324" w:rsidRPr="008C0979" w:rsidTr="008C0979">
        <w:trPr>
          <w:trHeight w:val="315"/>
        </w:trPr>
        <w:tc>
          <w:tcPr>
            <w:tcW w:w="6362"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324" w:rsidRPr="008C0979" w:rsidRDefault="00A22324" w:rsidP="00A4036C">
            <w:pPr>
              <w:spacing w:after="0" w:line="240" w:lineRule="auto"/>
              <w:jc w:val="center"/>
              <w:rPr>
                <w:rFonts w:asciiTheme="minorHAnsi" w:eastAsia="Times New Roman" w:hAnsiTheme="minorHAnsi" w:cs="Calibri"/>
                <w:color w:val="000000"/>
                <w:lang w:val="es-EC" w:eastAsia="es-ES"/>
              </w:rPr>
            </w:pPr>
            <w:r w:rsidRPr="008C0979">
              <w:rPr>
                <w:rFonts w:asciiTheme="minorHAnsi" w:eastAsia="Times New Roman" w:hAnsiTheme="minorHAnsi" w:cs="Calibri"/>
                <w:color w:val="000000"/>
                <w:lang w:val="es-EC" w:eastAsia="es-ES"/>
              </w:rPr>
              <w:t>Incidentes Reportados</w:t>
            </w:r>
          </w:p>
        </w:tc>
      </w:tr>
      <w:tr w:rsidR="00A22324" w:rsidRPr="008C0979" w:rsidTr="008C0979">
        <w:trPr>
          <w:trHeight w:val="315"/>
        </w:trPr>
        <w:tc>
          <w:tcPr>
            <w:tcW w:w="6362" w:type="dxa"/>
            <w:gridSpan w:val="6"/>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Objetivo</w:t>
            </w:r>
          </w:p>
        </w:tc>
      </w:tr>
      <w:tr w:rsidR="00A22324" w:rsidRPr="008C0979" w:rsidTr="008C0979">
        <w:trPr>
          <w:trHeight w:val="315"/>
        </w:trPr>
        <w:tc>
          <w:tcPr>
            <w:tcW w:w="6362" w:type="dxa"/>
            <w:gridSpan w:val="6"/>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A22324" w:rsidRPr="008C0979" w:rsidRDefault="00A22324" w:rsidP="00A4036C">
            <w:pPr>
              <w:spacing w:after="0" w:line="240" w:lineRule="auto"/>
              <w:jc w:val="center"/>
              <w:rPr>
                <w:rFonts w:asciiTheme="minorHAnsi" w:eastAsia="Times New Roman" w:hAnsiTheme="minorHAnsi" w:cs="Calibri"/>
                <w:color w:val="000000"/>
                <w:lang w:val="es-EC" w:eastAsia="es-ES"/>
              </w:rPr>
            </w:pPr>
            <w:r w:rsidRPr="008C0979">
              <w:rPr>
                <w:rFonts w:asciiTheme="minorHAnsi" w:eastAsia="Times New Roman" w:hAnsiTheme="minorHAnsi" w:cs="Calibri"/>
                <w:color w:val="000000"/>
                <w:lang w:val="es-EC" w:eastAsia="es-ES"/>
              </w:rPr>
              <w:t>Indica el número de incidentes ocurridos en la planta, con el fin de tomar medidas correctivas</w:t>
            </w:r>
          </w:p>
        </w:tc>
      </w:tr>
      <w:tr w:rsidR="00A22324" w:rsidRPr="008C0979" w:rsidTr="008C0979">
        <w:trPr>
          <w:trHeight w:val="315"/>
        </w:trPr>
        <w:tc>
          <w:tcPr>
            <w:tcW w:w="6362" w:type="dxa"/>
            <w:gridSpan w:val="6"/>
            <w:vMerge/>
            <w:tcBorders>
              <w:top w:val="single" w:sz="4" w:space="0" w:color="auto"/>
              <w:left w:val="single" w:sz="4" w:space="0" w:color="auto"/>
              <w:bottom w:val="single" w:sz="4" w:space="0" w:color="000000"/>
              <w:right w:val="single" w:sz="4" w:space="0" w:color="000000"/>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r>
      <w:tr w:rsidR="00A22324" w:rsidRPr="008C0979" w:rsidTr="008C0979">
        <w:trPr>
          <w:trHeight w:val="315"/>
        </w:trPr>
        <w:tc>
          <w:tcPr>
            <w:tcW w:w="1135" w:type="dxa"/>
            <w:tcBorders>
              <w:top w:val="single" w:sz="4" w:space="0" w:color="auto"/>
              <w:left w:val="single" w:sz="4" w:space="0" w:color="auto"/>
              <w:bottom w:val="single" w:sz="4" w:space="0" w:color="auto"/>
              <w:right w:val="nil"/>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Escala</w:t>
            </w:r>
          </w:p>
        </w:tc>
        <w:tc>
          <w:tcPr>
            <w:tcW w:w="0" w:type="auto"/>
            <w:gridSpan w:val="3"/>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Tendencia</w:t>
            </w:r>
          </w:p>
        </w:tc>
        <w:tc>
          <w:tcPr>
            <w:tcW w:w="0" w:type="auto"/>
            <w:gridSpan w:val="2"/>
            <w:tcBorders>
              <w:top w:val="single" w:sz="4" w:space="0" w:color="auto"/>
              <w:left w:val="nil"/>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Tipo</w:t>
            </w:r>
          </w:p>
        </w:tc>
      </w:tr>
      <w:tr w:rsidR="00A22324" w:rsidRPr="008C0979" w:rsidTr="008C0979">
        <w:trPr>
          <w:trHeight w:val="315"/>
        </w:trPr>
        <w:tc>
          <w:tcPr>
            <w:tcW w:w="1135" w:type="dxa"/>
            <w:tcBorders>
              <w:top w:val="single" w:sz="4" w:space="0" w:color="auto"/>
              <w:left w:val="single" w:sz="4" w:space="0" w:color="auto"/>
              <w:bottom w:val="single" w:sz="4" w:space="0" w:color="auto"/>
              <w:right w:val="single" w:sz="4" w:space="0" w:color="000000"/>
            </w:tcBorders>
            <w:shd w:val="clear" w:color="000000" w:fill="FFFFFF"/>
            <w:noWrap/>
            <w:hideMark/>
          </w:tcPr>
          <w:p w:rsidR="00A22324" w:rsidRPr="008C0979" w:rsidRDefault="00A22324" w:rsidP="00A4036C">
            <w:pPr>
              <w:spacing w:after="0" w:line="240" w:lineRule="auto"/>
              <w:jc w:val="center"/>
              <w:rPr>
                <w:rFonts w:asciiTheme="minorHAnsi" w:eastAsia="Times New Roman" w:hAnsiTheme="minorHAnsi" w:cs="Calibri"/>
                <w:color w:val="000000"/>
                <w:lang w:val="es-EC" w:eastAsia="es-ES"/>
              </w:rPr>
            </w:pPr>
            <w:r w:rsidRPr="008C0979">
              <w:rPr>
                <w:rFonts w:asciiTheme="minorHAnsi" w:eastAsia="Times New Roman" w:hAnsiTheme="minorHAnsi" w:cs="Calibri"/>
                <w:color w:val="000000"/>
                <w:lang w:val="es-EC" w:eastAsia="es-ES"/>
              </w:rPr>
              <w:t>Numérica</w:t>
            </w:r>
          </w:p>
        </w:tc>
        <w:tc>
          <w:tcPr>
            <w:tcW w:w="0" w:type="auto"/>
            <w:gridSpan w:val="3"/>
            <w:tcBorders>
              <w:top w:val="single" w:sz="4" w:space="0" w:color="auto"/>
              <w:left w:val="nil"/>
              <w:bottom w:val="single" w:sz="4" w:space="0" w:color="auto"/>
              <w:right w:val="single" w:sz="4" w:space="0" w:color="000000"/>
            </w:tcBorders>
            <w:shd w:val="clear" w:color="000000" w:fill="FFFFFF"/>
            <w:noWrap/>
            <w:hideMark/>
          </w:tcPr>
          <w:p w:rsidR="00A22324" w:rsidRPr="008C0979" w:rsidRDefault="00A22324" w:rsidP="00A4036C">
            <w:pPr>
              <w:spacing w:after="0" w:line="240" w:lineRule="auto"/>
              <w:jc w:val="center"/>
              <w:rPr>
                <w:rFonts w:asciiTheme="minorHAnsi" w:eastAsia="Times New Roman" w:hAnsiTheme="minorHAnsi" w:cs="Calibri"/>
                <w:color w:val="000000"/>
                <w:lang w:val="es-EC" w:eastAsia="es-ES"/>
              </w:rPr>
            </w:pPr>
            <w:r w:rsidRPr="008C0979">
              <w:rPr>
                <w:rFonts w:asciiTheme="minorHAnsi" w:eastAsia="Times New Roman" w:hAnsiTheme="minorHAnsi" w:cs="Calibri"/>
                <w:color w:val="000000"/>
                <w:lang w:val="es-EC" w:eastAsia="es-ES"/>
              </w:rPr>
              <w:t>Creciente</w:t>
            </w:r>
          </w:p>
        </w:tc>
        <w:tc>
          <w:tcPr>
            <w:tcW w:w="0" w:type="auto"/>
            <w:gridSpan w:val="2"/>
            <w:tcBorders>
              <w:top w:val="single" w:sz="4" w:space="0" w:color="auto"/>
              <w:left w:val="nil"/>
              <w:bottom w:val="single" w:sz="4" w:space="0" w:color="auto"/>
              <w:right w:val="single" w:sz="4" w:space="0" w:color="000000"/>
            </w:tcBorders>
            <w:shd w:val="clear" w:color="000000" w:fill="FFFFFF"/>
            <w:noWrap/>
            <w:hideMark/>
          </w:tcPr>
          <w:p w:rsidR="00A22324" w:rsidRPr="008C0979" w:rsidRDefault="00A22324" w:rsidP="00A4036C">
            <w:pPr>
              <w:spacing w:after="0" w:line="240" w:lineRule="auto"/>
              <w:jc w:val="center"/>
              <w:rPr>
                <w:rFonts w:asciiTheme="minorHAnsi" w:eastAsia="Times New Roman" w:hAnsiTheme="minorHAnsi" w:cs="Calibri"/>
                <w:color w:val="000000"/>
                <w:lang w:val="es-EC" w:eastAsia="es-ES"/>
              </w:rPr>
            </w:pPr>
            <w:r w:rsidRPr="008C0979">
              <w:rPr>
                <w:rFonts w:asciiTheme="minorHAnsi" w:eastAsia="Times New Roman" w:hAnsiTheme="minorHAnsi" w:cs="Calibri"/>
                <w:color w:val="000000"/>
                <w:lang w:val="es-EC" w:eastAsia="es-ES"/>
              </w:rPr>
              <w:t>Eficacia</w:t>
            </w:r>
          </w:p>
        </w:tc>
      </w:tr>
      <w:tr w:rsidR="00A22324" w:rsidRPr="008C0979" w:rsidTr="008C0979">
        <w:trPr>
          <w:trHeight w:val="315"/>
        </w:trPr>
        <w:tc>
          <w:tcPr>
            <w:tcW w:w="6362" w:type="dxa"/>
            <w:gridSpan w:val="6"/>
            <w:tcBorders>
              <w:top w:val="nil"/>
              <w:left w:val="single" w:sz="4" w:space="0" w:color="auto"/>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FÓRMULA DE CÁLCULO</w:t>
            </w:r>
          </w:p>
        </w:tc>
      </w:tr>
      <w:tr w:rsidR="00A22324" w:rsidRPr="008C0979" w:rsidTr="008C0979">
        <w:trPr>
          <w:trHeight w:val="315"/>
        </w:trPr>
        <w:tc>
          <w:tcPr>
            <w:tcW w:w="6362" w:type="dxa"/>
            <w:gridSpan w:val="6"/>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A22324" w:rsidRPr="008C0979" w:rsidRDefault="00A22324" w:rsidP="00A4036C">
            <w:pPr>
              <w:spacing w:after="0" w:line="240" w:lineRule="auto"/>
              <w:jc w:val="center"/>
              <w:rPr>
                <w:rFonts w:asciiTheme="minorHAnsi" w:eastAsia="Times New Roman" w:hAnsiTheme="minorHAnsi" w:cs="Calibri"/>
                <w:color w:val="000000"/>
                <w:lang w:val="es-EC" w:eastAsia="es-ES"/>
              </w:rPr>
            </w:pPr>
            <w:r w:rsidRPr="008C0979">
              <w:rPr>
                <w:rFonts w:asciiTheme="minorHAnsi" w:eastAsia="Times New Roman" w:hAnsiTheme="minorHAnsi" w:cs="Calibri"/>
                <w:color w:val="000000"/>
                <w:lang w:val="es-EC" w:eastAsia="es-ES"/>
              </w:rPr>
              <w:t>Número de incidentes reportados</w:t>
            </w:r>
          </w:p>
        </w:tc>
      </w:tr>
      <w:tr w:rsidR="00A22324" w:rsidRPr="008C0979" w:rsidTr="008C0979">
        <w:trPr>
          <w:trHeight w:val="315"/>
        </w:trPr>
        <w:tc>
          <w:tcPr>
            <w:tcW w:w="6362" w:type="dxa"/>
            <w:gridSpan w:val="6"/>
            <w:vMerge/>
            <w:tcBorders>
              <w:top w:val="single" w:sz="4" w:space="0" w:color="auto"/>
              <w:left w:val="single" w:sz="4" w:space="0" w:color="auto"/>
              <w:bottom w:val="single" w:sz="4" w:space="0" w:color="000000"/>
              <w:right w:val="single" w:sz="4" w:space="0" w:color="000000"/>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r>
      <w:tr w:rsidR="00A22324" w:rsidRPr="008C0979" w:rsidTr="008C0979">
        <w:trPr>
          <w:trHeight w:val="315"/>
        </w:trPr>
        <w:tc>
          <w:tcPr>
            <w:tcW w:w="1135" w:type="dxa"/>
            <w:tcBorders>
              <w:top w:val="single" w:sz="4" w:space="0" w:color="auto"/>
              <w:left w:val="single" w:sz="4" w:space="0" w:color="auto"/>
              <w:bottom w:val="single" w:sz="4" w:space="0" w:color="auto"/>
              <w:right w:val="nil"/>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8C0979">
              <w:rPr>
                <w:rFonts w:asciiTheme="minorHAnsi" w:eastAsia="Times New Roman" w:hAnsiTheme="minorHAnsi" w:cs="Calibri"/>
                <w:b/>
                <w:bCs/>
                <w:color w:val="000000"/>
                <w:sz w:val="20"/>
                <w:szCs w:val="20"/>
                <w:lang w:val="es-EC" w:eastAsia="es-ES"/>
              </w:rPr>
              <w:t>Cobertura</w:t>
            </w:r>
          </w:p>
        </w:tc>
        <w:tc>
          <w:tcPr>
            <w:tcW w:w="0" w:type="auto"/>
            <w:gridSpan w:val="3"/>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8C0979">
              <w:rPr>
                <w:rFonts w:asciiTheme="minorHAnsi" w:eastAsia="Times New Roman" w:hAnsiTheme="minorHAnsi" w:cs="Calibri"/>
                <w:b/>
                <w:bCs/>
                <w:color w:val="000000"/>
                <w:sz w:val="20"/>
                <w:szCs w:val="20"/>
                <w:lang w:val="es-EC" w:eastAsia="es-ES"/>
              </w:rPr>
              <w:t>Metas</w:t>
            </w:r>
          </w:p>
        </w:tc>
        <w:tc>
          <w:tcPr>
            <w:tcW w:w="0" w:type="auto"/>
            <w:gridSpan w:val="2"/>
            <w:tcBorders>
              <w:top w:val="single" w:sz="4" w:space="0" w:color="auto"/>
              <w:left w:val="nil"/>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8C0979">
              <w:rPr>
                <w:rFonts w:asciiTheme="minorHAnsi" w:eastAsia="Times New Roman" w:hAnsiTheme="minorHAnsi" w:cs="Calibri"/>
                <w:b/>
                <w:bCs/>
                <w:color w:val="000000"/>
                <w:sz w:val="20"/>
                <w:szCs w:val="20"/>
                <w:lang w:val="es-EC" w:eastAsia="es-ES"/>
              </w:rPr>
              <w:t>Frecuencia</w:t>
            </w:r>
          </w:p>
        </w:tc>
      </w:tr>
      <w:tr w:rsidR="00A22324" w:rsidRPr="008C0979" w:rsidTr="008C0979">
        <w:trPr>
          <w:trHeight w:val="315"/>
        </w:trPr>
        <w:tc>
          <w:tcPr>
            <w:tcW w:w="1135" w:type="dxa"/>
            <w:vMerge w:val="restart"/>
            <w:tcBorders>
              <w:top w:val="single" w:sz="4" w:space="0" w:color="auto"/>
              <w:left w:val="single" w:sz="4" w:space="0" w:color="auto"/>
              <w:bottom w:val="nil"/>
              <w:right w:val="single" w:sz="4" w:space="0" w:color="000000"/>
            </w:tcBorders>
            <w:shd w:val="clear" w:color="000000" w:fill="FFFFFF"/>
            <w:vAlign w:val="center"/>
            <w:hideMark/>
          </w:tcPr>
          <w:p w:rsidR="00A22324" w:rsidRPr="008C0979" w:rsidRDefault="00A22324" w:rsidP="00A4036C">
            <w:pPr>
              <w:spacing w:after="0" w:line="240" w:lineRule="auto"/>
              <w:rPr>
                <w:rFonts w:asciiTheme="minorHAnsi" w:eastAsia="Times New Roman" w:hAnsiTheme="minorHAnsi" w:cs="Calibri"/>
                <w:color w:val="000000"/>
                <w:sz w:val="20"/>
                <w:szCs w:val="20"/>
                <w:lang w:val="es-EC" w:eastAsia="es-ES"/>
              </w:rPr>
            </w:pPr>
            <w:r w:rsidRPr="008C0979">
              <w:rPr>
                <w:rFonts w:asciiTheme="minorHAnsi" w:eastAsia="Times New Roman" w:hAnsiTheme="minorHAnsi" w:cs="Calibri"/>
                <w:color w:val="000000"/>
                <w:sz w:val="20"/>
                <w:szCs w:val="20"/>
                <w:lang w:val="es-EC" w:eastAsia="es-ES"/>
              </w:rPr>
              <w:t>Área de formulación de herbicidas</w:t>
            </w:r>
          </w:p>
        </w:tc>
        <w:tc>
          <w:tcPr>
            <w:tcW w:w="0" w:type="auto"/>
            <w:tcBorders>
              <w:top w:val="nil"/>
              <w:left w:val="nil"/>
              <w:bottom w:val="single" w:sz="4" w:space="0" w:color="auto"/>
              <w:right w:val="single" w:sz="4" w:space="0" w:color="auto"/>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8C0979">
              <w:rPr>
                <w:rFonts w:asciiTheme="minorHAnsi" w:eastAsia="Times New Roman" w:hAnsiTheme="minorHAnsi" w:cs="Calibri"/>
                <w:b/>
                <w:bCs/>
                <w:color w:val="000000"/>
                <w:sz w:val="20"/>
                <w:szCs w:val="20"/>
                <w:lang w:val="es-EC" w:eastAsia="es-ES"/>
              </w:rPr>
              <w:t>Inaceptable</w:t>
            </w:r>
          </w:p>
        </w:tc>
        <w:tc>
          <w:tcPr>
            <w:tcW w:w="0" w:type="auto"/>
            <w:tcBorders>
              <w:top w:val="nil"/>
              <w:left w:val="nil"/>
              <w:bottom w:val="single" w:sz="4" w:space="0" w:color="auto"/>
              <w:right w:val="single" w:sz="4" w:space="0" w:color="auto"/>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8C0979">
              <w:rPr>
                <w:rFonts w:asciiTheme="minorHAnsi" w:eastAsia="Times New Roman" w:hAnsiTheme="minorHAnsi" w:cs="Calibri"/>
                <w:b/>
                <w:bCs/>
                <w:color w:val="000000"/>
                <w:sz w:val="20"/>
                <w:szCs w:val="20"/>
                <w:lang w:val="es-EC" w:eastAsia="es-ES"/>
              </w:rPr>
              <w:t>Aceptable</w:t>
            </w:r>
          </w:p>
        </w:tc>
        <w:tc>
          <w:tcPr>
            <w:tcW w:w="0" w:type="auto"/>
            <w:tcBorders>
              <w:top w:val="nil"/>
              <w:left w:val="nil"/>
              <w:bottom w:val="single" w:sz="4" w:space="0" w:color="auto"/>
              <w:right w:val="single" w:sz="4" w:space="0" w:color="auto"/>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8C0979">
              <w:rPr>
                <w:rFonts w:asciiTheme="minorHAnsi" w:eastAsia="Times New Roman" w:hAnsiTheme="minorHAnsi" w:cs="Calibri"/>
                <w:b/>
                <w:bCs/>
                <w:color w:val="000000"/>
                <w:sz w:val="20"/>
                <w:szCs w:val="20"/>
                <w:lang w:val="es-EC" w:eastAsia="es-ES"/>
              </w:rPr>
              <w:t>Excepcional</w:t>
            </w:r>
          </w:p>
        </w:tc>
        <w:tc>
          <w:tcPr>
            <w:tcW w:w="0" w:type="auto"/>
            <w:tcBorders>
              <w:top w:val="nil"/>
              <w:left w:val="nil"/>
              <w:bottom w:val="single" w:sz="4" w:space="0" w:color="auto"/>
              <w:right w:val="nil"/>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8C0979">
              <w:rPr>
                <w:rFonts w:asciiTheme="minorHAnsi" w:eastAsia="Times New Roman" w:hAnsiTheme="minorHAnsi" w:cs="Calibri"/>
                <w:b/>
                <w:bCs/>
                <w:color w:val="000000"/>
                <w:sz w:val="20"/>
                <w:szCs w:val="20"/>
                <w:lang w:val="es-EC" w:eastAsia="es-ES"/>
              </w:rPr>
              <w:t>Recolección</w:t>
            </w:r>
          </w:p>
        </w:tc>
        <w:tc>
          <w:tcPr>
            <w:tcW w:w="0" w:type="auto"/>
            <w:tcBorders>
              <w:top w:val="nil"/>
              <w:left w:val="single" w:sz="4" w:space="0" w:color="auto"/>
              <w:bottom w:val="single" w:sz="4" w:space="0" w:color="auto"/>
              <w:right w:val="single" w:sz="4" w:space="0" w:color="auto"/>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8C0979">
              <w:rPr>
                <w:rFonts w:asciiTheme="minorHAnsi" w:eastAsia="Times New Roman" w:hAnsiTheme="minorHAnsi" w:cs="Calibri"/>
                <w:b/>
                <w:bCs/>
                <w:color w:val="000000"/>
                <w:sz w:val="20"/>
                <w:szCs w:val="20"/>
                <w:lang w:val="es-EC" w:eastAsia="es-ES"/>
              </w:rPr>
              <w:t>Revisión</w:t>
            </w:r>
          </w:p>
        </w:tc>
      </w:tr>
      <w:tr w:rsidR="00A22324" w:rsidRPr="008C0979" w:rsidTr="008C0979">
        <w:trPr>
          <w:trHeight w:val="300"/>
        </w:trPr>
        <w:tc>
          <w:tcPr>
            <w:tcW w:w="1135" w:type="dxa"/>
            <w:vMerge/>
            <w:tcBorders>
              <w:top w:val="single" w:sz="4" w:space="0" w:color="auto"/>
              <w:left w:val="single" w:sz="4" w:space="0" w:color="auto"/>
              <w:bottom w:val="nil"/>
              <w:right w:val="single" w:sz="4" w:space="0" w:color="000000"/>
            </w:tcBorders>
            <w:vAlign w:val="center"/>
            <w:hideMark/>
          </w:tcPr>
          <w:p w:rsidR="00A22324" w:rsidRPr="008C0979" w:rsidRDefault="00A22324" w:rsidP="00A4036C">
            <w:pPr>
              <w:spacing w:after="0" w:line="240" w:lineRule="auto"/>
              <w:rPr>
                <w:rFonts w:asciiTheme="minorHAnsi" w:eastAsia="Times New Roman" w:hAnsiTheme="minorHAnsi" w:cs="Calibri"/>
                <w:color w:val="000000"/>
                <w:sz w:val="20"/>
                <w:szCs w:val="20"/>
                <w:lang w:val="es-EC" w:eastAsia="es-ES"/>
              </w:rPr>
            </w:pPr>
          </w:p>
        </w:tc>
        <w:tc>
          <w:tcPr>
            <w:tcW w:w="0" w:type="auto"/>
            <w:vMerge w:val="restart"/>
            <w:tcBorders>
              <w:top w:val="nil"/>
              <w:left w:val="single" w:sz="4" w:space="0" w:color="auto"/>
              <w:bottom w:val="nil"/>
              <w:right w:val="single" w:sz="4" w:space="0" w:color="auto"/>
            </w:tcBorders>
            <w:shd w:val="clear" w:color="000000" w:fill="C00000"/>
            <w:noWrap/>
            <w:hideMark/>
          </w:tcPr>
          <w:p w:rsidR="00A22324" w:rsidRPr="008C0979" w:rsidRDefault="00A22324" w:rsidP="00A4036C">
            <w:pPr>
              <w:spacing w:after="0" w:line="240" w:lineRule="auto"/>
              <w:jc w:val="center"/>
              <w:rPr>
                <w:rFonts w:asciiTheme="minorHAnsi" w:eastAsia="Times New Roman" w:hAnsiTheme="minorHAnsi" w:cs="Calibri"/>
                <w:color w:val="000000"/>
                <w:sz w:val="20"/>
                <w:szCs w:val="20"/>
                <w:lang w:val="es-EC" w:eastAsia="es-ES"/>
              </w:rPr>
            </w:pPr>
            <w:r w:rsidRPr="008C0979">
              <w:rPr>
                <w:rFonts w:asciiTheme="minorHAnsi" w:eastAsia="Times New Roman" w:hAnsiTheme="minorHAnsi" w:cs="Calibri"/>
                <w:color w:val="000000"/>
                <w:sz w:val="20"/>
                <w:szCs w:val="20"/>
                <w:lang w:val="es-EC" w:eastAsia="es-ES"/>
              </w:rPr>
              <w:t>&lt;2</w:t>
            </w:r>
          </w:p>
        </w:tc>
        <w:tc>
          <w:tcPr>
            <w:tcW w:w="0" w:type="auto"/>
            <w:vMerge w:val="restart"/>
            <w:tcBorders>
              <w:top w:val="nil"/>
              <w:left w:val="single" w:sz="4" w:space="0" w:color="auto"/>
              <w:bottom w:val="nil"/>
              <w:right w:val="single" w:sz="4" w:space="0" w:color="auto"/>
            </w:tcBorders>
            <w:shd w:val="clear" w:color="000000" w:fill="FFFF00"/>
            <w:noWrap/>
            <w:hideMark/>
          </w:tcPr>
          <w:p w:rsidR="00A22324" w:rsidRPr="008C0979" w:rsidRDefault="00A22324" w:rsidP="00A4036C">
            <w:pPr>
              <w:spacing w:after="0" w:line="240" w:lineRule="auto"/>
              <w:jc w:val="center"/>
              <w:rPr>
                <w:rFonts w:asciiTheme="minorHAnsi" w:eastAsia="Times New Roman" w:hAnsiTheme="minorHAnsi" w:cs="Calibri"/>
                <w:color w:val="000000"/>
                <w:sz w:val="20"/>
                <w:szCs w:val="20"/>
                <w:lang w:val="es-EC" w:eastAsia="es-ES"/>
              </w:rPr>
            </w:pPr>
            <w:r w:rsidRPr="008C0979">
              <w:rPr>
                <w:rFonts w:asciiTheme="minorHAnsi" w:eastAsia="Times New Roman" w:hAnsiTheme="minorHAnsi" w:cs="Calibri"/>
                <w:color w:val="000000"/>
                <w:sz w:val="20"/>
                <w:szCs w:val="20"/>
                <w:lang w:val="es-EC" w:eastAsia="es-ES"/>
              </w:rPr>
              <w:t>2-5</w:t>
            </w:r>
          </w:p>
        </w:tc>
        <w:tc>
          <w:tcPr>
            <w:tcW w:w="0" w:type="auto"/>
            <w:vMerge w:val="restart"/>
            <w:tcBorders>
              <w:top w:val="nil"/>
              <w:left w:val="single" w:sz="4" w:space="0" w:color="auto"/>
              <w:bottom w:val="nil"/>
              <w:right w:val="single" w:sz="4" w:space="0" w:color="auto"/>
            </w:tcBorders>
            <w:shd w:val="clear" w:color="000000" w:fill="009E00"/>
            <w:noWrap/>
            <w:hideMark/>
          </w:tcPr>
          <w:p w:rsidR="00A22324" w:rsidRPr="008C0979" w:rsidRDefault="00A22324" w:rsidP="00A4036C">
            <w:pPr>
              <w:spacing w:after="0" w:line="240" w:lineRule="auto"/>
              <w:jc w:val="center"/>
              <w:rPr>
                <w:rFonts w:asciiTheme="minorHAnsi" w:eastAsia="Times New Roman" w:hAnsiTheme="minorHAnsi" w:cs="Calibri"/>
                <w:color w:val="000000"/>
                <w:sz w:val="20"/>
                <w:szCs w:val="20"/>
                <w:lang w:val="es-EC" w:eastAsia="es-ES"/>
              </w:rPr>
            </w:pPr>
            <w:r w:rsidRPr="008C0979">
              <w:rPr>
                <w:rFonts w:asciiTheme="minorHAnsi" w:eastAsia="Times New Roman" w:hAnsiTheme="minorHAnsi" w:cs="Calibri"/>
                <w:color w:val="000000"/>
                <w:sz w:val="20"/>
                <w:szCs w:val="20"/>
                <w:lang w:val="es-EC" w:eastAsia="es-ES"/>
              </w:rPr>
              <w:t>5&gt;</w:t>
            </w:r>
          </w:p>
        </w:tc>
        <w:tc>
          <w:tcPr>
            <w:tcW w:w="0" w:type="auto"/>
            <w:vMerge w:val="restart"/>
            <w:tcBorders>
              <w:top w:val="nil"/>
              <w:left w:val="single" w:sz="4" w:space="0" w:color="auto"/>
              <w:bottom w:val="nil"/>
              <w:right w:val="single" w:sz="4" w:space="0" w:color="auto"/>
            </w:tcBorders>
            <w:shd w:val="clear" w:color="000000" w:fill="FFFFFF"/>
            <w:noWrap/>
            <w:hideMark/>
          </w:tcPr>
          <w:p w:rsidR="00A22324" w:rsidRPr="008C0979" w:rsidRDefault="00A22324" w:rsidP="00A4036C">
            <w:pPr>
              <w:spacing w:after="0" w:line="240" w:lineRule="auto"/>
              <w:jc w:val="center"/>
              <w:rPr>
                <w:rFonts w:asciiTheme="minorHAnsi" w:eastAsia="Times New Roman" w:hAnsiTheme="minorHAnsi" w:cs="Calibri"/>
                <w:color w:val="000000"/>
                <w:sz w:val="20"/>
                <w:szCs w:val="20"/>
                <w:lang w:val="es-EC" w:eastAsia="es-ES"/>
              </w:rPr>
            </w:pPr>
            <w:r w:rsidRPr="008C0979">
              <w:rPr>
                <w:rFonts w:asciiTheme="minorHAnsi" w:eastAsia="Times New Roman" w:hAnsiTheme="minorHAnsi" w:cs="Calibri"/>
                <w:color w:val="000000"/>
                <w:sz w:val="20"/>
                <w:szCs w:val="20"/>
                <w:lang w:val="es-EC" w:eastAsia="es-ES"/>
              </w:rPr>
              <w:t>Semanal</w:t>
            </w:r>
          </w:p>
        </w:tc>
        <w:tc>
          <w:tcPr>
            <w:tcW w:w="0" w:type="auto"/>
            <w:vMerge w:val="restart"/>
            <w:tcBorders>
              <w:top w:val="nil"/>
              <w:left w:val="single" w:sz="4" w:space="0" w:color="auto"/>
              <w:bottom w:val="nil"/>
              <w:right w:val="single" w:sz="4" w:space="0" w:color="auto"/>
            </w:tcBorders>
            <w:shd w:val="clear" w:color="000000" w:fill="FFFFFF"/>
            <w:noWrap/>
            <w:hideMark/>
          </w:tcPr>
          <w:p w:rsidR="00A22324" w:rsidRPr="008C0979" w:rsidRDefault="00A22324" w:rsidP="00A4036C">
            <w:pPr>
              <w:spacing w:after="0" w:line="240" w:lineRule="auto"/>
              <w:jc w:val="center"/>
              <w:rPr>
                <w:rFonts w:asciiTheme="minorHAnsi" w:eastAsia="Times New Roman" w:hAnsiTheme="minorHAnsi" w:cs="Calibri"/>
                <w:color w:val="000000"/>
                <w:sz w:val="20"/>
                <w:szCs w:val="20"/>
                <w:lang w:val="es-EC" w:eastAsia="es-ES"/>
              </w:rPr>
            </w:pPr>
            <w:r w:rsidRPr="008C0979">
              <w:rPr>
                <w:rFonts w:asciiTheme="minorHAnsi" w:eastAsia="Times New Roman" w:hAnsiTheme="minorHAnsi" w:cs="Calibri"/>
                <w:color w:val="000000"/>
                <w:sz w:val="20"/>
                <w:szCs w:val="20"/>
                <w:lang w:val="es-EC" w:eastAsia="es-ES"/>
              </w:rPr>
              <w:t>Mensual</w:t>
            </w:r>
          </w:p>
        </w:tc>
      </w:tr>
      <w:tr w:rsidR="00A22324" w:rsidRPr="008C0979" w:rsidTr="008C0979">
        <w:trPr>
          <w:trHeight w:val="300"/>
        </w:trPr>
        <w:tc>
          <w:tcPr>
            <w:tcW w:w="1135" w:type="dxa"/>
            <w:vMerge/>
            <w:tcBorders>
              <w:top w:val="single" w:sz="4" w:space="0" w:color="auto"/>
              <w:left w:val="single" w:sz="4" w:space="0" w:color="auto"/>
              <w:bottom w:val="nil"/>
              <w:right w:val="single" w:sz="4" w:space="0" w:color="000000"/>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c>
          <w:tcPr>
            <w:tcW w:w="0" w:type="auto"/>
            <w:vMerge/>
            <w:tcBorders>
              <w:top w:val="nil"/>
              <w:left w:val="single" w:sz="4" w:space="0" w:color="auto"/>
              <w:bottom w:val="nil"/>
              <w:right w:val="single" w:sz="4" w:space="0" w:color="auto"/>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r>
      <w:tr w:rsidR="00A22324" w:rsidRPr="008C0979" w:rsidTr="008C0979">
        <w:trPr>
          <w:trHeight w:val="315"/>
        </w:trPr>
        <w:tc>
          <w:tcPr>
            <w:tcW w:w="6362" w:type="dxa"/>
            <w:gridSpan w:val="6"/>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Responsables:</w:t>
            </w:r>
          </w:p>
        </w:tc>
      </w:tr>
      <w:tr w:rsidR="00A22324" w:rsidRPr="008C0979" w:rsidTr="008C0979">
        <w:trPr>
          <w:trHeight w:val="300"/>
        </w:trPr>
        <w:tc>
          <w:tcPr>
            <w:tcW w:w="6362"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hideMark/>
          </w:tcPr>
          <w:p w:rsidR="00A22324" w:rsidRPr="008C0979" w:rsidRDefault="00A22324" w:rsidP="00A4036C">
            <w:pPr>
              <w:spacing w:after="0" w:line="240" w:lineRule="auto"/>
              <w:jc w:val="center"/>
              <w:rPr>
                <w:rFonts w:asciiTheme="minorHAnsi" w:eastAsia="Times New Roman" w:hAnsiTheme="minorHAnsi" w:cs="Calibri"/>
                <w:color w:val="000000"/>
                <w:lang w:val="es-EC" w:eastAsia="es-ES"/>
              </w:rPr>
            </w:pPr>
            <w:r w:rsidRPr="008C0979">
              <w:rPr>
                <w:rFonts w:asciiTheme="minorHAnsi" w:eastAsia="Times New Roman" w:hAnsiTheme="minorHAnsi" w:cs="Calibri"/>
                <w:color w:val="000000"/>
                <w:lang w:val="es-EC" w:eastAsia="es-ES"/>
              </w:rPr>
              <w:t>Encargado del departamento de seguridad y  salud ocupacional</w:t>
            </w:r>
          </w:p>
        </w:tc>
      </w:tr>
      <w:tr w:rsidR="00A22324" w:rsidRPr="008C0979" w:rsidTr="008C0979">
        <w:trPr>
          <w:trHeight w:val="315"/>
        </w:trPr>
        <w:tc>
          <w:tcPr>
            <w:tcW w:w="6362" w:type="dxa"/>
            <w:gridSpan w:val="6"/>
            <w:vMerge/>
            <w:tcBorders>
              <w:top w:val="single" w:sz="4" w:space="0" w:color="auto"/>
              <w:left w:val="single" w:sz="4" w:space="0" w:color="auto"/>
              <w:bottom w:val="single" w:sz="4" w:space="0" w:color="000000"/>
              <w:right w:val="single" w:sz="4" w:space="0" w:color="000000"/>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r>
      <w:tr w:rsidR="00A22324" w:rsidRPr="008C0979" w:rsidTr="008C0979">
        <w:trPr>
          <w:trHeight w:val="315"/>
        </w:trPr>
        <w:tc>
          <w:tcPr>
            <w:tcW w:w="6362" w:type="dxa"/>
            <w:gridSpan w:val="6"/>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Fuente:</w:t>
            </w:r>
          </w:p>
        </w:tc>
      </w:tr>
      <w:tr w:rsidR="00A22324" w:rsidRPr="008C0979" w:rsidTr="008C0979">
        <w:trPr>
          <w:trHeight w:val="315"/>
        </w:trPr>
        <w:tc>
          <w:tcPr>
            <w:tcW w:w="6362"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hideMark/>
          </w:tcPr>
          <w:p w:rsidR="00A22324" w:rsidRPr="008C0979" w:rsidRDefault="00A22324" w:rsidP="00A4036C">
            <w:pPr>
              <w:spacing w:after="0" w:line="240" w:lineRule="auto"/>
              <w:jc w:val="center"/>
              <w:rPr>
                <w:rFonts w:asciiTheme="minorHAnsi" w:eastAsia="Times New Roman" w:hAnsiTheme="minorHAnsi" w:cs="Calibri"/>
                <w:color w:val="000000"/>
                <w:lang w:val="es-EC" w:eastAsia="es-ES"/>
              </w:rPr>
            </w:pPr>
            <w:r w:rsidRPr="008C0979">
              <w:rPr>
                <w:rFonts w:asciiTheme="minorHAnsi" w:eastAsia="Times New Roman" w:hAnsiTheme="minorHAnsi" w:cs="Calibri"/>
                <w:color w:val="000000"/>
                <w:lang w:val="es-EC" w:eastAsia="es-ES"/>
              </w:rPr>
              <w:t>Registro de Incidentes</w:t>
            </w:r>
          </w:p>
        </w:tc>
      </w:tr>
      <w:tr w:rsidR="00A22324" w:rsidRPr="008C0979" w:rsidTr="008C0979">
        <w:trPr>
          <w:trHeight w:val="315"/>
        </w:trPr>
        <w:tc>
          <w:tcPr>
            <w:tcW w:w="6362" w:type="dxa"/>
            <w:gridSpan w:val="6"/>
            <w:vMerge/>
            <w:tcBorders>
              <w:top w:val="single" w:sz="4" w:space="0" w:color="auto"/>
              <w:left w:val="single" w:sz="4" w:space="0" w:color="auto"/>
              <w:bottom w:val="single" w:sz="4" w:space="0" w:color="000000"/>
              <w:right w:val="single" w:sz="4" w:space="0" w:color="000000"/>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r>
    </w:tbl>
    <w:p w:rsidR="00CD61D6" w:rsidRDefault="008C0979" w:rsidP="008C0979">
      <w:pPr>
        <w:spacing w:after="0"/>
        <w:ind w:left="3540"/>
        <w:rPr>
          <w:rFonts w:asciiTheme="minorHAnsi" w:hAnsiTheme="minorHAnsi" w:cstheme="minorHAnsi"/>
          <w:b/>
          <w:sz w:val="20"/>
          <w:szCs w:val="20"/>
          <w:lang w:val="es-EC"/>
        </w:rPr>
      </w:pPr>
      <w:r>
        <w:rPr>
          <w:rFonts w:asciiTheme="minorHAnsi" w:hAnsiTheme="minorHAnsi" w:cstheme="minorHAnsi"/>
          <w:b/>
          <w:sz w:val="20"/>
          <w:szCs w:val="20"/>
          <w:lang w:val="es-EC"/>
        </w:rPr>
        <w:t>Autor:</w:t>
      </w:r>
      <w:r>
        <w:rPr>
          <w:rFonts w:asciiTheme="minorHAnsi" w:hAnsiTheme="minorHAnsi" w:cstheme="minorHAnsi"/>
          <w:sz w:val="20"/>
          <w:szCs w:val="20"/>
          <w:lang w:val="es-EC"/>
        </w:rPr>
        <w:t>Juan Flores, Nelly Quito, Ricardo Altamirano</w:t>
      </w:r>
    </w:p>
    <w:p w:rsidR="008C0979" w:rsidRDefault="008C0979" w:rsidP="00A4036C">
      <w:pPr>
        <w:spacing w:after="0"/>
        <w:rPr>
          <w:rFonts w:asciiTheme="minorHAnsi" w:hAnsiTheme="minorHAnsi" w:cstheme="minorHAnsi"/>
          <w:lang w:val="es-EC"/>
        </w:rPr>
      </w:pPr>
    </w:p>
    <w:p w:rsidR="008C0979" w:rsidRDefault="008C0979" w:rsidP="00A4036C">
      <w:pPr>
        <w:spacing w:after="0"/>
        <w:rPr>
          <w:rFonts w:asciiTheme="minorHAnsi" w:hAnsiTheme="minorHAnsi" w:cstheme="minorHAnsi"/>
          <w:lang w:val="es-EC"/>
        </w:rPr>
      </w:pPr>
    </w:p>
    <w:p w:rsidR="008C0979" w:rsidRDefault="008C0979" w:rsidP="00A4036C">
      <w:pPr>
        <w:spacing w:after="0"/>
        <w:rPr>
          <w:rFonts w:asciiTheme="minorHAnsi" w:hAnsiTheme="minorHAnsi" w:cstheme="minorHAnsi"/>
          <w:lang w:val="es-EC"/>
        </w:rPr>
      </w:pPr>
    </w:p>
    <w:p w:rsidR="008C0979" w:rsidRDefault="008C0979" w:rsidP="00A4036C">
      <w:pPr>
        <w:spacing w:after="0"/>
        <w:rPr>
          <w:rFonts w:asciiTheme="minorHAnsi" w:hAnsiTheme="minorHAnsi" w:cstheme="minorHAnsi"/>
          <w:lang w:val="es-EC"/>
        </w:rPr>
      </w:pPr>
    </w:p>
    <w:p w:rsidR="008C0979" w:rsidRDefault="008C0979" w:rsidP="00A4036C">
      <w:pPr>
        <w:spacing w:after="0"/>
        <w:rPr>
          <w:rFonts w:asciiTheme="minorHAnsi" w:hAnsiTheme="minorHAnsi" w:cstheme="minorHAnsi"/>
          <w:lang w:val="es-EC"/>
        </w:rPr>
      </w:pPr>
    </w:p>
    <w:p w:rsidR="008C0979" w:rsidRDefault="008C0979" w:rsidP="00A4036C">
      <w:pPr>
        <w:spacing w:after="0"/>
        <w:rPr>
          <w:rFonts w:asciiTheme="minorHAnsi" w:hAnsiTheme="minorHAnsi" w:cstheme="minorHAnsi"/>
          <w:lang w:val="es-EC"/>
        </w:rPr>
      </w:pPr>
    </w:p>
    <w:p w:rsidR="008C0979" w:rsidRDefault="008C0979" w:rsidP="00A4036C">
      <w:pPr>
        <w:spacing w:after="0"/>
        <w:rPr>
          <w:rFonts w:asciiTheme="minorHAnsi" w:hAnsiTheme="minorHAnsi" w:cstheme="minorHAnsi"/>
          <w:lang w:val="es-EC"/>
        </w:rPr>
      </w:pPr>
    </w:p>
    <w:p w:rsidR="008C0979" w:rsidRDefault="008C0979" w:rsidP="00A4036C">
      <w:pPr>
        <w:spacing w:after="0"/>
        <w:rPr>
          <w:rFonts w:asciiTheme="minorHAnsi" w:hAnsiTheme="minorHAnsi" w:cstheme="minorHAnsi"/>
          <w:lang w:val="es-EC"/>
        </w:rPr>
      </w:pPr>
    </w:p>
    <w:p w:rsidR="008C0979" w:rsidRDefault="008C0979" w:rsidP="00A4036C">
      <w:pPr>
        <w:spacing w:after="0"/>
        <w:rPr>
          <w:rFonts w:asciiTheme="minorHAnsi" w:hAnsiTheme="minorHAnsi" w:cstheme="minorHAnsi"/>
          <w:lang w:val="es-EC"/>
        </w:rPr>
      </w:pPr>
    </w:p>
    <w:p w:rsidR="008C0979" w:rsidRDefault="008C0979" w:rsidP="00A4036C">
      <w:pPr>
        <w:spacing w:after="0"/>
        <w:rPr>
          <w:rFonts w:asciiTheme="minorHAnsi" w:hAnsiTheme="minorHAnsi" w:cstheme="minorHAnsi"/>
          <w:lang w:val="es-EC"/>
        </w:rPr>
      </w:pPr>
    </w:p>
    <w:p w:rsidR="008C0979" w:rsidRDefault="008C0979" w:rsidP="00A4036C">
      <w:pPr>
        <w:spacing w:after="0"/>
        <w:rPr>
          <w:rFonts w:asciiTheme="minorHAnsi" w:hAnsiTheme="minorHAnsi" w:cstheme="minorHAnsi"/>
          <w:lang w:val="es-EC"/>
        </w:rPr>
      </w:pPr>
    </w:p>
    <w:p w:rsidR="008C0979" w:rsidRDefault="008C0979" w:rsidP="00A4036C">
      <w:pPr>
        <w:spacing w:after="0"/>
        <w:rPr>
          <w:rFonts w:asciiTheme="minorHAnsi" w:hAnsiTheme="minorHAnsi" w:cstheme="minorHAnsi"/>
          <w:lang w:val="es-EC"/>
        </w:rPr>
      </w:pPr>
    </w:p>
    <w:p w:rsidR="008C0979" w:rsidRDefault="008C0979" w:rsidP="00A4036C">
      <w:pPr>
        <w:spacing w:after="0"/>
        <w:rPr>
          <w:rFonts w:asciiTheme="minorHAnsi" w:hAnsiTheme="minorHAnsi" w:cstheme="minorHAnsi"/>
          <w:lang w:val="es-EC"/>
        </w:rPr>
      </w:pPr>
    </w:p>
    <w:p w:rsidR="008C0979" w:rsidRDefault="008C0979" w:rsidP="00A4036C">
      <w:pPr>
        <w:spacing w:after="0"/>
        <w:rPr>
          <w:rFonts w:asciiTheme="minorHAnsi" w:hAnsiTheme="minorHAnsi" w:cstheme="minorHAnsi"/>
          <w:lang w:val="es-EC"/>
        </w:rPr>
      </w:pPr>
    </w:p>
    <w:p w:rsidR="008C0979" w:rsidRDefault="008C0979" w:rsidP="00A4036C">
      <w:pPr>
        <w:spacing w:after="0"/>
        <w:rPr>
          <w:rFonts w:asciiTheme="minorHAnsi" w:hAnsiTheme="minorHAnsi" w:cstheme="minorHAnsi"/>
          <w:lang w:val="es-EC"/>
        </w:rPr>
      </w:pPr>
    </w:p>
    <w:p w:rsidR="008C0979" w:rsidRPr="002F6345" w:rsidRDefault="008C0979" w:rsidP="002F6345">
      <w:pPr>
        <w:pStyle w:val="EstiloTabla"/>
      </w:pPr>
      <w:bookmarkStart w:id="235" w:name="_Toc334694168"/>
      <w:r w:rsidRPr="002F6345">
        <w:lastRenderedPageBreak/>
        <w:t>Tabla 4.37 Ficha de Indicador de clima laboral</w:t>
      </w:r>
      <w:bookmarkEnd w:id="235"/>
    </w:p>
    <w:tbl>
      <w:tblPr>
        <w:tblW w:w="0" w:type="auto"/>
        <w:tblInd w:w="2073" w:type="dxa"/>
        <w:tblLayout w:type="fixed"/>
        <w:tblCellMar>
          <w:left w:w="70" w:type="dxa"/>
          <w:right w:w="70" w:type="dxa"/>
        </w:tblCellMar>
        <w:tblLook w:val="04A0" w:firstRow="1" w:lastRow="0" w:firstColumn="1" w:lastColumn="0" w:noHBand="0" w:noVBand="1"/>
      </w:tblPr>
      <w:tblGrid>
        <w:gridCol w:w="1156"/>
        <w:gridCol w:w="1094"/>
        <w:gridCol w:w="992"/>
        <w:gridCol w:w="1126"/>
        <w:gridCol w:w="8"/>
        <w:gridCol w:w="1134"/>
        <w:gridCol w:w="834"/>
      </w:tblGrid>
      <w:tr w:rsidR="00A22324" w:rsidRPr="008C0979" w:rsidTr="008C0979">
        <w:trPr>
          <w:trHeight w:val="300"/>
        </w:trPr>
        <w:tc>
          <w:tcPr>
            <w:tcW w:w="6344" w:type="dxa"/>
            <w:gridSpan w:val="7"/>
            <w:vMerge w:val="restart"/>
            <w:tcBorders>
              <w:top w:val="single" w:sz="4" w:space="0" w:color="auto"/>
              <w:left w:val="single" w:sz="4" w:space="0" w:color="auto"/>
              <w:bottom w:val="nil"/>
              <w:right w:val="single" w:sz="4" w:space="0" w:color="000000"/>
            </w:tcBorders>
            <w:shd w:val="clear" w:color="000000" w:fill="FFFFFF"/>
            <w:noWrap/>
            <w:vAlign w:val="center"/>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bookmarkStart w:id="236" w:name="OLE_LINK2"/>
            <w:r w:rsidRPr="008C0979">
              <w:rPr>
                <w:rFonts w:asciiTheme="minorHAnsi" w:eastAsia="Times New Roman" w:hAnsiTheme="minorHAnsi" w:cs="Calibri"/>
                <w:b/>
                <w:bCs/>
                <w:color w:val="000000"/>
                <w:lang w:val="es-EC" w:eastAsia="es-ES"/>
              </w:rPr>
              <w:t>FICHA TÉCNICA DE INDICADOR # 7</w:t>
            </w:r>
          </w:p>
        </w:tc>
      </w:tr>
      <w:tr w:rsidR="00A22324" w:rsidRPr="008C0979" w:rsidTr="008C0979">
        <w:trPr>
          <w:trHeight w:val="300"/>
        </w:trPr>
        <w:tc>
          <w:tcPr>
            <w:tcW w:w="6344" w:type="dxa"/>
            <w:gridSpan w:val="7"/>
            <w:vMerge/>
            <w:tcBorders>
              <w:top w:val="single" w:sz="4" w:space="0" w:color="auto"/>
              <w:left w:val="single" w:sz="4" w:space="0" w:color="auto"/>
              <w:bottom w:val="nil"/>
              <w:right w:val="single" w:sz="4" w:space="0" w:color="000000"/>
            </w:tcBorders>
            <w:vAlign w:val="center"/>
            <w:hideMark/>
          </w:tcPr>
          <w:p w:rsidR="00A22324" w:rsidRPr="008C0979" w:rsidRDefault="00A22324" w:rsidP="00A4036C">
            <w:pPr>
              <w:spacing w:after="0" w:line="240" w:lineRule="auto"/>
              <w:rPr>
                <w:rFonts w:asciiTheme="minorHAnsi" w:eastAsia="Times New Roman" w:hAnsiTheme="minorHAnsi" w:cs="Calibri"/>
                <w:b/>
                <w:bCs/>
                <w:color w:val="000000"/>
                <w:lang w:val="es-EC" w:eastAsia="es-ES"/>
              </w:rPr>
            </w:pPr>
          </w:p>
        </w:tc>
      </w:tr>
      <w:tr w:rsidR="00A22324" w:rsidRPr="008C0979" w:rsidTr="008C0979">
        <w:trPr>
          <w:trHeight w:val="315"/>
        </w:trPr>
        <w:tc>
          <w:tcPr>
            <w:tcW w:w="6344" w:type="dxa"/>
            <w:gridSpan w:val="7"/>
            <w:tcBorders>
              <w:top w:val="nil"/>
              <w:left w:val="single" w:sz="4" w:space="0" w:color="auto"/>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 xml:space="preserve"> Nombre</w:t>
            </w:r>
          </w:p>
        </w:tc>
      </w:tr>
      <w:tr w:rsidR="00A22324" w:rsidRPr="008C0979" w:rsidTr="008C0979">
        <w:trPr>
          <w:trHeight w:val="300"/>
        </w:trPr>
        <w:tc>
          <w:tcPr>
            <w:tcW w:w="6344" w:type="dxa"/>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22324" w:rsidRPr="008C0979" w:rsidRDefault="00A22324" w:rsidP="00A4036C">
            <w:pPr>
              <w:spacing w:after="0" w:line="240" w:lineRule="auto"/>
              <w:jc w:val="center"/>
              <w:rPr>
                <w:rFonts w:asciiTheme="minorHAnsi" w:eastAsia="Times New Roman" w:hAnsiTheme="minorHAnsi" w:cs="Calibri"/>
                <w:color w:val="000000"/>
                <w:lang w:val="es-EC" w:eastAsia="es-ES"/>
              </w:rPr>
            </w:pPr>
            <w:r w:rsidRPr="008C0979">
              <w:rPr>
                <w:rFonts w:asciiTheme="minorHAnsi" w:eastAsia="Times New Roman" w:hAnsiTheme="minorHAnsi" w:cs="Calibri"/>
                <w:color w:val="000000"/>
                <w:lang w:val="es-EC" w:eastAsia="es-ES"/>
              </w:rPr>
              <w:t>Clima Laboral</w:t>
            </w:r>
          </w:p>
        </w:tc>
      </w:tr>
      <w:tr w:rsidR="00A22324" w:rsidRPr="008C0979" w:rsidTr="008C0979">
        <w:trPr>
          <w:trHeight w:val="315"/>
        </w:trPr>
        <w:tc>
          <w:tcPr>
            <w:tcW w:w="6344" w:type="dxa"/>
            <w:gridSpan w:val="7"/>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Objetivo</w:t>
            </w:r>
          </w:p>
        </w:tc>
      </w:tr>
      <w:tr w:rsidR="00A22324" w:rsidRPr="008C0979" w:rsidTr="008C0979">
        <w:trPr>
          <w:trHeight w:val="315"/>
        </w:trPr>
        <w:tc>
          <w:tcPr>
            <w:tcW w:w="6344" w:type="dxa"/>
            <w:gridSpan w:val="7"/>
            <w:vMerge w:val="restart"/>
            <w:tcBorders>
              <w:top w:val="single" w:sz="4" w:space="0" w:color="auto"/>
              <w:left w:val="single" w:sz="4" w:space="0" w:color="auto"/>
              <w:bottom w:val="nil"/>
              <w:right w:val="single" w:sz="4" w:space="0" w:color="000000"/>
            </w:tcBorders>
            <w:shd w:val="clear" w:color="000000" w:fill="FFFFFF"/>
            <w:vAlign w:val="center"/>
            <w:hideMark/>
          </w:tcPr>
          <w:p w:rsidR="00A22324" w:rsidRPr="008C0979" w:rsidRDefault="00A22324" w:rsidP="00A4036C">
            <w:pPr>
              <w:spacing w:after="0" w:line="240" w:lineRule="auto"/>
              <w:jc w:val="center"/>
              <w:rPr>
                <w:rFonts w:asciiTheme="minorHAnsi" w:eastAsia="Times New Roman" w:hAnsiTheme="minorHAnsi" w:cs="Calibri"/>
                <w:color w:val="000000"/>
                <w:lang w:val="es-EC" w:eastAsia="es-ES"/>
              </w:rPr>
            </w:pPr>
            <w:r w:rsidRPr="008C0979">
              <w:rPr>
                <w:rFonts w:asciiTheme="minorHAnsi" w:eastAsia="Times New Roman" w:hAnsiTheme="minorHAnsi" w:cs="Calibri"/>
                <w:color w:val="000000"/>
                <w:lang w:val="es-EC" w:eastAsia="es-ES"/>
              </w:rPr>
              <w:t xml:space="preserve">Medir el grado de satisfacción del clima laboral precautelando la integridad </w:t>
            </w:r>
            <w:r w:rsidR="00FC269A" w:rsidRPr="008C0979">
              <w:rPr>
                <w:rFonts w:asciiTheme="minorHAnsi" w:eastAsia="Times New Roman" w:hAnsiTheme="minorHAnsi" w:cs="Calibri"/>
                <w:color w:val="000000"/>
                <w:lang w:val="es-EC" w:eastAsia="es-ES"/>
              </w:rPr>
              <w:t>física</w:t>
            </w:r>
            <w:r w:rsidRPr="008C0979">
              <w:rPr>
                <w:rFonts w:asciiTheme="minorHAnsi" w:eastAsia="Times New Roman" w:hAnsiTheme="minorHAnsi" w:cs="Calibri"/>
                <w:color w:val="000000"/>
                <w:lang w:val="es-EC" w:eastAsia="es-ES"/>
              </w:rPr>
              <w:t xml:space="preserve"> de los trabajadores y el nivel de calidad de los servicios prestados por la empresa</w:t>
            </w:r>
          </w:p>
        </w:tc>
      </w:tr>
      <w:tr w:rsidR="00A22324" w:rsidRPr="008C0979" w:rsidTr="008C0979">
        <w:trPr>
          <w:trHeight w:val="315"/>
        </w:trPr>
        <w:tc>
          <w:tcPr>
            <w:tcW w:w="6344" w:type="dxa"/>
            <w:gridSpan w:val="7"/>
            <w:vMerge/>
            <w:tcBorders>
              <w:top w:val="single" w:sz="4" w:space="0" w:color="auto"/>
              <w:left w:val="single" w:sz="4" w:space="0" w:color="auto"/>
              <w:bottom w:val="nil"/>
              <w:right w:val="single" w:sz="4" w:space="0" w:color="000000"/>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r>
      <w:tr w:rsidR="00A22324" w:rsidRPr="008C0979" w:rsidTr="008C0979">
        <w:trPr>
          <w:trHeight w:val="315"/>
        </w:trPr>
        <w:tc>
          <w:tcPr>
            <w:tcW w:w="1156" w:type="dxa"/>
            <w:tcBorders>
              <w:top w:val="single" w:sz="4" w:space="0" w:color="auto"/>
              <w:left w:val="single" w:sz="4" w:space="0" w:color="auto"/>
              <w:bottom w:val="single" w:sz="4" w:space="0" w:color="auto"/>
              <w:right w:val="nil"/>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Escala</w:t>
            </w:r>
          </w:p>
        </w:tc>
        <w:tc>
          <w:tcPr>
            <w:tcW w:w="3212" w:type="dxa"/>
            <w:gridSpan w:val="3"/>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Tendencia</w:t>
            </w:r>
          </w:p>
        </w:tc>
        <w:tc>
          <w:tcPr>
            <w:tcW w:w="1976" w:type="dxa"/>
            <w:gridSpan w:val="3"/>
            <w:tcBorders>
              <w:top w:val="single" w:sz="4" w:space="0" w:color="auto"/>
              <w:left w:val="nil"/>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Tipo</w:t>
            </w:r>
          </w:p>
        </w:tc>
      </w:tr>
      <w:tr w:rsidR="00A22324" w:rsidRPr="008C0979" w:rsidTr="008C0979">
        <w:trPr>
          <w:trHeight w:val="315"/>
        </w:trPr>
        <w:tc>
          <w:tcPr>
            <w:tcW w:w="1156" w:type="dxa"/>
            <w:tcBorders>
              <w:top w:val="single" w:sz="4" w:space="0" w:color="auto"/>
              <w:left w:val="single" w:sz="4" w:space="0" w:color="auto"/>
              <w:bottom w:val="single" w:sz="4" w:space="0" w:color="auto"/>
              <w:right w:val="single" w:sz="4" w:space="0" w:color="000000"/>
            </w:tcBorders>
            <w:shd w:val="clear" w:color="000000" w:fill="FFFFFF"/>
            <w:noWrap/>
            <w:hideMark/>
          </w:tcPr>
          <w:p w:rsidR="00A22324" w:rsidRPr="008C0979" w:rsidRDefault="00A22324" w:rsidP="00A4036C">
            <w:pPr>
              <w:spacing w:after="0" w:line="240" w:lineRule="auto"/>
              <w:jc w:val="center"/>
              <w:rPr>
                <w:rFonts w:asciiTheme="minorHAnsi" w:eastAsia="Times New Roman" w:hAnsiTheme="minorHAnsi" w:cs="Calibri"/>
                <w:color w:val="000000"/>
                <w:lang w:val="es-EC" w:eastAsia="es-ES"/>
              </w:rPr>
            </w:pPr>
            <w:r w:rsidRPr="008C0979">
              <w:rPr>
                <w:rFonts w:asciiTheme="minorHAnsi" w:eastAsia="Times New Roman" w:hAnsiTheme="minorHAnsi" w:cs="Calibri"/>
                <w:color w:val="000000"/>
                <w:lang w:val="es-EC" w:eastAsia="es-ES"/>
              </w:rPr>
              <w:t>Porcentual</w:t>
            </w:r>
          </w:p>
        </w:tc>
        <w:tc>
          <w:tcPr>
            <w:tcW w:w="3212" w:type="dxa"/>
            <w:gridSpan w:val="3"/>
            <w:tcBorders>
              <w:top w:val="single" w:sz="4" w:space="0" w:color="auto"/>
              <w:left w:val="nil"/>
              <w:bottom w:val="single" w:sz="4" w:space="0" w:color="auto"/>
              <w:right w:val="single" w:sz="4" w:space="0" w:color="000000"/>
            </w:tcBorders>
            <w:shd w:val="clear" w:color="000000" w:fill="FFFFFF"/>
            <w:noWrap/>
            <w:hideMark/>
          </w:tcPr>
          <w:p w:rsidR="00A22324" w:rsidRPr="008C0979" w:rsidRDefault="00A22324" w:rsidP="00A4036C">
            <w:pPr>
              <w:spacing w:after="0" w:line="240" w:lineRule="auto"/>
              <w:jc w:val="center"/>
              <w:rPr>
                <w:rFonts w:asciiTheme="minorHAnsi" w:eastAsia="Times New Roman" w:hAnsiTheme="minorHAnsi" w:cs="Calibri"/>
                <w:color w:val="000000"/>
                <w:lang w:val="es-EC" w:eastAsia="es-ES"/>
              </w:rPr>
            </w:pPr>
            <w:r w:rsidRPr="008C0979">
              <w:rPr>
                <w:rFonts w:asciiTheme="minorHAnsi" w:eastAsia="Times New Roman" w:hAnsiTheme="minorHAnsi" w:cs="Calibri"/>
                <w:color w:val="000000"/>
                <w:lang w:val="es-EC" w:eastAsia="es-ES"/>
              </w:rPr>
              <w:t>Creciente</w:t>
            </w:r>
          </w:p>
        </w:tc>
        <w:tc>
          <w:tcPr>
            <w:tcW w:w="1976" w:type="dxa"/>
            <w:gridSpan w:val="3"/>
            <w:tcBorders>
              <w:top w:val="single" w:sz="4" w:space="0" w:color="auto"/>
              <w:left w:val="nil"/>
              <w:bottom w:val="single" w:sz="4" w:space="0" w:color="auto"/>
              <w:right w:val="single" w:sz="4" w:space="0" w:color="000000"/>
            </w:tcBorders>
            <w:shd w:val="clear" w:color="000000" w:fill="FFFFFF"/>
            <w:noWrap/>
            <w:hideMark/>
          </w:tcPr>
          <w:p w:rsidR="00A22324" w:rsidRPr="008C0979" w:rsidRDefault="00A22324" w:rsidP="00A4036C">
            <w:pPr>
              <w:spacing w:after="0" w:line="240" w:lineRule="auto"/>
              <w:jc w:val="center"/>
              <w:rPr>
                <w:rFonts w:asciiTheme="minorHAnsi" w:eastAsia="Times New Roman" w:hAnsiTheme="minorHAnsi" w:cs="Calibri"/>
                <w:color w:val="000000"/>
                <w:lang w:val="es-EC" w:eastAsia="es-ES"/>
              </w:rPr>
            </w:pPr>
            <w:r w:rsidRPr="008C0979">
              <w:rPr>
                <w:rFonts w:asciiTheme="minorHAnsi" w:eastAsia="Times New Roman" w:hAnsiTheme="minorHAnsi" w:cs="Calibri"/>
                <w:color w:val="000000"/>
                <w:lang w:val="es-EC" w:eastAsia="es-ES"/>
              </w:rPr>
              <w:t>Eficacia</w:t>
            </w:r>
          </w:p>
        </w:tc>
      </w:tr>
      <w:tr w:rsidR="00A22324" w:rsidRPr="008C0979" w:rsidTr="008C0979">
        <w:trPr>
          <w:trHeight w:val="315"/>
        </w:trPr>
        <w:tc>
          <w:tcPr>
            <w:tcW w:w="6344" w:type="dxa"/>
            <w:gridSpan w:val="7"/>
            <w:tcBorders>
              <w:top w:val="nil"/>
              <w:left w:val="single" w:sz="4" w:space="0" w:color="auto"/>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FÓRMULA DE CÁLCULO</w:t>
            </w:r>
          </w:p>
        </w:tc>
      </w:tr>
      <w:tr w:rsidR="00A22324" w:rsidRPr="008C0979" w:rsidTr="008C0979">
        <w:trPr>
          <w:trHeight w:val="315"/>
        </w:trPr>
        <w:tc>
          <w:tcPr>
            <w:tcW w:w="6344" w:type="dxa"/>
            <w:gridSpan w:val="7"/>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A22324" w:rsidRPr="008C0979" w:rsidRDefault="00A22324" w:rsidP="00A4036C">
            <w:pPr>
              <w:spacing w:after="0" w:line="240" w:lineRule="auto"/>
              <w:jc w:val="center"/>
              <w:rPr>
                <w:rFonts w:asciiTheme="minorHAnsi" w:eastAsia="Times New Roman" w:hAnsiTheme="minorHAnsi" w:cs="Calibri"/>
                <w:color w:val="000000"/>
                <w:lang w:val="es-EC" w:eastAsia="es-ES"/>
              </w:rPr>
            </w:pPr>
            <w:r w:rsidRPr="008C0979">
              <w:rPr>
                <w:rFonts w:asciiTheme="minorHAnsi" w:eastAsia="Times New Roman" w:hAnsiTheme="minorHAnsi" w:cs="Calibri"/>
                <w:color w:val="000000"/>
                <w:lang w:val="es-EC" w:eastAsia="es-ES"/>
              </w:rPr>
              <w:t>Clima laboral=Porcentaje obtenido a través de encuestas</w:t>
            </w:r>
          </w:p>
        </w:tc>
      </w:tr>
      <w:tr w:rsidR="00A22324" w:rsidRPr="008C0979" w:rsidTr="008C0979">
        <w:trPr>
          <w:trHeight w:val="315"/>
        </w:trPr>
        <w:tc>
          <w:tcPr>
            <w:tcW w:w="6344" w:type="dxa"/>
            <w:gridSpan w:val="7"/>
            <w:vMerge/>
            <w:tcBorders>
              <w:top w:val="single" w:sz="4" w:space="0" w:color="auto"/>
              <w:left w:val="single" w:sz="4" w:space="0" w:color="auto"/>
              <w:bottom w:val="single" w:sz="4" w:space="0" w:color="000000"/>
              <w:right w:val="single" w:sz="4" w:space="0" w:color="000000"/>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r>
      <w:tr w:rsidR="00A22324" w:rsidRPr="008C0979" w:rsidTr="008C0979">
        <w:trPr>
          <w:trHeight w:val="315"/>
        </w:trPr>
        <w:tc>
          <w:tcPr>
            <w:tcW w:w="1156" w:type="dxa"/>
            <w:tcBorders>
              <w:top w:val="single" w:sz="4" w:space="0" w:color="auto"/>
              <w:left w:val="single" w:sz="4" w:space="0" w:color="auto"/>
              <w:bottom w:val="single" w:sz="4" w:space="0" w:color="auto"/>
              <w:right w:val="nil"/>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8C0979">
              <w:rPr>
                <w:rFonts w:asciiTheme="minorHAnsi" w:eastAsia="Times New Roman" w:hAnsiTheme="minorHAnsi" w:cs="Calibri"/>
                <w:b/>
                <w:bCs/>
                <w:color w:val="000000"/>
                <w:sz w:val="20"/>
                <w:szCs w:val="20"/>
                <w:lang w:val="es-EC" w:eastAsia="es-ES"/>
              </w:rPr>
              <w:t>Cobertura</w:t>
            </w:r>
          </w:p>
        </w:tc>
        <w:tc>
          <w:tcPr>
            <w:tcW w:w="3220" w:type="dxa"/>
            <w:gridSpan w:val="4"/>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8C0979">
              <w:rPr>
                <w:rFonts w:asciiTheme="minorHAnsi" w:eastAsia="Times New Roman" w:hAnsiTheme="minorHAnsi" w:cs="Calibri"/>
                <w:b/>
                <w:bCs/>
                <w:color w:val="000000"/>
                <w:sz w:val="20"/>
                <w:szCs w:val="20"/>
                <w:lang w:val="es-EC" w:eastAsia="es-ES"/>
              </w:rPr>
              <w:t>Metas</w:t>
            </w:r>
          </w:p>
        </w:tc>
        <w:tc>
          <w:tcPr>
            <w:tcW w:w="1968" w:type="dxa"/>
            <w:gridSpan w:val="2"/>
            <w:tcBorders>
              <w:top w:val="single" w:sz="4" w:space="0" w:color="auto"/>
              <w:left w:val="nil"/>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sz w:val="20"/>
                <w:szCs w:val="20"/>
                <w:lang w:val="es-EC" w:eastAsia="es-ES"/>
              </w:rPr>
            </w:pPr>
            <w:r w:rsidRPr="008C0979">
              <w:rPr>
                <w:rFonts w:asciiTheme="minorHAnsi" w:eastAsia="Times New Roman" w:hAnsiTheme="minorHAnsi" w:cs="Calibri"/>
                <w:b/>
                <w:bCs/>
                <w:color w:val="000000"/>
                <w:sz w:val="20"/>
                <w:szCs w:val="20"/>
                <w:lang w:val="es-EC" w:eastAsia="es-ES"/>
              </w:rPr>
              <w:t>Frecuencia</w:t>
            </w:r>
          </w:p>
        </w:tc>
      </w:tr>
      <w:tr w:rsidR="008C0979" w:rsidRPr="008C0979" w:rsidTr="008C0979">
        <w:trPr>
          <w:trHeight w:val="315"/>
        </w:trPr>
        <w:tc>
          <w:tcPr>
            <w:tcW w:w="1156" w:type="dxa"/>
            <w:vMerge w:val="restart"/>
            <w:tcBorders>
              <w:top w:val="single" w:sz="4" w:space="0" w:color="auto"/>
              <w:left w:val="single" w:sz="4" w:space="0" w:color="auto"/>
              <w:bottom w:val="nil"/>
              <w:right w:val="single" w:sz="4" w:space="0" w:color="000000"/>
            </w:tcBorders>
            <w:shd w:val="clear" w:color="000000" w:fill="FFFFFF"/>
            <w:vAlign w:val="center"/>
            <w:hideMark/>
          </w:tcPr>
          <w:p w:rsidR="00A22324" w:rsidRPr="008C0979" w:rsidRDefault="00A22324" w:rsidP="00A4036C">
            <w:pPr>
              <w:spacing w:after="0" w:line="240" w:lineRule="auto"/>
              <w:rPr>
                <w:rFonts w:asciiTheme="minorHAnsi" w:eastAsia="Times New Roman" w:hAnsiTheme="minorHAnsi" w:cs="Calibri"/>
                <w:color w:val="000000"/>
                <w:sz w:val="20"/>
                <w:szCs w:val="20"/>
                <w:lang w:val="es-EC" w:eastAsia="es-ES"/>
              </w:rPr>
            </w:pPr>
            <w:r w:rsidRPr="008C0979">
              <w:rPr>
                <w:rFonts w:asciiTheme="minorHAnsi" w:eastAsia="Times New Roman" w:hAnsiTheme="minorHAnsi" w:cs="Calibri"/>
                <w:color w:val="000000"/>
                <w:sz w:val="20"/>
                <w:szCs w:val="20"/>
                <w:lang w:val="es-EC" w:eastAsia="es-ES"/>
              </w:rPr>
              <w:t>Área de formulación de herbicidas</w:t>
            </w:r>
          </w:p>
        </w:tc>
        <w:tc>
          <w:tcPr>
            <w:tcW w:w="1094" w:type="dxa"/>
            <w:tcBorders>
              <w:top w:val="nil"/>
              <w:left w:val="nil"/>
              <w:bottom w:val="single" w:sz="4" w:space="0" w:color="auto"/>
              <w:right w:val="single" w:sz="4" w:space="0" w:color="auto"/>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sz w:val="18"/>
                <w:szCs w:val="18"/>
                <w:lang w:val="es-EC" w:eastAsia="es-ES"/>
              </w:rPr>
            </w:pPr>
            <w:r w:rsidRPr="008C0979">
              <w:rPr>
                <w:rFonts w:asciiTheme="minorHAnsi" w:eastAsia="Times New Roman" w:hAnsiTheme="minorHAnsi" w:cs="Calibri"/>
                <w:b/>
                <w:bCs/>
                <w:color w:val="000000"/>
                <w:sz w:val="18"/>
                <w:szCs w:val="18"/>
                <w:lang w:val="es-EC" w:eastAsia="es-ES"/>
              </w:rPr>
              <w:t>Inaceptable</w:t>
            </w:r>
          </w:p>
        </w:tc>
        <w:tc>
          <w:tcPr>
            <w:tcW w:w="992" w:type="dxa"/>
            <w:tcBorders>
              <w:top w:val="nil"/>
              <w:left w:val="nil"/>
              <w:bottom w:val="single" w:sz="4" w:space="0" w:color="auto"/>
              <w:right w:val="single" w:sz="4" w:space="0" w:color="auto"/>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sz w:val="18"/>
                <w:szCs w:val="18"/>
                <w:lang w:val="es-EC" w:eastAsia="es-ES"/>
              </w:rPr>
            </w:pPr>
            <w:r w:rsidRPr="008C0979">
              <w:rPr>
                <w:rFonts w:asciiTheme="minorHAnsi" w:eastAsia="Times New Roman" w:hAnsiTheme="minorHAnsi" w:cs="Calibri"/>
                <w:b/>
                <w:bCs/>
                <w:color w:val="000000"/>
                <w:sz w:val="18"/>
                <w:szCs w:val="18"/>
                <w:lang w:val="es-EC" w:eastAsia="es-ES"/>
              </w:rPr>
              <w:t>Aceptable</w:t>
            </w:r>
          </w:p>
        </w:tc>
        <w:tc>
          <w:tcPr>
            <w:tcW w:w="1134" w:type="dxa"/>
            <w:gridSpan w:val="2"/>
            <w:tcBorders>
              <w:top w:val="nil"/>
              <w:left w:val="nil"/>
              <w:bottom w:val="single" w:sz="4" w:space="0" w:color="auto"/>
              <w:right w:val="single" w:sz="4" w:space="0" w:color="auto"/>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sz w:val="18"/>
                <w:szCs w:val="18"/>
                <w:lang w:val="es-EC" w:eastAsia="es-ES"/>
              </w:rPr>
            </w:pPr>
            <w:r w:rsidRPr="008C0979">
              <w:rPr>
                <w:rFonts w:asciiTheme="minorHAnsi" w:eastAsia="Times New Roman" w:hAnsiTheme="minorHAnsi" w:cs="Calibri"/>
                <w:b/>
                <w:bCs/>
                <w:color w:val="000000"/>
                <w:sz w:val="18"/>
                <w:szCs w:val="18"/>
                <w:lang w:val="es-EC" w:eastAsia="es-ES"/>
              </w:rPr>
              <w:t>Excepcional</w:t>
            </w:r>
          </w:p>
        </w:tc>
        <w:tc>
          <w:tcPr>
            <w:tcW w:w="1134" w:type="dxa"/>
            <w:tcBorders>
              <w:top w:val="nil"/>
              <w:left w:val="nil"/>
              <w:bottom w:val="single" w:sz="4" w:space="0" w:color="auto"/>
              <w:right w:val="nil"/>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sz w:val="18"/>
                <w:szCs w:val="18"/>
                <w:lang w:val="es-EC" w:eastAsia="es-ES"/>
              </w:rPr>
            </w:pPr>
            <w:r w:rsidRPr="008C0979">
              <w:rPr>
                <w:rFonts w:asciiTheme="minorHAnsi" w:eastAsia="Times New Roman" w:hAnsiTheme="minorHAnsi" w:cs="Calibri"/>
                <w:b/>
                <w:bCs/>
                <w:color w:val="000000"/>
                <w:sz w:val="18"/>
                <w:szCs w:val="18"/>
                <w:lang w:val="es-EC" w:eastAsia="es-ES"/>
              </w:rPr>
              <w:t>Recolección</w:t>
            </w:r>
          </w:p>
        </w:tc>
        <w:tc>
          <w:tcPr>
            <w:tcW w:w="834" w:type="dxa"/>
            <w:tcBorders>
              <w:top w:val="nil"/>
              <w:left w:val="single" w:sz="4" w:space="0" w:color="auto"/>
              <w:bottom w:val="single" w:sz="4" w:space="0" w:color="auto"/>
              <w:right w:val="single" w:sz="4" w:space="0" w:color="auto"/>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sz w:val="18"/>
                <w:szCs w:val="18"/>
                <w:lang w:val="es-EC" w:eastAsia="es-ES"/>
              </w:rPr>
            </w:pPr>
            <w:r w:rsidRPr="008C0979">
              <w:rPr>
                <w:rFonts w:asciiTheme="minorHAnsi" w:eastAsia="Times New Roman" w:hAnsiTheme="minorHAnsi" w:cs="Calibri"/>
                <w:b/>
                <w:bCs/>
                <w:color w:val="000000"/>
                <w:sz w:val="18"/>
                <w:szCs w:val="18"/>
                <w:lang w:val="es-EC" w:eastAsia="es-ES"/>
              </w:rPr>
              <w:t>Revisión</w:t>
            </w:r>
          </w:p>
        </w:tc>
      </w:tr>
      <w:tr w:rsidR="008C0979" w:rsidRPr="008C0979" w:rsidTr="008C0979">
        <w:trPr>
          <w:trHeight w:val="300"/>
        </w:trPr>
        <w:tc>
          <w:tcPr>
            <w:tcW w:w="1156" w:type="dxa"/>
            <w:vMerge/>
            <w:tcBorders>
              <w:top w:val="single" w:sz="4" w:space="0" w:color="auto"/>
              <w:left w:val="single" w:sz="4" w:space="0" w:color="auto"/>
              <w:bottom w:val="nil"/>
              <w:right w:val="single" w:sz="4" w:space="0" w:color="000000"/>
            </w:tcBorders>
            <w:vAlign w:val="center"/>
            <w:hideMark/>
          </w:tcPr>
          <w:p w:rsidR="00A22324" w:rsidRPr="008C0979" w:rsidRDefault="00A22324" w:rsidP="00A4036C">
            <w:pPr>
              <w:spacing w:after="0" w:line="240" w:lineRule="auto"/>
              <w:rPr>
                <w:rFonts w:asciiTheme="minorHAnsi" w:eastAsia="Times New Roman" w:hAnsiTheme="minorHAnsi" w:cs="Calibri"/>
                <w:color w:val="000000"/>
                <w:sz w:val="20"/>
                <w:szCs w:val="20"/>
                <w:lang w:val="es-EC" w:eastAsia="es-ES"/>
              </w:rPr>
            </w:pPr>
          </w:p>
        </w:tc>
        <w:tc>
          <w:tcPr>
            <w:tcW w:w="1094" w:type="dxa"/>
            <w:vMerge w:val="restart"/>
            <w:tcBorders>
              <w:top w:val="nil"/>
              <w:left w:val="single" w:sz="4" w:space="0" w:color="auto"/>
              <w:bottom w:val="nil"/>
              <w:right w:val="single" w:sz="4" w:space="0" w:color="auto"/>
            </w:tcBorders>
            <w:shd w:val="clear" w:color="000000" w:fill="C00000"/>
            <w:noWrap/>
            <w:hideMark/>
          </w:tcPr>
          <w:p w:rsidR="00A22324" w:rsidRPr="008C0979" w:rsidRDefault="00A22324" w:rsidP="00A4036C">
            <w:pPr>
              <w:spacing w:after="0" w:line="240" w:lineRule="auto"/>
              <w:jc w:val="center"/>
              <w:rPr>
                <w:rFonts w:asciiTheme="minorHAnsi" w:eastAsia="Times New Roman" w:hAnsiTheme="minorHAnsi" w:cs="Calibri"/>
                <w:color w:val="000000"/>
                <w:sz w:val="20"/>
                <w:szCs w:val="20"/>
                <w:lang w:val="es-EC" w:eastAsia="es-ES"/>
              </w:rPr>
            </w:pPr>
            <w:r w:rsidRPr="008C0979">
              <w:rPr>
                <w:rFonts w:asciiTheme="minorHAnsi" w:eastAsia="Times New Roman" w:hAnsiTheme="minorHAnsi" w:cs="Calibri"/>
                <w:color w:val="000000"/>
                <w:sz w:val="20"/>
                <w:szCs w:val="20"/>
                <w:lang w:val="es-EC" w:eastAsia="es-ES"/>
              </w:rPr>
              <w:t>&lt;70%</w:t>
            </w:r>
          </w:p>
        </w:tc>
        <w:tc>
          <w:tcPr>
            <w:tcW w:w="992" w:type="dxa"/>
            <w:vMerge w:val="restart"/>
            <w:tcBorders>
              <w:top w:val="nil"/>
              <w:left w:val="single" w:sz="4" w:space="0" w:color="auto"/>
              <w:bottom w:val="nil"/>
              <w:right w:val="single" w:sz="4" w:space="0" w:color="auto"/>
            </w:tcBorders>
            <w:shd w:val="clear" w:color="000000" w:fill="FFFF00"/>
            <w:noWrap/>
            <w:hideMark/>
          </w:tcPr>
          <w:p w:rsidR="00A22324" w:rsidRPr="008C0979" w:rsidRDefault="00A22324" w:rsidP="00A4036C">
            <w:pPr>
              <w:spacing w:after="0" w:line="240" w:lineRule="auto"/>
              <w:jc w:val="center"/>
              <w:rPr>
                <w:rFonts w:asciiTheme="minorHAnsi" w:eastAsia="Times New Roman" w:hAnsiTheme="minorHAnsi" w:cs="Calibri"/>
                <w:color w:val="000000"/>
                <w:sz w:val="20"/>
                <w:szCs w:val="20"/>
                <w:lang w:val="es-EC" w:eastAsia="es-ES"/>
              </w:rPr>
            </w:pPr>
            <w:r w:rsidRPr="008C0979">
              <w:rPr>
                <w:rFonts w:asciiTheme="minorHAnsi" w:eastAsia="Times New Roman" w:hAnsiTheme="minorHAnsi" w:cs="Calibri"/>
                <w:color w:val="000000"/>
                <w:sz w:val="20"/>
                <w:szCs w:val="20"/>
                <w:lang w:val="es-EC" w:eastAsia="es-ES"/>
              </w:rPr>
              <w:t>70%-80%</w:t>
            </w:r>
          </w:p>
        </w:tc>
        <w:tc>
          <w:tcPr>
            <w:tcW w:w="1134" w:type="dxa"/>
            <w:gridSpan w:val="2"/>
            <w:vMerge w:val="restart"/>
            <w:tcBorders>
              <w:top w:val="nil"/>
              <w:left w:val="single" w:sz="4" w:space="0" w:color="auto"/>
              <w:bottom w:val="nil"/>
              <w:right w:val="single" w:sz="4" w:space="0" w:color="auto"/>
            </w:tcBorders>
            <w:shd w:val="clear" w:color="000000" w:fill="009E00"/>
            <w:noWrap/>
            <w:hideMark/>
          </w:tcPr>
          <w:p w:rsidR="00A22324" w:rsidRPr="008C0979" w:rsidRDefault="00A22324" w:rsidP="00A4036C">
            <w:pPr>
              <w:spacing w:after="0" w:line="240" w:lineRule="auto"/>
              <w:jc w:val="center"/>
              <w:rPr>
                <w:rFonts w:asciiTheme="minorHAnsi" w:eastAsia="Times New Roman" w:hAnsiTheme="minorHAnsi" w:cs="Calibri"/>
                <w:color w:val="000000"/>
                <w:sz w:val="20"/>
                <w:szCs w:val="20"/>
                <w:lang w:val="es-EC" w:eastAsia="es-ES"/>
              </w:rPr>
            </w:pPr>
            <w:r w:rsidRPr="008C0979">
              <w:rPr>
                <w:rFonts w:asciiTheme="minorHAnsi" w:eastAsia="Times New Roman" w:hAnsiTheme="minorHAnsi" w:cs="Calibri"/>
                <w:color w:val="000000"/>
                <w:sz w:val="20"/>
                <w:szCs w:val="20"/>
                <w:lang w:val="es-EC" w:eastAsia="es-ES"/>
              </w:rPr>
              <w:t>80%&gt;</w:t>
            </w:r>
          </w:p>
        </w:tc>
        <w:tc>
          <w:tcPr>
            <w:tcW w:w="1134" w:type="dxa"/>
            <w:vMerge w:val="restart"/>
            <w:tcBorders>
              <w:top w:val="nil"/>
              <w:left w:val="single" w:sz="4" w:space="0" w:color="auto"/>
              <w:bottom w:val="nil"/>
              <w:right w:val="single" w:sz="4" w:space="0" w:color="auto"/>
            </w:tcBorders>
            <w:shd w:val="clear" w:color="000000" w:fill="FFFFFF"/>
            <w:noWrap/>
            <w:hideMark/>
          </w:tcPr>
          <w:p w:rsidR="00A22324" w:rsidRPr="008C0979" w:rsidRDefault="00A22324" w:rsidP="00A4036C">
            <w:pPr>
              <w:spacing w:after="0" w:line="240" w:lineRule="auto"/>
              <w:jc w:val="center"/>
              <w:rPr>
                <w:rFonts w:asciiTheme="minorHAnsi" w:eastAsia="Times New Roman" w:hAnsiTheme="minorHAnsi" w:cs="Calibri"/>
                <w:color w:val="000000"/>
                <w:sz w:val="20"/>
                <w:szCs w:val="20"/>
                <w:lang w:val="es-EC" w:eastAsia="es-ES"/>
              </w:rPr>
            </w:pPr>
            <w:r w:rsidRPr="008C0979">
              <w:rPr>
                <w:rFonts w:asciiTheme="minorHAnsi" w:eastAsia="Times New Roman" w:hAnsiTheme="minorHAnsi" w:cs="Calibri"/>
                <w:color w:val="000000"/>
                <w:sz w:val="20"/>
                <w:szCs w:val="20"/>
                <w:lang w:val="es-EC" w:eastAsia="es-ES"/>
              </w:rPr>
              <w:t>Semanal</w:t>
            </w:r>
          </w:p>
        </w:tc>
        <w:tc>
          <w:tcPr>
            <w:tcW w:w="834" w:type="dxa"/>
            <w:vMerge w:val="restart"/>
            <w:tcBorders>
              <w:top w:val="nil"/>
              <w:left w:val="single" w:sz="4" w:space="0" w:color="auto"/>
              <w:bottom w:val="nil"/>
              <w:right w:val="single" w:sz="4" w:space="0" w:color="auto"/>
            </w:tcBorders>
            <w:shd w:val="clear" w:color="000000" w:fill="FFFFFF"/>
            <w:noWrap/>
            <w:hideMark/>
          </w:tcPr>
          <w:p w:rsidR="00A22324" w:rsidRPr="008C0979" w:rsidRDefault="00A22324" w:rsidP="00A4036C">
            <w:pPr>
              <w:spacing w:after="0" w:line="240" w:lineRule="auto"/>
              <w:jc w:val="center"/>
              <w:rPr>
                <w:rFonts w:asciiTheme="minorHAnsi" w:eastAsia="Times New Roman" w:hAnsiTheme="minorHAnsi" w:cs="Calibri"/>
                <w:color w:val="000000"/>
                <w:sz w:val="20"/>
                <w:szCs w:val="20"/>
                <w:lang w:val="es-EC" w:eastAsia="es-ES"/>
              </w:rPr>
            </w:pPr>
            <w:r w:rsidRPr="008C0979">
              <w:rPr>
                <w:rFonts w:asciiTheme="minorHAnsi" w:eastAsia="Times New Roman" w:hAnsiTheme="minorHAnsi" w:cs="Calibri"/>
                <w:color w:val="000000"/>
                <w:sz w:val="20"/>
                <w:szCs w:val="20"/>
                <w:lang w:val="es-EC" w:eastAsia="es-ES"/>
              </w:rPr>
              <w:t>Mensual</w:t>
            </w:r>
          </w:p>
        </w:tc>
      </w:tr>
      <w:tr w:rsidR="008C0979" w:rsidRPr="008C0979" w:rsidTr="008C0979">
        <w:trPr>
          <w:trHeight w:val="300"/>
        </w:trPr>
        <w:tc>
          <w:tcPr>
            <w:tcW w:w="1156" w:type="dxa"/>
            <w:vMerge/>
            <w:tcBorders>
              <w:top w:val="single" w:sz="4" w:space="0" w:color="auto"/>
              <w:left w:val="single" w:sz="4" w:space="0" w:color="auto"/>
              <w:bottom w:val="nil"/>
              <w:right w:val="single" w:sz="4" w:space="0" w:color="000000"/>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c>
          <w:tcPr>
            <w:tcW w:w="1094" w:type="dxa"/>
            <w:vMerge/>
            <w:tcBorders>
              <w:top w:val="nil"/>
              <w:left w:val="single" w:sz="4" w:space="0" w:color="auto"/>
              <w:bottom w:val="nil"/>
              <w:right w:val="single" w:sz="4" w:space="0" w:color="auto"/>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c>
          <w:tcPr>
            <w:tcW w:w="992" w:type="dxa"/>
            <w:vMerge/>
            <w:tcBorders>
              <w:top w:val="nil"/>
              <w:left w:val="single" w:sz="4" w:space="0" w:color="auto"/>
              <w:bottom w:val="nil"/>
              <w:right w:val="single" w:sz="4" w:space="0" w:color="auto"/>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c>
          <w:tcPr>
            <w:tcW w:w="1134" w:type="dxa"/>
            <w:gridSpan w:val="2"/>
            <w:vMerge/>
            <w:tcBorders>
              <w:top w:val="nil"/>
              <w:left w:val="single" w:sz="4" w:space="0" w:color="auto"/>
              <w:bottom w:val="nil"/>
              <w:right w:val="single" w:sz="4" w:space="0" w:color="auto"/>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c>
          <w:tcPr>
            <w:tcW w:w="1134" w:type="dxa"/>
            <w:vMerge/>
            <w:tcBorders>
              <w:top w:val="nil"/>
              <w:left w:val="single" w:sz="4" w:space="0" w:color="auto"/>
              <w:bottom w:val="nil"/>
              <w:right w:val="single" w:sz="4" w:space="0" w:color="auto"/>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c>
          <w:tcPr>
            <w:tcW w:w="834" w:type="dxa"/>
            <w:vMerge/>
            <w:tcBorders>
              <w:top w:val="nil"/>
              <w:left w:val="single" w:sz="4" w:space="0" w:color="auto"/>
              <w:bottom w:val="nil"/>
              <w:right w:val="single" w:sz="4" w:space="0" w:color="auto"/>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r>
      <w:tr w:rsidR="00A22324" w:rsidRPr="008C0979" w:rsidTr="008C0979">
        <w:trPr>
          <w:trHeight w:val="315"/>
        </w:trPr>
        <w:tc>
          <w:tcPr>
            <w:tcW w:w="6344" w:type="dxa"/>
            <w:gridSpan w:val="7"/>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Responsables:</w:t>
            </w:r>
          </w:p>
        </w:tc>
      </w:tr>
      <w:tr w:rsidR="00A22324" w:rsidRPr="008C0979" w:rsidTr="008C0979">
        <w:trPr>
          <w:trHeight w:val="300"/>
        </w:trPr>
        <w:tc>
          <w:tcPr>
            <w:tcW w:w="6344" w:type="dxa"/>
            <w:gridSpan w:val="7"/>
            <w:vMerge w:val="restart"/>
            <w:tcBorders>
              <w:top w:val="single" w:sz="4" w:space="0" w:color="auto"/>
              <w:left w:val="single" w:sz="4" w:space="0" w:color="auto"/>
              <w:bottom w:val="single" w:sz="4" w:space="0" w:color="000000"/>
              <w:right w:val="single" w:sz="4" w:space="0" w:color="000000"/>
            </w:tcBorders>
            <w:shd w:val="clear" w:color="auto" w:fill="auto"/>
            <w:noWrap/>
            <w:hideMark/>
          </w:tcPr>
          <w:p w:rsidR="00A22324" w:rsidRPr="008C0979" w:rsidRDefault="00A22324" w:rsidP="00A4036C">
            <w:pPr>
              <w:spacing w:after="0" w:line="240" w:lineRule="auto"/>
              <w:jc w:val="center"/>
              <w:rPr>
                <w:rFonts w:asciiTheme="minorHAnsi" w:eastAsia="Times New Roman" w:hAnsiTheme="minorHAnsi" w:cs="Calibri"/>
                <w:color w:val="000000"/>
                <w:lang w:val="es-EC" w:eastAsia="es-ES"/>
              </w:rPr>
            </w:pPr>
            <w:r w:rsidRPr="008C0979">
              <w:rPr>
                <w:rFonts w:asciiTheme="minorHAnsi" w:eastAsia="Times New Roman" w:hAnsiTheme="minorHAnsi" w:cs="Calibri"/>
                <w:color w:val="000000"/>
                <w:lang w:val="es-EC" w:eastAsia="es-ES"/>
              </w:rPr>
              <w:t>Encargado del departamento de seguridad y  salud ocupacional</w:t>
            </w:r>
          </w:p>
        </w:tc>
      </w:tr>
      <w:tr w:rsidR="00A22324" w:rsidRPr="008C0979" w:rsidTr="008C0979">
        <w:trPr>
          <w:trHeight w:val="315"/>
        </w:trPr>
        <w:tc>
          <w:tcPr>
            <w:tcW w:w="6344" w:type="dxa"/>
            <w:gridSpan w:val="7"/>
            <w:vMerge/>
            <w:tcBorders>
              <w:top w:val="single" w:sz="4" w:space="0" w:color="auto"/>
              <w:left w:val="single" w:sz="4" w:space="0" w:color="auto"/>
              <w:bottom w:val="single" w:sz="4" w:space="0" w:color="000000"/>
              <w:right w:val="single" w:sz="4" w:space="0" w:color="000000"/>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r>
      <w:tr w:rsidR="00A22324" w:rsidRPr="008C0979" w:rsidTr="008C0979">
        <w:trPr>
          <w:trHeight w:val="315"/>
        </w:trPr>
        <w:tc>
          <w:tcPr>
            <w:tcW w:w="6344" w:type="dxa"/>
            <w:gridSpan w:val="7"/>
            <w:tcBorders>
              <w:top w:val="single" w:sz="4" w:space="0" w:color="auto"/>
              <w:left w:val="single" w:sz="4" w:space="0" w:color="auto"/>
              <w:bottom w:val="single" w:sz="4" w:space="0" w:color="auto"/>
              <w:right w:val="single" w:sz="4" w:space="0" w:color="000000"/>
            </w:tcBorders>
            <w:shd w:val="clear" w:color="000000" w:fill="8DB4E3"/>
            <w:noWrap/>
            <w:vAlign w:val="bottom"/>
            <w:hideMark/>
          </w:tcPr>
          <w:p w:rsidR="00A22324" w:rsidRPr="008C0979" w:rsidRDefault="00A22324" w:rsidP="00A4036C">
            <w:pPr>
              <w:spacing w:after="0" w:line="240" w:lineRule="auto"/>
              <w:jc w:val="center"/>
              <w:rPr>
                <w:rFonts w:asciiTheme="minorHAnsi" w:eastAsia="Times New Roman" w:hAnsiTheme="minorHAnsi" w:cs="Calibri"/>
                <w:b/>
                <w:bCs/>
                <w:color w:val="000000"/>
                <w:lang w:val="es-EC" w:eastAsia="es-ES"/>
              </w:rPr>
            </w:pPr>
            <w:r w:rsidRPr="008C0979">
              <w:rPr>
                <w:rFonts w:asciiTheme="minorHAnsi" w:eastAsia="Times New Roman" w:hAnsiTheme="minorHAnsi" w:cs="Calibri"/>
                <w:b/>
                <w:bCs/>
                <w:color w:val="000000"/>
                <w:lang w:val="es-EC" w:eastAsia="es-ES"/>
              </w:rPr>
              <w:t>Fuente:</w:t>
            </w:r>
          </w:p>
        </w:tc>
      </w:tr>
      <w:tr w:rsidR="00A22324" w:rsidRPr="008C0979" w:rsidTr="008C0979">
        <w:trPr>
          <w:trHeight w:val="315"/>
        </w:trPr>
        <w:tc>
          <w:tcPr>
            <w:tcW w:w="6344" w:type="dxa"/>
            <w:gridSpan w:val="7"/>
            <w:vMerge w:val="restart"/>
            <w:tcBorders>
              <w:top w:val="single" w:sz="4" w:space="0" w:color="auto"/>
              <w:left w:val="single" w:sz="4" w:space="0" w:color="auto"/>
              <w:bottom w:val="single" w:sz="4" w:space="0" w:color="000000"/>
              <w:right w:val="single" w:sz="4" w:space="0" w:color="000000"/>
            </w:tcBorders>
            <w:shd w:val="clear" w:color="auto" w:fill="auto"/>
            <w:noWrap/>
            <w:hideMark/>
          </w:tcPr>
          <w:p w:rsidR="00A22324" w:rsidRPr="008C0979" w:rsidRDefault="00A22324" w:rsidP="00A4036C">
            <w:pPr>
              <w:spacing w:after="0" w:line="240" w:lineRule="auto"/>
              <w:jc w:val="center"/>
              <w:rPr>
                <w:rFonts w:asciiTheme="minorHAnsi" w:eastAsia="Times New Roman" w:hAnsiTheme="minorHAnsi" w:cs="Calibri"/>
                <w:color w:val="000000"/>
                <w:lang w:val="es-EC" w:eastAsia="es-ES"/>
              </w:rPr>
            </w:pPr>
            <w:r w:rsidRPr="008C0979">
              <w:rPr>
                <w:rFonts w:asciiTheme="minorHAnsi" w:eastAsia="Times New Roman" w:hAnsiTheme="minorHAnsi" w:cs="Calibri"/>
                <w:color w:val="000000"/>
                <w:lang w:val="es-EC" w:eastAsia="es-ES"/>
              </w:rPr>
              <w:t>Resultados de encuestas</w:t>
            </w:r>
          </w:p>
        </w:tc>
      </w:tr>
      <w:tr w:rsidR="00A22324" w:rsidRPr="008C0979" w:rsidTr="008C0979">
        <w:trPr>
          <w:trHeight w:val="315"/>
        </w:trPr>
        <w:tc>
          <w:tcPr>
            <w:tcW w:w="6344" w:type="dxa"/>
            <w:gridSpan w:val="7"/>
            <w:vMerge/>
            <w:tcBorders>
              <w:top w:val="single" w:sz="4" w:space="0" w:color="auto"/>
              <w:left w:val="single" w:sz="4" w:space="0" w:color="auto"/>
              <w:bottom w:val="single" w:sz="4" w:space="0" w:color="000000"/>
              <w:right w:val="single" w:sz="4" w:space="0" w:color="000000"/>
            </w:tcBorders>
            <w:vAlign w:val="center"/>
            <w:hideMark/>
          </w:tcPr>
          <w:p w:rsidR="00A22324" w:rsidRPr="008C0979" w:rsidRDefault="00A22324" w:rsidP="00A4036C">
            <w:pPr>
              <w:spacing w:after="0" w:line="240" w:lineRule="auto"/>
              <w:rPr>
                <w:rFonts w:asciiTheme="minorHAnsi" w:eastAsia="Times New Roman" w:hAnsiTheme="minorHAnsi" w:cs="Calibri"/>
                <w:color w:val="000000"/>
                <w:lang w:val="es-EC" w:eastAsia="es-ES"/>
              </w:rPr>
            </w:pPr>
          </w:p>
        </w:tc>
      </w:tr>
    </w:tbl>
    <w:bookmarkEnd w:id="236"/>
    <w:p w:rsidR="008C0979" w:rsidRDefault="008C0979" w:rsidP="008C0979">
      <w:pPr>
        <w:spacing w:after="0"/>
        <w:ind w:left="3540"/>
        <w:rPr>
          <w:rFonts w:asciiTheme="minorHAnsi" w:hAnsiTheme="minorHAnsi" w:cstheme="minorHAnsi"/>
          <w:b/>
          <w:sz w:val="20"/>
          <w:szCs w:val="20"/>
          <w:lang w:val="es-EC"/>
        </w:rPr>
      </w:pPr>
      <w:r>
        <w:rPr>
          <w:rFonts w:asciiTheme="minorHAnsi" w:hAnsiTheme="minorHAnsi" w:cstheme="minorHAnsi"/>
          <w:b/>
          <w:sz w:val="20"/>
          <w:szCs w:val="20"/>
          <w:lang w:val="es-EC"/>
        </w:rPr>
        <w:t>Autor:</w:t>
      </w:r>
      <w:r>
        <w:rPr>
          <w:rFonts w:asciiTheme="minorHAnsi" w:hAnsiTheme="minorHAnsi" w:cstheme="minorHAnsi"/>
          <w:sz w:val="20"/>
          <w:szCs w:val="20"/>
          <w:lang w:val="es-EC"/>
        </w:rPr>
        <w:t>Juan Flores, Nelly Quito, Ricardo Altamirano</w:t>
      </w:r>
    </w:p>
    <w:p w:rsidR="00FA2E4D" w:rsidRPr="009526F9" w:rsidRDefault="00FA2E4D" w:rsidP="00A4036C">
      <w:pPr>
        <w:spacing w:after="0"/>
        <w:rPr>
          <w:rFonts w:asciiTheme="minorHAnsi" w:hAnsiTheme="minorHAnsi" w:cstheme="minorHAnsi"/>
          <w:lang w:val="es-EC"/>
        </w:rPr>
      </w:pPr>
    </w:p>
    <w:p w:rsidR="00F63047" w:rsidRPr="009526F9" w:rsidRDefault="00F63047" w:rsidP="00A4036C">
      <w:pPr>
        <w:spacing w:after="0"/>
        <w:rPr>
          <w:b/>
          <w:sz w:val="24"/>
          <w:szCs w:val="24"/>
          <w:lang w:val="es-EC"/>
        </w:rPr>
      </w:pPr>
      <w:r w:rsidRPr="009526F9">
        <w:rPr>
          <w:b/>
          <w:sz w:val="24"/>
          <w:szCs w:val="24"/>
          <w:lang w:val="es-EC"/>
        </w:rPr>
        <w:br w:type="page"/>
      </w:r>
    </w:p>
    <w:p w:rsidR="00FA2E4D" w:rsidRPr="006864B1" w:rsidRDefault="00FA2E4D"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237" w:name="_Toc334701856"/>
      <w:r w:rsidRPr="006864B1">
        <w:rPr>
          <w:rFonts w:cs="Calibri"/>
          <w:b/>
        </w:rPr>
        <w:lastRenderedPageBreak/>
        <w:t>Gráficos de tendencia</w:t>
      </w:r>
      <w:bookmarkEnd w:id="237"/>
    </w:p>
    <w:p w:rsidR="00CD61D6" w:rsidRDefault="00CD61D6" w:rsidP="00A4036C">
      <w:pPr>
        <w:spacing w:after="0" w:line="480" w:lineRule="auto"/>
        <w:ind w:left="1985"/>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Las gr</w:t>
      </w:r>
      <w:r w:rsidR="001A74B4" w:rsidRPr="009526F9">
        <w:rPr>
          <w:rFonts w:asciiTheme="minorHAnsi" w:hAnsiTheme="minorHAnsi" w:cstheme="minorHAnsi"/>
          <w:sz w:val="24"/>
          <w:szCs w:val="24"/>
          <w:lang w:val="es-EC"/>
        </w:rPr>
        <w:t>á</w:t>
      </w:r>
      <w:r w:rsidRPr="009526F9">
        <w:rPr>
          <w:rFonts w:asciiTheme="minorHAnsi" w:hAnsiTheme="minorHAnsi" w:cstheme="minorHAnsi"/>
          <w:sz w:val="24"/>
          <w:szCs w:val="24"/>
          <w:lang w:val="es-EC"/>
        </w:rPr>
        <w:t xml:space="preserve">ficas de tendencia es un instrumento que muestra el </w:t>
      </w:r>
      <w:r w:rsidR="00FA2E4D" w:rsidRPr="009526F9">
        <w:rPr>
          <w:rFonts w:asciiTheme="minorHAnsi" w:hAnsiTheme="minorHAnsi" w:cstheme="minorHAnsi"/>
          <w:sz w:val="24"/>
          <w:szCs w:val="24"/>
          <w:lang w:val="es-EC"/>
        </w:rPr>
        <w:t xml:space="preserve">desempeño </w:t>
      </w:r>
      <w:r w:rsidRPr="009526F9">
        <w:rPr>
          <w:rFonts w:asciiTheme="minorHAnsi" w:hAnsiTheme="minorHAnsi" w:cstheme="minorHAnsi"/>
          <w:sz w:val="24"/>
          <w:szCs w:val="24"/>
          <w:lang w:val="es-EC"/>
        </w:rPr>
        <w:t>de los indicadores a través de líneas de colores que identifican el nivel de medición clasificados como mínimo (rojo), satisfactorio(a</w:t>
      </w:r>
      <w:r w:rsidR="00FA2E4D" w:rsidRPr="009526F9">
        <w:rPr>
          <w:rFonts w:asciiTheme="minorHAnsi" w:hAnsiTheme="minorHAnsi" w:cstheme="minorHAnsi"/>
          <w:sz w:val="24"/>
          <w:szCs w:val="24"/>
          <w:lang w:val="es-EC"/>
        </w:rPr>
        <w:t xml:space="preserve">marillo), </w:t>
      </w:r>
      <w:r w:rsidRPr="009526F9">
        <w:rPr>
          <w:rFonts w:asciiTheme="minorHAnsi" w:hAnsiTheme="minorHAnsi" w:cstheme="minorHAnsi"/>
          <w:sz w:val="24"/>
          <w:szCs w:val="24"/>
          <w:lang w:val="es-EC"/>
        </w:rPr>
        <w:t>sobresaliente (verde).</w:t>
      </w:r>
    </w:p>
    <w:p w:rsidR="004D18AD" w:rsidRDefault="004D18AD" w:rsidP="004D18AD">
      <w:pPr>
        <w:spacing w:after="0" w:line="240" w:lineRule="auto"/>
        <w:ind w:left="1985"/>
        <w:jc w:val="both"/>
        <w:rPr>
          <w:rFonts w:asciiTheme="minorHAnsi" w:hAnsiTheme="minorHAnsi" w:cstheme="minorHAnsi"/>
          <w:sz w:val="24"/>
          <w:szCs w:val="24"/>
          <w:lang w:val="es-EC"/>
        </w:rPr>
      </w:pPr>
    </w:p>
    <w:p w:rsidR="004D18AD" w:rsidRPr="009526F9" w:rsidRDefault="004D18AD" w:rsidP="004D18AD">
      <w:pPr>
        <w:spacing w:after="0" w:line="240" w:lineRule="auto"/>
        <w:ind w:left="1985"/>
        <w:jc w:val="both"/>
        <w:rPr>
          <w:rFonts w:asciiTheme="minorHAnsi" w:hAnsiTheme="minorHAnsi" w:cstheme="minorHAnsi"/>
          <w:sz w:val="24"/>
          <w:szCs w:val="24"/>
          <w:lang w:val="es-EC"/>
        </w:rPr>
      </w:pPr>
    </w:p>
    <w:p w:rsidR="0053380E" w:rsidRDefault="00CD61D6" w:rsidP="00A4036C">
      <w:pPr>
        <w:spacing w:after="0" w:line="480" w:lineRule="auto"/>
        <w:ind w:left="1985"/>
        <w:jc w:val="both"/>
        <w:rPr>
          <w:rFonts w:cstheme="minorHAnsi"/>
          <w:sz w:val="24"/>
          <w:szCs w:val="24"/>
          <w:lang w:val="es-EC"/>
        </w:rPr>
      </w:pPr>
      <w:r w:rsidRPr="009526F9">
        <w:rPr>
          <w:rFonts w:asciiTheme="minorHAnsi" w:hAnsiTheme="minorHAnsi" w:cstheme="minorHAnsi"/>
          <w:sz w:val="24"/>
          <w:szCs w:val="24"/>
          <w:lang w:val="es-EC"/>
        </w:rPr>
        <w:t>En el gr</w:t>
      </w:r>
      <w:r w:rsidR="001A74B4" w:rsidRPr="009526F9">
        <w:rPr>
          <w:rFonts w:asciiTheme="minorHAnsi" w:hAnsiTheme="minorHAnsi" w:cstheme="minorHAnsi"/>
          <w:sz w:val="24"/>
          <w:szCs w:val="24"/>
          <w:lang w:val="es-EC"/>
        </w:rPr>
        <w:t>á</w:t>
      </w:r>
      <w:r w:rsidRPr="009526F9">
        <w:rPr>
          <w:rFonts w:asciiTheme="minorHAnsi" w:hAnsiTheme="minorHAnsi" w:cstheme="minorHAnsi"/>
          <w:sz w:val="24"/>
          <w:szCs w:val="24"/>
          <w:lang w:val="es-EC"/>
        </w:rPr>
        <w:t>fico de tendencia #1 adjunto se observa</w:t>
      </w:r>
      <w:r w:rsidR="000561B1">
        <w:rPr>
          <w:rFonts w:asciiTheme="minorHAnsi" w:hAnsiTheme="minorHAnsi" w:cstheme="minorHAnsi"/>
          <w:sz w:val="24"/>
          <w:szCs w:val="24"/>
          <w:lang w:val="es-EC"/>
        </w:rPr>
        <w:t xml:space="preserve"> </w:t>
      </w:r>
      <w:r w:rsidR="00D23EEE" w:rsidRPr="009526F9">
        <w:rPr>
          <w:rFonts w:asciiTheme="minorHAnsi" w:hAnsiTheme="minorHAnsi" w:cstheme="minorHAnsi"/>
          <w:sz w:val="24"/>
          <w:szCs w:val="24"/>
          <w:lang w:val="es-EC"/>
        </w:rPr>
        <w:t xml:space="preserve">el comportamiento del indicador </w:t>
      </w:r>
      <w:r w:rsidRPr="009526F9">
        <w:rPr>
          <w:rFonts w:asciiTheme="minorHAnsi" w:hAnsiTheme="minorHAnsi" w:cstheme="minorHAnsi"/>
          <w:sz w:val="24"/>
          <w:szCs w:val="24"/>
          <w:lang w:val="es-EC"/>
        </w:rPr>
        <w:t>de</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uso</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de</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EPP</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realiza</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durante el</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 xml:space="preserve">mes de Abril, en el cual se </w:t>
      </w:r>
      <w:r w:rsidR="00D23EEE" w:rsidRPr="009526F9">
        <w:rPr>
          <w:rFonts w:asciiTheme="minorHAnsi" w:hAnsiTheme="minorHAnsi" w:cstheme="minorHAnsi"/>
          <w:sz w:val="24"/>
          <w:szCs w:val="24"/>
          <w:lang w:val="es-EC"/>
        </w:rPr>
        <w:tab/>
      </w:r>
      <w:r w:rsidRPr="009526F9">
        <w:rPr>
          <w:rFonts w:asciiTheme="minorHAnsi" w:hAnsiTheme="minorHAnsi" w:cstheme="minorHAnsi"/>
          <w:sz w:val="24"/>
          <w:szCs w:val="24"/>
          <w:lang w:val="es-EC"/>
        </w:rPr>
        <w:t>puede apreciar los resultados excepcionales en la cuarta semana debido a</w:t>
      </w:r>
      <w:r w:rsidR="001A74B4" w:rsidRPr="009526F9">
        <w:rPr>
          <w:rFonts w:asciiTheme="minorHAnsi" w:hAnsiTheme="minorHAnsi" w:cstheme="minorHAnsi"/>
          <w:sz w:val="24"/>
          <w:szCs w:val="24"/>
          <w:lang w:val="es-EC"/>
        </w:rPr>
        <w:t xml:space="preserve"> la </w:t>
      </w:r>
      <w:r w:rsidRPr="009526F9">
        <w:rPr>
          <w:rFonts w:asciiTheme="minorHAnsi" w:hAnsiTheme="minorHAnsi" w:cstheme="minorHAnsi"/>
          <w:sz w:val="24"/>
          <w:szCs w:val="24"/>
          <w:lang w:val="es-EC"/>
        </w:rPr>
        <w:t>elaboración</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y participación de los empleados en el desarrollo del programa de</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prevención</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de riesgos laborales</w:t>
      </w:r>
      <w:r w:rsidRPr="009526F9">
        <w:rPr>
          <w:rFonts w:cstheme="minorHAnsi"/>
          <w:sz w:val="24"/>
          <w:szCs w:val="24"/>
          <w:lang w:val="es-EC"/>
        </w:rPr>
        <w:t>.</w:t>
      </w:r>
    </w:p>
    <w:p w:rsidR="004D18AD" w:rsidRPr="009526F9" w:rsidRDefault="004D18AD" w:rsidP="00A4036C">
      <w:pPr>
        <w:spacing w:after="0" w:line="480" w:lineRule="auto"/>
        <w:ind w:left="1985"/>
        <w:jc w:val="both"/>
        <w:rPr>
          <w:rFonts w:cstheme="minorHAnsi"/>
          <w:sz w:val="24"/>
          <w:szCs w:val="24"/>
          <w:lang w:val="es-EC"/>
        </w:rPr>
      </w:pPr>
    </w:p>
    <w:p w:rsidR="004F347D" w:rsidRPr="009526F9" w:rsidRDefault="004F347D" w:rsidP="00A4036C">
      <w:pPr>
        <w:spacing w:after="0" w:line="480" w:lineRule="auto"/>
        <w:ind w:left="1985"/>
        <w:jc w:val="both"/>
        <w:rPr>
          <w:rFonts w:cstheme="minorHAnsi"/>
          <w:sz w:val="24"/>
          <w:szCs w:val="24"/>
          <w:lang w:val="es-EC"/>
        </w:rPr>
      </w:pPr>
    </w:p>
    <w:p w:rsidR="00CD61D6" w:rsidRPr="009526F9" w:rsidRDefault="00CD61D6" w:rsidP="00A4036C">
      <w:pPr>
        <w:spacing w:after="0" w:line="480" w:lineRule="auto"/>
        <w:ind w:left="1134"/>
        <w:jc w:val="center"/>
        <w:rPr>
          <w:rFonts w:asciiTheme="minorHAnsi" w:hAnsiTheme="minorHAnsi" w:cstheme="minorHAnsi"/>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3C1BFA" w:rsidP="00A4036C">
      <w:pPr>
        <w:tabs>
          <w:tab w:val="left" w:pos="5115"/>
        </w:tabs>
        <w:spacing w:after="0" w:line="240" w:lineRule="auto"/>
        <w:ind w:left="708"/>
        <w:jc w:val="center"/>
        <w:rPr>
          <w:rFonts w:asciiTheme="minorHAnsi" w:hAnsiTheme="minorHAnsi" w:cstheme="minorHAnsi"/>
          <w:b/>
          <w:sz w:val="20"/>
          <w:szCs w:val="20"/>
          <w:lang w:val="es-EC"/>
        </w:rPr>
      </w:pPr>
      <w:r w:rsidRPr="003C1BFA">
        <w:rPr>
          <w:noProof/>
          <w:lang w:eastAsia="es-ES"/>
        </w:rPr>
        <w:lastRenderedPageBreak/>
        <w:drawing>
          <wp:anchor distT="0" distB="0" distL="114300" distR="114300" simplePos="0" relativeHeight="252047872" behindDoc="0" locked="0" layoutInCell="1" allowOverlap="1">
            <wp:simplePos x="0" y="0"/>
            <wp:positionH relativeFrom="column">
              <wp:posOffset>1252855</wp:posOffset>
            </wp:positionH>
            <wp:positionV relativeFrom="paragraph">
              <wp:posOffset>26670</wp:posOffset>
            </wp:positionV>
            <wp:extent cx="3965575" cy="4497070"/>
            <wp:effectExtent l="19050" t="19050" r="0" b="0"/>
            <wp:wrapSquare wrapText="bothSides"/>
            <wp:docPr id="7194" name="Imagen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965575" cy="4497070"/>
                    </a:xfrm>
                    <a:prstGeom prst="rect">
                      <a:avLst/>
                    </a:prstGeom>
                    <a:noFill/>
                    <a:ln>
                      <a:solidFill>
                        <a:schemeClr val="tx1"/>
                      </a:solidFill>
                    </a:ln>
                  </pic:spPr>
                </pic:pic>
              </a:graphicData>
            </a:graphic>
          </wp:anchor>
        </w:drawing>
      </w: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3C1BFA" w:rsidRDefault="003C1BFA" w:rsidP="00A4036C">
      <w:pPr>
        <w:tabs>
          <w:tab w:val="left" w:pos="5115"/>
        </w:tabs>
        <w:spacing w:after="0" w:line="240" w:lineRule="auto"/>
        <w:ind w:left="708"/>
        <w:jc w:val="center"/>
        <w:rPr>
          <w:rFonts w:asciiTheme="minorHAnsi" w:hAnsiTheme="minorHAnsi" w:cstheme="minorHAnsi"/>
          <w:b/>
          <w:sz w:val="20"/>
          <w:szCs w:val="20"/>
          <w:lang w:val="es-EC"/>
        </w:rPr>
      </w:pPr>
    </w:p>
    <w:p w:rsidR="003C1BFA" w:rsidRDefault="003C1BFA" w:rsidP="00A4036C">
      <w:pPr>
        <w:tabs>
          <w:tab w:val="left" w:pos="5115"/>
        </w:tabs>
        <w:spacing w:after="0" w:line="240" w:lineRule="auto"/>
        <w:ind w:left="708"/>
        <w:jc w:val="center"/>
        <w:rPr>
          <w:rFonts w:asciiTheme="minorHAnsi" w:hAnsiTheme="minorHAnsi" w:cstheme="minorHAnsi"/>
          <w:b/>
          <w:sz w:val="20"/>
          <w:szCs w:val="20"/>
          <w:lang w:val="es-EC"/>
        </w:rPr>
      </w:pPr>
    </w:p>
    <w:p w:rsidR="003C1BFA" w:rsidRDefault="003C1BFA" w:rsidP="00A4036C">
      <w:pPr>
        <w:tabs>
          <w:tab w:val="left" w:pos="5115"/>
        </w:tabs>
        <w:spacing w:after="0" w:line="240" w:lineRule="auto"/>
        <w:ind w:left="708"/>
        <w:jc w:val="center"/>
        <w:rPr>
          <w:rFonts w:asciiTheme="minorHAnsi" w:hAnsiTheme="minorHAnsi" w:cstheme="minorHAnsi"/>
          <w:b/>
          <w:sz w:val="20"/>
          <w:szCs w:val="20"/>
          <w:lang w:val="es-EC"/>
        </w:rPr>
      </w:pPr>
    </w:p>
    <w:p w:rsidR="003C1BFA" w:rsidRDefault="003C1BFA"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3C1BFA" w:rsidRDefault="003C1BFA" w:rsidP="00A4036C">
      <w:pPr>
        <w:tabs>
          <w:tab w:val="left" w:pos="5115"/>
        </w:tabs>
        <w:spacing w:after="0" w:line="240" w:lineRule="auto"/>
        <w:ind w:left="708"/>
        <w:jc w:val="center"/>
        <w:rPr>
          <w:rFonts w:asciiTheme="minorHAnsi" w:hAnsiTheme="minorHAnsi" w:cstheme="minorHAnsi"/>
          <w:b/>
          <w:sz w:val="20"/>
          <w:szCs w:val="20"/>
          <w:lang w:val="es-EC"/>
        </w:rPr>
      </w:pPr>
    </w:p>
    <w:p w:rsidR="003C1BFA" w:rsidRDefault="003C1BFA" w:rsidP="00A4036C">
      <w:pPr>
        <w:tabs>
          <w:tab w:val="left" w:pos="5115"/>
        </w:tabs>
        <w:spacing w:after="0" w:line="240" w:lineRule="auto"/>
        <w:ind w:left="708"/>
        <w:jc w:val="center"/>
        <w:rPr>
          <w:rFonts w:asciiTheme="minorHAnsi" w:hAnsiTheme="minorHAnsi" w:cstheme="minorHAnsi"/>
          <w:b/>
          <w:sz w:val="20"/>
          <w:szCs w:val="20"/>
          <w:lang w:val="es-EC"/>
        </w:rPr>
      </w:pPr>
    </w:p>
    <w:p w:rsidR="003C1BFA" w:rsidRDefault="003C1BFA" w:rsidP="00A4036C">
      <w:pPr>
        <w:tabs>
          <w:tab w:val="left" w:pos="5115"/>
        </w:tabs>
        <w:spacing w:after="0" w:line="240" w:lineRule="auto"/>
        <w:ind w:left="708"/>
        <w:jc w:val="center"/>
        <w:rPr>
          <w:rFonts w:asciiTheme="minorHAnsi" w:hAnsiTheme="minorHAnsi" w:cstheme="minorHAnsi"/>
          <w:b/>
          <w:sz w:val="20"/>
          <w:szCs w:val="20"/>
          <w:lang w:val="es-EC"/>
        </w:rPr>
      </w:pPr>
    </w:p>
    <w:p w:rsidR="003C1BFA" w:rsidRDefault="003C1BFA" w:rsidP="00A4036C">
      <w:pPr>
        <w:tabs>
          <w:tab w:val="left" w:pos="5115"/>
        </w:tabs>
        <w:spacing w:after="0" w:line="240" w:lineRule="auto"/>
        <w:ind w:left="708"/>
        <w:jc w:val="center"/>
        <w:rPr>
          <w:rFonts w:asciiTheme="minorHAnsi" w:hAnsiTheme="minorHAnsi" w:cstheme="minorHAnsi"/>
          <w:b/>
          <w:sz w:val="20"/>
          <w:szCs w:val="20"/>
          <w:lang w:val="es-EC"/>
        </w:rPr>
      </w:pPr>
    </w:p>
    <w:p w:rsidR="003C1BFA" w:rsidRDefault="003C1BFA" w:rsidP="00A4036C">
      <w:pPr>
        <w:tabs>
          <w:tab w:val="left" w:pos="5115"/>
        </w:tabs>
        <w:spacing w:after="0" w:line="240" w:lineRule="auto"/>
        <w:ind w:left="708"/>
        <w:jc w:val="center"/>
        <w:rPr>
          <w:rFonts w:asciiTheme="minorHAnsi" w:hAnsiTheme="minorHAnsi" w:cstheme="minorHAnsi"/>
          <w:b/>
          <w:sz w:val="20"/>
          <w:szCs w:val="20"/>
          <w:lang w:val="es-EC"/>
        </w:rPr>
      </w:pPr>
    </w:p>
    <w:p w:rsidR="003C1BFA" w:rsidRDefault="003C1BFA" w:rsidP="00A4036C">
      <w:pPr>
        <w:tabs>
          <w:tab w:val="left" w:pos="5115"/>
        </w:tabs>
        <w:spacing w:after="0" w:line="240" w:lineRule="auto"/>
        <w:ind w:left="708"/>
        <w:jc w:val="center"/>
        <w:rPr>
          <w:rFonts w:asciiTheme="minorHAnsi" w:hAnsiTheme="minorHAnsi" w:cstheme="minorHAnsi"/>
          <w:b/>
          <w:sz w:val="20"/>
          <w:szCs w:val="20"/>
          <w:lang w:val="es-EC"/>
        </w:rPr>
      </w:pPr>
    </w:p>
    <w:p w:rsidR="003C1BFA" w:rsidRDefault="003C1BFA" w:rsidP="00A4036C">
      <w:pPr>
        <w:tabs>
          <w:tab w:val="left" w:pos="5115"/>
        </w:tabs>
        <w:spacing w:after="0" w:line="240" w:lineRule="auto"/>
        <w:ind w:left="708"/>
        <w:jc w:val="center"/>
        <w:rPr>
          <w:rFonts w:asciiTheme="minorHAnsi" w:hAnsiTheme="minorHAnsi" w:cstheme="minorHAnsi"/>
          <w:b/>
          <w:sz w:val="20"/>
          <w:szCs w:val="20"/>
          <w:lang w:val="es-EC"/>
        </w:rPr>
      </w:pPr>
    </w:p>
    <w:p w:rsidR="003C1BFA" w:rsidRDefault="003C1BFA" w:rsidP="00A4036C">
      <w:pPr>
        <w:tabs>
          <w:tab w:val="left" w:pos="5115"/>
        </w:tabs>
        <w:spacing w:after="0" w:line="240" w:lineRule="auto"/>
        <w:ind w:left="708"/>
        <w:jc w:val="center"/>
        <w:rPr>
          <w:rFonts w:asciiTheme="minorHAnsi" w:hAnsiTheme="minorHAnsi" w:cstheme="minorHAnsi"/>
          <w:b/>
          <w:sz w:val="20"/>
          <w:szCs w:val="20"/>
          <w:lang w:val="es-EC"/>
        </w:rPr>
      </w:pPr>
    </w:p>
    <w:p w:rsidR="003C1BFA" w:rsidRDefault="003C1BFA" w:rsidP="00A4036C">
      <w:pPr>
        <w:tabs>
          <w:tab w:val="left" w:pos="5115"/>
        </w:tabs>
        <w:spacing w:after="0" w:line="240" w:lineRule="auto"/>
        <w:ind w:left="708"/>
        <w:jc w:val="center"/>
        <w:rPr>
          <w:rFonts w:asciiTheme="minorHAnsi" w:hAnsiTheme="minorHAnsi" w:cstheme="minorHAnsi"/>
          <w:b/>
          <w:sz w:val="20"/>
          <w:szCs w:val="20"/>
          <w:lang w:val="es-EC"/>
        </w:rPr>
      </w:pPr>
    </w:p>
    <w:p w:rsidR="003C1BFA" w:rsidRDefault="003C1BFA" w:rsidP="00A4036C">
      <w:pPr>
        <w:tabs>
          <w:tab w:val="left" w:pos="5115"/>
        </w:tabs>
        <w:spacing w:after="0" w:line="240" w:lineRule="auto"/>
        <w:ind w:left="708"/>
        <w:jc w:val="center"/>
        <w:rPr>
          <w:rFonts w:asciiTheme="minorHAnsi" w:hAnsiTheme="minorHAnsi" w:cstheme="minorHAnsi"/>
          <w:b/>
          <w:sz w:val="20"/>
          <w:szCs w:val="20"/>
          <w:lang w:val="es-EC"/>
        </w:rPr>
      </w:pPr>
    </w:p>
    <w:p w:rsidR="003C1BFA" w:rsidRDefault="003C1BFA"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CD61D6" w:rsidRPr="002F6345" w:rsidRDefault="004F347D" w:rsidP="002F6345">
      <w:pPr>
        <w:pStyle w:val="EstiloGrafico"/>
      </w:pPr>
      <w:bookmarkStart w:id="238" w:name="_Toc334295438"/>
      <w:r w:rsidRPr="002F6345">
        <w:t xml:space="preserve">Gráfico4.3Tendencia  </w:t>
      </w:r>
      <w:r w:rsidR="00CD61D6" w:rsidRPr="002F6345">
        <w:t>1</w:t>
      </w:r>
      <w:bookmarkEnd w:id="238"/>
    </w:p>
    <w:p w:rsidR="004F347D" w:rsidRPr="009526F9" w:rsidRDefault="004F347D" w:rsidP="00A4036C">
      <w:pPr>
        <w:spacing w:after="0" w:line="480" w:lineRule="auto"/>
        <w:ind w:left="1985"/>
        <w:jc w:val="both"/>
        <w:rPr>
          <w:rFonts w:asciiTheme="minorHAnsi" w:hAnsiTheme="minorHAnsi" w:cstheme="minorHAnsi"/>
          <w:sz w:val="24"/>
          <w:szCs w:val="24"/>
          <w:lang w:val="es-EC"/>
        </w:rPr>
      </w:pPr>
    </w:p>
    <w:p w:rsidR="00CD61D6" w:rsidRDefault="00CD61D6" w:rsidP="00A4036C">
      <w:pPr>
        <w:spacing w:after="0" w:line="480" w:lineRule="auto"/>
        <w:ind w:left="1985"/>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En el gr</w:t>
      </w:r>
      <w:r w:rsidR="004F347D" w:rsidRPr="009526F9">
        <w:rPr>
          <w:rFonts w:asciiTheme="minorHAnsi" w:hAnsiTheme="minorHAnsi" w:cstheme="minorHAnsi"/>
          <w:sz w:val="24"/>
          <w:szCs w:val="24"/>
          <w:lang w:val="es-EC"/>
        </w:rPr>
        <w:t>á</w:t>
      </w:r>
      <w:r w:rsidRPr="009526F9">
        <w:rPr>
          <w:rFonts w:asciiTheme="minorHAnsi" w:hAnsiTheme="minorHAnsi" w:cstheme="minorHAnsi"/>
          <w:sz w:val="24"/>
          <w:szCs w:val="24"/>
          <w:lang w:val="es-EC"/>
        </w:rPr>
        <w:t>fico de tendencia #2 adju</w:t>
      </w:r>
      <w:r w:rsidR="001A74B4" w:rsidRPr="009526F9">
        <w:rPr>
          <w:rFonts w:asciiTheme="minorHAnsi" w:hAnsiTheme="minorHAnsi" w:cstheme="minorHAnsi"/>
          <w:sz w:val="24"/>
          <w:szCs w:val="24"/>
          <w:lang w:val="es-EC"/>
        </w:rPr>
        <w:t xml:space="preserve">nto se observa el </w:t>
      </w:r>
      <w:r w:rsidRPr="009526F9">
        <w:rPr>
          <w:rFonts w:asciiTheme="minorHAnsi" w:hAnsiTheme="minorHAnsi" w:cstheme="minorHAnsi"/>
          <w:sz w:val="24"/>
          <w:szCs w:val="24"/>
          <w:lang w:val="es-EC"/>
        </w:rPr>
        <w:t xml:space="preserve">cumplimiento de las capacitaciones realizadas con evaluación durante el mes de Abril </w:t>
      </w:r>
      <w:r w:rsidR="006A400A" w:rsidRPr="009526F9">
        <w:rPr>
          <w:rFonts w:asciiTheme="minorHAnsi" w:hAnsiTheme="minorHAnsi" w:cstheme="minorHAnsi"/>
          <w:sz w:val="24"/>
          <w:szCs w:val="24"/>
          <w:lang w:val="es-EC"/>
        </w:rPr>
        <w:t>en donde se videncia un resultado excepciona</w:t>
      </w:r>
      <w:r w:rsidR="001A74B4" w:rsidRPr="009526F9">
        <w:rPr>
          <w:rFonts w:asciiTheme="minorHAnsi" w:hAnsiTheme="minorHAnsi" w:cstheme="minorHAnsi"/>
          <w:sz w:val="24"/>
          <w:szCs w:val="24"/>
          <w:lang w:val="es-EC"/>
        </w:rPr>
        <w:t>l alcanzado en la cuarta semana</w:t>
      </w:r>
      <w:r w:rsidR="006A400A" w:rsidRPr="009526F9">
        <w:rPr>
          <w:rFonts w:asciiTheme="minorHAnsi" w:hAnsiTheme="minorHAnsi" w:cstheme="minorHAnsi"/>
          <w:sz w:val="24"/>
          <w:szCs w:val="24"/>
          <w:lang w:val="es-EC"/>
        </w:rPr>
        <w:t>,</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 xml:space="preserve">con el fin de </w:t>
      </w:r>
      <w:r w:rsidR="002623BD" w:rsidRPr="009526F9">
        <w:rPr>
          <w:rFonts w:asciiTheme="minorHAnsi" w:hAnsiTheme="minorHAnsi" w:cstheme="minorHAnsi"/>
          <w:sz w:val="24"/>
          <w:szCs w:val="24"/>
          <w:lang w:val="es-EC"/>
        </w:rPr>
        <w:t>adiestrar, informar a los operarios de la planta en ma</w:t>
      </w:r>
      <w:r w:rsidR="001A74B4" w:rsidRPr="009526F9">
        <w:rPr>
          <w:rFonts w:asciiTheme="minorHAnsi" w:hAnsiTheme="minorHAnsi" w:cstheme="minorHAnsi"/>
          <w:sz w:val="24"/>
          <w:szCs w:val="24"/>
          <w:lang w:val="es-EC"/>
        </w:rPr>
        <w:t xml:space="preserve">teria de prevención </w:t>
      </w:r>
      <w:r w:rsidR="002623BD" w:rsidRPr="009526F9">
        <w:rPr>
          <w:rFonts w:asciiTheme="minorHAnsi" w:hAnsiTheme="minorHAnsi" w:cstheme="minorHAnsi"/>
          <w:sz w:val="24"/>
          <w:szCs w:val="24"/>
          <w:lang w:val="es-EC"/>
        </w:rPr>
        <w:t xml:space="preserve">para </w:t>
      </w:r>
      <w:r w:rsidRPr="009526F9">
        <w:rPr>
          <w:rFonts w:asciiTheme="minorHAnsi" w:hAnsiTheme="minorHAnsi" w:cstheme="minorHAnsi"/>
          <w:sz w:val="24"/>
          <w:szCs w:val="24"/>
          <w:lang w:val="es-EC"/>
        </w:rPr>
        <w:t xml:space="preserve">evitar accidentes y enfermedades </w:t>
      </w:r>
      <w:r w:rsidRPr="009526F9">
        <w:rPr>
          <w:rFonts w:asciiTheme="minorHAnsi" w:hAnsiTheme="minorHAnsi" w:cstheme="minorHAnsi"/>
          <w:sz w:val="24"/>
          <w:szCs w:val="24"/>
          <w:lang w:val="es-EC"/>
        </w:rPr>
        <w:lastRenderedPageBreak/>
        <w:t>profesionales que vayan en</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desmedro de la salud del trabajador y los intereses de la empresa.</w:t>
      </w:r>
    </w:p>
    <w:p w:rsidR="00B53DA0" w:rsidRDefault="003C1BFA" w:rsidP="00B53DA0">
      <w:pPr>
        <w:spacing w:after="0" w:line="240" w:lineRule="auto"/>
        <w:ind w:left="1985"/>
        <w:jc w:val="both"/>
        <w:rPr>
          <w:rFonts w:asciiTheme="minorHAnsi" w:hAnsiTheme="minorHAnsi" w:cstheme="minorHAnsi"/>
          <w:lang w:val="es-EC"/>
        </w:rPr>
      </w:pPr>
      <w:r w:rsidRPr="003C1BFA">
        <w:rPr>
          <w:noProof/>
          <w:lang w:eastAsia="es-ES"/>
        </w:rPr>
        <w:drawing>
          <wp:anchor distT="0" distB="0" distL="114300" distR="114300" simplePos="0" relativeHeight="252048896" behindDoc="0" locked="0" layoutInCell="1" allowOverlap="1">
            <wp:simplePos x="0" y="0"/>
            <wp:positionH relativeFrom="column">
              <wp:posOffset>1228090</wp:posOffset>
            </wp:positionH>
            <wp:positionV relativeFrom="paragraph">
              <wp:posOffset>143510</wp:posOffset>
            </wp:positionV>
            <wp:extent cx="3997325" cy="4911725"/>
            <wp:effectExtent l="19050" t="19050" r="3175" b="3175"/>
            <wp:wrapSquare wrapText="bothSides"/>
            <wp:docPr id="7218" name="Imagen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997325" cy="4911725"/>
                    </a:xfrm>
                    <a:prstGeom prst="rect">
                      <a:avLst/>
                    </a:prstGeom>
                    <a:noFill/>
                    <a:ln>
                      <a:solidFill>
                        <a:schemeClr val="tx1"/>
                      </a:solidFill>
                    </a:ln>
                  </pic:spPr>
                </pic:pic>
              </a:graphicData>
            </a:graphic>
          </wp:anchor>
        </w:drawing>
      </w:r>
    </w:p>
    <w:p w:rsidR="00B53DA0" w:rsidRPr="009526F9" w:rsidRDefault="00B53DA0" w:rsidP="00B53DA0">
      <w:pPr>
        <w:spacing w:after="0" w:line="240" w:lineRule="auto"/>
        <w:ind w:left="1985"/>
        <w:jc w:val="both"/>
        <w:rPr>
          <w:rFonts w:asciiTheme="minorHAnsi" w:hAnsiTheme="minorHAnsi" w:cstheme="minorHAnsi"/>
          <w:lang w:val="es-EC"/>
        </w:rPr>
      </w:pPr>
    </w:p>
    <w:p w:rsidR="00CD61D6" w:rsidRPr="009526F9" w:rsidRDefault="00CD61D6" w:rsidP="00A4036C">
      <w:pPr>
        <w:spacing w:after="0"/>
        <w:ind w:left="1416"/>
        <w:rPr>
          <w:rFonts w:asciiTheme="minorHAnsi" w:hAnsiTheme="minorHAnsi" w:cstheme="minorHAnsi"/>
          <w:sz w:val="20"/>
          <w:szCs w:val="20"/>
          <w:lang w:val="es-EC"/>
        </w:rPr>
      </w:pPr>
      <w:r w:rsidRPr="009526F9">
        <w:rPr>
          <w:rFonts w:asciiTheme="minorHAnsi" w:hAnsiTheme="minorHAnsi" w:cstheme="minorHAnsi"/>
          <w:sz w:val="20"/>
          <w:szCs w:val="20"/>
          <w:lang w:val="es-EC"/>
        </w:rPr>
        <w:tab/>
      </w: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B53DA0" w:rsidRDefault="00B53DA0" w:rsidP="00A4036C">
      <w:pPr>
        <w:tabs>
          <w:tab w:val="left" w:pos="5115"/>
        </w:tabs>
        <w:spacing w:after="0" w:line="240" w:lineRule="auto"/>
        <w:ind w:left="708"/>
        <w:jc w:val="center"/>
        <w:rPr>
          <w:rFonts w:asciiTheme="minorHAnsi" w:hAnsiTheme="minorHAnsi" w:cstheme="minorHAnsi"/>
          <w:b/>
          <w:sz w:val="20"/>
          <w:szCs w:val="20"/>
          <w:lang w:val="es-EC"/>
        </w:rPr>
      </w:pPr>
    </w:p>
    <w:p w:rsidR="00892F5E" w:rsidRPr="002F6345" w:rsidRDefault="00892F5E" w:rsidP="002F6345">
      <w:pPr>
        <w:pStyle w:val="EstiloGrafico"/>
      </w:pPr>
      <w:bookmarkStart w:id="239" w:name="_Toc334295439"/>
      <w:r w:rsidRPr="002F6345">
        <w:t>Gráfico 4.4 Tendencia  2</w:t>
      </w:r>
      <w:bookmarkEnd w:id="239"/>
    </w:p>
    <w:p w:rsidR="00CD61D6" w:rsidRPr="009526F9" w:rsidRDefault="00CD61D6" w:rsidP="00A4036C">
      <w:pPr>
        <w:tabs>
          <w:tab w:val="left" w:pos="5115"/>
        </w:tabs>
        <w:spacing w:after="0"/>
        <w:rPr>
          <w:rFonts w:asciiTheme="minorHAnsi" w:hAnsiTheme="minorHAnsi" w:cstheme="minorHAnsi"/>
          <w:sz w:val="20"/>
          <w:szCs w:val="20"/>
          <w:lang w:val="es-EC"/>
        </w:rPr>
      </w:pPr>
    </w:p>
    <w:p w:rsidR="0053380E" w:rsidRDefault="00CD61D6" w:rsidP="00A4036C">
      <w:pPr>
        <w:spacing w:after="0" w:line="480" w:lineRule="auto"/>
        <w:ind w:left="1985"/>
        <w:jc w:val="both"/>
        <w:rPr>
          <w:rFonts w:asciiTheme="minorHAnsi" w:hAnsiTheme="minorHAnsi" w:cstheme="minorHAnsi"/>
          <w:sz w:val="24"/>
          <w:szCs w:val="24"/>
          <w:lang w:val="es-EC"/>
        </w:rPr>
      </w:pPr>
      <w:r w:rsidRPr="009526F9">
        <w:rPr>
          <w:rFonts w:asciiTheme="minorHAnsi" w:hAnsiTheme="minorHAnsi" w:cstheme="minorHAnsi"/>
          <w:sz w:val="20"/>
          <w:szCs w:val="20"/>
          <w:lang w:val="es-EC"/>
        </w:rPr>
        <w:br w:type="page"/>
      </w:r>
      <w:r w:rsidRPr="009526F9">
        <w:rPr>
          <w:rFonts w:asciiTheme="minorHAnsi" w:hAnsiTheme="minorHAnsi" w:cstheme="minorHAnsi"/>
          <w:sz w:val="24"/>
          <w:szCs w:val="24"/>
          <w:lang w:val="es-EC"/>
        </w:rPr>
        <w:lastRenderedPageBreak/>
        <w:t>En el gr</w:t>
      </w:r>
      <w:r w:rsidR="0053380E" w:rsidRPr="009526F9">
        <w:rPr>
          <w:rFonts w:asciiTheme="minorHAnsi" w:hAnsiTheme="minorHAnsi" w:cstheme="minorHAnsi"/>
          <w:sz w:val="24"/>
          <w:szCs w:val="24"/>
          <w:lang w:val="es-EC"/>
        </w:rPr>
        <w:t>á</w:t>
      </w:r>
      <w:r w:rsidRPr="009526F9">
        <w:rPr>
          <w:rFonts w:asciiTheme="minorHAnsi" w:hAnsiTheme="minorHAnsi" w:cstheme="minorHAnsi"/>
          <w:sz w:val="24"/>
          <w:szCs w:val="24"/>
          <w:lang w:val="es-EC"/>
        </w:rPr>
        <w:t>fico de tendencia #3 adjunto se observa el porcentaje de</w:t>
      </w:r>
      <w:r w:rsidR="00F27122">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eficacia</w:t>
      </w:r>
      <w:r w:rsidR="00F27122">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de inspecciones programadas realizada</w:t>
      </w:r>
      <w:r w:rsidR="00F27122">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durante el</w:t>
      </w:r>
      <w:r w:rsidR="00F27122">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mes de Abril, donde se</w:t>
      </w:r>
      <w:r w:rsidR="00F27122">
        <w:rPr>
          <w:rFonts w:asciiTheme="minorHAnsi" w:hAnsiTheme="minorHAnsi" w:cstheme="minorHAnsi"/>
          <w:sz w:val="24"/>
          <w:szCs w:val="24"/>
          <w:lang w:val="es-EC"/>
        </w:rPr>
        <w:t xml:space="preserve"> </w:t>
      </w:r>
      <w:r w:rsidR="0053380E" w:rsidRPr="009526F9">
        <w:rPr>
          <w:rFonts w:asciiTheme="minorHAnsi" w:hAnsiTheme="minorHAnsi" w:cstheme="minorHAnsi"/>
          <w:sz w:val="24"/>
          <w:szCs w:val="24"/>
          <w:lang w:val="es-EC"/>
        </w:rPr>
        <w:t xml:space="preserve">aprecia </w:t>
      </w:r>
      <w:r w:rsidR="00502C4F" w:rsidRPr="009526F9">
        <w:rPr>
          <w:rFonts w:asciiTheme="minorHAnsi" w:hAnsiTheme="minorHAnsi" w:cstheme="minorHAnsi"/>
          <w:sz w:val="24"/>
          <w:szCs w:val="24"/>
          <w:lang w:val="es-EC"/>
        </w:rPr>
        <w:t xml:space="preserve">el promedio es de </w:t>
      </w:r>
      <w:r w:rsidRPr="009526F9">
        <w:rPr>
          <w:rFonts w:asciiTheme="minorHAnsi" w:hAnsiTheme="minorHAnsi" w:cstheme="minorHAnsi"/>
          <w:sz w:val="24"/>
          <w:szCs w:val="24"/>
          <w:lang w:val="es-EC"/>
        </w:rPr>
        <w:t>7</w:t>
      </w:r>
      <w:r w:rsidRPr="009526F9">
        <w:rPr>
          <w:rFonts w:cstheme="minorHAnsi"/>
          <w:sz w:val="24"/>
          <w:szCs w:val="24"/>
          <w:lang w:val="es-EC"/>
        </w:rPr>
        <w:t>3</w:t>
      </w:r>
      <w:r w:rsidR="00502C4F" w:rsidRPr="009526F9">
        <w:rPr>
          <w:rFonts w:cstheme="minorHAnsi"/>
          <w:sz w:val="24"/>
          <w:szCs w:val="24"/>
          <w:lang w:val="es-EC"/>
        </w:rPr>
        <w:t>%</w:t>
      </w:r>
      <w:r w:rsidRPr="009526F9">
        <w:rPr>
          <w:rFonts w:asciiTheme="minorHAnsi" w:hAnsiTheme="minorHAnsi" w:cstheme="minorHAnsi"/>
          <w:sz w:val="24"/>
          <w:szCs w:val="24"/>
          <w:lang w:val="es-EC"/>
        </w:rPr>
        <w:t xml:space="preserve">de </w:t>
      </w:r>
      <w:r w:rsidR="00502C4F" w:rsidRPr="009526F9">
        <w:rPr>
          <w:rFonts w:asciiTheme="minorHAnsi" w:hAnsiTheme="minorHAnsi" w:cstheme="minorHAnsi"/>
          <w:sz w:val="24"/>
          <w:szCs w:val="24"/>
          <w:lang w:val="es-EC"/>
        </w:rPr>
        <w:t xml:space="preserve">las </w:t>
      </w:r>
      <w:r w:rsidRPr="009526F9">
        <w:rPr>
          <w:rFonts w:asciiTheme="minorHAnsi" w:hAnsiTheme="minorHAnsi" w:cstheme="minorHAnsi"/>
          <w:sz w:val="24"/>
          <w:szCs w:val="24"/>
          <w:lang w:val="es-EC"/>
        </w:rPr>
        <w:t>inspecciones</w:t>
      </w:r>
      <w:r w:rsidR="007051B6" w:rsidRPr="009526F9">
        <w:rPr>
          <w:rFonts w:asciiTheme="minorHAnsi" w:hAnsiTheme="minorHAnsi" w:cstheme="minorHAnsi"/>
          <w:sz w:val="24"/>
          <w:szCs w:val="24"/>
          <w:lang w:val="es-EC"/>
        </w:rPr>
        <w:t xml:space="preserve"> programadas </w:t>
      </w:r>
      <w:r w:rsidR="00502C4F" w:rsidRPr="009526F9">
        <w:rPr>
          <w:rFonts w:asciiTheme="minorHAnsi" w:hAnsiTheme="minorHAnsi" w:cstheme="minorHAnsi"/>
          <w:sz w:val="24"/>
          <w:szCs w:val="24"/>
          <w:lang w:val="es-EC"/>
        </w:rPr>
        <w:t>alcanzando un res</w:t>
      </w:r>
      <w:r w:rsidR="0053380E" w:rsidRPr="009526F9">
        <w:rPr>
          <w:rFonts w:asciiTheme="minorHAnsi" w:hAnsiTheme="minorHAnsi" w:cstheme="minorHAnsi"/>
          <w:sz w:val="24"/>
          <w:szCs w:val="24"/>
          <w:lang w:val="es-EC"/>
        </w:rPr>
        <w:t xml:space="preserve">ultado aceptable </w:t>
      </w:r>
      <w:r w:rsidR="00502C4F" w:rsidRPr="009526F9">
        <w:rPr>
          <w:rFonts w:asciiTheme="minorHAnsi" w:hAnsiTheme="minorHAnsi" w:cstheme="minorHAnsi"/>
          <w:sz w:val="24"/>
          <w:szCs w:val="24"/>
          <w:lang w:val="es-EC"/>
        </w:rPr>
        <w:t xml:space="preserve">para </w:t>
      </w:r>
      <w:r w:rsidRPr="009526F9">
        <w:rPr>
          <w:rFonts w:asciiTheme="minorHAnsi" w:hAnsiTheme="minorHAnsi" w:cstheme="minorHAnsi"/>
          <w:sz w:val="24"/>
          <w:szCs w:val="24"/>
          <w:lang w:val="es-EC"/>
        </w:rPr>
        <w:t>control las condiciones físico-ambientales que</w:t>
      </w:r>
      <w:r w:rsidR="00F27122">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se requieren para el desarrollo normal de las operaciones</w:t>
      </w:r>
      <w:r w:rsidR="005439DA" w:rsidRPr="009526F9">
        <w:rPr>
          <w:rFonts w:asciiTheme="minorHAnsi" w:hAnsiTheme="minorHAnsi" w:cstheme="minorHAnsi"/>
          <w:sz w:val="24"/>
          <w:szCs w:val="24"/>
          <w:lang w:val="es-EC"/>
        </w:rPr>
        <w:t>,</w:t>
      </w:r>
      <w:r w:rsidR="0053380E" w:rsidRPr="009526F9">
        <w:rPr>
          <w:rFonts w:asciiTheme="minorHAnsi" w:hAnsiTheme="minorHAnsi" w:cstheme="minorHAnsi"/>
          <w:sz w:val="24"/>
          <w:szCs w:val="24"/>
          <w:lang w:val="es-EC"/>
        </w:rPr>
        <w:t xml:space="preserve"> a</w:t>
      </w:r>
      <w:r w:rsidR="005439DA" w:rsidRPr="009526F9">
        <w:rPr>
          <w:rFonts w:asciiTheme="minorHAnsi" w:hAnsiTheme="minorHAnsi" w:cstheme="minorHAnsi"/>
          <w:sz w:val="24"/>
          <w:szCs w:val="24"/>
          <w:lang w:val="es-EC"/>
        </w:rPr>
        <w:t>s</w:t>
      </w:r>
      <w:r w:rsidR="0053380E" w:rsidRPr="009526F9">
        <w:rPr>
          <w:rFonts w:asciiTheme="minorHAnsi" w:hAnsiTheme="minorHAnsi" w:cstheme="minorHAnsi"/>
          <w:sz w:val="24"/>
          <w:szCs w:val="24"/>
          <w:lang w:val="es-EC"/>
        </w:rPr>
        <w:t>í</w:t>
      </w:r>
      <w:r w:rsidR="005439DA" w:rsidRPr="009526F9">
        <w:rPr>
          <w:rFonts w:asciiTheme="minorHAnsi" w:hAnsiTheme="minorHAnsi" w:cstheme="minorHAnsi"/>
          <w:sz w:val="24"/>
          <w:szCs w:val="24"/>
          <w:lang w:val="es-EC"/>
        </w:rPr>
        <w:t xml:space="preserve"> como también ayuda a detectar los incidentes por condiciones y acatos insegur</w:t>
      </w:r>
      <w:r w:rsidR="00892F5E" w:rsidRPr="009526F9">
        <w:rPr>
          <w:rFonts w:asciiTheme="minorHAnsi" w:hAnsiTheme="minorHAnsi" w:cstheme="minorHAnsi"/>
          <w:sz w:val="24"/>
          <w:szCs w:val="24"/>
          <w:lang w:val="es-EC"/>
        </w:rPr>
        <w:t xml:space="preserve">os de los operarios y a generar </w:t>
      </w:r>
      <w:r w:rsidR="005439DA" w:rsidRPr="009526F9">
        <w:rPr>
          <w:rFonts w:asciiTheme="minorHAnsi" w:hAnsiTheme="minorHAnsi" w:cstheme="minorHAnsi"/>
          <w:sz w:val="24"/>
          <w:szCs w:val="24"/>
          <w:lang w:val="es-EC"/>
        </w:rPr>
        <w:t>una cultura de prevención.</w:t>
      </w:r>
    </w:p>
    <w:p w:rsidR="00B53DA0" w:rsidRDefault="005F79A1" w:rsidP="00B53DA0">
      <w:pPr>
        <w:spacing w:after="0" w:line="240" w:lineRule="auto"/>
        <w:ind w:left="1985"/>
        <w:jc w:val="both"/>
        <w:rPr>
          <w:rFonts w:asciiTheme="minorHAnsi" w:hAnsiTheme="minorHAnsi" w:cstheme="minorHAnsi"/>
          <w:sz w:val="24"/>
          <w:szCs w:val="24"/>
          <w:lang w:val="es-EC"/>
        </w:rPr>
      </w:pPr>
      <w:r w:rsidRPr="005F79A1">
        <w:rPr>
          <w:noProof/>
          <w:lang w:eastAsia="es-ES"/>
        </w:rPr>
        <w:drawing>
          <wp:anchor distT="0" distB="0" distL="114300" distR="114300" simplePos="0" relativeHeight="252049920" behindDoc="0" locked="0" layoutInCell="1" allowOverlap="1">
            <wp:simplePos x="0" y="0"/>
            <wp:positionH relativeFrom="column">
              <wp:posOffset>1270000</wp:posOffset>
            </wp:positionH>
            <wp:positionV relativeFrom="paragraph">
              <wp:posOffset>27305</wp:posOffset>
            </wp:positionV>
            <wp:extent cx="4018915" cy="4124960"/>
            <wp:effectExtent l="19050" t="19050" r="635" b="8890"/>
            <wp:wrapSquare wrapText="bothSides"/>
            <wp:docPr id="7221" name="Imagen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018915" cy="4124960"/>
                    </a:xfrm>
                    <a:prstGeom prst="rect">
                      <a:avLst/>
                    </a:prstGeom>
                    <a:noFill/>
                    <a:ln>
                      <a:solidFill>
                        <a:schemeClr val="tx1"/>
                      </a:solidFill>
                    </a:ln>
                  </pic:spPr>
                </pic:pic>
              </a:graphicData>
            </a:graphic>
          </wp:anchor>
        </w:drawing>
      </w:r>
    </w:p>
    <w:p w:rsidR="00B53DA0" w:rsidRPr="009526F9" w:rsidRDefault="00B53DA0" w:rsidP="00B53DA0">
      <w:pPr>
        <w:spacing w:after="0" w:line="240" w:lineRule="auto"/>
        <w:ind w:left="1985"/>
        <w:jc w:val="both"/>
        <w:rPr>
          <w:rFonts w:asciiTheme="minorHAnsi" w:hAnsiTheme="minorHAnsi" w:cstheme="minorHAnsi"/>
          <w:sz w:val="24"/>
          <w:szCs w:val="24"/>
          <w:lang w:val="es-EC"/>
        </w:rPr>
      </w:pPr>
    </w:p>
    <w:p w:rsidR="00CD61D6" w:rsidRDefault="00CD61D6" w:rsidP="00A4036C">
      <w:pPr>
        <w:spacing w:after="0" w:line="480" w:lineRule="auto"/>
        <w:ind w:left="1985"/>
        <w:jc w:val="both"/>
        <w:rPr>
          <w:rFonts w:asciiTheme="minorHAnsi" w:hAnsiTheme="minorHAnsi" w:cstheme="minorHAnsi"/>
          <w:b/>
          <w:sz w:val="24"/>
          <w:szCs w:val="24"/>
          <w:lang w:val="es-EC"/>
        </w:rPr>
      </w:pPr>
    </w:p>
    <w:p w:rsidR="00B53DA0" w:rsidRDefault="00B53DA0" w:rsidP="00B53DA0">
      <w:pPr>
        <w:spacing w:after="0" w:line="240" w:lineRule="auto"/>
        <w:ind w:left="1985"/>
        <w:jc w:val="both"/>
        <w:rPr>
          <w:rFonts w:asciiTheme="minorHAnsi" w:hAnsiTheme="minorHAnsi" w:cstheme="minorHAnsi"/>
          <w:b/>
          <w:sz w:val="24"/>
          <w:szCs w:val="24"/>
          <w:lang w:val="es-EC"/>
        </w:rPr>
      </w:pPr>
    </w:p>
    <w:p w:rsidR="00B53DA0" w:rsidRPr="009526F9" w:rsidRDefault="00B53DA0" w:rsidP="00B53DA0">
      <w:pPr>
        <w:spacing w:after="0" w:line="240" w:lineRule="auto"/>
        <w:ind w:left="1985"/>
        <w:jc w:val="both"/>
        <w:rPr>
          <w:rFonts w:asciiTheme="minorHAnsi" w:hAnsiTheme="minorHAnsi" w:cstheme="minorHAnsi"/>
          <w:sz w:val="24"/>
          <w:szCs w:val="24"/>
          <w:lang w:val="es-EC"/>
        </w:rPr>
      </w:pPr>
    </w:p>
    <w:p w:rsidR="00CD61D6" w:rsidRPr="009526F9" w:rsidRDefault="00CD61D6" w:rsidP="00A4036C">
      <w:pPr>
        <w:spacing w:after="0" w:line="480" w:lineRule="auto"/>
        <w:ind w:left="2041"/>
        <w:jc w:val="both"/>
        <w:rPr>
          <w:rFonts w:asciiTheme="minorHAnsi" w:hAnsiTheme="minorHAnsi" w:cstheme="minorHAnsi"/>
          <w:lang w:val="es-EC"/>
        </w:rPr>
      </w:pPr>
    </w:p>
    <w:p w:rsidR="0037135B" w:rsidRDefault="0037135B" w:rsidP="00A4036C">
      <w:pPr>
        <w:tabs>
          <w:tab w:val="left" w:pos="5115"/>
        </w:tabs>
        <w:spacing w:after="0" w:line="240" w:lineRule="auto"/>
        <w:ind w:left="708"/>
        <w:jc w:val="center"/>
        <w:rPr>
          <w:rFonts w:asciiTheme="minorHAnsi" w:hAnsiTheme="minorHAnsi" w:cstheme="minorHAnsi"/>
          <w:b/>
          <w:sz w:val="20"/>
          <w:szCs w:val="20"/>
          <w:lang w:val="es-EC"/>
        </w:rPr>
      </w:pPr>
    </w:p>
    <w:p w:rsidR="0037135B" w:rsidRDefault="0037135B" w:rsidP="00A4036C">
      <w:pPr>
        <w:tabs>
          <w:tab w:val="left" w:pos="5115"/>
        </w:tabs>
        <w:spacing w:after="0" w:line="240" w:lineRule="auto"/>
        <w:ind w:left="708"/>
        <w:jc w:val="center"/>
        <w:rPr>
          <w:rFonts w:asciiTheme="minorHAnsi" w:hAnsiTheme="minorHAnsi" w:cstheme="minorHAnsi"/>
          <w:b/>
          <w:sz w:val="20"/>
          <w:szCs w:val="20"/>
          <w:lang w:val="es-EC"/>
        </w:rPr>
      </w:pPr>
    </w:p>
    <w:p w:rsidR="0037135B" w:rsidRDefault="0037135B" w:rsidP="00A4036C">
      <w:pPr>
        <w:tabs>
          <w:tab w:val="left" w:pos="5115"/>
        </w:tabs>
        <w:spacing w:after="0" w:line="240" w:lineRule="auto"/>
        <w:ind w:left="708"/>
        <w:jc w:val="center"/>
        <w:rPr>
          <w:rFonts w:asciiTheme="minorHAnsi" w:hAnsiTheme="minorHAnsi" w:cstheme="minorHAnsi"/>
          <w:b/>
          <w:sz w:val="20"/>
          <w:szCs w:val="20"/>
          <w:lang w:val="es-EC"/>
        </w:rPr>
      </w:pPr>
    </w:p>
    <w:p w:rsidR="0037135B" w:rsidRDefault="0037135B" w:rsidP="00A4036C">
      <w:pPr>
        <w:tabs>
          <w:tab w:val="left" w:pos="5115"/>
        </w:tabs>
        <w:spacing w:after="0" w:line="240" w:lineRule="auto"/>
        <w:ind w:left="708"/>
        <w:jc w:val="center"/>
        <w:rPr>
          <w:rFonts w:asciiTheme="minorHAnsi" w:hAnsiTheme="minorHAnsi" w:cstheme="minorHAnsi"/>
          <w:b/>
          <w:sz w:val="20"/>
          <w:szCs w:val="20"/>
          <w:lang w:val="es-EC"/>
        </w:rPr>
      </w:pPr>
    </w:p>
    <w:p w:rsidR="0037135B" w:rsidRDefault="0037135B" w:rsidP="00A4036C">
      <w:pPr>
        <w:tabs>
          <w:tab w:val="left" w:pos="5115"/>
        </w:tabs>
        <w:spacing w:after="0" w:line="240" w:lineRule="auto"/>
        <w:ind w:left="708"/>
        <w:jc w:val="center"/>
        <w:rPr>
          <w:rFonts w:asciiTheme="minorHAnsi" w:hAnsiTheme="minorHAnsi" w:cstheme="minorHAnsi"/>
          <w:b/>
          <w:sz w:val="20"/>
          <w:szCs w:val="20"/>
          <w:lang w:val="es-EC"/>
        </w:rPr>
      </w:pPr>
    </w:p>
    <w:p w:rsidR="0037135B" w:rsidRDefault="0037135B" w:rsidP="00A4036C">
      <w:pPr>
        <w:tabs>
          <w:tab w:val="left" w:pos="5115"/>
        </w:tabs>
        <w:spacing w:after="0" w:line="240" w:lineRule="auto"/>
        <w:ind w:left="708"/>
        <w:jc w:val="center"/>
        <w:rPr>
          <w:rFonts w:asciiTheme="minorHAnsi" w:hAnsiTheme="minorHAnsi" w:cstheme="minorHAnsi"/>
          <w:b/>
          <w:sz w:val="20"/>
          <w:szCs w:val="20"/>
          <w:lang w:val="es-EC"/>
        </w:rPr>
      </w:pPr>
    </w:p>
    <w:p w:rsidR="0037135B" w:rsidRDefault="0037135B" w:rsidP="00A4036C">
      <w:pPr>
        <w:tabs>
          <w:tab w:val="left" w:pos="5115"/>
        </w:tabs>
        <w:spacing w:after="0" w:line="240" w:lineRule="auto"/>
        <w:ind w:left="708"/>
        <w:jc w:val="center"/>
        <w:rPr>
          <w:rFonts w:asciiTheme="minorHAnsi" w:hAnsiTheme="minorHAnsi" w:cstheme="minorHAnsi"/>
          <w:b/>
          <w:sz w:val="20"/>
          <w:szCs w:val="20"/>
          <w:lang w:val="es-EC"/>
        </w:rPr>
      </w:pPr>
    </w:p>
    <w:p w:rsidR="005F79A1" w:rsidRDefault="005F79A1" w:rsidP="00A4036C">
      <w:pPr>
        <w:tabs>
          <w:tab w:val="left" w:pos="5115"/>
        </w:tabs>
        <w:spacing w:after="0" w:line="240" w:lineRule="auto"/>
        <w:ind w:left="708"/>
        <w:jc w:val="center"/>
        <w:rPr>
          <w:rFonts w:asciiTheme="minorHAnsi" w:hAnsiTheme="minorHAnsi" w:cstheme="minorHAnsi"/>
          <w:b/>
          <w:sz w:val="20"/>
          <w:szCs w:val="20"/>
          <w:lang w:val="es-EC"/>
        </w:rPr>
      </w:pPr>
    </w:p>
    <w:p w:rsidR="005F79A1" w:rsidRDefault="005F79A1" w:rsidP="00A4036C">
      <w:pPr>
        <w:tabs>
          <w:tab w:val="left" w:pos="5115"/>
        </w:tabs>
        <w:spacing w:after="0" w:line="240" w:lineRule="auto"/>
        <w:ind w:left="708"/>
        <w:jc w:val="center"/>
        <w:rPr>
          <w:rFonts w:asciiTheme="minorHAnsi" w:hAnsiTheme="minorHAnsi" w:cstheme="minorHAnsi"/>
          <w:b/>
          <w:sz w:val="20"/>
          <w:szCs w:val="20"/>
          <w:lang w:val="es-EC"/>
        </w:rPr>
      </w:pPr>
    </w:p>
    <w:p w:rsidR="005F79A1" w:rsidRDefault="005F79A1" w:rsidP="00A4036C">
      <w:pPr>
        <w:tabs>
          <w:tab w:val="left" w:pos="5115"/>
        </w:tabs>
        <w:spacing w:after="0" w:line="240" w:lineRule="auto"/>
        <w:ind w:left="708"/>
        <w:jc w:val="center"/>
        <w:rPr>
          <w:rFonts w:asciiTheme="minorHAnsi" w:hAnsiTheme="minorHAnsi" w:cstheme="minorHAnsi"/>
          <w:b/>
          <w:sz w:val="20"/>
          <w:szCs w:val="20"/>
          <w:lang w:val="es-EC"/>
        </w:rPr>
      </w:pPr>
    </w:p>
    <w:p w:rsidR="005F79A1" w:rsidRDefault="005F79A1" w:rsidP="00A4036C">
      <w:pPr>
        <w:tabs>
          <w:tab w:val="left" w:pos="5115"/>
        </w:tabs>
        <w:spacing w:after="0" w:line="240" w:lineRule="auto"/>
        <w:ind w:left="708"/>
        <w:jc w:val="center"/>
        <w:rPr>
          <w:rFonts w:asciiTheme="minorHAnsi" w:hAnsiTheme="minorHAnsi" w:cstheme="minorHAnsi"/>
          <w:b/>
          <w:sz w:val="20"/>
          <w:szCs w:val="20"/>
          <w:lang w:val="es-EC"/>
        </w:rPr>
      </w:pPr>
    </w:p>
    <w:p w:rsidR="0037135B" w:rsidRDefault="0037135B" w:rsidP="00A4036C">
      <w:pPr>
        <w:tabs>
          <w:tab w:val="left" w:pos="5115"/>
        </w:tabs>
        <w:spacing w:after="0" w:line="240" w:lineRule="auto"/>
        <w:ind w:left="708"/>
        <w:jc w:val="center"/>
        <w:rPr>
          <w:rFonts w:asciiTheme="minorHAnsi" w:hAnsiTheme="minorHAnsi" w:cstheme="minorHAnsi"/>
          <w:b/>
          <w:sz w:val="20"/>
          <w:szCs w:val="20"/>
          <w:lang w:val="es-EC"/>
        </w:rPr>
      </w:pPr>
    </w:p>
    <w:p w:rsidR="0037135B" w:rsidRDefault="0037135B" w:rsidP="00A4036C">
      <w:pPr>
        <w:tabs>
          <w:tab w:val="left" w:pos="5115"/>
        </w:tabs>
        <w:spacing w:after="0" w:line="240" w:lineRule="auto"/>
        <w:ind w:left="708"/>
        <w:jc w:val="center"/>
        <w:rPr>
          <w:rFonts w:asciiTheme="minorHAnsi" w:hAnsiTheme="minorHAnsi" w:cstheme="minorHAnsi"/>
          <w:b/>
          <w:sz w:val="20"/>
          <w:szCs w:val="20"/>
          <w:lang w:val="es-EC"/>
        </w:rPr>
      </w:pPr>
    </w:p>
    <w:p w:rsidR="0037135B" w:rsidRDefault="0037135B" w:rsidP="00A4036C">
      <w:pPr>
        <w:tabs>
          <w:tab w:val="left" w:pos="5115"/>
        </w:tabs>
        <w:spacing w:after="0" w:line="240" w:lineRule="auto"/>
        <w:ind w:left="708"/>
        <w:jc w:val="center"/>
        <w:rPr>
          <w:rFonts w:asciiTheme="minorHAnsi" w:hAnsiTheme="minorHAnsi" w:cstheme="minorHAnsi"/>
          <w:b/>
          <w:sz w:val="20"/>
          <w:szCs w:val="20"/>
          <w:lang w:val="es-EC"/>
        </w:rPr>
      </w:pPr>
    </w:p>
    <w:p w:rsidR="0037135B" w:rsidRDefault="0037135B" w:rsidP="00A4036C">
      <w:pPr>
        <w:tabs>
          <w:tab w:val="left" w:pos="5115"/>
        </w:tabs>
        <w:spacing w:after="0" w:line="240" w:lineRule="auto"/>
        <w:ind w:left="708"/>
        <w:jc w:val="center"/>
        <w:rPr>
          <w:rFonts w:asciiTheme="minorHAnsi" w:hAnsiTheme="minorHAnsi" w:cstheme="minorHAnsi"/>
          <w:b/>
          <w:sz w:val="20"/>
          <w:szCs w:val="20"/>
          <w:lang w:val="es-EC"/>
        </w:rPr>
      </w:pPr>
    </w:p>
    <w:p w:rsidR="0037135B" w:rsidRDefault="0037135B" w:rsidP="00A4036C">
      <w:pPr>
        <w:tabs>
          <w:tab w:val="left" w:pos="5115"/>
        </w:tabs>
        <w:spacing w:after="0" w:line="240" w:lineRule="auto"/>
        <w:ind w:left="708"/>
        <w:jc w:val="center"/>
        <w:rPr>
          <w:rFonts w:asciiTheme="minorHAnsi" w:hAnsiTheme="minorHAnsi" w:cstheme="minorHAnsi"/>
          <w:b/>
          <w:sz w:val="20"/>
          <w:szCs w:val="20"/>
          <w:lang w:val="es-EC"/>
        </w:rPr>
      </w:pPr>
    </w:p>
    <w:p w:rsidR="0037135B" w:rsidRDefault="0037135B" w:rsidP="00A4036C">
      <w:pPr>
        <w:tabs>
          <w:tab w:val="left" w:pos="5115"/>
        </w:tabs>
        <w:spacing w:after="0" w:line="240" w:lineRule="auto"/>
        <w:ind w:left="708"/>
        <w:jc w:val="center"/>
        <w:rPr>
          <w:rFonts w:asciiTheme="minorHAnsi" w:hAnsiTheme="minorHAnsi" w:cstheme="minorHAnsi"/>
          <w:b/>
          <w:sz w:val="20"/>
          <w:szCs w:val="20"/>
          <w:lang w:val="es-EC"/>
        </w:rPr>
      </w:pPr>
    </w:p>
    <w:p w:rsidR="0037135B" w:rsidRDefault="0037135B" w:rsidP="00A4036C">
      <w:pPr>
        <w:tabs>
          <w:tab w:val="left" w:pos="5115"/>
        </w:tabs>
        <w:spacing w:after="0" w:line="240" w:lineRule="auto"/>
        <w:ind w:left="708"/>
        <w:jc w:val="center"/>
        <w:rPr>
          <w:rFonts w:asciiTheme="minorHAnsi" w:hAnsiTheme="minorHAnsi" w:cstheme="minorHAnsi"/>
          <w:b/>
          <w:sz w:val="20"/>
          <w:szCs w:val="20"/>
          <w:lang w:val="es-EC"/>
        </w:rPr>
      </w:pPr>
    </w:p>
    <w:p w:rsidR="00892F5E" w:rsidRPr="002F6345" w:rsidRDefault="00892F5E" w:rsidP="002F6345">
      <w:pPr>
        <w:pStyle w:val="EstiloGrafico"/>
      </w:pPr>
      <w:bookmarkStart w:id="240" w:name="_Toc334295440"/>
      <w:r w:rsidRPr="002F6345">
        <w:t>Gráfico 4.5 Tendencia  3</w:t>
      </w:r>
      <w:bookmarkEnd w:id="240"/>
    </w:p>
    <w:p w:rsidR="00CD61D6" w:rsidRDefault="00CD61D6" w:rsidP="00A4036C">
      <w:pPr>
        <w:spacing w:after="0" w:line="480" w:lineRule="auto"/>
        <w:ind w:left="1985"/>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lastRenderedPageBreak/>
        <w:t>En el gr</w:t>
      </w:r>
      <w:r w:rsidR="009C77F6" w:rsidRPr="009526F9">
        <w:rPr>
          <w:rFonts w:asciiTheme="minorHAnsi" w:hAnsiTheme="minorHAnsi" w:cstheme="minorHAnsi"/>
          <w:sz w:val="24"/>
          <w:szCs w:val="24"/>
          <w:lang w:val="es-EC"/>
        </w:rPr>
        <w:t>á</w:t>
      </w:r>
      <w:r w:rsidRPr="009526F9">
        <w:rPr>
          <w:rFonts w:asciiTheme="minorHAnsi" w:hAnsiTheme="minorHAnsi" w:cstheme="minorHAnsi"/>
          <w:sz w:val="24"/>
          <w:szCs w:val="24"/>
          <w:lang w:val="es-EC"/>
        </w:rPr>
        <w:t xml:space="preserve">fico de tendencia # 4 adjunto se observa el porcentaje </w:t>
      </w:r>
      <w:r w:rsidRPr="006A08FB">
        <w:rPr>
          <w:rFonts w:asciiTheme="minorHAnsi" w:hAnsiTheme="minorHAnsi" w:cstheme="minorHAnsi"/>
          <w:sz w:val="24"/>
          <w:szCs w:val="24"/>
          <w:lang w:val="es-EC"/>
        </w:rPr>
        <w:t xml:space="preserve">de </w:t>
      </w:r>
      <w:r w:rsidR="0053380E" w:rsidRPr="006A08FB">
        <w:rPr>
          <w:rFonts w:asciiTheme="minorHAnsi" w:hAnsiTheme="minorHAnsi" w:cstheme="minorHAnsi"/>
          <w:sz w:val="24"/>
          <w:szCs w:val="24"/>
          <w:lang w:val="es-EC"/>
        </w:rPr>
        <w:t>a</w:t>
      </w:r>
      <w:r w:rsidRPr="009526F9">
        <w:rPr>
          <w:rFonts w:asciiTheme="minorHAnsi" w:hAnsiTheme="minorHAnsi" w:cstheme="minorHAnsi"/>
          <w:sz w:val="24"/>
          <w:szCs w:val="24"/>
          <w:lang w:val="es-EC"/>
        </w:rPr>
        <w:t>cc</w:t>
      </w:r>
      <w:r w:rsidR="000561B1">
        <w:rPr>
          <w:rFonts w:asciiTheme="minorHAnsi" w:hAnsiTheme="minorHAnsi" w:cstheme="minorHAnsi"/>
          <w:sz w:val="24"/>
          <w:szCs w:val="24"/>
          <w:lang w:val="es-EC"/>
        </w:rPr>
        <w:t xml:space="preserve">iones correctivas implementadas </w:t>
      </w:r>
      <w:r w:rsidRPr="009526F9">
        <w:rPr>
          <w:rFonts w:asciiTheme="minorHAnsi" w:hAnsiTheme="minorHAnsi" w:cstheme="minorHAnsi"/>
          <w:sz w:val="24"/>
          <w:szCs w:val="24"/>
          <w:lang w:val="es-EC"/>
        </w:rPr>
        <w:t>realizada</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durante el</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mes</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de</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Abril, donde se obtuvo un evolución positiva  de acciones</w:t>
      </w:r>
      <w:r w:rsidR="000561B1">
        <w:rPr>
          <w:rFonts w:asciiTheme="minorHAnsi" w:hAnsiTheme="minorHAnsi" w:cstheme="minorHAnsi"/>
          <w:sz w:val="24"/>
          <w:szCs w:val="24"/>
          <w:lang w:val="es-EC"/>
        </w:rPr>
        <w:t xml:space="preserve"> </w:t>
      </w:r>
      <w:r w:rsidR="00C3404E" w:rsidRPr="009526F9">
        <w:rPr>
          <w:rFonts w:asciiTheme="minorHAnsi" w:hAnsiTheme="minorHAnsi" w:cstheme="minorHAnsi"/>
          <w:sz w:val="24"/>
          <w:szCs w:val="24"/>
          <w:lang w:val="es-EC"/>
        </w:rPr>
        <w:t>c</w:t>
      </w:r>
      <w:r w:rsidRPr="009526F9">
        <w:rPr>
          <w:rFonts w:asciiTheme="minorHAnsi" w:hAnsiTheme="minorHAnsi" w:cstheme="minorHAnsi"/>
          <w:sz w:val="24"/>
          <w:szCs w:val="24"/>
          <w:lang w:val="es-EC"/>
        </w:rPr>
        <w:t xml:space="preserve">orrectivas </w:t>
      </w:r>
      <w:r w:rsidR="009C77F6" w:rsidRPr="009526F9">
        <w:rPr>
          <w:rFonts w:asciiTheme="minorHAnsi" w:hAnsiTheme="minorHAnsi" w:cstheme="minorHAnsi"/>
          <w:sz w:val="24"/>
          <w:szCs w:val="24"/>
          <w:lang w:val="es-EC"/>
        </w:rPr>
        <w:t xml:space="preserve">implementadas, </w:t>
      </w:r>
      <w:r w:rsidR="00C43CED" w:rsidRPr="009526F9">
        <w:rPr>
          <w:rFonts w:asciiTheme="minorHAnsi" w:hAnsiTheme="minorHAnsi" w:cstheme="minorHAnsi"/>
          <w:sz w:val="24"/>
          <w:szCs w:val="24"/>
          <w:lang w:val="es-EC"/>
        </w:rPr>
        <w:t>dando</w:t>
      </w:r>
      <w:r w:rsidR="009C77F6" w:rsidRPr="009526F9">
        <w:rPr>
          <w:rFonts w:asciiTheme="minorHAnsi" w:hAnsiTheme="minorHAnsi" w:cstheme="minorHAnsi"/>
          <w:sz w:val="24"/>
          <w:szCs w:val="24"/>
          <w:lang w:val="es-EC"/>
        </w:rPr>
        <w:t xml:space="preserve"> como </w:t>
      </w:r>
      <w:r w:rsidR="00C43CED" w:rsidRPr="009526F9">
        <w:rPr>
          <w:rFonts w:asciiTheme="minorHAnsi" w:hAnsiTheme="minorHAnsi" w:cstheme="minorHAnsi"/>
          <w:sz w:val="24"/>
          <w:szCs w:val="24"/>
          <w:lang w:val="es-EC"/>
        </w:rPr>
        <w:t>resultado la mejora en el</w:t>
      </w:r>
      <w:r w:rsidR="000561B1">
        <w:rPr>
          <w:rFonts w:asciiTheme="minorHAnsi" w:hAnsiTheme="minorHAnsi" w:cstheme="minorHAnsi"/>
          <w:sz w:val="24"/>
          <w:szCs w:val="24"/>
          <w:lang w:val="es-EC"/>
        </w:rPr>
        <w:t xml:space="preserve"> </w:t>
      </w:r>
      <w:r w:rsidR="00C43CED" w:rsidRPr="009526F9">
        <w:rPr>
          <w:rFonts w:asciiTheme="minorHAnsi" w:hAnsiTheme="minorHAnsi" w:cstheme="minorHAnsi"/>
          <w:sz w:val="24"/>
          <w:szCs w:val="24"/>
          <w:lang w:val="es-EC"/>
        </w:rPr>
        <w:t>índice de eficacia del sistema de control operacional</w:t>
      </w:r>
      <w:r w:rsidR="006E2A45" w:rsidRPr="009526F9">
        <w:rPr>
          <w:rFonts w:asciiTheme="minorHAnsi" w:hAnsiTheme="minorHAnsi" w:cstheme="minorHAnsi"/>
          <w:sz w:val="24"/>
          <w:szCs w:val="24"/>
          <w:lang w:val="es-EC"/>
        </w:rPr>
        <w:t>.</w:t>
      </w:r>
    </w:p>
    <w:p w:rsidR="0037135B" w:rsidRDefault="005F79A1" w:rsidP="0037135B">
      <w:pPr>
        <w:spacing w:after="0" w:line="240" w:lineRule="auto"/>
        <w:ind w:left="1985"/>
        <w:jc w:val="both"/>
        <w:rPr>
          <w:rFonts w:asciiTheme="minorHAnsi" w:hAnsiTheme="minorHAnsi" w:cstheme="minorHAnsi"/>
          <w:sz w:val="24"/>
          <w:szCs w:val="24"/>
          <w:lang w:val="es-EC"/>
        </w:rPr>
      </w:pPr>
      <w:r w:rsidRPr="005F79A1">
        <w:rPr>
          <w:noProof/>
          <w:lang w:eastAsia="es-ES"/>
        </w:rPr>
        <w:drawing>
          <wp:anchor distT="0" distB="0" distL="114300" distR="114300" simplePos="0" relativeHeight="252050944" behindDoc="0" locked="0" layoutInCell="1" allowOverlap="1">
            <wp:simplePos x="0" y="0"/>
            <wp:positionH relativeFrom="column">
              <wp:posOffset>1270635</wp:posOffset>
            </wp:positionH>
            <wp:positionV relativeFrom="paragraph">
              <wp:posOffset>144145</wp:posOffset>
            </wp:positionV>
            <wp:extent cx="3997325" cy="4497070"/>
            <wp:effectExtent l="19050" t="19050" r="3175" b="0"/>
            <wp:wrapSquare wrapText="bothSides"/>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997325" cy="4497070"/>
                    </a:xfrm>
                    <a:prstGeom prst="rect">
                      <a:avLst/>
                    </a:prstGeom>
                    <a:noFill/>
                    <a:ln>
                      <a:solidFill>
                        <a:schemeClr val="tx1"/>
                      </a:solidFill>
                    </a:ln>
                  </pic:spPr>
                </pic:pic>
              </a:graphicData>
            </a:graphic>
          </wp:anchor>
        </w:drawing>
      </w: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5F79A1" w:rsidRDefault="005F79A1" w:rsidP="0037135B">
      <w:pPr>
        <w:spacing w:after="0" w:line="240" w:lineRule="auto"/>
        <w:ind w:left="1985"/>
        <w:jc w:val="both"/>
        <w:rPr>
          <w:rFonts w:asciiTheme="minorHAnsi" w:hAnsiTheme="minorHAnsi" w:cstheme="minorHAnsi"/>
          <w:sz w:val="24"/>
          <w:szCs w:val="24"/>
          <w:lang w:val="es-EC"/>
        </w:rPr>
      </w:pPr>
    </w:p>
    <w:p w:rsidR="0037135B" w:rsidRPr="009526F9" w:rsidRDefault="0037135B" w:rsidP="0037135B">
      <w:pPr>
        <w:spacing w:after="0" w:line="240" w:lineRule="auto"/>
        <w:ind w:left="1985"/>
        <w:jc w:val="both"/>
        <w:rPr>
          <w:rFonts w:asciiTheme="minorHAnsi" w:hAnsiTheme="minorHAnsi" w:cstheme="minorHAnsi"/>
          <w:sz w:val="24"/>
          <w:szCs w:val="24"/>
          <w:lang w:val="es-EC"/>
        </w:rPr>
      </w:pPr>
    </w:p>
    <w:p w:rsidR="00CD61D6" w:rsidRPr="009526F9" w:rsidRDefault="00CD61D6" w:rsidP="00A4036C">
      <w:pPr>
        <w:spacing w:after="0" w:line="480" w:lineRule="auto"/>
        <w:ind w:left="708"/>
        <w:jc w:val="both"/>
        <w:rPr>
          <w:rFonts w:asciiTheme="minorHAnsi" w:hAnsiTheme="minorHAnsi" w:cstheme="minorHAnsi"/>
          <w:lang w:val="es-EC"/>
        </w:rPr>
      </w:pPr>
    </w:p>
    <w:p w:rsidR="00892F5E" w:rsidRPr="002F6345" w:rsidRDefault="00CD61D6" w:rsidP="002F6345">
      <w:pPr>
        <w:pStyle w:val="EstiloGrafico"/>
      </w:pPr>
      <w:r w:rsidRPr="009526F9">
        <w:br w:type="textWrapping" w:clear="all"/>
      </w:r>
      <w:bookmarkStart w:id="241" w:name="_Toc334295441"/>
      <w:r w:rsidR="00892F5E" w:rsidRPr="002F6345">
        <w:t>Gráfico 4.6 Tendencia  4</w:t>
      </w:r>
      <w:bookmarkEnd w:id="241"/>
    </w:p>
    <w:p w:rsidR="00F24BE6" w:rsidRDefault="00CD61D6" w:rsidP="00A4036C">
      <w:pPr>
        <w:spacing w:after="0" w:line="480" w:lineRule="auto"/>
        <w:ind w:left="1985"/>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En el gr</w:t>
      </w:r>
      <w:r w:rsidR="00F24BE6" w:rsidRPr="009526F9">
        <w:rPr>
          <w:rFonts w:asciiTheme="minorHAnsi" w:hAnsiTheme="minorHAnsi" w:cstheme="minorHAnsi"/>
          <w:sz w:val="24"/>
          <w:szCs w:val="24"/>
          <w:lang w:val="es-EC"/>
        </w:rPr>
        <w:t>á</w:t>
      </w:r>
      <w:r w:rsidRPr="009526F9">
        <w:rPr>
          <w:rFonts w:asciiTheme="minorHAnsi" w:hAnsiTheme="minorHAnsi" w:cstheme="minorHAnsi"/>
          <w:sz w:val="24"/>
          <w:szCs w:val="24"/>
          <w:lang w:val="es-EC"/>
        </w:rPr>
        <w:t>fico de tendencia # 5 adjunto se observa el número de incidentes</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reportados durante el</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 xml:space="preserve">mes </w:t>
      </w:r>
      <w:r w:rsidR="00F24BE6" w:rsidRPr="009526F9">
        <w:rPr>
          <w:rFonts w:asciiTheme="minorHAnsi" w:hAnsiTheme="minorHAnsi" w:cstheme="minorHAnsi"/>
          <w:sz w:val="24"/>
          <w:szCs w:val="24"/>
          <w:lang w:val="es-EC"/>
        </w:rPr>
        <w:t xml:space="preserve">de Abril, </w:t>
      </w:r>
      <w:r w:rsidRPr="009526F9">
        <w:rPr>
          <w:rFonts w:asciiTheme="minorHAnsi" w:hAnsiTheme="minorHAnsi" w:cstheme="minorHAnsi"/>
          <w:sz w:val="24"/>
          <w:szCs w:val="24"/>
          <w:lang w:val="es-EC"/>
        </w:rPr>
        <w:t>donde se obtuvo 3 incidentes</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reportados</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en la planta.</w:t>
      </w:r>
    </w:p>
    <w:p w:rsidR="00CD61D6" w:rsidRDefault="00CD61D6" w:rsidP="00A4036C">
      <w:pPr>
        <w:spacing w:after="0" w:line="480" w:lineRule="auto"/>
        <w:ind w:left="1985"/>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lastRenderedPageBreak/>
        <w:t xml:space="preserve">Se evidencia un resultado favorable debido a los </w:t>
      </w:r>
      <w:r w:rsidR="00846498" w:rsidRPr="009526F9">
        <w:rPr>
          <w:rFonts w:asciiTheme="minorHAnsi" w:hAnsiTheme="minorHAnsi" w:cstheme="minorHAnsi"/>
          <w:sz w:val="24"/>
          <w:szCs w:val="24"/>
          <w:lang w:val="es-EC"/>
        </w:rPr>
        <w:t>r</w:t>
      </w:r>
      <w:r w:rsidRPr="009526F9">
        <w:rPr>
          <w:rFonts w:asciiTheme="minorHAnsi" w:hAnsiTheme="minorHAnsi" w:cstheme="minorHAnsi"/>
          <w:sz w:val="24"/>
          <w:szCs w:val="24"/>
          <w:lang w:val="es-EC"/>
        </w:rPr>
        <w:t>esultados de del</w:t>
      </w:r>
      <w:r w:rsidR="00F24BE6" w:rsidRPr="009526F9">
        <w:rPr>
          <w:rFonts w:asciiTheme="minorHAnsi" w:hAnsiTheme="minorHAnsi" w:cstheme="minorHAnsi"/>
          <w:sz w:val="24"/>
          <w:szCs w:val="24"/>
          <w:lang w:val="es-EC"/>
        </w:rPr>
        <w:t xml:space="preserve"> programa de </w:t>
      </w:r>
      <w:r w:rsidRPr="009526F9">
        <w:rPr>
          <w:rFonts w:asciiTheme="minorHAnsi" w:hAnsiTheme="minorHAnsi" w:cstheme="minorHAnsi"/>
          <w:sz w:val="24"/>
          <w:szCs w:val="24"/>
          <w:lang w:val="es-EC"/>
        </w:rPr>
        <w:t>capacitación donde se entrena como reportar</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el evento no deseado, con el</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objeto de corregir las fallas, omisiones y</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 xml:space="preserve">debilidades del sistema de seguridad </w:t>
      </w:r>
      <w:r w:rsidR="00846498" w:rsidRPr="009526F9">
        <w:rPr>
          <w:rFonts w:asciiTheme="minorHAnsi" w:hAnsiTheme="minorHAnsi" w:cstheme="minorHAnsi"/>
          <w:sz w:val="24"/>
          <w:szCs w:val="24"/>
          <w:lang w:val="es-EC"/>
        </w:rPr>
        <w:tab/>
      </w:r>
      <w:r w:rsidRPr="009526F9">
        <w:rPr>
          <w:rFonts w:asciiTheme="minorHAnsi" w:hAnsiTheme="minorHAnsi" w:cstheme="minorHAnsi"/>
          <w:sz w:val="24"/>
          <w:szCs w:val="24"/>
          <w:lang w:val="es-EC"/>
        </w:rPr>
        <w:t>para</w:t>
      </w:r>
      <w:r w:rsidR="000561B1">
        <w:rPr>
          <w:rFonts w:asciiTheme="minorHAnsi" w:hAnsiTheme="minorHAnsi" w:cstheme="minorHAnsi"/>
          <w:sz w:val="24"/>
          <w:szCs w:val="24"/>
          <w:lang w:val="es-EC"/>
        </w:rPr>
        <w:t xml:space="preserve"> </w:t>
      </w:r>
      <w:r w:rsidRPr="009526F9">
        <w:rPr>
          <w:rFonts w:asciiTheme="minorHAnsi" w:hAnsiTheme="minorHAnsi" w:cstheme="minorHAnsi"/>
          <w:sz w:val="24"/>
          <w:szCs w:val="24"/>
          <w:lang w:val="es-EC"/>
        </w:rPr>
        <w:t>evitar su repetición.</w:t>
      </w:r>
    </w:p>
    <w:p w:rsidR="0037135B" w:rsidRDefault="005F79A1" w:rsidP="0037135B">
      <w:pPr>
        <w:spacing w:after="0" w:line="240" w:lineRule="auto"/>
        <w:ind w:left="1985"/>
        <w:jc w:val="both"/>
        <w:rPr>
          <w:rFonts w:asciiTheme="minorHAnsi" w:hAnsiTheme="minorHAnsi" w:cstheme="minorHAnsi"/>
          <w:sz w:val="24"/>
          <w:szCs w:val="24"/>
          <w:lang w:val="es-EC"/>
        </w:rPr>
      </w:pPr>
      <w:r w:rsidRPr="005F79A1">
        <w:rPr>
          <w:noProof/>
          <w:lang w:eastAsia="es-ES"/>
        </w:rPr>
        <w:drawing>
          <wp:anchor distT="0" distB="0" distL="114300" distR="114300" simplePos="0" relativeHeight="252051968" behindDoc="0" locked="0" layoutInCell="1" allowOverlap="1">
            <wp:simplePos x="0" y="0"/>
            <wp:positionH relativeFrom="column">
              <wp:posOffset>1282065</wp:posOffset>
            </wp:positionH>
            <wp:positionV relativeFrom="paragraph">
              <wp:posOffset>161290</wp:posOffset>
            </wp:positionV>
            <wp:extent cx="3974465" cy="3954145"/>
            <wp:effectExtent l="19050" t="19050" r="6985" b="8255"/>
            <wp:wrapSquare wrapText="bothSides"/>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974465" cy="3954145"/>
                    </a:xfrm>
                    <a:prstGeom prst="rect">
                      <a:avLst/>
                    </a:prstGeom>
                    <a:noFill/>
                    <a:ln>
                      <a:solidFill>
                        <a:schemeClr val="tx1"/>
                      </a:solidFill>
                    </a:ln>
                  </pic:spPr>
                </pic:pic>
              </a:graphicData>
            </a:graphic>
          </wp:anchor>
        </w:drawing>
      </w:r>
    </w:p>
    <w:p w:rsidR="0037135B" w:rsidRPr="009526F9" w:rsidRDefault="0037135B" w:rsidP="0037135B">
      <w:pPr>
        <w:spacing w:after="0" w:line="240" w:lineRule="auto"/>
        <w:ind w:left="1985"/>
        <w:jc w:val="both"/>
        <w:rPr>
          <w:rFonts w:asciiTheme="minorHAnsi" w:hAnsiTheme="minorHAnsi" w:cstheme="minorHAnsi"/>
          <w:sz w:val="24"/>
          <w:szCs w:val="24"/>
          <w:lang w:val="es-EC"/>
        </w:rPr>
      </w:pPr>
    </w:p>
    <w:p w:rsidR="00CD61D6" w:rsidRDefault="00CD61D6"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Default="005F79A1" w:rsidP="00A4036C">
      <w:pPr>
        <w:spacing w:after="0"/>
        <w:ind w:left="2041"/>
        <w:rPr>
          <w:rFonts w:asciiTheme="minorHAnsi" w:hAnsiTheme="minorHAnsi" w:cstheme="minorHAnsi"/>
          <w:noProof/>
          <w:sz w:val="20"/>
          <w:szCs w:val="20"/>
          <w:lang w:eastAsia="es-ES"/>
        </w:rPr>
      </w:pPr>
    </w:p>
    <w:p w:rsidR="005F79A1" w:rsidRPr="009526F9" w:rsidRDefault="005F79A1" w:rsidP="00A4036C">
      <w:pPr>
        <w:spacing w:after="0"/>
        <w:ind w:left="2041"/>
        <w:rPr>
          <w:rFonts w:asciiTheme="minorHAnsi" w:hAnsiTheme="minorHAnsi" w:cstheme="minorHAnsi"/>
          <w:sz w:val="20"/>
          <w:szCs w:val="20"/>
          <w:lang w:val="es-EC"/>
        </w:rPr>
      </w:pPr>
    </w:p>
    <w:p w:rsidR="00892F5E" w:rsidRPr="002F6345" w:rsidRDefault="00892F5E" w:rsidP="002F6345">
      <w:pPr>
        <w:pStyle w:val="EstiloGrafico"/>
      </w:pPr>
      <w:bookmarkStart w:id="242" w:name="_Toc334295442"/>
      <w:r w:rsidRPr="002F6345">
        <w:t>Gráfico 4.7 Tendencia  5</w:t>
      </w:r>
      <w:bookmarkEnd w:id="242"/>
    </w:p>
    <w:p w:rsidR="00DC6557" w:rsidRPr="0042546E" w:rsidRDefault="00DC6557" w:rsidP="0042546E">
      <w:pPr>
        <w:pStyle w:val="EstiloGrafico"/>
      </w:pPr>
    </w:p>
    <w:p w:rsidR="00DC6557" w:rsidRDefault="00DC6557" w:rsidP="00E3345E">
      <w:pPr>
        <w:pStyle w:val="EstiloGrafico"/>
      </w:pPr>
    </w:p>
    <w:p w:rsidR="00DC6557" w:rsidRDefault="00DC6557" w:rsidP="00E3345E">
      <w:pPr>
        <w:pStyle w:val="EstiloGrafico"/>
      </w:pPr>
    </w:p>
    <w:p w:rsidR="00DC6557" w:rsidRDefault="00DC6557" w:rsidP="00E3345E">
      <w:pPr>
        <w:pStyle w:val="EstiloGrafico"/>
      </w:pPr>
    </w:p>
    <w:p w:rsidR="00DC6557" w:rsidRDefault="00DC6557" w:rsidP="00E3345E">
      <w:pPr>
        <w:pStyle w:val="EstiloGrafico"/>
      </w:pPr>
    </w:p>
    <w:p w:rsidR="00DC6557" w:rsidRDefault="00DC6557" w:rsidP="00E3345E">
      <w:pPr>
        <w:pStyle w:val="EstiloGrafico"/>
      </w:pPr>
    </w:p>
    <w:p w:rsidR="00DC6557" w:rsidRDefault="00DC6557" w:rsidP="00E3345E">
      <w:pPr>
        <w:pStyle w:val="EstiloGrafico"/>
      </w:pPr>
    </w:p>
    <w:p w:rsidR="00DC6557" w:rsidRDefault="00DC6557" w:rsidP="00E3345E">
      <w:pPr>
        <w:pStyle w:val="EstiloGrafico"/>
      </w:pPr>
    </w:p>
    <w:p w:rsidR="00DC6557" w:rsidRPr="009526F9" w:rsidRDefault="00DC6557" w:rsidP="00E3345E">
      <w:pPr>
        <w:pStyle w:val="EstiloGrafico"/>
      </w:pPr>
    </w:p>
    <w:p w:rsidR="00FA2E4D" w:rsidRPr="006864B1" w:rsidRDefault="00FA2E4D" w:rsidP="00B50703">
      <w:pPr>
        <w:pStyle w:val="EstiloTituloP2111"/>
        <w:numPr>
          <w:ilvl w:val="2"/>
          <w:numId w:val="45"/>
        </w:numPr>
        <w:tabs>
          <w:tab w:val="left" w:pos="1985"/>
        </w:tabs>
        <w:autoSpaceDE w:val="0"/>
        <w:autoSpaceDN w:val="0"/>
        <w:adjustRightInd w:val="0"/>
        <w:ind w:left="2041" w:hanging="992"/>
        <w:jc w:val="both"/>
        <w:rPr>
          <w:rFonts w:cs="Calibri"/>
          <w:b/>
        </w:rPr>
      </w:pPr>
      <w:bookmarkStart w:id="243" w:name="_Toc334701857"/>
      <w:r w:rsidRPr="006864B1">
        <w:rPr>
          <w:rFonts w:cs="Calibri"/>
          <w:b/>
        </w:rPr>
        <w:lastRenderedPageBreak/>
        <w:t>Tablero de Control</w:t>
      </w:r>
      <w:bookmarkEnd w:id="243"/>
    </w:p>
    <w:p w:rsidR="00CD61D6" w:rsidRDefault="00CD61D6" w:rsidP="00A4036C">
      <w:pPr>
        <w:spacing w:after="0" w:line="480" w:lineRule="auto"/>
        <w:ind w:left="1985"/>
        <w:jc w:val="both"/>
        <w:rPr>
          <w:rFonts w:asciiTheme="minorHAnsi" w:hAnsiTheme="minorHAnsi" w:cstheme="minorHAnsi"/>
          <w:sz w:val="24"/>
          <w:szCs w:val="24"/>
          <w:lang w:val="es-EC"/>
        </w:rPr>
      </w:pPr>
      <w:r w:rsidRPr="009526F9">
        <w:rPr>
          <w:rFonts w:asciiTheme="minorHAnsi" w:hAnsiTheme="minorHAnsi" w:cstheme="minorHAnsi"/>
          <w:sz w:val="24"/>
          <w:szCs w:val="24"/>
          <w:lang w:val="es-EC"/>
        </w:rPr>
        <w:t>Mediante la compilación de los datos obtenidos de las fichas de indicadores se elabora un tablero de control cuyo fin es verificar la confiabilidad de los datos, monitorear periódicamente el desempeño y analizar las tendencias respectivas de los indicadores.</w:t>
      </w:r>
    </w:p>
    <w:p w:rsidR="0037135B" w:rsidRDefault="0037135B" w:rsidP="0037135B">
      <w:pPr>
        <w:spacing w:after="0" w:line="240" w:lineRule="auto"/>
        <w:ind w:left="1985"/>
        <w:jc w:val="both"/>
        <w:rPr>
          <w:rFonts w:asciiTheme="minorHAnsi" w:hAnsiTheme="minorHAnsi" w:cstheme="minorHAnsi"/>
          <w:sz w:val="24"/>
          <w:szCs w:val="24"/>
          <w:lang w:val="es-EC"/>
        </w:rPr>
      </w:pPr>
    </w:p>
    <w:p w:rsidR="0037135B" w:rsidRPr="009526F9" w:rsidRDefault="0037135B" w:rsidP="0037135B">
      <w:pPr>
        <w:spacing w:after="0" w:line="240" w:lineRule="auto"/>
        <w:ind w:left="1985"/>
        <w:jc w:val="both"/>
        <w:rPr>
          <w:rFonts w:asciiTheme="minorHAnsi" w:hAnsiTheme="minorHAnsi" w:cstheme="minorHAnsi"/>
          <w:sz w:val="24"/>
          <w:szCs w:val="24"/>
          <w:lang w:val="es-EC"/>
        </w:rPr>
      </w:pPr>
    </w:p>
    <w:p w:rsidR="008F35D3" w:rsidRPr="009526F9" w:rsidRDefault="00F24BE6" w:rsidP="00DC6557">
      <w:pPr>
        <w:spacing w:after="0" w:line="480" w:lineRule="auto"/>
        <w:ind w:left="1985"/>
        <w:jc w:val="both"/>
        <w:rPr>
          <w:rFonts w:asciiTheme="minorHAnsi" w:hAnsiTheme="minorHAnsi" w:cstheme="minorHAnsi"/>
          <w:lang w:val="es-EC"/>
        </w:rPr>
      </w:pPr>
      <w:r w:rsidRPr="009526F9">
        <w:rPr>
          <w:rFonts w:asciiTheme="minorHAnsi" w:hAnsiTheme="minorHAnsi" w:cstheme="minorHAnsi"/>
          <w:sz w:val="24"/>
          <w:szCs w:val="24"/>
          <w:lang w:val="es-EC"/>
        </w:rPr>
        <w:t>En el tablero de control se observa la tendencia de los resultados de los indicadores de gestión de riesgos implantados desde el mes de marzo en la revisión inicial y durante el mes de abril.</w:t>
      </w:r>
      <w:r w:rsidR="008F35D3" w:rsidRPr="009526F9">
        <w:rPr>
          <w:rFonts w:asciiTheme="minorHAnsi" w:hAnsiTheme="minorHAnsi" w:cstheme="minorHAnsi"/>
          <w:lang w:val="es-EC"/>
        </w:rPr>
        <w:br w:type="page"/>
      </w:r>
    </w:p>
    <w:p w:rsidR="00CD61D6" w:rsidRPr="00511FC9" w:rsidRDefault="0037135B" w:rsidP="00511FC9">
      <w:pPr>
        <w:pStyle w:val="EstiloTabla"/>
      </w:pPr>
      <w:bookmarkStart w:id="244" w:name="_Toc334694169"/>
      <w:r w:rsidRPr="00511FC9">
        <w:lastRenderedPageBreak/>
        <w:t>Tabla 4.38 Tablero de control</w:t>
      </w:r>
      <w:bookmarkEnd w:id="244"/>
    </w:p>
    <w:tbl>
      <w:tblPr>
        <w:tblW w:w="0" w:type="auto"/>
        <w:tblInd w:w="708" w:type="dxa"/>
        <w:tblLayout w:type="fixed"/>
        <w:tblCellMar>
          <w:left w:w="70" w:type="dxa"/>
          <w:right w:w="70" w:type="dxa"/>
        </w:tblCellMar>
        <w:tblLook w:val="04A0" w:firstRow="1" w:lastRow="0" w:firstColumn="1" w:lastColumn="0" w:noHBand="0" w:noVBand="1"/>
      </w:tblPr>
      <w:tblGrid>
        <w:gridCol w:w="1772"/>
        <w:gridCol w:w="807"/>
        <w:gridCol w:w="924"/>
        <w:gridCol w:w="554"/>
        <w:gridCol w:w="639"/>
        <w:gridCol w:w="429"/>
        <w:gridCol w:w="429"/>
        <w:gridCol w:w="429"/>
        <w:gridCol w:w="513"/>
        <w:gridCol w:w="1088"/>
      </w:tblGrid>
      <w:tr w:rsidR="00CD61D6" w:rsidRPr="009526F9" w:rsidTr="00F10133">
        <w:trPr>
          <w:trHeight w:val="400"/>
        </w:trPr>
        <w:tc>
          <w:tcPr>
            <w:tcW w:w="1772" w:type="dxa"/>
            <w:tcBorders>
              <w:top w:val="single" w:sz="4" w:space="0" w:color="auto"/>
              <w:left w:val="single" w:sz="4" w:space="0" w:color="auto"/>
              <w:bottom w:val="single" w:sz="4" w:space="0" w:color="auto"/>
              <w:right w:val="single" w:sz="4" w:space="0" w:color="auto"/>
            </w:tcBorders>
            <w:shd w:val="clear" w:color="000000" w:fill="99CCFF"/>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Indicador</w:t>
            </w:r>
          </w:p>
        </w:tc>
        <w:tc>
          <w:tcPr>
            <w:tcW w:w="2285" w:type="dxa"/>
            <w:gridSpan w:val="3"/>
            <w:tcBorders>
              <w:top w:val="single" w:sz="4" w:space="0" w:color="auto"/>
              <w:left w:val="nil"/>
              <w:bottom w:val="single" w:sz="4" w:space="0" w:color="auto"/>
              <w:right w:val="single" w:sz="4" w:space="0" w:color="auto"/>
            </w:tcBorders>
            <w:shd w:val="clear" w:color="000000" w:fill="99CCFF"/>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Rangos de Alerta</w:t>
            </w:r>
          </w:p>
        </w:tc>
        <w:tc>
          <w:tcPr>
            <w:tcW w:w="639" w:type="dxa"/>
            <w:tcBorders>
              <w:top w:val="single" w:sz="4" w:space="0" w:color="auto"/>
              <w:left w:val="nil"/>
              <w:bottom w:val="single" w:sz="4" w:space="0" w:color="auto"/>
              <w:right w:val="single" w:sz="4" w:space="0" w:color="auto"/>
            </w:tcBorders>
            <w:shd w:val="clear" w:color="000000" w:fill="99CCFF"/>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Marzo</w:t>
            </w:r>
          </w:p>
        </w:tc>
        <w:tc>
          <w:tcPr>
            <w:tcW w:w="1800" w:type="dxa"/>
            <w:gridSpan w:val="4"/>
            <w:tcBorders>
              <w:top w:val="single" w:sz="4" w:space="0" w:color="auto"/>
              <w:left w:val="nil"/>
              <w:bottom w:val="single" w:sz="4" w:space="0" w:color="auto"/>
              <w:right w:val="single" w:sz="4" w:space="0" w:color="auto"/>
            </w:tcBorders>
            <w:shd w:val="clear" w:color="000000" w:fill="99CCFF"/>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Abril</w:t>
            </w:r>
          </w:p>
        </w:tc>
        <w:tc>
          <w:tcPr>
            <w:tcW w:w="1088" w:type="dxa"/>
            <w:tcBorders>
              <w:top w:val="single" w:sz="4" w:space="0" w:color="auto"/>
              <w:left w:val="nil"/>
              <w:bottom w:val="single" w:sz="4" w:space="0" w:color="auto"/>
              <w:right w:val="single" w:sz="4" w:space="0" w:color="auto"/>
            </w:tcBorders>
            <w:shd w:val="clear" w:color="000000" w:fill="99CCFF"/>
            <w:noWrap/>
            <w:vAlign w:val="bottom"/>
            <w:hideMark/>
          </w:tcPr>
          <w:p w:rsidR="00CD61D6" w:rsidRPr="009526F9" w:rsidRDefault="00CD61D6" w:rsidP="00A4036C">
            <w:pPr>
              <w:spacing w:after="0"/>
              <w:rPr>
                <w:rFonts w:cs="Calibri"/>
                <w:color w:val="000000"/>
                <w:sz w:val="18"/>
                <w:szCs w:val="18"/>
                <w:lang w:val="es-EC"/>
              </w:rPr>
            </w:pPr>
            <w:r w:rsidRPr="009526F9">
              <w:rPr>
                <w:rFonts w:cs="Calibri"/>
                <w:color w:val="000000"/>
                <w:sz w:val="18"/>
                <w:szCs w:val="18"/>
                <w:lang w:val="es-EC"/>
              </w:rPr>
              <w:t>Fuente</w:t>
            </w:r>
          </w:p>
        </w:tc>
      </w:tr>
      <w:tr w:rsidR="008F35D3" w:rsidRPr="009526F9" w:rsidTr="00F10133">
        <w:trPr>
          <w:trHeight w:val="213"/>
        </w:trPr>
        <w:tc>
          <w:tcPr>
            <w:tcW w:w="1772" w:type="dxa"/>
            <w:tcBorders>
              <w:top w:val="nil"/>
              <w:left w:val="single" w:sz="4" w:space="0" w:color="auto"/>
              <w:bottom w:val="single" w:sz="4" w:space="0" w:color="auto"/>
              <w:right w:val="single" w:sz="4" w:space="0" w:color="auto"/>
            </w:tcBorders>
            <w:shd w:val="clear" w:color="000000" w:fill="99CCFF"/>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 </w:t>
            </w:r>
          </w:p>
        </w:tc>
        <w:tc>
          <w:tcPr>
            <w:tcW w:w="807" w:type="dxa"/>
            <w:tcBorders>
              <w:top w:val="nil"/>
              <w:left w:val="nil"/>
              <w:bottom w:val="single" w:sz="4" w:space="0" w:color="auto"/>
              <w:right w:val="single" w:sz="4" w:space="0" w:color="auto"/>
            </w:tcBorders>
            <w:shd w:val="clear" w:color="000000" w:fill="00FF00"/>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Verde</w:t>
            </w:r>
          </w:p>
        </w:tc>
        <w:tc>
          <w:tcPr>
            <w:tcW w:w="924" w:type="dxa"/>
            <w:tcBorders>
              <w:top w:val="nil"/>
              <w:left w:val="nil"/>
              <w:bottom w:val="single" w:sz="4" w:space="0" w:color="auto"/>
              <w:right w:val="single" w:sz="4" w:space="0" w:color="auto"/>
            </w:tcBorders>
            <w:shd w:val="clear" w:color="000000" w:fill="FFFF00"/>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Amarillo</w:t>
            </w:r>
          </w:p>
        </w:tc>
        <w:tc>
          <w:tcPr>
            <w:tcW w:w="554" w:type="dxa"/>
            <w:tcBorders>
              <w:top w:val="nil"/>
              <w:left w:val="nil"/>
              <w:bottom w:val="single" w:sz="4" w:space="0" w:color="auto"/>
              <w:right w:val="single" w:sz="4" w:space="0" w:color="auto"/>
            </w:tcBorders>
            <w:shd w:val="clear" w:color="000000" w:fill="FF2D2D"/>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Rojo</w:t>
            </w:r>
          </w:p>
        </w:tc>
        <w:tc>
          <w:tcPr>
            <w:tcW w:w="639" w:type="dxa"/>
            <w:tcBorders>
              <w:top w:val="nil"/>
              <w:left w:val="nil"/>
              <w:bottom w:val="single" w:sz="4" w:space="0" w:color="auto"/>
              <w:right w:val="single" w:sz="4" w:space="0" w:color="auto"/>
            </w:tcBorders>
            <w:shd w:val="clear" w:color="000000" w:fill="99CCFF"/>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S4</w:t>
            </w:r>
          </w:p>
        </w:tc>
        <w:tc>
          <w:tcPr>
            <w:tcW w:w="429" w:type="dxa"/>
            <w:tcBorders>
              <w:top w:val="nil"/>
              <w:left w:val="nil"/>
              <w:bottom w:val="single" w:sz="4" w:space="0" w:color="auto"/>
              <w:right w:val="single" w:sz="4" w:space="0" w:color="auto"/>
            </w:tcBorders>
            <w:shd w:val="clear" w:color="000000" w:fill="99CCFF"/>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S1</w:t>
            </w:r>
          </w:p>
        </w:tc>
        <w:tc>
          <w:tcPr>
            <w:tcW w:w="429" w:type="dxa"/>
            <w:tcBorders>
              <w:top w:val="nil"/>
              <w:left w:val="nil"/>
              <w:bottom w:val="single" w:sz="4" w:space="0" w:color="auto"/>
              <w:right w:val="single" w:sz="4" w:space="0" w:color="auto"/>
            </w:tcBorders>
            <w:shd w:val="clear" w:color="000000" w:fill="99CCFF"/>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S2</w:t>
            </w:r>
          </w:p>
        </w:tc>
        <w:tc>
          <w:tcPr>
            <w:tcW w:w="429" w:type="dxa"/>
            <w:tcBorders>
              <w:top w:val="nil"/>
              <w:left w:val="nil"/>
              <w:bottom w:val="single" w:sz="4" w:space="0" w:color="auto"/>
              <w:right w:val="single" w:sz="4" w:space="0" w:color="auto"/>
            </w:tcBorders>
            <w:shd w:val="clear" w:color="000000" w:fill="99CCFF"/>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S3</w:t>
            </w:r>
          </w:p>
        </w:tc>
        <w:tc>
          <w:tcPr>
            <w:tcW w:w="513" w:type="dxa"/>
            <w:tcBorders>
              <w:top w:val="nil"/>
              <w:left w:val="nil"/>
              <w:bottom w:val="single" w:sz="4" w:space="0" w:color="auto"/>
              <w:right w:val="single" w:sz="4" w:space="0" w:color="auto"/>
            </w:tcBorders>
            <w:shd w:val="clear" w:color="000000" w:fill="99CCFF"/>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S4</w:t>
            </w:r>
          </w:p>
        </w:tc>
        <w:tc>
          <w:tcPr>
            <w:tcW w:w="1088" w:type="dxa"/>
            <w:tcBorders>
              <w:top w:val="nil"/>
              <w:left w:val="nil"/>
              <w:bottom w:val="nil"/>
              <w:right w:val="single" w:sz="4" w:space="0" w:color="auto"/>
            </w:tcBorders>
            <w:shd w:val="clear" w:color="000000" w:fill="99CCFF"/>
            <w:noWrap/>
            <w:vAlign w:val="bottom"/>
            <w:hideMark/>
          </w:tcPr>
          <w:p w:rsidR="00CD61D6" w:rsidRPr="009526F9" w:rsidRDefault="00CD61D6" w:rsidP="00A4036C">
            <w:pPr>
              <w:spacing w:after="0"/>
              <w:rPr>
                <w:rFonts w:cs="Calibri"/>
                <w:color w:val="000000"/>
                <w:sz w:val="18"/>
                <w:szCs w:val="18"/>
                <w:lang w:val="es-EC"/>
              </w:rPr>
            </w:pPr>
            <w:r w:rsidRPr="009526F9">
              <w:rPr>
                <w:rFonts w:cs="Calibri"/>
                <w:color w:val="000000"/>
                <w:sz w:val="18"/>
                <w:szCs w:val="18"/>
                <w:lang w:val="es-EC"/>
              </w:rPr>
              <w:t> </w:t>
            </w:r>
          </w:p>
        </w:tc>
      </w:tr>
      <w:tr w:rsidR="00CD61D6" w:rsidRPr="009526F9" w:rsidTr="00F10133">
        <w:trPr>
          <w:trHeight w:val="199"/>
        </w:trPr>
        <w:tc>
          <w:tcPr>
            <w:tcW w:w="1772" w:type="dxa"/>
            <w:vMerge w:val="restart"/>
            <w:tcBorders>
              <w:top w:val="nil"/>
              <w:left w:val="single" w:sz="4" w:space="0" w:color="auto"/>
              <w:bottom w:val="single" w:sz="4" w:space="0" w:color="auto"/>
              <w:right w:val="single" w:sz="4" w:space="0" w:color="auto"/>
            </w:tcBorders>
            <w:shd w:val="clear" w:color="auto" w:fill="auto"/>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Cumplimiento de</w:t>
            </w:r>
            <w:r w:rsidRPr="009526F9">
              <w:rPr>
                <w:rFonts w:cs="Calibri"/>
                <w:color w:val="000000"/>
                <w:sz w:val="18"/>
                <w:szCs w:val="18"/>
                <w:lang w:val="es-EC"/>
              </w:rPr>
              <w:br/>
              <w:t>los RTL</w:t>
            </w:r>
            <w:r w:rsidR="003650B7">
              <w:rPr>
                <w:rFonts w:cs="Calibri"/>
                <w:color w:val="000000"/>
                <w:sz w:val="18"/>
                <w:szCs w:val="18"/>
                <w:lang w:val="es-EC"/>
              </w:rPr>
              <w:t xml:space="preserve"> </w:t>
            </w:r>
            <w:r w:rsidRPr="009526F9">
              <w:rPr>
                <w:rFonts w:cs="Calibri"/>
                <w:color w:val="000000"/>
                <w:sz w:val="18"/>
                <w:szCs w:val="18"/>
                <w:lang w:val="es-EC"/>
              </w:rPr>
              <w:t>SART aplicado</w:t>
            </w:r>
            <w:r w:rsidRPr="009526F9">
              <w:rPr>
                <w:rFonts w:cs="Calibri"/>
                <w:color w:val="000000"/>
                <w:sz w:val="18"/>
                <w:szCs w:val="18"/>
                <w:lang w:val="es-EC"/>
              </w:rPr>
              <w:br/>
              <w:t>al Control Operacional</w:t>
            </w:r>
          </w:p>
        </w:tc>
        <w:tc>
          <w:tcPr>
            <w:tcW w:w="807" w:type="dxa"/>
            <w:vMerge w:val="restart"/>
            <w:tcBorders>
              <w:top w:val="nil"/>
              <w:left w:val="single" w:sz="4" w:space="0" w:color="auto"/>
              <w:bottom w:val="single" w:sz="4" w:space="0" w:color="auto"/>
              <w:right w:val="single" w:sz="4" w:space="0" w:color="auto"/>
            </w:tcBorders>
            <w:shd w:val="clear" w:color="000000" w:fill="00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I&gt;100%</w:t>
            </w:r>
          </w:p>
        </w:tc>
        <w:tc>
          <w:tcPr>
            <w:tcW w:w="924" w:type="dxa"/>
            <w:vMerge w:val="restart"/>
            <w:tcBorders>
              <w:top w:val="nil"/>
              <w:left w:val="single" w:sz="4" w:space="0" w:color="auto"/>
              <w:bottom w:val="single" w:sz="4" w:space="0" w:color="auto"/>
              <w:right w:val="single" w:sz="4" w:space="0" w:color="auto"/>
            </w:tcBorders>
            <w:shd w:val="clear" w:color="000000" w:fill="FF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80%≥I≥70%</w:t>
            </w:r>
          </w:p>
        </w:tc>
        <w:tc>
          <w:tcPr>
            <w:tcW w:w="554"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I&lt;70%</w:t>
            </w:r>
          </w:p>
        </w:tc>
        <w:tc>
          <w:tcPr>
            <w:tcW w:w="639"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4</w:t>
            </w:r>
            <w:r w:rsidR="00892F5E" w:rsidRPr="009526F9">
              <w:rPr>
                <w:rFonts w:cs="Calibri"/>
                <w:color w:val="000000"/>
                <w:sz w:val="18"/>
                <w:szCs w:val="18"/>
                <w:lang w:val="es-EC"/>
              </w:rPr>
              <w:t>3</w:t>
            </w:r>
            <w:r w:rsidRPr="009526F9">
              <w:rPr>
                <w:rFonts w:cs="Calibri"/>
                <w:color w:val="000000"/>
                <w:sz w:val="18"/>
                <w:szCs w:val="18"/>
                <w:lang w:val="es-EC"/>
              </w:rPr>
              <w:t>%</w:t>
            </w:r>
          </w:p>
        </w:tc>
        <w:tc>
          <w:tcPr>
            <w:tcW w:w="1800" w:type="dxa"/>
            <w:gridSpan w:val="4"/>
            <w:vMerge w:val="restart"/>
            <w:tcBorders>
              <w:top w:val="single" w:sz="4" w:space="0" w:color="auto"/>
              <w:left w:val="single" w:sz="4" w:space="0" w:color="auto"/>
              <w:bottom w:val="single" w:sz="4" w:space="0" w:color="auto"/>
              <w:right w:val="single" w:sz="4" w:space="0" w:color="auto"/>
            </w:tcBorders>
            <w:shd w:val="clear" w:color="000000" w:fill="00FF00"/>
            <w:noWrap/>
            <w:vAlign w:val="center"/>
            <w:hideMark/>
          </w:tcPr>
          <w:p w:rsidR="00CD61D6" w:rsidRPr="009526F9" w:rsidRDefault="00CD61D6" w:rsidP="00A4036C">
            <w:pPr>
              <w:spacing w:after="0"/>
              <w:jc w:val="center"/>
              <w:rPr>
                <w:rFonts w:cs="Calibri"/>
                <w:color w:val="00FF00"/>
                <w:sz w:val="18"/>
                <w:szCs w:val="18"/>
                <w:lang w:val="es-EC"/>
              </w:rPr>
            </w:pPr>
            <w:r w:rsidRPr="009526F9">
              <w:rPr>
                <w:rFonts w:cs="Calibri"/>
                <w:color w:val="000000"/>
                <w:sz w:val="18"/>
                <w:szCs w:val="18"/>
                <w:lang w:val="es-EC"/>
              </w:rPr>
              <w:t>76%</w:t>
            </w:r>
            <w:r w:rsidRPr="009526F9">
              <w:rPr>
                <w:rFonts w:cs="Calibri"/>
                <w:color w:val="00FF00"/>
                <w:sz w:val="18"/>
                <w:szCs w:val="18"/>
                <w:lang w:val="es-EC"/>
              </w:rPr>
              <w:t>76</w:t>
            </w:r>
          </w:p>
        </w:tc>
        <w:tc>
          <w:tcPr>
            <w:tcW w:w="1088" w:type="dxa"/>
            <w:tcBorders>
              <w:top w:val="single" w:sz="4" w:space="0" w:color="auto"/>
              <w:left w:val="single" w:sz="4" w:space="0" w:color="auto"/>
              <w:bottom w:val="nil"/>
              <w:right w:val="single" w:sz="4" w:space="0" w:color="auto"/>
            </w:tcBorders>
            <w:shd w:val="clear" w:color="000000" w:fill="FFFFFF"/>
            <w:noWrap/>
            <w:vAlign w:val="bottom"/>
            <w:hideMark/>
          </w:tcPr>
          <w:p w:rsidR="00CD61D6" w:rsidRPr="009526F9" w:rsidRDefault="00A502F1" w:rsidP="00A4036C">
            <w:pPr>
              <w:spacing w:after="0"/>
              <w:rPr>
                <w:rFonts w:cs="Calibri"/>
                <w:color w:val="000000"/>
                <w:sz w:val="18"/>
                <w:szCs w:val="18"/>
                <w:lang w:val="es-EC"/>
              </w:rPr>
            </w:pPr>
            <w:r>
              <w:rPr>
                <w:rFonts w:cs="Calibri"/>
                <w:color w:val="000000"/>
                <w:sz w:val="18"/>
                <w:szCs w:val="18"/>
                <w:lang w:val="es-EC"/>
              </w:rPr>
              <w:t>Auditoría</w:t>
            </w:r>
          </w:p>
        </w:tc>
      </w:tr>
      <w:tr w:rsidR="00CD61D6" w:rsidRPr="009526F9" w:rsidTr="00F10133">
        <w:trPr>
          <w:trHeight w:val="199"/>
        </w:trPr>
        <w:tc>
          <w:tcPr>
            <w:tcW w:w="1772"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807"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924"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554"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63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1800" w:type="dxa"/>
            <w:gridSpan w:val="4"/>
            <w:vMerge/>
            <w:tcBorders>
              <w:top w:val="single" w:sz="4" w:space="0" w:color="auto"/>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FF00"/>
                <w:sz w:val="18"/>
                <w:szCs w:val="18"/>
                <w:lang w:val="es-EC"/>
              </w:rPr>
            </w:pPr>
          </w:p>
        </w:tc>
        <w:tc>
          <w:tcPr>
            <w:tcW w:w="1088" w:type="dxa"/>
            <w:tcBorders>
              <w:top w:val="nil"/>
              <w:left w:val="single" w:sz="4" w:space="0" w:color="auto"/>
              <w:bottom w:val="nil"/>
              <w:right w:val="single" w:sz="4" w:space="0" w:color="auto"/>
            </w:tcBorders>
            <w:shd w:val="clear" w:color="000000" w:fill="FFFFFF"/>
            <w:noWrap/>
            <w:vAlign w:val="bottom"/>
            <w:hideMark/>
          </w:tcPr>
          <w:p w:rsidR="00CD61D6" w:rsidRPr="009526F9" w:rsidRDefault="00CD61D6" w:rsidP="00A4036C">
            <w:pPr>
              <w:spacing w:after="0"/>
              <w:rPr>
                <w:rFonts w:cs="Calibri"/>
                <w:color w:val="000000"/>
                <w:sz w:val="18"/>
                <w:szCs w:val="18"/>
                <w:lang w:val="es-EC"/>
              </w:rPr>
            </w:pPr>
            <w:r w:rsidRPr="009526F9">
              <w:rPr>
                <w:rFonts w:cs="Calibri"/>
                <w:color w:val="000000"/>
                <w:sz w:val="18"/>
                <w:szCs w:val="18"/>
                <w:lang w:val="es-EC"/>
              </w:rPr>
              <w:t>Interna</w:t>
            </w:r>
          </w:p>
        </w:tc>
      </w:tr>
      <w:tr w:rsidR="00CD61D6" w:rsidRPr="009526F9" w:rsidTr="00F10133">
        <w:trPr>
          <w:trHeight w:val="213"/>
        </w:trPr>
        <w:tc>
          <w:tcPr>
            <w:tcW w:w="1772"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807"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924"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554"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63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1800" w:type="dxa"/>
            <w:gridSpan w:val="4"/>
            <w:vMerge/>
            <w:tcBorders>
              <w:top w:val="single" w:sz="4" w:space="0" w:color="auto"/>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FF00"/>
                <w:sz w:val="18"/>
                <w:szCs w:val="18"/>
                <w:lang w:val="es-EC"/>
              </w:rPr>
            </w:pPr>
          </w:p>
        </w:tc>
        <w:tc>
          <w:tcPr>
            <w:tcW w:w="1088" w:type="dxa"/>
            <w:tcBorders>
              <w:top w:val="nil"/>
              <w:left w:val="single" w:sz="4" w:space="0" w:color="auto"/>
              <w:bottom w:val="single" w:sz="4" w:space="0" w:color="auto"/>
              <w:right w:val="single" w:sz="4" w:space="0" w:color="auto"/>
            </w:tcBorders>
            <w:shd w:val="clear" w:color="000000" w:fill="FFFFFF"/>
            <w:noWrap/>
            <w:vAlign w:val="bottom"/>
            <w:hideMark/>
          </w:tcPr>
          <w:p w:rsidR="00CD61D6" w:rsidRPr="009526F9" w:rsidRDefault="00CD61D6" w:rsidP="00A4036C">
            <w:pPr>
              <w:spacing w:after="0"/>
              <w:rPr>
                <w:rFonts w:cs="Calibri"/>
                <w:color w:val="000000"/>
                <w:sz w:val="18"/>
                <w:szCs w:val="18"/>
                <w:lang w:val="es-EC"/>
              </w:rPr>
            </w:pPr>
            <w:r w:rsidRPr="009526F9">
              <w:rPr>
                <w:rFonts w:cs="Calibri"/>
                <w:color w:val="000000"/>
                <w:sz w:val="18"/>
                <w:szCs w:val="18"/>
                <w:lang w:val="es-EC"/>
              </w:rPr>
              <w:t> </w:t>
            </w:r>
          </w:p>
        </w:tc>
      </w:tr>
      <w:tr w:rsidR="008F35D3" w:rsidRPr="009526F9" w:rsidTr="00F10133">
        <w:trPr>
          <w:trHeight w:val="199"/>
        </w:trPr>
        <w:tc>
          <w:tcPr>
            <w:tcW w:w="1772" w:type="dxa"/>
            <w:tcBorders>
              <w:top w:val="single" w:sz="4" w:space="0" w:color="auto"/>
              <w:left w:val="single" w:sz="4" w:space="0" w:color="auto"/>
              <w:bottom w:val="nil"/>
              <w:right w:val="single" w:sz="4" w:space="0" w:color="auto"/>
            </w:tcBorders>
            <w:shd w:val="clear" w:color="auto" w:fill="auto"/>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 xml:space="preserve"> Incidentes</w:t>
            </w:r>
          </w:p>
        </w:tc>
        <w:tc>
          <w:tcPr>
            <w:tcW w:w="807" w:type="dxa"/>
            <w:vMerge w:val="restart"/>
            <w:tcBorders>
              <w:top w:val="nil"/>
              <w:left w:val="nil"/>
              <w:bottom w:val="single" w:sz="4" w:space="0" w:color="auto"/>
              <w:right w:val="single" w:sz="4" w:space="0" w:color="auto"/>
            </w:tcBorders>
            <w:shd w:val="clear" w:color="000000" w:fill="00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I&gt;5</w:t>
            </w:r>
          </w:p>
        </w:tc>
        <w:tc>
          <w:tcPr>
            <w:tcW w:w="924" w:type="dxa"/>
            <w:vMerge w:val="restart"/>
            <w:tcBorders>
              <w:top w:val="nil"/>
              <w:left w:val="single" w:sz="4" w:space="0" w:color="auto"/>
              <w:bottom w:val="single" w:sz="4" w:space="0" w:color="auto"/>
              <w:right w:val="single" w:sz="4" w:space="0" w:color="auto"/>
            </w:tcBorders>
            <w:shd w:val="clear" w:color="000000" w:fill="FF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5≥I≥2</w:t>
            </w:r>
          </w:p>
        </w:tc>
        <w:tc>
          <w:tcPr>
            <w:tcW w:w="554"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I&lt;2</w:t>
            </w:r>
          </w:p>
        </w:tc>
        <w:tc>
          <w:tcPr>
            <w:tcW w:w="639" w:type="dxa"/>
            <w:vMerge w:val="restart"/>
            <w:tcBorders>
              <w:top w:val="nil"/>
              <w:left w:val="single" w:sz="4" w:space="0" w:color="auto"/>
              <w:bottom w:val="single" w:sz="4" w:space="0" w:color="auto"/>
              <w:right w:val="single" w:sz="4" w:space="0" w:color="auto"/>
            </w:tcBorders>
            <w:shd w:val="clear" w:color="000000" w:fill="FF33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0</w:t>
            </w:r>
          </w:p>
        </w:tc>
        <w:tc>
          <w:tcPr>
            <w:tcW w:w="429"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0</w:t>
            </w:r>
          </w:p>
        </w:tc>
        <w:tc>
          <w:tcPr>
            <w:tcW w:w="429"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0</w:t>
            </w:r>
          </w:p>
        </w:tc>
        <w:tc>
          <w:tcPr>
            <w:tcW w:w="429"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1</w:t>
            </w:r>
          </w:p>
        </w:tc>
        <w:tc>
          <w:tcPr>
            <w:tcW w:w="513" w:type="dxa"/>
            <w:vMerge w:val="restart"/>
            <w:tcBorders>
              <w:top w:val="nil"/>
              <w:left w:val="single" w:sz="4" w:space="0" w:color="auto"/>
              <w:bottom w:val="single" w:sz="4" w:space="0" w:color="auto"/>
              <w:right w:val="nil"/>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2</w:t>
            </w:r>
          </w:p>
        </w:tc>
        <w:tc>
          <w:tcPr>
            <w:tcW w:w="1088" w:type="dxa"/>
            <w:tcBorders>
              <w:top w:val="nil"/>
              <w:left w:val="single" w:sz="4" w:space="0" w:color="auto"/>
              <w:bottom w:val="nil"/>
              <w:right w:val="single" w:sz="4" w:space="0" w:color="auto"/>
            </w:tcBorders>
            <w:shd w:val="clear" w:color="000000" w:fill="FFFFFF"/>
            <w:noWrap/>
            <w:vAlign w:val="bottom"/>
            <w:hideMark/>
          </w:tcPr>
          <w:p w:rsidR="00CD61D6" w:rsidRPr="009526F9" w:rsidRDefault="00CD61D6" w:rsidP="00A4036C">
            <w:pPr>
              <w:spacing w:after="0"/>
              <w:rPr>
                <w:rFonts w:cs="Calibri"/>
                <w:color w:val="000000"/>
                <w:sz w:val="18"/>
                <w:szCs w:val="18"/>
                <w:lang w:val="es-EC"/>
              </w:rPr>
            </w:pPr>
            <w:r w:rsidRPr="009526F9">
              <w:rPr>
                <w:rFonts w:cs="Calibri"/>
                <w:color w:val="000000"/>
                <w:sz w:val="18"/>
                <w:szCs w:val="18"/>
                <w:lang w:val="es-EC"/>
              </w:rPr>
              <w:t>Registro de</w:t>
            </w:r>
          </w:p>
        </w:tc>
      </w:tr>
      <w:tr w:rsidR="008F35D3" w:rsidRPr="009526F9" w:rsidTr="00F10133">
        <w:trPr>
          <w:trHeight w:val="199"/>
        </w:trPr>
        <w:tc>
          <w:tcPr>
            <w:tcW w:w="1772" w:type="dxa"/>
            <w:tcBorders>
              <w:top w:val="nil"/>
              <w:left w:val="single" w:sz="4" w:space="0" w:color="auto"/>
              <w:bottom w:val="nil"/>
              <w:right w:val="single" w:sz="4" w:space="0" w:color="auto"/>
            </w:tcBorders>
            <w:shd w:val="clear" w:color="auto" w:fill="auto"/>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Reportados</w:t>
            </w:r>
          </w:p>
        </w:tc>
        <w:tc>
          <w:tcPr>
            <w:tcW w:w="807" w:type="dxa"/>
            <w:vMerge/>
            <w:tcBorders>
              <w:top w:val="nil"/>
              <w:left w:val="nil"/>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924"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554"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63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42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42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42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513" w:type="dxa"/>
            <w:vMerge/>
            <w:tcBorders>
              <w:top w:val="nil"/>
              <w:left w:val="single" w:sz="4" w:space="0" w:color="auto"/>
              <w:bottom w:val="single" w:sz="4" w:space="0" w:color="auto"/>
              <w:right w:val="nil"/>
            </w:tcBorders>
            <w:vAlign w:val="center"/>
            <w:hideMark/>
          </w:tcPr>
          <w:p w:rsidR="00CD61D6" w:rsidRPr="009526F9" w:rsidRDefault="00CD61D6" w:rsidP="00A4036C">
            <w:pPr>
              <w:spacing w:after="0"/>
              <w:rPr>
                <w:rFonts w:cs="Calibri"/>
                <w:color w:val="000000"/>
                <w:sz w:val="18"/>
                <w:szCs w:val="18"/>
                <w:lang w:val="es-EC"/>
              </w:rPr>
            </w:pPr>
          </w:p>
        </w:tc>
        <w:tc>
          <w:tcPr>
            <w:tcW w:w="1088" w:type="dxa"/>
            <w:tcBorders>
              <w:top w:val="nil"/>
              <w:left w:val="single" w:sz="4" w:space="0" w:color="auto"/>
              <w:bottom w:val="nil"/>
              <w:right w:val="single" w:sz="4" w:space="0" w:color="auto"/>
            </w:tcBorders>
            <w:shd w:val="clear" w:color="000000" w:fill="FFFFFF"/>
            <w:noWrap/>
            <w:vAlign w:val="bottom"/>
            <w:hideMark/>
          </w:tcPr>
          <w:p w:rsidR="00CD61D6" w:rsidRPr="009526F9" w:rsidRDefault="00CD61D6" w:rsidP="00A4036C">
            <w:pPr>
              <w:spacing w:after="0"/>
              <w:rPr>
                <w:rFonts w:cs="Calibri"/>
                <w:color w:val="000000"/>
                <w:sz w:val="18"/>
                <w:szCs w:val="18"/>
                <w:lang w:val="es-EC"/>
              </w:rPr>
            </w:pPr>
            <w:r w:rsidRPr="009526F9">
              <w:rPr>
                <w:rFonts w:cs="Calibri"/>
                <w:color w:val="000000"/>
                <w:sz w:val="18"/>
                <w:szCs w:val="18"/>
                <w:lang w:val="es-EC"/>
              </w:rPr>
              <w:t>Incidentes</w:t>
            </w:r>
          </w:p>
        </w:tc>
      </w:tr>
      <w:tr w:rsidR="008F35D3" w:rsidRPr="009526F9" w:rsidTr="00F10133">
        <w:trPr>
          <w:trHeight w:val="199"/>
        </w:trPr>
        <w:tc>
          <w:tcPr>
            <w:tcW w:w="1772" w:type="dxa"/>
            <w:tcBorders>
              <w:top w:val="single" w:sz="4" w:space="0" w:color="auto"/>
              <w:left w:val="single" w:sz="4" w:space="0" w:color="auto"/>
              <w:bottom w:val="nil"/>
              <w:right w:val="single" w:sz="4" w:space="0" w:color="auto"/>
            </w:tcBorders>
            <w:shd w:val="clear" w:color="auto" w:fill="auto"/>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 xml:space="preserve"> Trabajadores</w:t>
            </w:r>
          </w:p>
        </w:tc>
        <w:tc>
          <w:tcPr>
            <w:tcW w:w="807" w:type="dxa"/>
            <w:vMerge w:val="restart"/>
            <w:tcBorders>
              <w:top w:val="nil"/>
              <w:left w:val="nil"/>
              <w:bottom w:val="single" w:sz="4" w:space="0" w:color="auto"/>
              <w:right w:val="single" w:sz="4" w:space="0" w:color="auto"/>
            </w:tcBorders>
            <w:shd w:val="clear" w:color="000000" w:fill="00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I&gt;80%</w:t>
            </w:r>
          </w:p>
        </w:tc>
        <w:tc>
          <w:tcPr>
            <w:tcW w:w="924" w:type="dxa"/>
            <w:vMerge w:val="restart"/>
            <w:tcBorders>
              <w:top w:val="nil"/>
              <w:left w:val="single" w:sz="4" w:space="0" w:color="auto"/>
              <w:bottom w:val="single" w:sz="4" w:space="0" w:color="auto"/>
              <w:right w:val="single" w:sz="4" w:space="0" w:color="auto"/>
            </w:tcBorders>
            <w:shd w:val="clear" w:color="000000" w:fill="FF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80%≥I≥70%</w:t>
            </w:r>
          </w:p>
        </w:tc>
        <w:tc>
          <w:tcPr>
            <w:tcW w:w="554"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I&lt;70%</w:t>
            </w:r>
          </w:p>
        </w:tc>
        <w:tc>
          <w:tcPr>
            <w:tcW w:w="639" w:type="dxa"/>
            <w:vMerge w:val="restart"/>
            <w:tcBorders>
              <w:top w:val="nil"/>
              <w:left w:val="single" w:sz="4" w:space="0" w:color="auto"/>
              <w:bottom w:val="single" w:sz="4" w:space="0" w:color="auto"/>
              <w:right w:val="single" w:sz="4" w:space="0" w:color="auto"/>
            </w:tcBorders>
            <w:shd w:val="clear" w:color="000000" w:fill="FF33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41%</w:t>
            </w:r>
          </w:p>
        </w:tc>
        <w:tc>
          <w:tcPr>
            <w:tcW w:w="429"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31%</w:t>
            </w:r>
          </w:p>
        </w:tc>
        <w:tc>
          <w:tcPr>
            <w:tcW w:w="429"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51%</w:t>
            </w:r>
          </w:p>
        </w:tc>
        <w:tc>
          <w:tcPr>
            <w:tcW w:w="429" w:type="dxa"/>
            <w:vMerge w:val="restart"/>
            <w:tcBorders>
              <w:top w:val="nil"/>
              <w:left w:val="single" w:sz="4" w:space="0" w:color="auto"/>
              <w:bottom w:val="single" w:sz="4" w:space="0" w:color="auto"/>
              <w:right w:val="single" w:sz="4" w:space="0" w:color="auto"/>
            </w:tcBorders>
            <w:shd w:val="clear" w:color="000000" w:fill="FF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71%</w:t>
            </w:r>
          </w:p>
        </w:tc>
        <w:tc>
          <w:tcPr>
            <w:tcW w:w="513" w:type="dxa"/>
            <w:vMerge w:val="restart"/>
            <w:tcBorders>
              <w:top w:val="nil"/>
              <w:left w:val="single" w:sz="4" w:space="0" w:color="auto"/>
              <w:bottom w:val="single" w:sz="4" w:space="0" w:color="auto"/>
              <w:right w:val="nil"/>
            </w:tcBorders>
            <w:shd w:val="clear" w:color="000000" w:fill="00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94%</w:t>
            </w:r>
          </w:p>
        </w:tc>
        <w:tc>
          <w:tcPr>
            <w:tcW w:w="1088" w:type="dxa"/>
            <w:tcBorders>
              <w:top w:val="single" w:sz="4" w:space="0" w:color="auto"/>
              <w:left w:val="single" w:sz="4" w:space="0" w:color="auto"/>
              <w:bottom w:val="nil"/>
              <w:right w:val="single" w:sz="4" w:space="0" w:color="auto"/>
            </w:tcBorders>
            <w:shd w:val="clear" w:color="000000" w:fill="FFFFFF"/>
            <w:noWrap/>
            <w:vAlign w:val="bottom"/>
            <w:hideMark/>
          </w:tcPr>
          <w:p w:rsidR="00CD61D6" w:rsidRPr="009526F9" w:rsidRDefault="00CD61D6" w:rsidP="00A4036C">
            <w:pPr>
              <w:spacing w:after="0"/>
              <w:rPr>
                <w:rFonts w:cs="Calibri"/>
                <w:color w:val="000000"/>
                <w:sz w:val="18"/>
                <w:szCs w:val="18"/>
                <w:lang w:val="es-EC"/>
              </w:rPr>
            </w:pPr>
            <w:r w:rsidRPr="009526F9">
              <w:rPr>
                <w:rFonts w:cs="Calibri"/>
                <w:color w:val="000000"/>
                <w:sz w:val="18"/>
                <w:szCs w:val="18"/>
                <w:lang w:val="es-EC"/>
              </w:rPr>
              <w:t>Inspección</w:t>
            </w:r>
          </w:p>
        </w:tc>
      </w:tr>
      <w:tr w:rsidR="008F35D3" w:rsidRPr="009526F9" w:rsidTr="00F10133">
        <w:trPr>
          <w:trHeight w:val="199"/>
        </w:trPr>
        <w:tc>
          <w:tcPr>
            <w:tcW w:w="1772" w:type="dxa"/>
            <w:tcBorders>
              <w:top w:val="nil"/>
              <w:left w:val="single" w:sz="4" w:space="0" w:color="auto"/>
              <w:bottom w:val="nil"/>
              <w:right w:val="single" w:sz="4" w:space="0" w:color="auto"/>
            </w:tcBorders>
            <w:shd w:val="clear" w:color="auto" w:fill="auto"/>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que usan EPP</w:t>
            </w:r>
          </w:p>
        </w:tc>
        <w:tc>
          <w:tcPr>
            <w:tcW w:w="807" w:type="dxa"/>
            <w:vMerge/>
            <w:tcBorders>
              <w:top w:val="nil"/>
              <w:left w:val="nil"/>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924"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554"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63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42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42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42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513" w:type="dxa"/>
            <w:vMerge/>
            <w:tcBorders>
              <w:top w:val="nil"/>
              <w:left w:val="single" w:sz="4" w:space="0" w:color="auto"/>
              <w:bottom w:val="single" w:sz="4" w:space="0" w:color="auto"/>
              <w:right w:val="nil"/>
            </w:tcBorders>
            <w:vAlign w:val="center"/>
            <w:hideMark/>
          </w:tcPr>
          <w:p w:rsidR="00CD61D6" w:rsidRPr="009526F9" w:rsidRDefault="00CD61D6" w:rsidP="00A4036C">
            <w:pPr>
              <w:spacing w:after="0"/>
              <w:rPr>
                <w:rFonts w:cs="Calibri"/>
                <w:color w:val="000000"/>
                <w:sz w:val="18"/>
                <w:szCs w:val="18"/>
                <w:lang w:val="es-EC"/>
              </w:rPr>
            </w:pPr>
          </w:p>
        </w:tc>
        <w:tc>
          <w:tcPr>
            <w:tcW w:w="1088" w:type="dxa"/>
            <w:tcBorders>
              <w:top w:val="nil"/>
              <w:left w:val="single" w:sz="4" w:space="0" w:color="auto"/>
              <w:bottom w:val="single" w:sz="4" w:space="0" w:color="auto"/>
              <w:right w:val="single" w:sz="4" w:space="0" w:color="auto"/>
            </w:tcBorders>
            <w:shd w:val="clear" w:color="000000" w:fill="FFFFFF"/>
            <w:noWrap/>
            <w:vAlign w:val="bottom"/>
            <w:hideMark/>
          </w:tcPr>
          <w:p w:rsidR="00CD61D6" w:rsidRPr="009526F9" w:rsidRDefault="00CD61D6" w:rsidP="00A4036C">
            <w:pPr>
              <w:spacing w:after="0"/>
              <w:rPr>
                <w:rFonts w:cs="Calibri"/>
                <w:color w:val="000000"/>
                <w:sz w:val="18"/>
                <w:szCs w:val="18"/>
                <w:lang w:val="es-EC"/>
              </w:rPr>
            </w:pPr>
            <w:r w:rsidRPr="009526F9">
              <w:rPr>
                <w:rFonts w:cs="Calibri"/>
                <w:color w:val="000000"/>
                <w:sz w:val="18"/>
                <w:szCs w:val="18"/>
                <w:lang w:val="es-EC"/>
              </w:rPr>
              <w:t>Programada</w:t>
            </w:r>
          </w:p>
        </w:tc>
      </w:tr>
      <w:tr w:rsidR="008F35D3" w:rsidRPr="009526F9" w:rsidTr="00F10133">
        <w:trPr>
          <w:trHeight w:val="199"/>
        </w:trPr>
        <w:tc>
          <w:tcPr>
            <w:tcW w:w="1772" w:type="dxa"/>
            <w:tcBorders>
              <w:top w:val="single" w:sz="4" w:space="0" w:color="auto"/>
              <w:left w:val="single" w:sz="4" w:space="0" w:color="auto"/>
              <w:bottom w:val="nil"/>
              <w:right w:val="single" w:sz="4" w:space="0" w:color="auto"/>
            </w:tcBorders>
            <w:shd w:val="clear" w:color="auto" w:fill="auto"/>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Acciones Correctivas</w:t>
            </w:r>
          </w:p>
        </w:tc>
        <w:tc>
          <w:tcPr>
            <w:tcW w:w="807" w:type="dxa"/>
            <w:vMerge w:val="restart"/>
            <w:tcBorders>
              <w:top w:val="nil"/>
              <w:left w:val="nil"/>
              <w:bottom w:val="single" w:sz="4" w:space="0" w:color="auto"/>
              <w:right w:val="single" w:sz="4" w:space="0" w:color="auto"/>
            </w:tcBorders>
            <w:shd w:val="clear" w:color="000000" w:fill="00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I&gt;80%</w:t>
            </w:r>
          </w:p>
        </w:tc>
        <w:tc>
          <w:tcPr>
            <w:tcW w:w="924" w:type="dxa"/>
            <w:vMerge w:val="restart"/>
            <w:tcBorders>
              <w:top w:val="nil"/>
              <w:left w:val="single" w:sz="4" w:space="0" w:color="auto"/>
              <w:bottom w:val="single" w:sz="4" w:space="0" w:color="auto"/>
              <w:right w:val="single" w:sz="4" w:space="0" w:color="auto"/>
            </w:tcBorders>
            <w:shd w:val="clear" w:color="000000" w:fill="FF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80%≥I≥70%</w:t>
            </w:r>
          </w:p>
        </w:tc>
        <w:tc>
          <w:tcPr>
            <w:tcW w:w="554"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I&lt;70%</w:t>
            </w:r>
          </w:p>
        </w:tc>
        <w:tc>
          <w:tcPr>
            <w:tcW w:w="639" w:type="dxa"/>
            <w:vMerge w:val="restart"/>
            <w:tcBorders>
              <w:top w:val="nil"/>
              <w:left w:val="single" w:sz="4" w:space="0" w:color="auto"/>
              <w:bottom w:val="single" w:sz="4" w:space="0" w:color="auto"/>
              <w:right w:val="single" w:sz="4" w:space="0" w:color="auto"/>
            </w:tcBorders>
            <w:shd w:val="clear" w:color="000000" w:fill="FF33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14%</w:t>
            </w:r>
          </w:p>
        </w:tc>
        <w:tc>
          <w:tcPr>
            <w:tcW w:w="429"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25%</w:t>
            </w:r>
          </w:p>
        </w:tc>
        <w:tc>
          <w:tcPr>
            <w:tcW w:w="429"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33%</w:t>
            </w:r>
          </w:p>
        </w:tc>
        <w:tc>
          <w:tcPr>
            <w:tcW w:w="429"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50%</w:t>
            </w:r>
          </w:p>
        </w:tc>
        <w:tc>
          <w:tcPr>
            <w:tcW w:w="513" w:type="dxa"/>
            <w:vMerge w:val="restart"/>
            <w:tcBorders>
              <w:top w:val="nil"/>
              <w:left w:val="single" w:sz="4" w:space="0" w:color="auto"/>
              <w:bottom w:val="single" w:sz="4" w:space="0" w:color="auto"/>
              <w:right w:val="nil"/>
            </w:tcBorders>
            <w:shd w:val="clear" w:color="000000" w:fill="00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100%</w:t>
            </w:r>
          </w:p>
        </w:tc>
        <w:tc>
          <w:tcPr>
            <w:tcW w:w="1088" w:type="dxa"/>
            <w:tcBorders>
              <w:top w:val="nil"/>
              <w:left w:val="single" w:sz="4" w:space="0" w:color="auto"/>
              <w:bottom w:val="nil"/>
              <w:right w:val="single" w:sz="4" w:space="0" w:color="auto"/>
            </w:tcBorders>
            <w:shd w:val="clear" w:color="000000" w:fill="FFFFFF"/>
            <w:noWrap/>
            <w:vAlign w:val="bottom"/>
            <w:hideMark/>
          </w:tcPr>
          <w:p w:rsidR="00CD61D6" w:rsidRPr="009526F9" w:rsidRDefault="00CD61D6" w:rsidP="00A4036C">
            <w:pPr>
              <w:spacing w:after="0"/>
              <w:rPr>
                <w:rFonts w:cs="Calibri"/>
                <w:color w:val="000000"/>
                <w:sz w:val="18"/>
                <w:szCs w:val="18"/>
                <w:lang w:val="es-EC"/>
              </w:rPr>
            </w:pPr>
            <w:r w:rsidRPr="009526F9">
              <w:rPr>
                <w:rFonts w:cs="Calibri"/>
                <w:color w:val="000000"/>
                <w:sz w:val="18"/>
                <w:szCs w:val="18"/>
                <w:lang w:val="es-EC"/>
              </w:rPr>
              <w:t>Matriz de</w:t>
            </w:r>
          </w:p>
        </w:tc>
      </w:tr>
      <w:tr w:rsidR="008F35D3" w:rsidRPr="009526F9" w:rsidTr="00F10133">
        <w:trPr>
          <w:trHeight w:val="199"/>
        </w:trPr>
        <w:tc>
          <w:tcPr>
            <w:tcW w:w="1772" w:type="dxa"/>
            <w:tcBorders>
              <w:top w:val="nil"/>
              <w:left w:val="single" w:sz="4" w:space="0" w:color="auto"/>
              <w:bottom w:val="single" w:sz="4" w:space="0" w:color="auto"/>
              <w:right w:val="single" w:sz="4" w:space="0" w:color="auto"/>
            </w:tcBorders>
            <w:shd w:val="clear" w:color="auto" w:fill="auto"/>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Ejecutadas</w:t>
            </w:r>
          </w:p>
        </w:tc>
        <w:tc>
          <w:tcPr>
            <w:tcW w:w="807" w:type="dxa"/>
            <w:vMerge/>
            <w:tcBorders>
              <w:top w:val="nil"/>
              <w:left w:val="nil"/>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924"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554"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63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42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42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42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513" w:type="dxa"/>
            <w:vMerge/>
            <w:tcBorders>
              <w:top w:val="nil"/>
              <w:left w:val="single" w:sz="4" w:space="0" w:color="auto"/>
              <w:bottom w:val="single" w:sz="4" w:space="0" w:color="auto"/>
              <w:right w:val="nil"/>
            </w:tcBorders>
            <w:vAlign w:val="center"/>
            <w:hideMark/>
          </w:tcPr>
          <w:p w:rsidR="00CD61D6" w:rsidRPr="009526F9" w:rsidRDefault="00CD61D6" w:rsidP="00A4036C">
            <w:pPr>
              <w:spacing w:after="0"/>
              <w:rPr>
                <w:rFonts w:cs="Calibri"/>
                <w:color w:val="000000"/>
                <w:sz w:val="18"/>
                <w:szCs w:val="18"/>
                <w:lang w:val="es-EC"/>
              </w:rPr>
            </w:pPr>
          </w:p>
        </w:tc>
        <w:tc>
          <w:tcPr>
            <w:tcW w:w="1088" w:type="dxa"/>
            <w:tcBorders>
              <w:top w:val="nil"/>
              <w:left w:val="single" w:sz="4" w:space="0" w:color="auto"/>
              <w:bottom w:val="nil"/>
              <w:right w:val="single" w:sz="4" w:space="0" w:color="auto"/>
            </w:tcBorders>
            <w:shd w:val="clear" w:color="000000" w:fill="FFFFFF"/>
            <w:noWrap/>
            <w:vAlign w:val="bottom"/>
            <w:hideMark/>
          </w:tcPr>
          <w:p w:rsidR="00CD61D6" w:rsidRPr="009526F9" w:rsidRDefault="00CD61D6" w:rsidP="00A4036C">
            <w:pPr>
              <w:spacing w:after="0"/>
              <w:rPr>
                <w:rFonts w:cs="Calibri"/>
                <w:color w:val="000000"/>
                <w:sz w:val="18"/>
                <w:szCs w:val="18"/>
                <w:lang w:val="es-EC"/>
              </w:rPr>
            </w:pPr>
            <w:r w:rsidRPr="009526F9">
              <w:rPr>
                <w:rFonts w:cs="Calibri"/>
                <w:color w:val="000000"/>
                <w:sz w:val="18"/>
                <w:szCs w:val="18"/>
                <w:lang w:val="es-EC"/>
              </w:rPr>
              <w:t>Seguimiento AC</w:t>
            </w:r>
          </w:p>
        </w:tc>
      </w:tr>
      <w:tr w:rsidR="008F35D3" w:rsidRPr="009526F9" w:rsidTr="00F10133">
        <w:trPr>
          <w:trHeight w:val="199"/>
        </w:trPr>
        <w:tc>
          <w:tcPr>
            <w:tcW w:w="1772" w:type="dxa"/>
            <w:tcBorders>
              <w:top w:val="nil"/>
              <w:left w:val="single" w:sz="4" w:space="0" w:color="auto"/>
              <w:bottom w:val="nil"/>
              <w:right w:val="single" w:sz="4" w:space="0" w:color="auto"/>
            </w:tcBorders>
            <w:shd w:val="clear" w:color="auto" w:fill="auto"/>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Eficiencia de las</w:t>
            </w:r>
          </w:p>
        </w:tc>
        <w:tc>
          <w:tcPr>
            <w:tcW w:w="807" w:type="dxa"/>
            <w:vMerge w:val="restart"/>
            <w:tcBorders>
              <w:top w:val="nil"/>
              <w:left w:val="nil"/>
              <w:bottom w:val="single" w:sz="4" w:space="0" w:color="auto"/>
              <w:right w:val="single" w:sz="4" w:space="0" w:color="auto"/>
            </w:tcBorders>
            <w:shd w:val="clear" w:color="000000" w:fill="00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I&gt;80%</w:t>
            </w:r>
          </w:p>
        </w:tc>
        <w:tc>
          <w:tcPr>
            <w:tcW w:w="924" w:type="dxa"/>
            <w:vMerge w:val="restart"/>
            <w:tcBorders>
              <w:top w:val="nil"/>
              <w:left w:val="single" w:sz="4" w:space="0" w:color="auto"/>
              <w:bottom w:val="single" w:sz="4" w:space="0" w:color="auto"/>
              <w:right w:val="single" w:sz="4" w:space="0" w:color="auto"/>
            </w:tcBorders>
            <w:shd w:val="clear" w:color="000000" w:fill="FF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80%≥I≥70%</w:t>
            </w:r>
          </w:p>
        </w:tc>
        <w:tc>
          <w:tcPr>
            <w:tcW w:w="554"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Default="00CD61D6" w:rsidP="00A4036C">
            <w:pPr>
              <w:spacing w:after="0"/>
              <w:jc w:val="center"/>
              <w:rPr>
                <w:rFonts w:cs="Calibri"/>
                <w:color w:val="000000"/>
                <w:sz w:val="18"/>
                <w:szCs w:val="18"/>
                <w:lang w:val="es-EC"/>
              </w:rPr>
            </w:pPr>
            <w:r w:rsidRPr="009526F9">
              <w:rPr>
                <w:rFonts w:cs="Calibri"/>
                <w:color w:val="000000"/>
                <w:sz w:val="18"/>
                <w:szCs w:val="18"/>
                <w:lang w:val="es-EC"/>
              </w:rPr>
              <w:t>I&lt;70</w:t>
            </w:r>
          </w:p>
          <w:p w:rsidR="000B32FF" w:rsidRPr="009526F9" w:rsidRDefault="000B32FF" w:rsidP="00A4036C">
            <w:pPr>
              <w:spacing w:after="0"/>
              <w:jc w:val="center"/>
              <w:rPr>
                <w:rFonts w:cs="Calibri"/>
                <w:color w:val="000000"/>
                <w:sz w:val="18"/>
                <w:szCs w:val="18"/>
                <w:lang w:val="es-EC"/>
              </w:rPr>
            </w:pPr>
            <w:r>
              <w:rPr>
                <w:rFonts w:cs="Calibri"/>
                <w:color w:val="000000"/>
                <w:sz w:val="18"/>
                <w:szCs w:val="18"/>
                <w:lang w:val="es-EC"/>
              </w:rPr>
              <w:t>%</w:t>
            </w:r>
          </w:p>
        </w:tc>
        <w:tc>
          <w:tcPr>
            <w:tcW w:w="639" w:type="dxa"/>
            <w:vMerge w:val="restart"/>
            <w:tcBorders>
              <w:top w:val="nil"/>
              <w:left w:val="single" w:sz="4" w:space="0" w:color="auto"/>
              <w:bottom w:val="single" w:sz="4" w:space="0" w:color="auto"/>
              <w:right w:val="single" w:sz="4" w:space="0" w:color="auto"/>
            </w:tcBorders>
            <w:shd w:val="clear" w:color="000000" w:fill="FF33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26,00%</w:t>
            </w:r>
          </w:p>
        </w:tc>
        <w:tc>
          <w:tcPr>
            <w:tcW w:w="429"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64%</w:t>
            </w:r>
          </w:p>
        </w:tc>
        <w:tc>
          <w:tcPr>
            <w:tcW w:w="429"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66%</w:t>
            </w:r>
          </w:p>
        </w:tc>
        <w:tc>
          <w:tcPr>
            <w:tcW w:w="429" w:type="dxa"/>
            <w:vMerge w:val="restart"/>
            <w:tcBorders>
              <w:top w:val="nil"/>
              <w:left w:val="single" w:sz="4" w:space="0" w:color="auto"/>
              <w:bottom w:val="single" w:sz="4" w:space="0" w:color="auto"/>
              <w:right w:val="single" w:sz="4" w:space="0" w:color="auto"/>
            </w:tcBorders>
            <w:shd w:val="clear" w:color="000000" w:fill="FF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74%</w:t>
            </w:r>
          </w:p>
        </w:tc>
        <w:tc>
          <w:tcPr>
            <w:tcW w:w="513" w:type="dxa"/>
            <w:vMerge w:val="restart"/>
            <w:tcBorders>
              <w:top w:val="nil"/>
              <w:left w:val="single" w:sz="4" w:space="0" w:color="auto"/>
              <w:bottom w:val="single" w:sz="4" w:space="0" w:color="auto"/>
              <w:right w:val="nil"/>
            </w:tcBorders>
            <w:shd w:val="clear" w:color="000000" w:fill="00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87%</w:t>
            </w:r>
          </w:p>
        </w:tc>
        <w:tc>
          <w:tcPr>
            <w:tcW w:w="1088" w:type="dxa"/>
            <w:tcBorders>
              <w:top w:val="single" w:sz="4" w:space="0" w:color="auto"/>
              <w:left w:val="single" w:sz="4" w:space="0" w:color="auto"/>
              <w:bottom w:val="nil"/>
              <w:right w:val="single" w:sz="4" w:space="0" w:color="auto"/>
            </w:tcBorders>
            <w:shd w:val="clear" w:color="000000" w:fill="FFFFFF"/>
            <w:noWrap/>
            <w:vAlign w:val="bottom"/>
            <w:hideMark/>
          </w:tcPr>
          <w:p w:rsidR="00CD61D6" w:rsidRPr="009526F9" w:rsidRDefault="00CD61D6" w:rsidP="00A4036C">
            <w:pPr>
              <w:spacing w:after="0"/>
              <w:rPr>
                <w:rFonts w:cs="Calibri"/>
                <w:color w:val="000000"/>
                <w:sz w:val="18"/>
                <w:szCs w:val="18"/>
                <w:lang w:val="es-EC"/>
              </w:rPr>
            </w:pPr>
            <w:r w:rsidRPr="009526F9">
              <w:rPr>
                <w:rFonts w:cs="Calibri"/>
                <w:color w:val="000000"/>
                <w:sz w:val="18"/>
                <w:szCs w:val="18"/>
                <w:lang w:val="es-EC"/>
              </w:rPr>
              <w:t xml:space="preserve">Matriz de </w:t>
            </w:r>
          </w:p>
        </w:tc>
      </w:tr>
      <w:tr w:rsidR="008F35D3" w:rsidRPr="009526F9" w:rsidTr="00F10133">
        <w:trPr>
          <w:trHeight w:val="199"/>
        </w:trPr>
        <w:tc>
          <w:tcPr>
            <w:tcW w:w="1772" w:type="dxa"/>
            <w:tcBorders>
              <w:top w:val="nil"/>
              <w:left w:val="single" w:sz="4" w:space="0" w:color="auto"/>
              <w:bottom w:val="single" w:sz="4" w:space="0" w:color="auto"/>
              <w:right w:val="single" w:sz="4" w:space="0" w:color="auto"/>
            </w:tcBorders>
            <w:shd w:val="clear" w:color="auto" w:fill="auto"/>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Inspecciones Prog</w:t>
            </w:r>
            <w:r w:rsidR="0078562F" w:rsidRPr="009526F9">
              <w:rPr>
                <w:rFonts w:cs="Calibri"/>
                <w:color w:val="000000"/>
                <w:sz w:val="18"/>
                <w:szCs w:val="18"/>
                <w:lang w:val="es-EC"/>
              </w:rPr>
              <w:t>ramadas</w:t>
            </w:r>
          </w:p>
        </w:tc>
        <w:tc>
          <w:tcPr>
            <w:tcW w:w="807" w:type="dxa"/>
            <w:vMerge/>
            <w:tcBorders>
              <w:top w:val="nil"/>
              <w:left w:val="nil"/>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924"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554"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63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42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42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42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513" w:type="dxa"/>
            <w:vMerge/>
            <w:tcBorders>
              <w:top w:val="nil"/>
              <w:left w:val="single" w:sz="4" w:space="0" w:color="auto"/>
              <w:bottom w:val="single" w:sz="4" w:space="0" w:color="auto"/>
              <w:right w:val="nil"/>
            </w:tcBorders>
            <w:vAlign w:val="center"/>
            <w:hideMark/>
          </w:tcPr>
          <w:p w:rsidR="00CD61D6" w:rsidRPr="009526F9" w:rsidRDefault="00CD61D6" w:rsidP="00A4036C">
            <w:pPr>
              <w:spacing w:after="0"/>
              <w:rPr>
                <w:rFonts w:cs="Calibri"/>
                <w:color w:val="000000"/>
                <w:sz w:val="18"/>
                <w:szCs w:val="18"/>
                <w:lang w:val="es-EC"/>
              </w:rPr>
            </w:pPr>
          </w:p>
        </w:tc>
        <w:tc>
          <w:tcPr>
            <w:tcW w:w="1088" w:type="dxa"/>
            <w:tcBorders>
              <w:top w:val="nil"/>
              <w:left w:val="single" w:sz="4" w:space="0" w:color="auto"/>
              <w:bottom w:val="nil"/>
              <w:right w:val="single" w:sz="4" w:space="0" w:color="auto"/>
            </w:tcBorders>
            <w:shd w:val="clear" w:color="000000" w:fill="FFFFFF"/>
            <w:noWrap/>
            <w:vAlign w:val="bottom"/>
            <w:hideMark/>
          </w:tcPr>
          <w:p w:rsidR="00CD61D6" w:rsidRPr="009526F9" w:rsidRDefault="00CD61D6" w:rsidP="00A4036C">
            <w:pPr>
              <w:spacing w:after="0"/>
              <w:rPr>
                <w:rFonts w:cs="Calibri"/>
                <w:color w:val="000000"/>
                <w:sz w:val="18"/>
                <w:szCs w:val="18"/>
                <w:lang w:val="es-EC"/>
              </w:rPr>
            </w:pPr>
            <w:r w:rsidRPr="009526F9">
              <w:rPr>
                <w:rFonts w:cs="Calibri"/>
                <w:color w:val="000000"/>
                <w:sz w:val="18"/>
                <w:szCs w:val="18"/>
                <w:lang w:val="es-EC"/>
              </w:rPr>
              <w:t>Seguimiento</w:t>
            </w:r>
          </w:p>
        </w:tc>
      </w:tr>
      <w:tr w:rsidR="008F35D3" w:rsidRPr="009526F9" w:rsidTr="00F10133">
        <w:trPr>
          <w:trHeight w:val="199"/>
        </w:trPr>
        <w:tc>
          <w:tcPr>
            <w:tcW w:w="1772" w:type="dxa"/>
            <w:tcBorders>
              <w:top w:val="nil"/>
              <w:left w:val="single" w:sz="4" w:space="0" w:color="auto"/>
              <w:bottom w:val="nil"/>
              <w:right w:val="single" w:sz="4" w:space="0" w:color="auto"/>
            </w:tcBorders>
            <w:shd w:val="clear" w:color="auto" w:fill="auto"/>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Cumplimiento de</w:t>
            </w:r>
          </w:p>
        </w:tc>
        <w:tc>
          <w:tcPr>
            <w:tcW w:w="807" w:type="dxa"/>
            <w:vMerge w:val="restart"/>
            <w:tcBorders>
              <w:top w:val="nil"/>
              <w:left w:val="nil"/>
              <w:bottom w:val="single" w:sz="4" w:space="0" w:color="auto"/>
              <w:right w:val="single" w:sz="4" w:space="0" w:color="auto"/>
            </w:tcBorders>
            <w:shd w:val="clear" w:color="000000" w:fill="00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I&gt;80%</w:t>
            </w:r>
          </w:p>
        </w:tc>
        <w:tc>
          <w:tcPr>
            <w:tcW w:w="924" w:type="dxa"/>
            <w:vMerge w:val="restart"/>
            <w:tcBorders>
              <w:top w:val="nil"/>
              <w:left w:val="single" w:sz="4" w:space="0" w:color="auto"/>
              <w:bottom w:val="single" w:sz="4" w:space="0" w:color="auto"/>
              <w:right w:val="single" w:sz="4" w:space="0" w:color="auto"/>
            </w:tcBorders>
            <w:shd w:val="clear" w:color="000000" w:fill="FF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80%≥I≥70%</w:t>
            </w:r>
          </w:p>
        </w:tc>
        <w:tc>
          <w:tcPr>
            <w:tcW w:w="554"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I&lt;70%</w:t>
            </w:r>
          </w:p>
        </w:tc>
        <w:tc>
          <w:tcPr>
            <w:tcW w:w="639" w:type="dxa"/>
            <w:vMerge w:val="restart"/>
            <w:tcBorders>
              <w:top w:val="nil"/>
              <w:left w:val="single" w:sz="4" w:space="0" w:color="auto"/>
              <w:bottom w:val="single" w:sz="4" w:space="0" w:color="auto"/>
              <w:right w:val="single" w:sz="4" w:space="0" w:color="auto"/>
            </w:tcBorders>
            <w:shd w:val="clear" w:color="000000" w:fill="FF33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10%</w:t>
            </w:r>
          </w:p>
        </w:tc>
        <w:tc>
          <w:tcPr>
            <w:tcW w:w="429"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38%</w:t>
            </w:r>
          </w:p>
        </w:tc>
        <w:tc>
          <w:tcPr>
            <w:tcW w:w="429"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63%</w:t>
            </w:r>
          </w:p>
        </w:tc>
        <w:tc>
          <w:tcPr>
            <w:tcW w:w="429" w:type="dxa"/>
            <w:vMerge w:val="restart"/>
            <w:tcBorders>
              <w:top w:val="nil"/>
              <w:left w:val="single" w:sz="4" w:space="0" w:color="auto"/>
              <w:bottom w:val="single" w:sz="4" w:space="0" w:color="auto"/>
              <w:right w:val="single" w:sz="4" w:space="0" w:color="auto"/>
            </w:tcBorders>
            <w:shd w:val="clear" w:color="000000" w:fill="FF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75%</w:t>
            </w:r>
          </w:p>
        </w:tc>
        <w:tc>
          <w:tcPr>
            <w:tcW w:w="513" w:type="dxa"/>
            <w:vMerge w:val="restart"/>
            <w:tcBorders>
              <w:top w:val="nil"/>
              <w:left w:val="single" w:sz="4" w:space="0" w:color="auto"/>
              <w:bottom w:val="single" w:sz="4" w:space="0" w:color="auto"/>
              <w:right w:val="nil"/>
            </w:tcBorders>
            <w:shd w:val="clear" w:color="000000" w:fill="00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100%</w:t>
            </w:r>
          </w:p>
        </w:tc>
        <w:tc>
          <w:tcPr>
            <w:tcW w:w="1088" w:type="dxa"/>
            <w:tcBorders>
              <w:top w:val="single" w:sz="4" w:space="0" w:color="auto"/>
              <w:left w:val="single" w:sz="4" w:space="0" w:color="auto"/>
              <w:bottom w:val="nil"/>
              <w:right w:val="single" w:sz="4" w:space="0" w:color="auto"/>
            </w:tcBorders>
            <w:shd w:val="clear" w:color="000000" w:fill="FFFFFF"/>
            <w:noWrap/>
            <w:vAlign w:val="bottom"/>
            <w:hideMark/>
          </w:tcPr>
          <w:p w:rsidR="00CD61D6" w:rsidRPr="009526F9" w:rsidRDefault="00CD61D6" w:rsidP="00A4036C">
            <w:pPr>
              <w:spacing w:after="0"/>
              <w:rPr>
                <w:rFonts w:cs="Calibri"/>
                <w:color w:val="000000"/>
                <w:sz w:val="18"/>
                <w:szCs w:val="18"/>
                <w:lang w:val="es-EC"/>
              </w:rPr>
            </w:pPr>
            <w:r w:rsidRPr="009526F9">
              <w:rPr>
                <w:rFonts w:cs="Calibri"/>
                <w:color w:val="000000"/>
                <w:sz w:val="18"/>
                <w:szCs w:val="18"/>
                <w:lang w:val="es-EC"/>
              </w:rPr>
              <w:t xml:space="preserve">Matriz de </w:t>
            </w:r>
          </w:p>
        </w:tc>
      </w:tr>
      <w:tr w:rsidR="008F35D3" w:rsidRPr="009526F9" w:rsidTr="00F10133">
        <w:trPr>
          <w:trHeight w:val="199"/>
        </w:trPr>
        <w:tc>
          <w:tcPr>
            <w:tcW w:w="1772" w:type="dxa"/>
            <w:tcBorders>
              <w:top w:val="nil"/>
              <w:left w:val="single" w:sz="4" w:space="0" w:color="auto"/>
              <w:bottom w:val="nil"/>
              <w:right w:val="single" w:sz="4" w:space="0" w:color="auto"/>
            </w:tcBorders>
            <w:shd w:val="clear" w:color="auto" w:fill="auto"/>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Plan de Capacitación</w:t>
            </w:r>
          </w:p>
        </w:tc>
        <w:tc>
          <w:tcPr>
            <w:tcW w:w="807" w:type="dxa"/>
            <w:vMerge/>
            <w:tcBorders>
              <w:top w:val="nil"/>
              <w:left w:val="nil"/>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924"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554"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63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42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42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42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513" w:type="dxa"/>
            <w:vMerge/>
            <w:tcBorders>
              <w:top w:val="nil"/>
              <w:left w:val="single" w:sz="4" w:space="0" w:color="auto"/>
              <w:bottom w:val="single" w:sz="4" w:space="0" w:color="auto"/>
              <w:right w:val="nil"/>
            </w:tcBorders>
            <w:vAlign w:val="center"/>
            <w:hideMark/>
          </w:tcPr>
          <w:p w:rsidR="00CD61D6" w:rsidRPr="009526F9" w:rsidRDefault="00CD61D6" w:rsidP="00A4036C">
            <w:pPr>
              <w:spacing w:after="0"/>
              <w:rPr>
                <w:rFonts w:cs="Calibri"/>
                <w:color w:val="000000"/>
                <w:sz w:val="18"/>
                <w:szCs w:val="18"/>
                <w:lang w:val="es-EC"/>
              </w:rPr>
            </w:pPr>
          </w:p>
        </w:tc>
        <w:tc>
          <w:tcPr>
            <w:tcW w:w="1088" w:type="dxa"/>
            <w:tcBorders>
              <w:top w:val="nil"/>
              <w:left w:val="single" w:sz="4" w:space="0" w:color="auto"/>
              <w:bottom w:val="nil"/>
              <w:right w:val="single" w:sz="4" w:space="0" w:color="auto"/>
            </w:tcBorders>
            <w:shd w:val="clear" w:color="000000" w:fill="FFFFFF"/>
            <w:noWrap/>
            <w:vAlign w:val="bottom"/>
            <w:hideMark/>
          </w:tcPr>
          <w:p w:rsidR="00CD61D6" w:rsidRPr="009526F9" w:rsidRDefault="00CD61D6" w:rsidP="00A4036C">
            <w:pPr>
              <w:spacing w:after="0"/>
              <w:rPr>
                <w:rFonts w:cs="Calibri"/>
                <w:color w:val="000000"/>
                <w:sz w:val="18"/>
                <w:szCs w:val="18"/>
                <w:lang w:val="es-EC"/>
              </w:rPr>
            </w:pPr>
            <w:r w:rsidRPr="009526F9">
              <w:rPr>
                <w:rFonts w:cs="Calibri"/>
                <w:color w:val="000000"/>
                <w:sz w:val="18"/>
                <w:szCs w:val="18"/>
                <w:lang w:val="es-EC"/>
              </w:rPr>
              <w:t>Seguimiento</w:t>
            </w:r>
          </w:p>
        </w:tc>
      </w:tr>
      <w:tr w:rsidR="00CD61D6" w:rsidRPr="009526F9" w:rsidTr="00F10133">
        <w:trPr>
          <w:trHeight w:val="199"/>
        </w:trPr>
        <w:tc>
          <w:tcPr>
            <w:tcW w:w="1772" w:type="dxa"/>
            <w:tcBorders>
              <w:top w:val="single" w:sz="4" w:space="0" w:color="auto"/>
              <w:left w:val="single" w:sz="4" w:space="0" w:color="auto"/>
              <w:bottom w:val="nil"/>
              <w:right w:val="single" w:sz="4" w:space="0" w:color="auto"/>
            </w:tcBorders>
            <w:shd w:val="clear" w:color="auto" w:fill="auto"/>
            <w:noWrap/>
            <w:vAlign w:val="bottom"/>
            <w:hideMark/>
          </w:tcPr>
          <w:p w:rsidR="008F35D3" w:rsidRPr="009526F9" w:rsidRDefault="008F35D3" w:rsidP="00A4036C">
            <w:pPr>
              <w:spacing w:after="0"/>
              <w:jc w:val="center"/>
              <w:rPr>
                <w:rFonts w:cs="Calibri"/>
                <w:color w:val="000000"/>
                <w:sz w:val="18"/>
                <w:szCs w:val="18"/>
                <w:lang w:val="es-EC"/>
              </w:rPr>
            </w:pPr>
          </w:p>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Clima</w:t>
            </w:r>
          </w:p>
        </w:tc>
        <w:tc>
          <w:tcPr>
            <w:tcW w:w="807" w:type="dxa"/>
            <w:vMerge w:val="restart"/>
            <w:tcBorders>
              <w:top w:val="nil"/>
              <w:left w:val="nil"/>
              <w:bottom w:val="single" w:sz="4" w:space="0" w:color="auto"/>
              <w:right w:val="single" w:sz="4" w:space="0" w:color="auto"/>
            </w:tcBorders>
            <w:shd w:val="clear" w:color="000000" w:fill="00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I&gt;80%</w:t>
            </w:r>
          </w:p>
        </w:tc>
        <w:tc>
          <w:tcPr>
            <w:tcW w:w="924" w:type="dxa"/>
            <w:vMerge w:val="restart"/>
            <w:tcBorders>
              <w:top w:val="nil"/>
              <w:left w:val="single" w:sz="4" w:space="0" w:color="auto"/>
              <w:bottom w:val="single" w:sz="4" w:space="0" w:color="auto"/>
              <w:right w:val="single" w:sz="4" w:space="0" w:color="auto"/>
            </w:tcBorders>
            <w:shd w:val="clear" w:color="000000" w:fill="FF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80%≥I≥70%</w:t>
            </w:r>
          </w:p>
        </w:tc>
        <w:tc>
          <w:tcPr>
            <w:tcW w:w="554"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I&lt;70%</w:t>
            </w:r>
          </w:p>
        </w:tc>
        <w:tc>
          <w:tcPr>
            <w:tcW w:w="639" w:type="dxa"/>
            <w:vMerge w:val="restart"/>
            <w:tcBorders>
              <w:top w:val="nil"/>
              <w:left w:val="single" w:sz="4" w:space="0" w:color="auto"/>
              <w:bottom w:val="single" w:sz="4" w:space="0" w:color="auto"/>
              <w:right w:val="single" w:sz="4" w:space="0" w:color="auto"/>
            </w:tcBorders>
            <w:shd w:val="clear" w:color="000000" w:fill="FF33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55%</w:t>
            </w:r>
          </w:p>
        </w:tc>
        <w:tc>
          <w:tcPr>
            <w:tcW w:w="1800" w:type="dxa"/>
            <w:gridSpan w:val="4"/>
            <w:vMerge w:val="restart"/>
            <w:tcBorders>
              <w:top w:val="single" w:sz="4" w:space="0" w:color="auto"/>
              <w:left w:val="single" w:sz="4" w:space="0" w:color="auto"/>
              <w:bottom w:val="single" w:sz="4" w:space="0" w:color="auto"/>
              <w:right w:val="single" w:sz="4" w:space="0" w:color="auto"/>
            </w:tcBorders>
            <w:shd w:val="clear" w:color="000000" w:fill="00FF00"/>
            <w:noWrap/>
            <w:vAlign w:val="center"/>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86%</w:t>
            </w:r>
          </w:p>
        </w:tc>
        <w:tc>
          <w:tcPr>
            <w:tcW w:w="1088" w:type="dxa"/>
            <w:tcBorders>
              <w:top w:val="single" w:sz="4" w:space="0" w:color="auto"/>
              <w:left w:val="single" w:sz="4" w:space="0" w:color="auto"/>
              <w:bottom w:val="nil"/>
              <w:right w:val="single" w:sz="4" w:space="0" w:color="auto"/>
            </w:tcBorders>
            <w:shd w:val="clear" w:color="auto" w:fill="auto"/>
            <w:noWrap/>
            <w:vAlign w:val="bottom"/>
            <w:hideMark/>
          </w:tcPr>
          <w:p w:rsidR="00CD61D6" w:rsidRPr="009526F9" w:rsidRDefault="00CD61D6" w:rsidP="00A4036C">
            <w:pPr>
              <w:spacing w:after="0"/>
              <w:rPr>
                <w:rFonts w:cs="Calibri"/>
                <w:color w:val="000000"/>
                <w:sz w:val="18"/>
                <w:szCs w:val="18"/>
                <w:lang w:val="es-EC"/>
              </w:rPr>
            </w:pPr>
            <w:r w:rsidRPr="009526F9">
              <w:rPr>
                <w:rFonts w:cs="Calibri"/>
                <w:color w:val="000000"/>
                <w:sz w:val="18"/>
                <w:szCs w:val="18"/>
                <w:lang w:val="es-EC"/>
              </w:rPr>
              <w:t>Resultados</w:t>
            </w:r>
          </w:p>
        </w:tc>
      </w:tr>
      <w:tr w:rsidR="00CD61D6" w:rsidRPr="009526F9" w:rsidTr="00F10133">
        <w:trPr>
          <w:trHeight w:val="492"/>
        </w:trPr>
        <w:tc>
          <w:tcPr>
            <w:tcW w:w="1772" w:type="dxa"/>
            <w:tcBorders>
              <w:top w:val="nil"/>
              <w:left w:val="single" w:sz="4" w:space="0" w:color="auto"/>
              <w:bottom w:val="single" w:sz="4" w:space="0" w:color="auto"/>
              <w:right w:val="single" w:sz="4" w:space="0" w:color="auto"/>
            </w:tcBorders>
            <w:shd w:val="clear" w:color="auto" w:fill="auto"/>
            <w:noWrap/>
            <w:vAlign w:val="bottom"/>
            <w:hideMark/>
          </w:tcPr>
          <w:p w:rsidR="00CD61D6" w:rsidRPr="009526F9" w:rsidRDefault="00CD61D6" w:rsidP="00A4036C">
            <w:pPr>
              <w:spacing w:after="0"/>
              <w:jc w:val="center"/>
              <w:rPr>
                <w:rFonts w:cs="Calibri"/>
                <w:color w:val="000000"/>
                <w:sz w:val="18"/>
                <w:szCs w:val="18"/>
                <w:lang w:val="es-EC"/>
              </w:rPr>
            </w:pPr>
            <w:r w:rsidRPr="009526F9">
              <w:rPr>
                <w:rFonts w:cs="Calibri"/>
                <w:color w:val="000000"/>
                <w:sz w:val="18"/>
                <w:szCs w:val="18"/>
                <w:lang w:val="es-EC"/>
              </w:rPr>
              <w:t>Laboral</w:t>
            </w:r>
          </w:p>
        </w:tc>
        <w:tc>
          <w:tcPr>
            <w:tcW w:w="807" w:type="dxa"/>
            <w:vMerge/>
            <w:tcBorders>
              <w:top w:val="nil"/>
              <w:left w:val="nil"/>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924"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554"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639" w:type="dxa"/>
            <w:vMerge/>
            <w:tcBorders>
              <w:top w:val="nil"/>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1800" w:type="dxa"/>
            <w:gridSpan w:val="4"/>
            <w:vMerge/>
            <w:tcBorders>
              <w:top w:val="single" w:sz="4" w:space="0" w:color="auto"/>
              <w:left w:val="single" w:sz="4" w:space="0" w:color="auto"/>
              <w:bottom w:val="single" w:sz="4" w:space="0" w:color="auto"/>
              <w:right w:val="single" w:sz="4" w:space="0" w:color="auto"/>
            </w:tcBorders>
            <w:vAlign w:val="center"/>
            <w:hideMark/>
          </w:tcPr>
          <w:p w:rsidR="00CD61D6" w:rsidRPr="009526F9" w:rsidRDefault="00CD61D6" w:rsidP="00A4036C">
            <w:pPr>
              <w:spacing w:after="0"/>
              <w:rPr>
                <w:rFonts w:cs="Calibri"/>
                <w:color w:val="000000"/>
                <w:sz w:val="18"/>
                <w:szCs w:val="18"/>
                <w:lang w:val="es-EC"/>
              </w:rPr>
            </w:pPr>
          </w:p>
        </w:tc>
        <w:tc>
          <w:tcPr>
            <w:tcW w:w="1088" w:type="dxa"/>
            <w:tcBorders>
              <w:top w:val="nil"/>
              <w:left w:val="single" w:sz="4" w:space="0" w:color="auto"/>
              <w:bottom w:val="single" w:sz="4" w:space="0" w:color="auto"/>
              <w:right w:val="single" w:sz="4" w:space="0" w:color="auto"/>
            </w:tcBorders>
            <w:shd w:val="clear" w:color="auto" w:fill="auto"/>
            <w:noWrap/>
            <w:vAlign w:val="bottom"/>
            <w:hideMark/>
          </w:tcPr>
          <w:p w:rsidR="00CD61D6" w:rsidRPr="009526F9" w:rsidRDefault="00CD61D6" w:rsidP="00A4036C">
            <w:pPr>
              <w:spacing w:after="0"/>
              <w:rPr>
                <w:rFonts w:cs="Calibri"/>
                <w:color w:val="000000"/>
                <w:sz w:val="18"/>
                <w:szCs w:val="18"/>
                <w:lang w:val="es-EC"/>
              </w:rPr>
            </w:pPr>
            <w:r w:rsidRPr="009526F9">
              <w:rPr>
                <w:rFonts w:cs="Calibri"/>
                <w:color w:val="000000"/>
                <w:sz w:val="18"/>
                <w:szCs w:val="18"/>
                <w:lang w:val="es-EC"/>
              </w:rPr>
              <w:t>Encuestas</w:t>
            </w:r>
          </w:p>
        </w:tc>
      </w:tr>
    </w:tbl>
    <w:p w:rsidR="00CD61D6" w:rsidRPr="009526F9" w:rsidRDefault="0037135B" w:rsidP="00A4036C">
      <w:pPr>
        <w:tabs>
          <w:tab w:val="left" w:pos="5115"/>
        </w:tabs>
        <w:spacing w:after="0"/>
        <w:jc w:val="center"/>
        <w:rPr>
          <w:rFonts w:ascii="Arial" w:hAnsi="Arial" w:cs="Arial"/>
          <w:b/>
          <w:bCs/>
          <w:sz w:val="48"/>
          <w:szCs w:val="48"/>
          <w:lang w:val="es-EC"/>
        </w:rPr>
      </w:pPr>
      <w:r>
        <w:rPr>
          <w:rFonts w:asciiTheme="minorHAnsi" w:hAnsiTheme="minorHAnsi" w:cstheme="minorHAnsi"/>
          <w:b/>
          <w:sz w:val="20"/>
          <w:szCs w:val="20"/>
          <w:lang w:val="es-EC"/>
        </w:rPr>
        <w:t>Autor:</w:t>
      </w:r>
      <w:r w:rsidR="002D1785">
        <w:rPr>
          <w:rFonts w:asciiTheme="minorHAnsi" w:hAnsiTheme="minorHAnsi" w:cstheme="minorHAnsi"/>
          <w:b/>
          <w:sz w:val="20"/>
          <w:szCs w:val="20"/>
          <w:lang w:val="es-EC"/>
        </w:rPr>
        <w:t xml:space="preserve"> </w:t>
      </w:r>
      <w:r>
        <w:rPr>
          <w:rFonts w:asciiTheme="minorHAnsi" w:hAnsiTheme="minorHAnsi" w:cstheme="minorHAnsi"/>
          <w:sz w:val="20"/>
          <w:szCs w:val="20"/>
          <w:lang w:val="es-EC"/>
        </w:rPr>
        <w:t>Juan Flores, Nelly Quito, Ricardo Altamirano</w:t>
      </w:r>
    </w:p>
    <w:p w:rsidR="009757A8" w:rsidRPr="006864B1" w:rsidRDefault="00CD61D6" w:rsidP="00B50703">
      <w:pPr>
        <w:pStyle w:val="EstiloTituloP2111"/>
        <w:numPr>
          <w:ilvl w:val="2"/>
          <w:numId w:val="45"/>
        </w:numPr>
        <w:tabs>
          <w:tab w:val="left" w:pos="1985"/>
        </w:tabs>
        <w:autoSpaceDE w:val="0"/>
        <w:autoSpaceDN w:val="0"/>
        <w:adjustRightInd w:val="0"/>
        <w:ind w:left="2041" w:hanging="992"/>
        <w:jc w:val="both"/>
        <w:rPr>
          <w:rFonts w:cs="Calibri"/>
          <w:b/>
        </w:rPr>
      </w:pPr>
      <w:r w:rsidRPr="009526F9">
        <w:rPr>
          <w:rFonts w:ascii="Arial" w:hAnsi="Arial" w:cs="Arial"/>
          <w:b/>
          <w:bCs/>
          <w:sz w:val="48"/>
          <w:szCs w:val="48"/>
        </w:rPr>
        <w:br w:type="page"/>
      </w:r>
      <w:bookmarkStart w:id="245" w:name="_Toc334701858"/>
      <w:r w:rsidR="009757A8" w:rsidRPr="006864B1">
        <w:rPr>
          <w:rFonts w:cs="Calibri"/>
          <w:b/>
        </w:rPr>
        <w:lastRenderedPageBreak/>
        <w:t>Matriz de Seguimiento de Acciones Correctivas o de Mejora</w:t>
      </w:r>
      <w:bookmarkEnd w:id="245"/>
    </w:p>
    <w:p w:rsidR="00114E55" w:rsidRPr="009526F9" w:rsidRDefault="00307D04" w:rsidP="00A4036C">
      <w:pPr>
        <w:pStyle w:val="Prrafodelista"/>
        <w:spacing w:after="0" w:line="480" w:lineRule="auto"/>
        <w:ind w:left="1985"/>
        <w:jc w:val="both"/>
        <w:rPr>
          <w:sz w:val="24"/>
          <w:szCs w:val="24"/>
          <w:lang w:val="es-EC"/>
        </w:rPr>
      </w:pPr>
      <w:r w:rsidRPr="009526F9">
        <w:rPr>
          <w:sz w:val="24"/>
          <w:szCs w:val="24"/>
          <w:lang w:val="es-EC"/>
        </w:rPr>
        <w:t xml:space="preserve">Con el fin de cumplir con los objetivos planteados en la auditoría, se realiza la matriz de seguimiento de acciones correctivas o de mejoras, que detalla los plazos establecidos para cada acción asignándole un responsable para su cumplimiento. </w:t>
      </w:r>
    </w:p>
    <w:p w:rsidR="00114E55" w:rsidRDefault="00114E55" w:rsidP="00DA6AD9">
      <w:pPr>
        <w:pStyle w:val="Prrafodelista"/>
        <w:spacing w:after="0" w:line="240" w:lineRule="auto"/>
        <w:ind w:left="1985"/>
        <w:jc w:val="both"/>
        <w:rPr>
          <w:sz w:val="24"/>
          <w:szCs w:val="24"/>
          <w:lang w:val="es-EC"/>
        </w:rPr>
      </w:pPr>
    </w:p>
    <w:p w:rsidR="00DA6AD9" w:rsidRPr="009526F9" w:rsidRDefault="00DA6AD9" w:rsidP="00DA6AD9">
      <w:pPr>
        <w:pStyle w:val="Prrafodelista"/>
        <w:spacing w:after="0" w:line="240" w:lineRule="auto"/>
        <w:ind w:left="1985"/>
        <w:jc w:val="both"/>
        <w:rPr>
          <w:sz w:val="24"/>
          <w:szCs w:val="24"/>
          <w:lang w:val="es-EC"/>
        </w:rPr>
      </w:pPr>
    </w:p>
    <w:p w:rsidR="00307D04" w:rsidRPr="009526F9" w:rsidRDefault="00307D04" w:rsidP="00A4036C">
      <w:pPr>
        <w:pStyle w:val="Prrafodelista"/>
        <w:spacing w:after="0" w:line="480" w:lineRule="auto"/>
        <w:ind w:left="1985"/>
        <w:jc w:val="both"/>
        <w:rPr>
          <w:sz w:val="24"/>
          <w:szCs w:val="24"/>
          <w:lang w:val="es-EC"/>
        </w:rPr>
      </w:pPr>
      <w:r w:rsidRPr="009526F9">
        <w:rPr>
          <w:sz w:val="24"/>
          <w:szCs w:val="24"/>
          <w:lang w:val="es-EC"/>
        </w:rPr>
        <w:t>A través de la elaboración de la matriz que se muestra a continuación se procede a identificar anomalías durante la ejecución de las actividades como parte de un seguimiento efectivo y con el fin de contribuir al mejoramiento continuo de la organización.</w:t>
      </w:r>
    </w:p>
    <w:p w:rsidR="00114E55" w:rsidRPr="009526F9" w:rsidRDefault="00114E55" w:rsidP="00A4036C">
      <w:pPr>
        <w:pStyle w:val="Prrafodelista"/>
        <w:spacing w:after="0" w:line="480" w:lineRule="auto"/>
        <w:ind w:left="1985"/>
        <w:jc w:val="both"/>
        <w:rPr>
          <w:sz w:val="24"/>
          <w:szCs w:val="24"/>
          <w:lang w:val="es-EC"/>
        </w:rPr>
      </w:pPr>
    </w:p>
    <w:p w:rsidR="00114E55" w:rsidRPr="009526F9" w:rsidRDefault="00114E55" w:rsidP="00A4036C">
      <w:pPr>
        <w:pStyle w:val="Prrafodelista"/>
        <w:spacing w:after="0" w:line="480" w:lineRule="auto"/>
        <w:ind w:left="1985"/>
        <w:jc w:val="both"/>
        <w:rPr>
          <w:spacing w:val="5"/>
          <w:sz w:val="24"/>
          <w:szCs w:val="24"/>
          <w:lang w:val="es-EC"/>
        </w:rPr>
      </w:pPr>
    </w:p>
    <w:p w:rsidR="00B43970" w:rsidRPr="009526F9" w:rsidRDefault="00B43970" w:rsidP="00A4036C">
      <w:pPr>
        <w:pStyle w:val="Prrafodelista"/>
        <w:spacing w:after="0" w:line="480" w:lineRule="auto"/>
        <w:ind w:left="1985"/>
        <w:jc w:val="both"/>
        <w:rPr>
          <w:spacing w:val="5"/>
          <w:sz w:val="24"/>
          <w:szCs w:val="24"/>
          <w:lang w:val="es-EC"/>
        </w:rPr>
      </w:pPr>
    </w:p>
    <w:p w:rsidR="00B43970" w:rsidRPr="009526F9" w:rsidRDefault="00B43970" w:rsidP="00A4036C">
      <w:pPr>
        <w:pStyle w:val="Prrafodelista"/>
        <w:spacing w:after="0" w:line="480" w:lineRule="auto"/>
        <w:ind w:left="1985"/>
        <w:jc w:val="both"/>
        <w:rPr>
          <w:spacing w:val="5"/>
          <w:sz w:val="24"/>
          <w:szCs w:val="24"/>
          <w:lang w:val="es-EC"/>
        </w:rPr>
      </w:pPr>
    </w:p>
    <w:p w:rsidR="00B43970" w:rsidRPr="009526F9" w:rsidRDefault="00B43970" w:rsidP="00A4036C">
      <w:pPr>
        <w:pStyle w:val="Prrafodelista"/>
        <w:spacing w:after="0" w:line="480" w:lineRule="auto"/>
        <w:ind w:left="1985"/>
        <w:jc w:val="both"/>
        <w:rPr>
          <w:spacing w:val="5"/>
          <w:sz w:val="24"/>
          <w:szCs w:val="24"/>
          <w:lang w:val="es-EC"/>
        </w:rPr>
      </w:pPr>
    </w:p>
    <w:p w:rsidR="00B43970" w:rsidRPr="009526F9" w:rsidRDefault="00B43970" w:rsidP="00A4036C">
      <w:pPr>
        <w:pStyle w:val="Prrafodelista"/>
        <w:spacing w:after="0" w:line="480" w:lineRule="auto"/>
        <w:ind w:left="1985"/>
        <w:jc w:val="both"/>
        <w:rPr>
          <w:spacing w:val="5"/>
          <w:sz w:val="24"/>
          <w:szCs w:val="24"/>
          <w:lang w:val="es-EC"/>
        </w:rPr>
      </w:pPr>
    </w:p>
    <w:p w:rsidR="00B43970" w:rsidRPr="009526F9" w:rsidRDefault="00B43970" w:rsidP="00A4036C">
      <w:pPr>
        <w:pStyle w:val="Prrafodelista"/>
        <w:spacing w:after="0" w:line="480" w:lineRule="auto"/>
        <w:ind w:left="1985"/>
        <w:jc w:val="both"/>
        <w:rPr>
          <w:spacing w:val="5"/>
          <w:sz w:val="24"/>
          <w:szCs w:val="24"/>
          <w:lang w:val="es-EC"/>
        </w:rPr>
      </w:pPr>
    </w:p>
    <w:p w:rsidR="00B43970" w:rsidRPr="009526F9" w:rsidRDefault="00B43970" w:rsidP="00A4036C">
      <w:pPr>
        <w:pStyle w:val="Prrafodelista"/>
        <w:spacing w:after="0" w:line="480" w:lineRule="auto"/>
        <w:ind w:left="1985"/>
        <w:jc w:val="both"/>
        <w:rPr>
          <w:spacing w:val="5"/>
          <w:sz w:val="24"/>
          <w:szCs w:val="24"/>
          <w:lang w:val="es-EC"/>
        </w:rPr>
      </w:pPr>
    </w:p>
    <w:p w:rsidR="00CD61D6" w:rsidRDefault="00CD61D6" w:rsidP="00A4036C">
      <w:pPr>
        <w:spacing w:after="0"/>
        <w:rPr>
          <w:lang w:val="es-EC"/>
        </w:rPr>
      </w:pPr>
    </w:p>
    <w:p w:rsidR="00DA6AD9" w:rsidRDefault="00DA6AD9" w:rsidP="00A4036C">
      <w:pPr>
        <w:spacing w:after="0"/>
        <w:rPr>
          <w:rFonts w:asciiTheme="minorHAnsi" w:hAnsiTheme="minorHAnsi" w:cstheme="minorHAnsi"/>
          <w:b/>
          <w:sz w:val="20"/>
          <w:szCs w:val="20"/>
          <w:lang w:val="es-EC"/>
        </w:rPr>
      </w:pPr>
    </w:p>
    <w:p w:rsidR="00DA6AD9" w:rsidRPr="00511FC9" w:rsidRDefault="00DA6AD9" w:rsidP="00511FC9">
      <w:pPr>
        <w:pStyle w:val="EstiloTabla"/>
      </w:pPr>
      <w:bookmarkStart w:id="246" w:name="_Toc334694170"/>
      <w:r w:rsidRPr="00511FC9">
        <w:lastRenderedPageBreak/>
        <w:t>Tabla 4.39</w:t>
      </w:r>
      <w:r w:rsidR="00C7585B" w:rsidRPr="00511FC9">
        <w:t xml:space="preserve"> </w:t>
      </w:r>
      <w:r w:rsidR="004D7C27" w:rsidRPr="00511FC9">
        <w:t>Matriz de Seguimiento de Acciones Correctivas o de Mejora</w:t>
      </w:r>
      <w:bookmarkEnd w:id="246"/>
    </w:p>
    <w:p w:rsidR="000919F9" w:rsidRPr="009526F9" w:rsidRDefault="000919F9" w:rsidP="00B50703">
      <w:pPr>
        <w:pStyle w:val="Prrafodelista"/>
        <w:numPr>
          <w:ilvl w:val="0"/>
          <w:numId w:val="43"/>
        </w:numPr>
        <w:spacing w:after="0" w:line="480" w:lineRule="auto"/>
        <w:rPr>
          <w:rStyle w:val="Ttulodellibro"/>
          <w:vanish/>
          <w:sz w:val="24"/>
          <w:szCs w:val="24"/>
          <w:lang w:val="es-EC"/>
        </w:rPr>
      </w:pPr>
    </w:p>
    <w:p w:rsidR="000919F9" w:rsidRPr="009526F9" w:rsidRDefault="000919F9" w:rsidP="00B50703">
      <w:pPr>
        <w:pStyle w:val="Prrafodelista"/>
        <w:numPr>
          <w:ilvl w:val="1"/>
          <w:numId w:val="43"/>
        </w:numPr>
        <w:spacing w:after="0" w:line="480" w:lineRule="auto"/>
        <w:rPr>
          <w:rStyle w:val="Ttulodellibro"/>
          <w:vanish/>
          <w:sz w:val="24"/>
          <w:szCs w:val="24"/>
          <w:lang w:val="es-EC"/>
        </w:rPr>
      </w:pPr>
    </w:p>
    <w:tbl>
      <w:tblPr>
        <w:tblW w:w="0" w:type="auto"/>
        <w:tblInd w:w="708" w:type="dxa"/>
        <w:tblCellMar>
          <w:left w:w="70" w:type="dxa"/>
          <w:right w:w="70" w:type="dxa"/>
        </w:tblCellMar>
        <w:tblLook w:val="04A0" w:firstRow="1" w:lastRow="0" w:firstColumn="1" w:lastColumn="0" w:noHBand="0" w:noVBand="1"/>
      </w:tblPr>
      <w:tblGrid>
        <w:gridCol w:w="2249"/>
        <w:gridCol w:w="2435"/>
        <w:gridCol w:w="927"/>
        <w:gridCol w:w="927"/>
        <w:gridCol w:w="1171"/>
      </w:tblGrid>
      <w:tr w:rsidR="00307D04" w:rsidRPr="009526F9" w:rsidTr="00DA6AD9">
        <w:trPr>
          <w:trHeight w:val="300"/>
        </w:trPr>
        <w:tc>
          <w:tcPr>
            <w:tcW w:w="0" w:type="auto"/>
            <w:gridSpan w:val="5"/>
            <w:vMerge w:val="restart"/>
            <w:tcBorders>
              <w:top w:val="single" w:sz="8" w:space="0" w:color="auto"/>
              <w:left w:val="single" w:sz="8" w:space="0" w:color="auto"/>
              <w:bottom w:val="single" w:sz="8" w:space="0" w:color="000000"/>
              <w:right w:val="single" w:sz="8" w:space="0" w:color="000000"/>
            </w:tcBorders>
            <w:shd w:val="clear" w:color="000000" w:fill="B2A1C7"/>
            <w:noWrap/>
            <w:vAlign w:val="center"/>
            <w:hideMark/>
          </w:tcPr>
          <w:p w:rsidR="00307D04" w:rsidRPr="009526F9" w:rsidRDefault="00307D04" w:rsidP="00A4036C">
            <w:pPr>
              <w:spacing w:after="0" w:line="240" w:lineRule="auto"/>
              <w:jc w:val="center"/>
              <w:rPr>
                <w:rFonts w:eastAsia="Times New Roman" w:cs="Calibri"/>
                <w:b/>
                <w:bCs/>
                <w:color w:val="000000"/>
                <w:lang w:val="es-EC" w:eastAsia="es-ES"/>
              </w:rPr>
            </w:pPr>
            <w:r w:rsidRPr="009526F9">
              <w:rPr>
                <w:rFonts w:eastAsia="Times New Roman" w:cs="Calibri"/>
                <w:b/>
                <w:bCs/>
                <w:color w:val="000000"/>
                <w:lang w:val="es-EC" w:eastAsia="es-ES"/>
              </w:rPr>
              <w:t>MATRIZ DE SEGUIMIENTO DE ACCIONES CORRECTIVAS O MEJORAS</w:t>
            </w:r>
          </w:p>
        </w:tc>
      </w:tr>
      <w:tr w:rsidR="00307D04" w:rsidRPr="009526F9" w:rsidTr="00DA6AD9">
        <w:trPr>
          <w:trHeight w:val="315"/>
        </w:trPr>
        <w:tc>
          <w:tcPr>
            <w:tcW w:w="0" w:type="auto"/>
            <w:gridSpan w:val="5"/>
            <w:vMerge/>
            <w:tcBorders>
              <w:top w:val="single" w:sz="8" w:space="0" w:color="auto"/>
              <w:left w:val="single" w:sz="8" w:space="0" w:color="auto"/>
              <w:bottom w:val="single" w:sz="8" w:space="0" w:color="000000"/>
              <w:right w:val="single" w:sz="8" w:space="0" w:color="000000"/>
            </w:tcBorders>
            <w:vAlign w:val="center"/>
            <w:hideMark/>
          </w:tcPr>
          <w:p w:rsidR="00307D04" w:rsidRPr="009526F9" w:rsidRDefault="00307D04" w:rsidP="00A4036C">
            <w:pPr>
              <w:spacing w:after="0" w:line="240" w:lineRule="auto"/>
              <w:rPr>
                <w:rFonts w:eastAsia="Times New Roman" w:cs="Calibri"/>
                <w:b/>
                <w:bCs/>
                <w:color w:val="000000"/>
                <w:lang w:val="es-EC" w:eastAsia="es-ES"/>
              </w:rPr>
            </w:pPr>
          </w:p>
        </w:tc>
      </w:tr>
      <w:tr w:rsidR="00307D04" w:rsidRPr="009526F9" w:rsidTr="00DA6AD9">
        <w:trPr>
          <w:trHeight w:val="615"/>
        </w:trPr>
        <w:tc>
          <w:tcPr>
            <w:tcW w:w="0" w:type="auto"/>
            <w:tcBorders>
              <w:top w:val="nil"/>
              <w:left w:val="single" w:sz="8" w:space="0" w:color="auto"/>
              <w:bottom w:val="single" w:sz="8" w:space="0" w:color="auto"/>
              <w:right w:val="single" w:sz="8" w:space="0" w:color="auto"/>
            </w:tcBorders>
            <w:shd w:val="clear" w:color="000000" w:fill="B2A1C7"/>
            <w:noWrap/>
            <w:vAlign w:val="center"/>
            <w:hideMark/>
          </w:tcPr>
          <w:p w:rsidR="00307D04" w:rsidRPr="009526F9" w:rsidRDefault="00307D04" w:rsidP="00A4036C">
            <w:pPr>
              <w:spacing w:after="0" w:line="240" w:lineRule="auto"/>
              <w:jc w:val="center"/>
              <w:rPr>
                <w:rFonts w:eastAsia="Times New Roman" w:cs="Calibri"/>
                <w:b/>
                <w:bCs/>
                <w:color w:val="000000"/>
                <w:lang w:val="es-EC" w:eastAsia="es-ES"/>
              </w:rPr>
            </w:pPr>
            <w:r w:rsidRPr="009526F9">
              <w:rPr>
                <w:rFonts w:eastAsia="Times New Roman" w:cs="Calibri"/>
                <w:b/>
                <w:bCs/>
                <w:color w:val="000000"/>
                <w:lang w:val="es-EC" w:eastAsia="es-ES"/>
              </w:rPr>
              <w:t>RESPONSABLE</w:t>
            </w:r>
          </w:p>
        </w:tc>
        <w:tc>
          <w:tcPr>
            <w:tcW w:w="0" w:type="auto"/>
            <w:tcBorders>
              <w:top w:val="nil"/>
              <w:left w:val="nil"/>
              <w:bottom w:val="single" w:sz="8" w:space="0" w:color="auto"/>
              <w:right w:val="single" w:sz="8" w:space="0" w:color="000000"/>
            </w:tcBorders>
            <w:shd w:val="clear" w:color="000000" w:fill="B2A1C7"/>
            <w:noWrap/>
            <w:vAlign w:val="center"/>
            <w:hideMark/>
          </w:tcPr>
          <w:p w:rsidR="00307D04" w:rsidRPr="009526F9" w:rsidRDefault="00307D04" w:rsidP="00A4036C">
            <w:pPr>
              <w:spacing w:after="0" w:line="240" w:lineRule="auto"/>
              <w:jc w:val="center"/>
              <w:rPr>
                <w:rFonts w:eastAsia="Times New Roman" w:cs="Calibri"/>
                <w:b/>
                <w:bCs/>
                <w:color w:val="000000"/>
                <w:lang w:val="es-EC" w:eastAsia="es-ES"/>
              </w:rPr>
            </w:pPr>
            <w:r w:rsidRPr="009526F9">
              <w:rPr>
                <w:rFonts w:eastAsia="Times New Roman" w:cs="Calibri"/>
                <w:b/>
                <w:bCs/>
                <w:color w:val="000000"/>
                <w:lang w:val="es-EC" w:eastAsia="es-ES"/>
              </w:rPr>
              <w:t>ACTIVIDAD</w:t>
            </w:r>
          </w:p>
        </w:tc>
        <w:tc>
          <w:tcPr>
            <w:tcW w:w="0" w:type="auto"/>
            <w:tcBorders>
              <w:top w:val="nil"/>
              <w:left w:val="nil"/>
              <w:bottom w:val="single" w:sz="8" w:space="0" w:color="auto"/>
              <w:right w:val="single" w:sz="8" w:space="0" w:color="auto"/>
            </w:tcBorders>
            <w:shd w:val="clear" w:color="000000" w:fill="B2A1C7"/>
            <w:vAlign w:val="center"/>
            <w:hideMark/>
          </w:tcPr>
          <w:p w:rsidR="00307D04" w:rsidRPr="009526F9" w:rsidRDefault="00307D04" w:rsidP="00A4036C">
            <w:pPr>
              <w:spacing w:after="0" w:line="240" w:lineRule="auto"/>
              <w:jc w:val="center"/>
              <w:rPr>
                <w:rFonts w:eastAsia="Times New Roman" w:cs="Calibri"/>
                <w:b/>
                <w:bCs/>
                <w:color w:val="000000"/>
                <w:lang w:val="es-EC" w:eastAsia="es-ES"/>
              </w:rPr>
            </w:pPr>
            <w:r w:rsidRPr="009526F9">
              <w:rPr>
                <w:rFonts w:eastAsia="Times New Roman" w:cs="Calibri"/>
                <w:b/>
                <w:bCs/>
                <w:color w:val="000000"/>
                <w:lang w:val="es-EC" w:eastAsia="es-ES"/>
              </w:rPr>
              <w:t>FECHA</w:t>
            </w:r>
            <w:r w:rsidRPr="009526F9">
              <w:rPr>
                <w:rFonts w:eastAsia="Times New Roman" w:cs="Calibri"/>
                <w:b/>
                <w:bCs/>
                <w:color w:val="000000"/>
                <w:lang w:val="es-EC" w:eastAsia="es-ES"/>
              </w:rPr>
              <w:br/>
              <w:t>INICIO</w:t>
            </w:r>
          </w:p>
        </w:tc>
        <w:tc>
          <w:tcPr>
            <w:tcW w:w="0" w:type="auto"/>
            <w:tcBorders>
              <w:top w:val="nil"/>
              <w:left w:val="nil"/>
              <w:bottom w:val="single" w:sz="8" w:space="0" w:color="auto"/>
              <w:right w:val="single" w:sz="8" w:space="0" w:color="auto"/>
            </w:tcBorders>
            <w:shd w:val="clear" w:color="000000" w:fill="B2A1C7"/>
            <w:vAlign w:val="center"/>
            <w:hideMark/>
          </w:tcPr>
          <w:p w:rsidR="00307D04" w:rsidRPr="009526F9" w:rsidRDefault="00307D04" w:rsidP="00A4036C">
            <w:pPr>
              <w:spacing w:after="0" w:line="240" w:lineRule="auto"/>
              <w:jc w:val="center"/>
              <w:rPr>
                <w:rFonts w:eastAsia="Times New Roman" w:cs="Calibri"/>
                <w:b/>
                <w:bCs/>
                <w:color w:val="000000"/>
                <w:lang w:val="es-EC" w:eastAsia="es-ES"/>
              </w:rPr>
            </w:pPr>
            <w:r w:rsidRPr="009526F9">
              <w:rPr>
                <w:rFonts w:eastAsia="Times New Roman" w:cs="Calibri"/>
                <w:b/>
                <w:bCs/>
                <w:color w:val="000000"/>
                <w:lang w:val="es-EC" w:eastAsia="es-ES"/>
              </w:rPr>
              <w:t>FECHA</w:t>
            </w:r>
            <w:r w:rsidRPr="009526F9">
              <w:rPr>
                <w:rFonts w:eastAsia="Times New Roman" w:cs="Calibri"/>
                <w:b/>
                <w:bCs/>
                <w:color w:val="000000"/>
                <w:lang w:val="es-EC" w:eastAsia="es-ES"/>
              </w:rPr>
              <w:br/>
              <w:t>FINAL</w:t>
            </w:r>
          </w:p>
        </w:tc>
        <w:tc>
          <w:tcPr>
            <w:tcW w:w="0" w:type="auto"/>
            <w:tcBorders>
              <w:top w:val="nil"/>
              <w:left w:val="nil"/>
              <w:bottom w:val="single" w:sz="8" w:space="0" w:color="auto"/>
              <w:right w:val="single" w:sz="8" w:space="0" w:color="auto"/>
            </w:tcBorders>
            <w:shd w:val="clear" w:color="000000" w:fill="B2A1C7"/>
            <w:noWrap/>
            <w:vAlign w:val="center"/>
            <w:hideMark/>
          </w:tcPr>
          <w:p w:rsidR="00307D04" w:rsidRPr="009526F9" w:rsidRDefault="00307D04" w:rsidP="00A4036C">
            <w:pPr>
              <w:spacing w:after="0" w:line="240" w:lineRule="auto"/>
              <w:jc w:val="center"/>
              <w:rPr>
                <w:rFonts w:eastAsia="Times New Roman" w:cs="Calibri"/>
                <w:b/>
                <w:bCs/>
                <w:color w:val="000000"/>
                <w:lang w:val="es-EC" w:eastAsia="es-ES"/>
              </w:rPr>
            </w:pPr>
            <w:r w:rsidRPr="009526F9">
              <w:rPr>
                <w:rFonts w:eastAsia="Times New Roman" w:cs="Calibri"/>
                <w:b/>
                <w:bCs/>
                <w:color w:val="000000"/>
                <w:lang w:val="es-EC" w:eastAsia="es-ES"/>
              </w:rPr>
              <w:t>OBS</w:t>
            </w:r>
          </w:p>
        </w:tc>
      </w:tr>
      <w:tr w:rsidR="00307D04" w:rsidRPr="009526F9" w:rsidTr="00DA6AD9">
        <w:trPr>
          <w:trHeight w:val="480"/>
        </w:trPr>
        <w:tc>
          <w:tcPr>
            <w:tcW w:w="0" w:type="auto"/>
            <w:tcBorders>
              <w:top w:val="nil"/>
              <w:left w:val="single" w:sz="8" w:space="0" w:color="auto"/>
              <w:bottom w:val="single" w:sz="4" w:space="0" w:color="auto"/>
              <w:right w:val="single" w:sz="8" w:space="0" w:color="auto"/>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Jefe de Seguridad de Trabajo</w:t>
            </w:r>
          </w:p>
        </w:tc>
        <w:tc>
          <w:tcPr>
            <w:tcW w:w="0" w:type="auto"/>
            <w:tcBorders>
              <w:top w:val="nil"/>
              <w:left w:val="nil"/>
              <w:bottom w:val="single" w:sz="4" w:space="0" w:color="auto"/>
              <w:right w:val="single" w:sz="8" w:space="0" w:color="000000"/>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Revisar e inspeccionar áreas necesarias para dotar de equipos contra incendio.</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15-abr-12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15-may-12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 </w:t>
            </w:r>
          </w:p>
        </w:tc>
      </w:tr>
      <w:tr w:rsidR="00307D04" w:rsidRPr="009526F9" w:rsidTr="00DA6AD9">
        <w:trPr>
          <w:trHeight w:val="480"/>
        </w:trPr>
        <w:tc>
          <w:tcPr>
            <w:tcW w:w="0" w:type="auto"/>
            <w:tcBorders>
              <w:top w:val="nil"/>
              <w:left w:val="single" w:sz="8" w:space="0" w:color="auto"/>
              <w:bottom w:val="single" w:sz="4" w:space="0" w:color="auto"/>
              <w:right w:val="single" w:sz="8" w:space="0" w:color="auto"/>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Jefe de Mantenimiento</w:t>
            </w:r>
          </w:p>
        </w:tc>
        <w:tc>
          <w:tcPr>
            <w:tcW w:w="0" w:type="auto"/>
            <w:tcBorders>
              <w:top w:val="nil"/>
              <w:left w:val="nil"/>
              <w:bottom w:val="single" w:sz="4" w:space="0" w:color="auto"/>
              <w:right w:val="single" w:sz="8" w:space="0" w:color="000000"/>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Mantener cronograma de fechas de recargas y caducidad de equipos contra incendio.</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09-abr-12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12-abr-12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 En proceso</w:t>
            </w:r>
          </w:p>
        </w:tc>
      </w:tr>
      <w:tr w:rsidR="00307D04" w:rsidRPr="009526F9" w:rsidTr="00DA6AD9">
        <w:trPr>
          <w:trHeight w:val="480"/>
        </w:trPr>
        <w:tc>
          <w:tcPr>
            <w:tcW w:w="0" w:type="auto"/>
            <w:tcBorders>
              <w:top w:val="nil"/>
              <w:left w:val="single" w:sz="8" w:space="0" w:color="auto"/>
              <w:bottom w:val="single" w:sz="4" w:space="0" w:color="auto"/>
              <w:right w:val="single" w:sz="8" w:space="0" w:color="auto"/>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Jefe de Mantenimiento</w:t>
            </w:r>
          </w:p>
        </w:tc>
        <w:tc>
          <w:tcPr>
            <w:tcW w:w="0" w:type="auto"/>
            <w:tcBorders>
              <w:top w:val="nil"/>
              <w:left w:val="nil"/>
              <w:bottom w:val="single" w:sz="4" w:space="0" w:color="auto"/>
              <w:right w:val="single" w:sz="8" w:space="0" w:color="000000"/>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Revisar y actualizar la señalización de los equipos contra fuego.</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15-abr-12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20-abr-12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 Corregido</w:t>
            </w:r>
          </w:p>
        </w:tc>
      </w:tr>
      <w:tr w:rsidR="00307D04" w:rsidRPr="009526F9" w:rsidTr="00DA6AD9">
        <w:trPr>
          <w:trHeight w:val="480"/>
        </w:trPr>
        <w:tc>
          <w:tcPr>
            <w:tcW w:w="0" w:type="auto"/>
            <w:tcBorders>
              <w:top w:val="nil"/>
              <w:left w:val="single" w:sz="8" w:space="0" w:color="auto"/>
              <w:bottom w:val="single" w:sz="4" w:space="0" w:color="auto"/>
              <w:right w:val="single" w:sz="8" w:space="0" w:color="auto"/>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Jefe de Seguridad de Trabajo</w:t>
            </w:r>
          </w:p>
        </w:tc>
        <w:tc>
          <w:tcPr>
            <w:tcW w:w="0" w:type="auto"/>
            <w:tcBorders>
              <w:top w:val="nil"/>
              <w:left w:val="nil"/>
              <w:bottom w:val="single" w:sz="4" w:space="0" w:color="auto"/>
              <w:right w:val="single" w:sz="8" w:space="0" w:color="000000"/>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Capacitar a operarios sobre posiciones y posturas durante la carga de materia prima en altura.</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25-may-12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25-may-12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 </w:t>
            </w:r>
          </w:p>
        </w:tc>
      </w:tr>
      <w:tr w:rsidR="00307D04" w:rsidRPr="009526F9" w:rsidTr="00DA6AD9">
        <w:trPr>
          <w:trHeight w:val="480"/>
        </w:trPr>
        <w:tc>
          <w:tcPr>
            <w:tcW w:w="0" w:type="auto"/>
            <w:tcBorders>
              <w:top w:val="nil"/>
              <w:left w:val="single" w:sz="8" w:space="0" w:color="auto"/>
              <w:bottom w:val="single" w:sz="4" w:space="0" w:color="auto"/>
              <w:right w:val="single" w:sz="8" w:space="0" w:color="auto"/>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Jefe de Talento Humano</w:t>
            </w:r>
          </w:p>
        </w:tc>
        <w:tc>
          <w:tcPr>
            <w:tcW w:w="0" w:type="auto"/>
            <w:tcBorders>
              <w:top w:val="nil"/>
              <w:left w:val="nil"/>
              <w:bottom w:val="single" w:sz="4" w:space="0" w:color="auto"/>
              <w:right w:val="single" w:sz="8" w:space="0" w:color="000000"/>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Realizar evaluaciones de todas las capacitaciones impartidas.</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15-abr-12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15-mar-13</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 </w:t>
            </w:r>
          </w:p>
        </w:tc>
      </w:tr>
      <w:tr w:rsidR="00307D04" w:rsidRPr="009526F9" w:rsidTr="00DA6AD9">
        <w:trPr>
          <w:trHeight w:val="720"/>
        </w:trPr>
        <w:tc>
          <w:tcPr>
            <w:tcW w:w="0" w:type="auto"/>
            <w:tcBorders>
              <w:top w:val="nil"/>
              <w:left w:val="single" w:sz="8" w:space="0" w:color="auto"/>
              <w:bottom w:val="single" w:sz="4" w:space="0" w:color="auto"/>
              <w:right w:val="single" w:sz="8" w:space="0" w:color="auto"/>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Jefe de Formulación</w:t>
            </w:r>
          </w:p>
        </w:tc>
        <w:tc>
          <w:tcPr>
            <w:tcW w:w="0" w:type="auto"/>
            <w:tcBorders>
              <w:top w:val="nil"/>
              <w:left w:val="nil"/>
              <w:bottom w:val="single" w:sz="4" w:space="0" w:color="auto"/>
              <w:right w:val="single" w:sz="8" w:space="0" w:color="000000"/>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Planificar dentro del cronograma de trabajo el resguardo inmediato de los equipos utilizados y designar responsables</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15-may-12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31-jul-12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 </w:t>
            </w:r>
          </w:p>
        </w:tc>
      </w:tr>
      <w:tr w:rsidR="00307D04" w:rsidRPr="009526F9" w:rsidTr="00DA6AD9">
        <w:trPr>
          <w:trHeight w:val="1200"/>
        </w:trPr>
        <w:tc>
          <w:tcPr>
            <w:tcW w:w="0" w:type="auto"/>
            <w:tcBorders>
              <w:top w:val="nil"/>
              <w:left w:val="single" w:sz="8" w:space="0" w:color="auto"/>
              <w:bottom w:val="single" w:sz="4" w:space="0" w:color="auto"/>
              <w:right w:val="single" w:sz="8" w:space="0" w:color="auto"/>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Jefe de Bodega</w:t>
            </w:r>
          </w:p>
        </w:tc>
        <w:tc>
          <w:tcPr>
            <w:tcW w:w="0" w:type="auto"/>
            <w:tcBorders>
              <w:top w:val="nil"/>
              <w:left w:val="nil"/>
              <w:bottom w:val="single" w:sz="4" w:space="0" w:color="auto"/>
              <w:right w:val="single" w:sz="8" w:space="0" w:color="000000"/>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Diseñar y reestructurar área para el almacenamiento temporal del producto terminado (Cuando hay crecimiento en la demanda del  producto) sin q obstaculice las áreas de operación del trabajador</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01-jun-12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31-dic-12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 </w:t>
            </w:r>
          </w:p>
        </w:tc>
      </w:tr>
      <w:tr w:rsidR="00307D04" w:rsidRPr="009526F9" w:rsidTr="00DA6AD9">
        <w:trPr>
          <w:trHeight w:val="480"/>
        </w:trPr>
        <w:tc>
          <w:tcPr>
            <w:tcW w:w="0" w:type="auto"/>
            <w:tcBorders>
              <w:top w:val="nil"/>
              <w:left w:val="single" w:sz="8" w:space="0" w:color="auto"/>
              <w:bottom w:val="single" w:sz="4" w:space="0" w:color="auto"/>
              <w:right w:val="single" w:sz="8" w:space="0" w:color="auto"/>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Jefe de Mantenimiento</w:t>
            </w:r>
          </w:p>
        </w:tc>
        <w:tc>
          <w:tcPr>
            <w:tcW w:w="0" w:type="auto"/>
            <w:tcBorders>
              <w:top w:val="nil"/>
              <w:left w:val="nil"/>
              <w:bottom w:val="single" w:sz="4" w:space="0" w:color="auto"/>
              <w:right w:val="single" w:sz="8" w:space="0" w:color="000000"/>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Rediseñar arquitectónicamente el área de envasado, fijando equipos y maquinarias</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01-jun-12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31-dic-12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 </w:t>
            </w:r>
          </w:p>
        </w:tc>
      </w:tr>
      <w:tr w:rsidR="00307D04" w:rsidRPr="009526F9" w:rsidTr="00DA6AD9">
        <w:trPr>
          <w:trHeight w:val="720"/>
        </w:trPr>
        <w:tc>
          <w:tcPr>
            <w:tcW w:w="0" w:type="auto"/>
            <w:tcBorders>
              <w:top w:val="nil"/>
              <w:left w:val="single" w:sz="8" w:space="0" w:color="auto"/>
              <w:bottom w:val="single" w:sz="4" w:space="0" w:color="auto"/>
              <w:right w:val="single" w:sz="8" w:space="0" w:color="auto"/>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Jefe de Mantenimiento</w:t>
            </w:r>
          </w:p>
        </w:tc>
        <w:tc>
          <w:tcPr>
            <w:tcW w:w="0" w:type="auto"/>
            <w:tcBorders>
              <w:top w:val="nil"/>
              <w:left w:val="nil"/>
              <w:bottom w:val="single" w:sz="4" w:space="0" w:color="auto"/>
              <w:right w:val="single" w:sz="8" w:space="0" w:color="000000"/>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Rediseñar las estructuras eléctricas del área de producción, realizar un cableado bajo tierra de las redes eléctricas, enchufes  y tomacorrientes</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01-jun-12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31-dic-12</w:t>
            </w:r>
          </w:p>
        </w:tc>
        <w:tc>
          <w:tcPr>
            <w:tcW w:w="0" w:type="auto"/>
            <w:tcBorders>
              <w:top w:val="nil"/>
              <w:left w:val="nil"/>
              <w:bottom w:val="single" w:sz="4" w:space="0" w:color="auto"/>
              <w:right w:val="single" w:sz="8" w:space="0" w:color="auto"/>
            </w:tcBorders>
            <w:shd w:val="clear" w:color="auto" w:fill="auto"/>
            <w:noWrap/>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 </w:t>
            </w:r>
          </w:p>
        </w:tc>
      </w:tr>
      <w:tr w:rsidR="00307D04" w:rsidRPr="009526F9" w:rsidTr="00DA6AD9">
        <w:trPr>
          <w:trHeight w:val="73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Jefe de Seguridad de Trabajo</w:t>
            </w:r>
          </w:p>
        </w:tc>
        <w:tc>
          <w:tcPr>
            <w:tcW w:w="0" w:type="auto"/>
            <w:tcBorders>
              <w:top w:val="nil"/>
              <w:left w:val="nil"/>
              <w:bottom w:val="single" w:sz="8" w:space="0" w:color="auto"/>
              <w:right w:val="single" w:sz="8" w:space="0" w:color="000000"/>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Elaboración e implementación de señales preventivas e informativas de las áreas de producción</w:t>
            </w:r>
          </w:p>
        </w:tc>
        <w:tc>
          <w:tcPr>
            <w:tcW w:w="0" w:type="auto"/>
            <w:tcBorders>
              <w:top w:val="nil"/>
              <w:left w:val="nil"/>
              <w:bottom w:val="single" w:sz="8" w:space="0" w:color="auto"/>
              <w:right w:val="single" w:sz="8" w:space="0" w:color="auto"/>
            </w:tcBorders>
            <w:shd w:val="clear" w:color="auto" w:fill="auto"/>
            <w:noWrap/>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04-abr-12</w:t>
            </w:r>
          </w:p>
        </w:tc>
        <w:tc>
          <w:tcPr>
            <w:tcW w:w="0" w:type="auto"/>
            <w:tcBorders>
              <w:top w:val="nil"/>
              <w:left w:val="nil"/>
              <w:bottom w:val="single" w:sz="8" w:space="0" w:color="auto"/>
              <w:right w:val="single" w:sz="8" w:space="0" w:color="auto"/>
            </w:tcBorders>
            <w:shd w:val="clear" w:color="auto" w:fill="auto"/>
            <w:vAlign w:val="center"/>
            <w:hideMark/>
          </w:tcPr>
          <w:p w:rsidR="00307D04" w:rsidRPr="009526F9" w:rsidRDefault="00307D04" w:rsidP="00A4036C">
            <w:pPr>
              <w:spacing w:after="0" w:line="240" w:lineRule="auto"/>
              <w:jc w:val="center"/>
              <w:rPr>
                <w:rFonts w:eastAsia="Times New Roman" w:cs="Calibri"/>
                <w:color w:val="000000"/>
                <w:sz w:val="18"/>
                <w:szCs w:val="18"/>
                <w:lang w:val="es-EC" w:eastAsia="es-ES"/>
              </w:rPr>
            </w:pPr>
            <w:r w:rsidRPr="009526F9">
              <w:rPr>
                <w:rFonts w:eastAsia="Times New Roman" w:cs="Calibri"/>
                <w:color w:val="000000"/>
                <w:sz w:val="18"/>
                <w:szCs w:val="18"/>
                <w:lang w:val="es-EC" w:eastAsia="es-ES"/>
              </w:rPr>
              <w:t>30-abr-12</w:t>
            </w:r>
          </w:p>
        </w:tc>
        <w:tc>
          <w:tcPr>
            <w:tcW w:w="0" w:type="auto"/>
            <w:tcBorders>
              <w:top w:val="nil"/>
              <w:left w:val="nil"/>
              <w:bottom w:val="single" w:sz="8" w:space="0" w:color="auto"/>
              <w:right w:val="single" w:sz="8" w:space="0" w:color="auto"/>
            </w:tcBorders>
            <w:shd w:val="clear" w:color="auto" w:fill="auto"/>
            <w:vAlign w:val="center"/>
            <w:hideMark/>
          </w:tcPr>
          <w:p w:rsidR="00307D04" w:rsidRPr="009526F9" w:rsidRDefault="00307D04" w:rsidP="00A4036C">
            <w:pPr>
              <w:spacing w:after="0" w:line="240" w:lineRule="auto"/>
              <w:rPr>
                <w:rFonts w:eastAsia="Times New Roman" w:cs="Calibri"/>
                <w:color w:val="000000"/>
                <w:sz w:val="18"/>
                <w:szCs w:val="18"/>
                <w:lang w:val="es-EC" w:eastAsia="es-ES"/>
              </w:rPr>
            </w:pPr>
            <w:r w:rsidRPr="009526F9">
              <w:rPr>
                <w:rFonts w:eastAsia="Times New Roman" w:cs="Calibri"/>
                <w:color w:val="000000"/>
                <w:sz w:val="18"/>
                <w:szCs w:val="18"/>
                <w:lang w:val="es-EC" w:eastAsia="es-ES"/>
              </w:rPr>
              <w:t xml:space="preserve">Trabajo realizado durante el desarrollo de la </w:t>
            </w:r>
            <w:r w:rsidR="00A502F1">
              <w:rPr>
                <w:rFonts w:eastAsia="Times New Roman" w:cs="Calibri"/>
                <w:color w:val="000000"/>
                <w:sz w:val="18"/>
                <w:szCs w:val="18"/>
                <w:lang w:val="es-EC" w:eastAsia="es-ES"/>
              </w:rPr>
              <w:t>Auditoría</w:t>
            </w:r>
          </w:p>
        </w:tc>
      </w:tr>
    </w:tbl>
    <w:p w:rsidR="00BD20FE" w:rsidRPr="009526F9" w:rsidRDefault="00DA6AD9" w:rsidP="00A4036C">
      <w:pPr>
        <w:tabs>
          <w:tab w:val="left" w:pos="5115"/>
        </w:tabs>
        <w:spacing w:after="0"/>
        <w:jc w:val="center"/>
        <w:rPr>
          <w:rFonts w:ascii="Arial" w:hAnsi="Arial" w:cs="Arial"/>
          <w:b/>
          <w:bCs/>
          <w:sz w:val="48"/>
          <w:szCs w:val="48"/>
          <w:lang w:val="es-EC"/>
        </w:rPr>
      </w:pPr>
      <w:r>
        <w:rPr>
          <w:rFonts w:asciiTheme="minorHAnsi" w:hAnsiTheme="minorHAnsi" w:cstheme="minorHAnsi"/>
          <w:b/>
          <w:sz w:val="20"/>
          <w:szCs w:val="20"/>
          <w:lang w:val="es-EC"/>
        </w:rPr>
        <w:t>Autor:</w:t>
      </w:r>
      <w:r w:rsidR="00196B8E">
        <w:rPr>
          <w:rFonts w:asciiTheme="minorHAnsi" w:hAnsiTheme="minorHAnsi" w:cstheme="minorHAnsi"/>
          <w:b/>
          <w:sz w:val="20"/>
          <w:szCs w:val="20"/>
          <w:lang w:val="es-EC"/>
        </w:rPr>
        <w:t xml:space="preserve"> </w:t>
      </w:r>
      <w:r>
        <w:rPr>
          <w:rFonts w:asciiTheme="minorHAnsi" w:hAnsiTheme="minorHAnsi" w:cstheme="minorHAnsi"/>
          <w:sz w:val="20"/>
          <w:szCs w:val="20"/>
          <w:lang w:val="es-EC"/>
        </w:rPr>
        <w:t>Juan Flores, Nelly Quito, Ricardo Altamirano</w:t>
      </w:r>
    </w:p>
    <w:p w:rsidR="00307D04" w:rsidRPr="009526F9" w:rsidRDefault="00307D04" w:rsidP="00A4036C">
      <w:pPr>
        <w:spacing w:after="0" w:line="480" w:lineRule="auto"/>
        <w:ind w:left="1797"/>
        <w:jc w:val="both"/>
        <w:rPr>
          <w:rFonts w:cstheme="minorHAnsi"/>
          <w:sz w:val="24"/>
          <w:szCs w:val="24"/>
          <w:lang w:val="es-EC"/>
        </w:rPr>
      </w:pPr>
    </w:p>
    <w:p w:rsidR="003518A3" w:rsidRPr="009526F9" w:rsidRDefault="003518A3" w:rsidP="00B50703">
      <w:pPr>
        <w:pStyle w:val="Prrafodelista"/>
        <w:numPr>
          <w:ilvl w:val="0"/>
          <w:numId w:val="44"/>
        </w:numPr>
        <w:spacing w:after="0" w:line="480" w:lineRule="auto"/>
        <w:rPr>
          <w:rFonts w:cstheme="minorHAnsi"/>
          <w:b/>
          <w:bCs/>
          <w:vanish/>
          <w:sz w:val="24"/>
          <w:szCs w:val="24"/>
          <w:lang w:val="es-EC"/>
        </w:rPr>
      </w:pPr>
    </w:p>
    <w:p w:rsidR="003518A3" w:rsidRPr="009526F9" w:rsidRDefault="003518A3" w:rsidP="00B50703">
      <w:pPr>
        <w:pStyle w:val="Prrafodelista"/>
        <w:numPr>
          <w:ilvl w:val="1"/>
          <w:numId w:val="44"/>
        </w:numPr>
        <w:spacing w:after="0" w:line="480" w:lineRule="auto"/>
        <w:rPr>
          <w:rFonts w:cstheme="minorHAnsi"/>
          <w:b/>
          <w:bCs/>
          <w:vanish/>
          <w:sz w:val="24"/>
          <w:szCs w:val="24"/>
          <w:lang w:val="es-EC"/>
        </w:rPr>
      </w:pPr>
    </w:p>
    <w:p w:rsidR="003518A3" w:rsidRPr="009526F9" w:rsidRDefault="003518A3" w:rsidP="00B50703">
      <w:pPr>
        <w:pStyle w:val="Prrafodelista"/>
        <w:numPr>
          <w:ilvl w:val="2"/>
          <w:numId w:val="44"/>
        </w:numPr>
        <w:spacing w:after="0" w:line="480" w:lineRule="auto"/>
        <w:rPr>
          <w:rFonts w:cstheme="minorHAnsi"/>
          <w:b/>
          <w:bCs/>
          <w:vanish/>
          <w:sz w:val="24"/>
          <w:szCs w:val="24"/>
          <w:lang w:val="es-EC"/>
        </w:rPr>
      </w:pPr>
    </w:p>
    <w:p w:rsidR="003518A3" w:rsidRPr="009526F9" w:rsidRDefault="003518A3" w:rsidP="00B50703">
      <w:pPr>
        <w:pStyle w:val="Prrafodelista"/>
        <w:numPr>
          <w:ilvl w:val="2"/>
          <w:numId w:val="44"/>
        </w:numPr>
        <w:spacing w:after="0" w:line="480" w:lineRule="auto"/>
        <w:rPr>
          <w:rFonts w:cstheme="minorHAnsi"/>
          <w:b/>
          <w:bCs/>
          <w:vanish/>
          <w:sz w:val="24"/>
          <w:szCs w:val="24"/>
          <w:lang w:val="es-EC"/>
        </w:rPr>
      </w:pPr>
    </w:p>
    <w:p w:rsidR="003518A3" w:rsidRPr="009526F9" w:rsidRDefault="003518A3" w:rsidP="00B50703">
      <w:pPr>
        <w:pStyle w:val="Prrafodelista"/>
        <w:numPr>
          <w:ilvl w:val="2"/>
          <w:numId w:val="44"/>
        </w:numPr>
        <w:spacing w:after="0" w:line="480" w:lineRule="auto"/>
        <w:rPr>
          <w:rFonts w:cstheme="minorHAnsi"/>
          <w:b/>
          <w:bCs/>
          <w:vanish/>
          <w:sz w:val="24"/>
          <w:szCs w:val="24"/>
          <w:lang w:val="es-EC"/>
        </w:rPr>
      </w:pPr>
    </w:p>
    <w:p w:rsidR="003518A3" w:rsidRPr="009526F9" w:rsidRDefault="003518A3" w:rsidP="00B50703">
      <w:pPr>
        <w:pStyle w:val="Prrafodelista"/>
        <w:numPr>
          <w:ilvl w:val="2"/>
          <w:numId w:val="44"/>
        </w:numPr>
        <w:spacing w:after="0" w:line="480" w:lineRule="auto"/>
        <w:rPr>
          <w:rFonts w:cstheme="minorHAnsi"/>
          <w:b/>
          <w:bCs/>
          <w:vanish/>
          <w:sz w:val="24"/>
          <w:szCs w:val="24"/>
          <w:lang w:val="es-EC"/>
        </w:rPr>
      </w:pPr>
    </w:p>
    <w:p w:rsidR="00DA6AD9" w:rsidRPr="008A6C7E" w:rsidRDefault="00FA2E4D" w:rsidP="008A6C7E">
      <w:pPr>
        <w:pStyle w:val="EstiloTituloP2111"/>
        <w:numPr>
          <w:ilvl w:val="2"/>
          <w:numId w:val="45"/>
        </w:numPr>
        <w:tabs>
          <w:tab w:val="left" w:pos="1985"/>
        </w:tabs>
        <w:autoSpaceDE w:val="0"/>
        <w:autoSpaceDN w:val="0"/>
        <w:adjustRightInd w:val="0"/>
        <w:ind w:left="1985" w:hanging="936"/>
        <w:jc w:val="both"/>
        <w:rPr>
          <w:rFonts w:cs="Calibri"/>
          <w:b/>
        </w:rPr>
      </w:pPr>
      <w:bookmarkStart w:id="247" w:name="_Toc334701859"/>
      <w:r w:rsidRPr="00194239">
        <w:rPr>
          <w:rFonts w:cs="Calibri"/>
          <w:b/>
        </w:rPr>
        <w:t>Medi</w:t>
      </w:r>
      <w:r w:rsidR="00436AFE" w:rsidRPr="00194239">
        <w:rPr>
          <w:rFonts w:cs="Calibri"/>
          <w:b/>
        </w:rPr>
        <w:t>ción d</w:t>
      </w:r>
      <w:r w:rsidRPr="00194239">
        <w:rPr>
          <w:rFonts w:cs="Calibri"/>
          <w:b/>
        </w:rPr>
        <w:t>el nivel de satisfac</w:t>
      </w:r>
      <w:r w:rsidR="008A6C7E">
        <w:rPr>
          <w:rFonts w:cs="Calibri"/>
          <w:b/>
        </w:rPr>
        <w:t xml:space="preserve">ción de clima laboral actual de </w:t>
      </w:r>
      <w:r w:rsidRPr="00194239">
        <w:rPr>
          <w:rFonts w:cs="Calibri"/>
          <w:b/>
        </w:rPr>
        <w:t>los</w:t>
      </w:r>
      <w:r w:rsidR="004A0181" w:rsidRPr="008A6C7E">
        <w:rPr>
          <w:rFonts w:cs="Calibri"/>
          <w:b/>
        </w:rPr>
        <w:t xml:space="preserve"> </w:t>
      </w:r>
      <w:r w:rsidRPr="00194239">
        <w:rPr>
          <w:rFonts w:cs="Calibri"/>
          <w:b/>
        </w:rPr>
        <w:t>colaboradores del área operativa.</w:t>
      </w:r>
      <w:bookmarkEnd w:id="247"/>
    </w:p>
    <w:p w:rsidR="003E53B8" w:rsidRPr="0070233B" w:rsidRDefault="003E53B8" w:rsidP="003E53B8">
      <w:pPr>
        <w:spacing w:after="0" w:line="480" w:lineRule="auto"/>
        <w:ind w:left="1985"/>
        <w:jc w:val="both"/>
        <w:rPr>
          <w:bCs/>
          <w:sz w:val="24"/>
          <w:szCs w:val="24"/>
          <w:lang w:val="es-EC"/>
        </w:rPr>
      </w:pPr>
      <w:r w:rsidRPr="0070233B">
        <w:rPr>
          <w:bCs/>
          <w:sz w:val="24"/>
          <w:szCs w:val="24"/>
          <w:lang w:val="es-EC"/>
        </w:rPr>
        <w:t>El Gerente General considera que, conocer el nivel de satisfacción de los colaboradores del área de operaciones, luego de la aplicación de las medidas de seguridad es un factor fundamental para el éxito del negocio, con el fin de seguir mejorando y fortalecer la Gerencia de Talento Humano.</w:t>
      </w:r>
    </w:p>
    <w:p w:rsidR="003E53B8" w:rsidRPr="0070233B" w:rsidRDefault="003E53B8" w:rsidP="003E53B8">
      <w:pPr>
        <w:spacing w:after="0" w:line="480" w:lineRule="auto"/>
        <w:ind w:left="1985"/>
        <w:jc w:val="both"/>
        <w:rPr>
          <w:rFonts w:cstheme="minorHAnsi"/>
          <w:sz w:val="24"/>
          <w:szCs w:val="24"/>
          <w:lang w:val="es-EC"/>
        </w:rPr>
      </w:pPr>
      <w:r w:rsidRPr="0070233B">
        <w:rPr>
          <w:rFonts w:cstheme="minorHAnsi"/>
          <w:sz w:val="24"/>
          <w:szCs w:val="24"/>
          <w:lang w:val="es-EC"/>
        </w:rPr>
        <w:t>Los instrumentos que se utilizan para la obtención de información fueron el cuestionario y la entrevista aplicados en el área de producción a todo el personal compuesto por 49 operarios.</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Default="003E53B8" w:rsidP="003E53B8">
      <w:pPr>
        <w:spacing w:after="0" w:line="480" w:lineRule="auto"/>
        <w:ind w:left="1985"/>
        <w:jc w:val="both"/>
        <w:rPr>
          <w:rFonts w:cstheme="minorHAnsi"/>
          <w:sz w:val="24"/>
          <w:szCs w:val="24"/>
          <w:lang w:val="es-EC"/>
        </w:rPr>
      </w:pPr>
      <w:r w:rsidRPr="0070233B">
        <w:rPr>
          <w:rFonts w:cstheme="minorHAnsi"/>
          <w:sz w:val="24"/>
          <w:szCs w:val="24"/>
          <w:lang w:val="es-EC"/>
        </w:rPr>
        <w:t>El cuestionario consiste en catorce preguntas y se utiliza una escala de valoración, en el cual se asigna un valor de:</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Pr="0070233B" w:rsidRDefault="003E53B8" w:rsidP="00B50703">
      <w:pPr>
        <w:pStyle w:val="Prrafodelista"/>
        <w:numPr>
          <w:ilvl w:val="0"/>
          <w:numId w:val="62"/>
        </w:numPr>
        <w:spacing w:after="0" w:line="480" w:lineRule="auto"/>
        <w:rPr>
          <w:rFonts w:asciiTheme="minorHAnsi" w:hAnsiTheme="minorHAnsi" w:cstheme="minorHAnsi"/>
          <w:sz w:val="24"/>
          <w:szCs w:val="24"/>
          <w:lang w:val="es-EC"/>
        </w:rPr>
      </w:pPr>
      <w:r w:rsidRPr="0070233B">
        <w:rPr>
          <w:rFonts w:asciiTheme="minorHAnsi" w:hAnsiTheme="minorHAnsi" w:cstheme="minorHAnsi"/>
          <w:sz w:val="24"/>
          <w:szCs w:val="24"/>
          <w:lang w:val="es-EC"/>
        </w:rPr>
        <w:t>Completamente Insatisfactorio</w:t>
      </w:r>
    </w:p>
    <w:p w:rsidR="003E53B8" w:rsidRPr="0070233B" w:rsidRDefault="003E53B8" w:rsidP="00B50703">
      <w:pPr>
        <w:pStyle w:val="Prrafodelista"/>
        <w:numPr>
          <w:ilvl w:val="0"/>
          <w:numId w:val="62"/>
        </w:numPr>
        <w:spacing w:after="0" w:line="480" w:lineRule="auto"/>
        <w:rPr>
          <w:rFonts w:asciiTheme="minorHAnsi" w:hAnsiTheme="minorHAnsi" w:cstheme="minorHAnsi"/>
          <w:sz w:val="24"/>
          <w:szCs w:val="24"/>
          <w:lang w:val="es-EC"/>
        </w:rPr>
      </w:pPr>
      <w:r w:rsidRPr="0070233B">
        <w:rPr>
          <w:rFonts w:asciiTheme="minorHAnsi" w:hAnsiTheme="minorHAnsi" w:cstheme="minorHAnsi"/>
          <w:sz w:val="24"/>
          <w:szCs w:val="24"/>
          <w:lang w:val="es-EC"/>
        </w:rPr>
        <w:t>Insatisfactorio.</w:t>
      </w:r>
    </w:p>
    <w:p w:rsidR="003E53B8" w:rsidRPr="0070233B" w:rsidRDefault="003E53B8" w:rsidP="00B50703">
      <w:pPr>
        <w:pStyle w:val="Prrafodelista"/>
        <w:numPr>
          <w:ilvl w:val="0"/>
          <w:numId w:val="62"/>
        </w:numPr>
        <w:spacing w:after="0" w:line="480" w:lineRule="auto"/>
        <w:rPr>
          <w:rFonts w:asciiTheme="minorHAnsi" w:hAnsiTheme="minorHAnsi" w:cstheme="minorHAnsi"/>
          <w:sz w:val="24"/>
          <w:szCs w:val="24"/>
          <w:lang w:val="es-EC"/>
        </w:rPr>
      </w:pPr>
      <w:r w:rsidRPr="0070233B">
        <w:rPr>
          <w:rFonts w:asciiTheme="minorHAnsi" w:hAnsiTheme="minorHAnsi" w:cstheme="minorHAnsi"/>
          <w:sz w:val="24"/>
          <w:szCs w:val="24"/>
          <w:lang w:val="es-EC"/>
        </w:rPr>
        <w:t>Indiferente.</w:t>
      </w:r>
    </w:p>
    <w:p w:rsidR="003E53B8" w:rsidRPr="0070233B" w:rsidRDefault="003E53B8" w:rsidP="00B50703">
      <w:pPr>
        <w:pStyle w:val="Prrafodelista"/>
        <w:numPr>
          <w:ilvl w:val="0"/>
          <w:numId w:val="62"/>
        </w:numPr>
        <w:spacing w:after="0" w:line="480" w:lineRule="auto"/>
        <w:rPr>
          <w:rFonts w:asciiTheme="minorHAnsi" w:hAnsiTheme="minorHAnsi" w:cstheme="minorHAnsi"/>
          <w:sz w:val="24"/>
          <w:szCs w:val="24"/>
          <w:lang w:val="es-EC"/>
        </w:rPr>
      </w:pPr>
      <w:r w:rsidRPr="0070233B">
        <w:rPr>
          <w:rFonts w:asciiTheme="minorHAnsi" w:hAnsiTheme="minorHAnsi" w:cstheme="minorHAnsi"/>
          <w:sz w:val="24"/>
          <w:szCs w:val="24"/>
          <w:lang w:val="es-EC"/>
        </w:rPr>
        <w:t>Satisfactorio.</w:t>
      </w:r>
    </w:p>
    <w:p w:rsidR="003E53B8" w:rsidRPr="0070233B" w:rsidRDefault="003E53B8" w:rsidP="00B50703">
      <w:pPr>
        <w:pStyle w:val="Prrafodelista"/>
        <w:numPr>
          <w:ilvl w:val="0"/>
          <w:numId w:val="62"/>
        </w:numPr>
        <w:spacing w:after="0" w:line="480" w:lineRule="auto"/>
        <w:rPr>
          <w:rFonts w:asciiTheme="minorHAnsi" w:hAnsiTheme="minorHAnsi" w:cstheme="minorHAnsi"/>
          <w:sz w:val="24"/>
          <w:szCs w:val="24"/>
          <w:lang w:val="es-EC"/>
        </w:rPr>
      </w:pPr>
      <w:r w:rsidRPr="0070233B">
        <w:rPr>
          <w:rFonts w:asciiTheme="minorHAnsi" w:hAnsiTheme="minorHAnsi" w:cstheme="minorHAnsi"/>
          <w:sz w:val="24"/>
          <w:szCs w:val="24"/>
          <w:lang w:val="es-EC"/>
        </w:rPr>
        <w:t>Completamente Satisfactorio.</w:t>
      </w:r>
    </w:p>
    <w:p w:rsidR="003E53B8" w:rsidRDefault="003E53B8" w:rsidP="003E53B8">
      <w:pPr>
        <w:spacing w:after="0" w:line="480" w:lineRule="auto"/>
        <w:ind w:left="1985"/>
        <w:jc w:val="both"/>
        <w:rPr>
          <w:rFonts w:cstheme="minorHAnsi"/>
          <w:sz w:val="24"/>
          <w:szCs w:val="24"/>
          <w:lang w:val="es-EC"/>
        </w:rPr>
      </w:pPr>
      <w:r w:rsidRPr="0070233B">
        <w:rPr>
          <w:rFonts w:cstheme="minorHAnsi"/>
          <w:sz w:val="24"/>
          <w:szCs w:val="24"/>
          <w:lang w:val="es-EC"/>
        </w:rPr>
        <w:lastRenderedPageBreak/>
        <w:t>A continuación se determina las variables que van a ser escogidas para el estudio, las cuales serán descritas en tabla 4.40</w:t>
      </w:r>
      <w:r>
        <w:rPr>
          <w:rFonts w:cstheme="minorHAnsi"/>
          <w:sz w:val="24"/>
          <w:szCs w:val="24"/>
          <w:lang w:val="es-EC"/>
        </w:rPr>
        <w:t>.</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Pr="00511FC9" w:rsidRDefault="003E53B8" w:rsidP="00511FC9">
      <w:pPr>
        <w:pStyle w:val="EstiloTabla"/>
      </w:pPr>
      <w:r>
        <w:t xml:space="preserve">         </w:t>
      </w:r>
      <w:bookmarkStart w:id="248" w:name="_Toc334694171"/>
      <w:r w:rsidRPr="00511FC9">
        <w:t>Tabla 4.40</w:t>
      </w:r>
      <w:r w:rsidR="00837596" w:rsidRPr="00511FC9">
        <w:t xml:space="preserve"> </w:t>
      </w:r>
      <w:r w:rsidRPr="00511FC9">
        <w:t xml:space="preserve"> Nómina de las Variables</w:t>
      </w:r>
      <w:bookmarkEnd w:id="248"/>
    </w:p>
    <w:tbl>
      <w:tblPr>
        <w:tblW w:w="0" w:type="auto"/>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1276"/>
      </w:tblGrid>
      <w:tr w:rsidR="003E53B8" w:rsidRPr="00CB5884" w:rsidTr="00D6199A">
        <w:tc>
          <w:tcPr>
            <w:tcW w:w="5103" w:type="dxa"/>
            <w:shd w:val="clear" w:color="auto" w:fill="D9D9D9" w:themeFill="background1" w:themeFillShade="D9"/>
            <w:vAlign w:val="center"/>
          </w:tcPr>
          <w:p w:rsidR="003E53B8" w:rsidRPr="00CB5884" w:rsidRDefault="003E53B8" w:rsidP="00CB5884">
            <w:pPr>
              <w:spacing w:before="240" w:after="0"/>
              <w:jc w:val="center"/>
              <w:rPr>
                <w:b/>
                <w:sz w:val="20"/>
                <w:szCs w:val="20"/>
                <w:lang w:val="es-MX"/>
              </w:rPr>
            </w:pPr>
            <w:r w:rsidRPr="00CB5884">
              <w:rPr>
                <w:b/>
                <w:sz w:val="20"/>
                <w:szCs w:val="20"/>
                <w:lang w:val="es-MX"/>
              </w:rPr>
              <w:t>Variables</w:t>
            </w:r>
          </w:p>
        </w:tc>
        <w:tc>
          <w:tcPr>
            <w:tcW w:w="1276" w:type="dxa"/>
            <w:shd w:val="clear" w:color="auto" w:fill="D9D9D9" w:themeFill="background1" w:themeFillShade="D9"/>
            <w:vAlign w:val="center"/>
          </w:tcPr>
          <w:p w:rsidR="003E53B8" w:rsidRPr="00CB5884" w:rsidRDefault="003E53B8" w:rsidP="00CB5884">
            <w:pPr>
              <w:spacing w:before="240" w:after="0"/>
              <w:jc w:val="center"/>
              <w:rPr>
                <w:b/>
                <w:sz w:val="20"/>
                <w:szCs w:val="20"/>
                <w:lang w:val="es-MX"/>
              </w:rPr>
            </w:pPr>
            <w:r w:rsidRPr="00CB5884">
              <w:rPr>
                <w:b/>
                <w:sz w:val="20"/>
                <w:szCs w:val="20"/>
                <w:lang w:val="es-MX"/>
              </w:rPr>
              <w:t>Nombre</w:t>
            </w:r>
          </w:p>
        </w:tc>
      </w:tr>
      <w:tr w:rsidR="003E53B8" w:rsidRPr="00CB5884" w:rsidTr="00CB5884">
        <w:tc>
          <w:tcPr>
            <w:tcW w:w="5103" w:type="dxa"/>
          </w:tcPr>
          <w:p w:rsidR="003E53B8" w:rsidRPr="00CB5884" w:rsidRDefault="003E53B8" w:rsidP="00931C69">
            <w:pPr>
              <w:spacing w:before="240" w:after="0"/>
              <w:rPr>
                <w:sz w:val="20"/>
                <w:szCs w:val="20"/>
              </w:rPr>
            </w:pPr>
            <w:r w:rsidRPr="00CB5884">
              <w:rPr>
                <w:bCs/>
                <w:sz w:val="20"/>
                <w:szCs w:val="20"/>
              </w:rPr>
              <w:t xml:space="preserve">Pregunta 1: ¿La </w:t>
            </w:r>
            <w:r w:rsidR="00931C69">
              <w:rPr>
                <w:bCs/>
                <w:sz w:val="20"/>
                <w:szCs w:val="20"/>
              </w:rPr>
              <w:t>empresa</w:t>
            </w:r>
            <w:r w:rsidRPr="00CB5884">
              <w:rPr>
                <w:bCs/>
                <w:sz w:val="20"/>
                <w:szCs w:val="20"/>
              </w:rPr>
              <w:t xml:space="preserve"> le ofrece apoyo para que pueda hacer su trabajo mejor cada día?</w:t>
            </w:r>
          </w:p>
        </w:tc>
        <w:tc>
          <w:tcPr>
            <w:tcW w:w="1276" w:type="dxa"/>
          </w:tcPr>
          <w:p w:rsidR="003E53B8" w:rsidRPr="00CB5884" w:rsidRDefault="003E53B8" w:rsidP="00CB5884">
            <w:pPr>
              <w:spacing w:after="0"/>
              <w:jc w:val="center"/>
              <w:rPr>
                <w:sz w:val="20"/>
                <w:szCs w:val="20"/>
                <w:vertAlign w:val="subscript"/>
                <w:lang w:val="es-MX"/>
              </w:rPr>
            </w:pPr>
            <w:r w:rsidRPr="00CB5884">
              <w:rPr>
                <w:sz w:val="20"/>
                <w:szCs w:val="20"/>
              </w:rPr>
              <w:t xml:space="preserve">Variable </w:t>
            </w:r>
            <w:r w:rsidRPr="00CB5884">
              <w:rPr>
                <w:sz w:val="20"/>
                <w:szCs w:val="20"/>
                <w:lang w:val="es-MX"/>
              </w:rPr>
              <w:t>#1</w:t>
            </w:r>
            <w:r w:rsidRPr="00CB5884">
              <w:rPr>
                <w:sz w:val="20"/>
                <w:szCs w:val="20"/>
                <w:lang w:val="es-MX"/>
              </w:rPr>
              <w:br/>
              <w:t>X</w:t>
            </w:r>
            <w:r w:rsidRPr="00CB5884">
              <w:rPr>
                <w:sz w:val="20"/>
                <w:szCs w:val="20"/>
                <w:vertAlign w:val="subscript"/>
                <w:lang w:val="es-MX"/>
              </w:rPr>
              <w:t>1</w:t>
            </w:r>
          </w:p>
        </w:tc>
      </w:tr>
      <w:tr w:rsidR="003E53B8" w:rsidRPr="00CB5884" w:rsidTr="00CB5884">
        <w:tc>
          <w:tcPr>
            <w:tcW w:w="5103" w:type="dxa"/>
          </w:tcPr>
          <w:p w:rsidR="003E53B8" w:rsidRPr="00CB5884" w:rsidRDefault="003E53B8" w:rsidP="00CB5884">
            <w:pPr>
              <w:spacing w:after="0"/>
              <w:rPr>
                <w:sz w:val="20"/>
                <w:szCs w:val="20"/>
              </w:rPr>
            </w:pPr>
            <w:r w:rsidRPr="00CB5884">
              <w:rPr>
                <w:bCs/>
                <w:sz w:val="20"/>
                <w:szCs w:val="20"/>
              </w:rPr>
              <w:t>Pregunta 2: ¿La empresa demuestra que Ud. es importante?</w:t>
            </w:r>
          </w:p>
        </w:tc>
        <w:tc>
          <w:tcPr>
            <w:tcW w:w="1276" w:type="dxa"/>
          </w:tcPr>
          <w:p w:rsidR="003E53B8" w:rsidRPr="00CB5884" w:rsidRDefault="003E53B8" w:rsidP="00CB5884">
            <w:pPr>
              <w:spacing w:after="0"/>
              <w:jc w:val="center"/>
              <w:rPr>
                <w:sz w:val="20"/>
                <w:szCs w:val="20"/>
                <w:vertAlign w:val="subscript"/>
                <w:lang w:val="es-MX"/>
              </w:rPr>
            </w:pPr>
            <w:r w:rsidRPr="00CB5884">
              <w:rPr>
                <w:sz w:val="20"/>
                <w:szCs w:val="20"/>
              </w:rPr>
              <w:t xml:space="preserve">Variable </w:t>
            </w:r>
            <w:r w:rsidRPr="00CB5884">
              <w:rPr>
                <w:sz w:val="20"/>
                <w:szCs w:val="20"/>
                <w:lang w:val="es-MX"/>
              </w:rPr>
              <w:t>#</w:t>
            </w:r>
            <w:r w:rsidRPr="00CB5884">
              <w:rPr>
                <w:sz w:val="20"/>
                <w:szCs w:val="20"/>
              </w:rPr>
              <w:t>2</w:t>
            </w:r>
            <w:r w:rsidRPr="00CB5884">
              <w:rPr>
                <w:sz w:val="20"/>
                <w:szCs w:val="20"/>
                <w:lang w:val="es-MX"/>
              </w:rPr>
              <w:br/>
              <w:t>X</w:t>
            </w:r>
            <w:r w:rsidRPr="00CB5884">
              <w:rPr>
                <w:sz w:val="20"/>
                <w:szCs w:val="20"/>
                <w:vertAlign w:val="subscript"/>
                <w:lang w:val="es-MX"/>
              </w:rPr>
              <w:t>2</w:t>
            </w:r>
          </w:p>
        </w:tc>
      </w:tr>
      <w:tr w:rsidR="003E53B8" w:rsidRPr="00CB5884" w:rsidTr="00CB5884">
        <w:tc>
          <w:tcPr>
            <w:tcW w:w="5103" w:type="dxa"/>
          </w:tcPr>
          <w:p w:rsidR="003E53B8" w:rsidRPr="00CB5884" w:rsidRDefault="003E53B8" w:rsidP="00931C69">
            <w:pPr>
              <w:spacing w:after="0"/>
              <w:rPr>
                <w:sz w:val="20"/>
                <w:szCs w:val="20"/>
              </w:rPr>
            </w:pPr>
            <w:r w:rsidRPr="00CB5884">
              <w:rPr>
                <w:bCs/>
                <w:sz w:val="20"/>
                <w:szCs w:val="20"/>
              </w:rPr>
              <w:t xml:space="preserve">Pregunta 3: ¿La </w:t>
            </w:r>
            <w:r w:rsidR="00931C69">
              <w:rPr>
                <w:bCs/>
                <w:sz w:val="20"/>
                <w:szCs w:val="20"/>
              </w:rPr>
              <w:t>empresa</w:t>
            </w:r>
            <w:r w:rsidRPr="00CB5884">
              <w:rPr>
                <w:bCs/>
                <w:sz w:val="20"/>
                <w:szCs w:val="20"/>
              </w:rPr>
              <w:t xml:space="preserve"> se preocupa por su bienestar?</w:t>
            </w:r>
          </w:p>
        </w:tc>
        <w:tc>
          <w:tcPr>
            <w:tcW w:w="1276" w:type="dxa"/>
          </w:tcPr>
          <w:p w:rsidR="003E53B8" w:rsidRPr="00CB5884" w:rsidRDefault="003E53B8" w:rsidP="00CB5884">
            <w:pPr>
              <w:spacing w:after="0"/>
              <w:jc w:val="center"/>
              <w:rPr>
                <w:sz w:val="20"/>
                <w:szCs w:val="20"/>
                <w:vertAlign w:val="subscript"/>
                <w:lang w:val="es-MX"/>
              </w:rPr>
            </w:pPr>
            <w:r w:rsidRPr="00CB5884">
              <w:rPr>
                <w:sz w:val="20"/>
                <w:szCs w:val="20"/>
              </w:rPr>
              <w:t xml:space="preserve">Variable </w:t>
            </w:r>
            <w:r w:rsidRPr="00CB5884">
              <w:rPr>
                <w:sz w:val="20"/>
                <w:szCs w:val="20"/>
                <w:lang w:val="es-MX"/>
              </w:rPr>
              <w:t>#</w:t>
            </w:r>
            <w:r w:rsidRPr="00CB5884">
              <w:rPr>
                <w:sz w:val="20"/>
                <w:szCs w:val="20"/>
              </w:rPr>
              <w:t>3</w:t>
            </w:r>
            <w:r w:rsidRPr="00CB5884">
              <w:rPr>
                <w:sz w:val="20"/>
                <w:szCs w:val="20"/>
                <w:lang w:val="es-MX"/>
              </w:rPr>
              <w:br/>
              <w:t>X</w:t>
            </w:r>
            <w:r w:rsidRPr="00CB5884">
              <w:rPr>
                <w:sz w:val="20"/>
                <w:szCs w:val="20"/>
                <w:vertAlign w:val="subscript"/>
                <w:lang w:val="es-MX"/>
              </w:rPr>
              <w:t>3</w:t>
            </w:r>
          </w:p>
        </w:tc>
      </w:tr>
      <w:tr w:rsidR="003E53B8" w:rsidRPr="00CB5884" w:rsidTr="00CB5884">
        <w:tc>
          <w:tcPr>
            <w:tcW w:w="5103" w:type="dxa"/>
          </w:tcPr>
          <w:p w:rsidR="003E53B8" w:rsidRPr="00CB5884" w:rsidRDefault="003E53B8" w:rsidP="00CB5884">
            <w:pPr>
              <w:spacing w:after="0"/>
              <w:rPr>
                <w:sz w:val="20"/>
                <w:szCs w:val="20"/>
              </w:rPr>
            </w:pPr>
            <w:r w:rsidRPr="00CB5884">
              <w:rPr>
                <w:bCs/>
                <w:sz w:val="20"/>
                <w:szCs w:val="20"/>
              </w:rPr>
              <w:t>Pregunta 4:¿La empresa le proporciona todos los beneficios que indica la ley?</w:t>
            </w:r>
          </w:p>
        </w:tc>
        <w:tc>
          <w:tcPr>
            <w:tcW w:w="1276" w:type="dxa"/>
          </w:tcPr>
          <w:p w:rsidR="003E53B8" w:rsidRPr="00CB5884" w:rsidRDefault="003E53B8" w:rsidP="00CB5884">
            <w:pPr>
              <w:spacing w:after="0"/>
              <w:jc w:val="center"/>
              <w:rPr>
                <w:sz w:val="20"/>
                <w:szCs w:val="20"/>
                <w:vertAlign w:val="subscript"/>
                <w:lang w:val="es-MX"/>
              </w:rPr>
            </w:pPr>
            <w:r w:rsidRPr="00CB5884">
              <w:rPr>
                <w:sz w:val="20"/>
                <w:szCs w:val="20"/>
              </w:rPr>
              <w:t xml:space="preserve">Variable </w:t>
            </w:r>
            <w:r w:rsidRPr="00CB5884">
              <w:rPr>
                <w:sz w:val="20"/>
                <w:szCs w:val="20"/>
                <w:lang w:val="es-MX"/>
              </w:rPr>
              <w:t>#</w:t>
            </w:r>
            <w:r w:rsidRPr="00CB5884">
              <w:rPr>
                <w:sz w:val="20"/>
                <w:szCs w:val="20"/>
              </w:rPr>
              <w:t>4</w:t>
            </w:r>
            <w:r w:rsidRPr="00CB5884">
              <w:rPr>
                <w:sz w:val="20"/>
                <w:szCs w:val="20"/>
                <w:lang w:val="es-MX"/>
              </w:rPr>
              <w:br/>
              <w:t>X</w:t>
            </w:r>
            <w:r w:rsidRPr="00CB5884">
              <w:rPr>
                <w:sz w:val="20"/>
                <w:szCs w:val="20"/>
                <w:vertAlign w:val="subscript"/>
                <w:lang w:val="es-MX"/>
              </w:rPr>
              <w:t>4</w:t>
            </w:r>
          </w:p>
        </w:tc>
      </w:tr>
      <w:tr w:rsidR="003E53B8" w:rsidRPr="00CB5884" w:rsidTr="00CB5884">
        <w:tc>
          <w:tcPr>
            <w:tcW w:w="5103" w:type="dxa"/>
          </w:tcPr>
          <w:p w:rsidR="003E53B8" w:rsidRPr="00CB5884" w:rsidRDefault="003E53B8" w:rsidP="00CB5884">
            <w:pPr>
              <w:spacing w:after="0"/>
              <w:rPr>
                <w:sz w:val="20"/>
                <w:szCs w:val="20"/>
              </w:rPr>
            </w:pPr>
            <w:r w:rsidRPr="00CB5884">
              <w:rPr>
                <w:sz w:val="20"/>
                <w:szCs w:val="20"/>
                <w:lang w:val="es-MX"/>
              </w:rPr>
              <w:t>Pregunta 5: ¿</w:t>
            </w:r>
            <w:r w:rsidRPr="00CB5884">
              <w:rPr>
                <w:bCs/>
                <w:sz w:val="20"/>
                <w:szCs w:val="20"/>
              </w:rPr>
              <w:t>Recibe respeto por parte del cliente a quien le brinda su servicio?</w:t>
            </w:r>
          </w:p>
        </w:tc>
        <w:tc>
          <w:tcPr>
            <w:tcW w:w="1276" w:type="dxa"/>
          </w:tcPr>
          <w:p w:rsidR="003E53B8" w:rsidRPr="00CB5884" w:rsidRDefault="003E53B8" w:rsidP="00CB5884">
            <w:pPr>
              <w:spacing w:after="0"/>
              <w:jc w:val="center"/>
              <w:rPr>
                <w:sz w:val="20"/>
                <w:szCs w:val="20"/>
                <w:vertAlign w:val="subscript"/>
                <w:lang w:val="es-MX"/>
              </w:rPr>
            </w:pPr>
            <w:r w:rsidRPr="00CB5884">
              <w:rPr>
                <w:sz w:val="20"/>
                <w:szCs w:val="20"/>
              </w:rPr>
              <w:t xml:space="preserve">Variable </w:t>
            </w:r>
            <w:r w:rsidRPr="00CB5884">
              <w:rPr>
                <w:sz w:val="20"/>
                <w:szCs w:val="20"/>
                <w:lang w:val="es-MX"/>
              </w:rPr>
              <w:t>#</w:t>
            </w:r>
            <w:r w:rsidRPr="00CB5884">
              <w:rPr>
                <w:sz w:val="20"/>
                <w:szCs w:val="20"/>
              </w:rPr>
              <w:t>5</w:t>
            </w:r>
            <w:r w:rsidRPr="00CB5884">
              <w:rPr>
                <w:sz w:val="20"/>
                <w:szCs w:val="20"/>
                <w:lang w:val="es-MX"/>
              </w:rPr>
              <w:br/>
              <w:t>X</w:t>
            </w:r>
            <w:r w:rsidRPr="00CB5884">
              <w:rPr>
                <w:sz w:val="20"/>
                <w:szCs w:val="20"/>
                <w:vertAlign w:val="subscript"/>
                <w:lang w:val="es-MX"/>
              </w:rPr>
              <w:t>5</w:t>
            </w:r>
          </w:p>
        </w:tc>
      </w:tr>
      <w:tr w:rsidR="003E53B8" w:rsidRPr="00CB5884" w:rsidTr="00CB5884">
        <w:tc>
          <w:tcPr>
            <w:tcW w:w="5103" w:type="dxa"/>
          </w:tcPr>
          <w:p w:rsidR="003E53B8" w:rsidRPr="00CB5884" w:rsidRDefault="003E53B8" w:rsidP="00CB5884">
            <w:pPr>
              <w:spacing w:after="0"/>
              <w:rPr>
                <w:sz w:val="20"/>
                <w:szCs w:val="20"/>
                <w:lang w:val="es-MX"/>
              </w:rPr>
            </w:pPr>
            <w:r w:rsidRPr="00CB5884">
              <w:rPr>
                <w:bCs/>
                <w:sz w:val="20"/>
                <w:szCs w:val="20"/>
              </w:rPr>
              <w:t>Pregunta 6:¿El Coordinador le da apertura para trasmitir sus inquietudes?</w:t>
            </w:r>
          </w:p>
        </w:tc>
        <w:tc>
          <w:tcPr>
            <w:tcW w:w="1276" w:type="dxa"/>
          </w:tcPr>
          <w:p w:rsidR="003E53B8" w:rsidRPr="00CB5884" w:rsidRDefault="003E53B8" w:rsidP="00CB5884">
            <w:pPr>
              <w:spacing w:after="0"/>
              <w:jc w:val="center"/>
              <w:rPr>
                <w:sz w:val="20"/>
                <w:szCs w:val="20"/>
                <w:vertAlign w:val="subscript"/>
                <w:lang w:val="es-MX"/>
              </w:rPr>
            </w:pPr>
            <w:r w:rsidRPr="00CB5884">
              <w:rPr>
                <w:sz w:val="20"/>
                <w:szCs w:val="20"/>
              </w:rPr>
              <w:t xml:space="preserve">Variable </w:t>
            </w:r>
            <w:r w:rsidRPr="00CB5884">
              <w:rPr>
                <w:sz w:val="20"/>
                <w:szCs w:val="20"/>
                <w:lang w:val="es-MX"/>
              </w:rPr>
              <w:t>#</w:t>
            </w:r>
            <w:r w:rsidRPr="00CB5884">
              <w:rPr>
                <w:sz w:val="20"/>
                <w:szCs w:val="20"/>
              </w:rPr>
              <w:t>6</w:t>
            </w:r>
            <w:r w:rsidRPr="00CB5884">
              <w:rPr>
                <w:sz w:val="20"/>
                <w:szCs w:val="20"/>
                <w:lang w:val="es-MX"/>
              </w:rPr>
              <w:br/>
              <w:t>X</w:t>
            </w:r>
            <w:r w:rsidRPr="00CB5884">
              <w:rPr>
                <w:sz w:val="20"/>
                <w:szCs w:val="20"/>
                <w:vertAlign w:val="subscript"/>
                <w:lang w:val="es-MX"/>
              </w:rPr>
              <w:t>6</w:t>
            </w:r>
          </w:p>
        </w:tc>
      </w:tr>
      <w:tr w:rsidR="003E53B8" w:rsidRPr="00CB5884" w:rsidTr="00CB5884">
        <w:tc>
          <w:tcPr>
            <w:tcW w:w="5103" w:type="dxa"/>
          </w:tcPr>
          <w:p w:rsidR="003E53B8" w:rsidRPr="00CB5884" w:rsidRDefault="003E53B8" w:rsidP="00CB5884">
            <w:pPr>
              <w:spacing w:after="0"/>
              <w:rPr>
                <w:sz w:val="20"/>
                <w:szCs w:val="20"/>
              </w:rPr>
            </w:pPr>
            <w:r w:rsidRPr="00CB5884">
              <w:rPr>
                <w:sz w:val="20"/>
                <w:szCs w:val="20"/>
              </w:rPr>
              <w:t>Pregunta 7: ¿El Coordinador realiza llamados de atención justificadamente?</w:t>
            </w:r>
          </w:p>
        </w:tc>
        <w:tc>
          <w:tcPr>
            <w:tcW w:w="1276" w:type="dxa"/>
          </w:tcPr>
          <w:p w:rsidR="003E53B8" w:rsidRPr="00CB5884" w:rsidRDefault="003E53B8" w:rsidP="00CB5884">
            <w:pPr>
              <w:spacing w:after="0"/>
              <w:jc w:val="center"/>
              <w:rPr>
                <w:sz w:val="20"/>
                <w:szCs w:val="20"/>
                <w:vertAlign w:val="subscript"/>
                <w:lang w:val="es-MX"/>
              </w:rPr>
            </w:pPr>
            <w:r w:rsidRPr="00CB5884">
              <w:rPr>
                <w:sz w:val="20"/>
                <w:szCs w:val="20"/>
              </w:rPr>
              <w:t xml:space="preserve">Variable </w:t>
            </w:r>
            <w:r w:rsidRPr="00CB5884">
              <w:rPr>
                <w:sz w:val="20"/>
                <w:szCs w:val="20"/>
                <w:lang w:val="es-MX"/>
              </w:rPr>
              <w:t>#</w:t>
            </w:r>
            <w:r w:rsidRPr="00CB5884">
              <w:rPr>
                <w:sz w:val="20"/>
                <w:szCs w:val="20"/>
              </w:rPr>
              <w:t>7</w:t>
            </w:r>
            <w:r w:rsidRPr="00CB5884">
              <w:rPr>
                <w:sz w:val="20"/>
                <w:szCs w:val="20"/>
                <w:lang w:val="es-MX"/>
              </w:rPr>
              <w:br/>
              <w:t>X</w:t>
            </w:r>
            <w:r w:rsidRPr="00CB5884">
              <w:rPr>
                <w:sz w:val="20"/>
                <w:szCs w:val="20"/>
                <w:vertAlign w:val="subscript"/>
                <w:lang w:val="es-MX"/>
              </w:rPr>
              <w:t>7</w:t>
            </w:r>
          </w:p>
        </w:tc>
      </w:tr>
      <w:tr w:rsidR="003E53B8" w:rsidRPr="00CB5884" w:rsidTr="00CB5884">
        <w:tc>
          <w:tcPr>
            <w:tcW w:w="5103" w:type="dxa"/>
          </w:tcPr>
          <w:p w:rsidR="003E53B8" w:rsidRPr="00CB5884" w:rsidRDefault="003E53B8" w:rsidP="00CB5884">
            <w:pPr>
              <w:spacing w:after="0"/>
              <w:rPr>
                <w:sz w:val="20"/>
                <w:szCs w:val="20"/>
              </w:rPr>
            </w:pPr>
            <w:r w:rsidRPr="00CB5884">
              <w:rPr>
                <w:bCs/>
                <w:sz w:val="20"/>
                <w:szCs w:val="20"/>
              </w:rPr>
              <w:t>Pregunta 8: ¿El Coordinador impone multas justificadamente?</w:t>
            </w:r>
          </w:p>
        </w:tc>
        <w:tc>
          <w:tcPr>
            <w:tcW w:w="1276" w:type="dxa"/>
          </w:tcPr>
          <w:p w:rsidR="003E53B8" w:rsidRPr="00CB5884" w:rsidRDefault="003E53B8" w:rsidP="00CB5884">
            <w:pPr>
              <w:spacing w:after="0"/>
              <w:jc w:val="center"/>
              <w:rPr>
                <w:sz w:val="20"/>
                <w:szCs w:val="20"/>
                <w:vertAlign w:val="subscript"/>
                <w:lang w:val="es-MX"/>
              </w:rPr>
            </w:pPr>
            <w:r w:rsidRPr="00CB5884">
              <w:rPr>
                <w:sz w:val="20"/>
                <w:szCs w:val="20"/>
              </w:rPr>
              <w:t xml:space="preserve">Variable </w:t>
            </w:r>
            <w:r w:rsidRPr="00CB5884">
              <w:rPr>
                <w:sz w:val="20"/>
                <w:szCs w:val="20"/>
                <w:lang w:val="es-MX"/>
              </w:rPr>
              <w:t>#</w:t>
            </w:r>
            <w:r w:rsidRPr="00CB5884">
              <w:rPr>
                <w:sz w:val="20"/>
                <w:szCs w:val="20"/>
              </w:rPr>
              <w:t>8</w:t>
            </w:r>
            <w:r w:rsidRPr="00CB5884">
              <w:rPr>
                <w:sz w:val="20"/>
                <w:szCs w:val="20"/>
                <w:lang w:val="es-MX"/>
              </w:rPr>
              <w:br/>
              <w:t>X</w:t>
            </w:r>
            <w:r w:rsidRPr="00CB5884">
              <w:rPr>
                <w:sz w:val="20"/>
                <w:szCs w:val="20"/>
                <w:vertAlign w:val="subscript"/>
                <w:lang w:val="es-MX"/>
              </w:rPr>
              <w:t>8</w:t>
            </w:r>
          </w:p>
        </w:tc>
      </w:tr>
      <w:tr w:rsidR="003E53B8" w:rsidRPr="00CB5884" w:rsidTr="00CB5884">
        <w:tc>
          <w:tcPr>
            <w:tcW w:w="5103" w:type="dxa"/>
          </w:tcPr>
          <w:p w:rsidR="003E53B8" w:rsidRPr="00CB5884" w:rsidRDefault="003E53B8" w:rsidP="00CB5884">
            <w:pPr>
              <w:spacing w:after="0"/>
              <w:rPr>
                <w:sz w:val="20"/>
                <w:szCs w:val="20"/>
              </w:rPr>
            </w:pPr>
            <w:r w:rsidRPr="00CB5884">
              <w:rPr>
                <w:bCs/>
                <w:sz w:val="20"/>
                <w:szCs w:val="20"/>
              </w:rPr>
              <w:t>Pregunta 9: ¿Existe compañerismo en su puesto de trabajo?</w:t>
            </w:r>
          </w:p>
        </w:tc>
        <w:tc>
          <w:tcPr>
            <w:tcW w:w="1276" w:type="dxa"/>
          </w:tcPr>
          <w:p w:rsidR="003E53B8" w:rsidRPr="00CB5884" w:rsidRDefault="003E53B8" w:rsidP="00CB5884">
            <w:pPr>
              <w:spacing w:after="0"/>
              <w:jc w:val="center"/>
              <w:rPr>
                <w:sz w:val="20"/>
                <w:szCs w:val="20"/>
                <w:vertAlign w:val="subscript"/>
                <w:lang w:val="es-MX"/>
              </w:rPr>
            </w:pPr>
            <w:r w:rsidRPr="00CB5884">
              <w:rPr>
                <w:sz w:val="20"/>
                <w:szCs w:val="20"/>
              </w:rPr>
              <w:t xml:space="preserve">Variable </w:t>
            </w:r>
            <w:r w:rsidRPr="00CB5884">
              <w:rPr>
                <w:sz w:val="20"/>
                <w:szCs w:val="20"/>
                <w:lang w:val="es-MX"/>
              </w:rPr>
              <w:t>#</w:t>
            </w:r>
            <w:r w:rsidRPr="00CB5884">
              <w:rPr>
                <w:sz w:val="20"/>
                <w:szCs w:val="20"/>
              </w:rPr>
              <w:t>9</w:t>
            </w:r>
            <w:r w:rsidRPr="00CB5884">
              <w:rPr>
                <w:sz w:val="20"/>
                <w:szCs w:val="20"/>
                <w:lang w:val="es-MX"/>
              </w:rPr>
              <w:br/>
              <w:t>X</w:t>
            </w:r>
            <w:r w:rsidRPr="00CB5884">
              <w:rPr>
                <w:sz w:val="20"/>
                <w:szCs w:val="20"/>
                <w:vertAlign w:val="subscript"/>
                <w:lang w:val="es-MX"/>
              </w:rPr>
              <w:t>9</w:t>
            </w:r>
          </w:p>
        </w:tc>
      </w:tr>
      <w:tr w:rsidR="003E53B8" w:rsidRPr="00CB5884" w:rsidTr="00CB5884">
        <w:tc>
          <w:tcPr>
            <w:tcW w:w="5103" w:type="dxa"/>
          </w:tcPr>
          <w:p w:rsidR="003E53B8" w:rsidRPr="00CB5884" w:rsidRDefault="003E53B8" w:rsidP="00CB5884">
            <w:pPr>
              <w:spacing w:after="0"/>
              <w:rPr>
                <w:sz w:val="20"/>
                <w:szCs w:val="20"/>
              </w:rPr>
            </w:pPr>
            <w:r w:rsidRPr="00CB5884">
              <w:rPr>
                <w:bCs/>
                <w:sz w:val="20"/>
                <w:szCs w:val="20"/>
              </w:rPr>
              <w:t>Pregunta 10: ¿La empresa realiza con frecuencia reuniones de trabajo?</w:t>
            </w:r>
          </w:p>
        </w:tc>
        <w:tc>
          <w:tcPr>
            <w:tcW w:w="1276" w:type="dxa"/>
          </w:tcPr>
          <w:p w:rsidR="003E53B8" w:rsidRPr="00CB5884" w:rsidRDefault="003E53B8" w:rsidP="00CB5884">
            <w:pPr>
              <w:spacing w:after="0"/>
              <w:jc w:val="center"/>
              <w:rPr>
                <w:sz w:val="20"/>
                <w:szCs w:val="20"/>
                <w:vertAlign w:val="subscript"/>
                <w:lang w:val="es-MX"/>
              </w:rPr>
            </w:pPr>
            <w:r w:rsidRPr="00CB5884">
              <w:rPr>
                <w:sz w:val="20"/>
                <w:szCs w:val="20"/>
              </w:rPr>
              <w:t xml:space="preserve">Variable </w:t>
            </w:r>
            <w:r w:rsidRPr="00CB5884">
              <w:rPr>
                <w:sz w:val="20"/>
                <w:szCs w:val="20"/>
                <w:lang w:val="es-MX"/>
              </w:rPr>
              <w:t>#</w:t>
            </w:r>
            <w:r w:rsidRPr="00CB5884">
              <w:rPr>
                <w:sz w:val="20"/>
                <w:szCs w:val="20"/>
              </w:rPr>
              <w:t>10</w:t>
            </w:r>
            <w:r w:rsidRPr="00CB5884">
              <w:rPr>
                <w:sz w:val="20"/>
                <w:szCs w:val="20"/>
                <w:lang w:val="es-MX"/>
              </w:rPr>
              <w:br/>
              <w:t>X</w:t>
            </w:r>
            <w:r w:rsidRPr="00CB5884">
              <w:rPr>
                <w:sz w:val="20"/>
                <w:szCs w:val="20"/>
                <w:vertAlign w:val="subscript"/>
                <w:lang w:val="es-MX"/>
              </w:rPr>
              <w:t>10</w:t>
            </w:r>
          </w:p>
        </w:tc>
      </w:tr>
      <w:tr w:rsidR="003E53B8" w:rsidRPr="00CB5884" w:rsidTr="00CB5884">
        <w:trPr>
          <w:trHeight w:val="487"/>
        </w:trPr>
        <w:tc>
          <w:tcPr>
            <w:tcW w:w="5103" w:type="dxa"/>
          </w:tcPr>
          <w:p w:rsidR="003E53B8" w:rsidRPr="00CB5884" w:rsidRDefault="003E53B8" w:rsidP="00CB5884">
            <w:pPr>
              <w:spacing w:after="0"/>
              <w:rPr>
                <w:sz w:val="20"/>
                <w:szCs w:val="20"/>
              </w:rPr>
            </w:pPr>
            <w:r w:rsidRPr="00CB5884">
              <w:rPr>
                <w:sz w:val="20"/>
                <w:szCs w:val="20"/>
              </w:rPr>
              <w:t>Pregunta 11: ¿La empresa cumple a tiempo con el pago de su salario?</w:t>
            </w:r>
          </w:p>
        </w:tc>
        <w:tc>
          <w:tcPr>
            <w:tcW w:w="1276" w:type="dxa"/>
          </w:tcPr>
          <w:p w:rsidR="003E53B8" w:rsidRPr="00CB5884" w:rsidRDefault="003E53B8" w:rsidP="00CB5884">
            <w:pPr>
              <w:spacing w:after="0"/>
              <w:jc w:val="center"/>
              <w:rPr>
                <w:sz w:val="20"/>
                <w:szCs w:val="20"/>
              </w:rPr>
            </w:pPr>
            <w:r w:rsidRPr="00CB5884">
              <w:rPr>
                <w:sz w:val="20"/>
                <w:szCs w:val="20"/>
              </w:rPr>
              <w:t xml:space="preserve">Variable </w:t>
            </w:r>
            <w:r w:rsidRPr="00CB5884">
              <w:rPr>
                <w:sz w:val="20"/>
                <w:szCs w:val="20"/>
                <w:lang w:val="es-MX"/>
              </w:rPr>
              <w:t>#</w:t>
            </w:r>
            <w:r w:rsidRPr="00CB5884">
              <w:rPr>
                <w:sz w:val="20"/>
                <w:szCs w:val="20"/>
              </w:rPr>
              <w:t>11</w:t>
            </w:r>
          </w:p>
          <w:p w:rsidR="003E53B8" w:rsidRPr="00CB5884" w:rsidRDefault="003E53B8" w:rsidP="00CB5884">
            <w:pPr>
              <w:spacing w:after="0"/>
              <w:jc w:val="center"/>
              <w:rPr>
                <w:sz w:val="20"/>
                <w:szCs w:val="20"/>
                <w:lang w:val="es-MX"/>
              </w:rPr>
            </w:pPr>
            <w:r w:rsidRPr="00CB5884">
              <w:rPr>
                <w:sz w:val="20"/>
                <w:szCs w:val="20"/>
              </w:rPr>
              <w:t>X</w:t>
            </w:r>
            <w:r w:rsidRPr="00CB5884">
              <w:rPr>
                <w:sz w:val="20"/>
                <w:szCs w:val="20"/>
                <w:vertAlign w:val="subscript"/>
              </w:rPr>
              <w:t>11</w:t>
            </w:r>
          </w:p>
        </w:tc>
      </w:tr>
      <w:tr w:rsidR="003E53B8" w:rsidRPr="00CB5884" w:rsidTr="00CB5884">
        <w:tc>
          <w:tcPr>
            <w:tcW w:w="5103" w:type="dxa"/>
          </w:tcPr>
          <w:p w:rsidR="003E53B8" w:rsidRPr="00CB5884" w:rsidRDefault="003E53B8" w:rsidP="00CB5884">
            <w:pPr>
              <w:spacing w:after="0"/>
              <w:rPr>
                <w:sz w:val="20"/>
                <w:szCs w:val="20"/>
              </w:rPr>
            </w:pPr>
            <w:r w:rsidRPr="00CB5884">
              <w:rPr>
                <w:sz w:val="20"/>
                <w:szCs w:val="20"/>
              </w:rPr>
              <w:t>Pregunta 12: ¿La información que aparece en el rol de pagos es clara?</w:t>
            </w:r>
          </w:p>
        </w:tc>
        <w:tc>
          <w:tcPr>
            <w:tcW w:w="1276" w:type="dxa"/>
          </w:tcPr>
          <w:p w:rsidR="003E53B8" w:rsidRPr="00CB5884" w:rsidRDefault="003E53B8" w:rsidP="00CB5884">
            <w:pPr>
              <w:spacing w:after="0"/>
              <w:jc w:val="center"/>
              <w:rPr>
                <w:sz w:val="20"/>
                <w:szCs w:val="20"/>
              </w:rPr>
            </w:pPr>
            <w:r w:rsidRPr="00CB5884">
              <w:rPr>
                <w:sz w:val="20"/>
                <w:szCs w:val="20"/>
              </w:rPr>
              <w:t xml:space="preserve">Variable </w:t>
            </w:r>
            <w:r w:rsidRPr="00CB5884">
              <w:rPr>
                <w:sz w:val="20"/>
                <w:szCs w:val="20"/>
                <w:lang w:val="es-MX"/>
              </w:rPr>
              <w:t>#</w:t>
            </w:r>
            <w:r w:rsidRPr="00CB5884">
              <w:rPr>
                <w:sz w:val="20"/>
                <w:szCs w:val="20"/>
              </w:rPr>
              <w:t>12</w:t>
            </w:r>
          </w:p>
          <w:p w:rsidR="003E53B8" w:rsidRPr="00CB5884" w:rsidRDefault="003E53B8" w:rsidP="00CB5884">
            <w:pPr>
              <w:spacing w:after="0"/>
              <w:jc w:val="center"/>
              <w:rPr>
                <w:sz w:val="20"/>
                <w:szCs w:val="20"/>
                <w:vertAlign w:val="subscript"/>
                <w:lang w:val="es-MX"/>
              </w:rPr>
            </w:pPr>
            <w:r w:rsidRPr="00CB5884">
              <w:rPr>
                <w:sz w:val="20"/>
                <w:szCs w:val="20"/>
                <w:lang w:val="es-MX"/>
              </w:rPr>
              <w:t>X</w:t>
            </w:r>
            <w:r w:rsidRPr="00CB5884">
              <w:rPr>
                <w:sz w:val="20"/>
                <w:szCs w:val="20"/>
                <w:vertAlign w:val="subscript"/>
                <w:lang w:val="es-MX"/>
              </w:rPr>
              <w:t>12</w:t>
            </w:r>
          </w:p>
        </w:tc>
      </w:tr>
      <w:tr w:rsidR="003E53B8" w:rsidRPr="00CB5884" w:rsidTr="00CB5884">
        <w:tc>
          <w:tcPr>
            <w:tcW w:w="5103" w:type="dxa"/>
          </w:tcPr>
          <w:p w:rsidR="003E53B8" w:rsidRPr="00CB5884" w:rsidRDefault="003E53B8" w:rsidP="00CB5884">
            <w:pPr>
              <w:spacing w:after="0"/>
              <w:rPr>
                <w:sz w:val="20"/>
                <w:szCs w:val="20"/>
              </w:rPr>
            </w:pPr>
            <w:r w:rsidRPr="00CB5884">
              <w:rPr>
                <w:bCs/>
                <w:sz w:val="20"/>
                <w:szCs w:val="20"/>
              </w:rPr>
              <w:t>Pregunta 13: ¿La empresa le proporciona un equipo de trabajo adecuado para su labor?</w:t>
            </w:r>
          </w:p>
        </w:tc>
        <w:tc>
          <w:tcPr>
            <w:tcW w:w="1276" w:type="dxa"/>
          </w:tcPr>
          <w:p w:rsidR="003E53B8" w:rsidRPr="00CB5884" w:rsidRDefault="003E53B8" w:rsidP="00CB5884">
            <w:pPr>
              <w:spacing w:after="0"/>
              <w:jc w:val="center"/>
              <w:rPr>
                <w:sz w:val="20"/>
                <w:szCs w:val="20"/>
              </w:rPr>
            </w:pPr>
            <w:r w:rsidRPr="00CB5884">
              <w:rPr>
                <w:sz w:val="20"/>
                <w:szCs w:val="20"/>
                <w:lang w:val="es-EC"/>
              </w:rPr>
              <w:t xml:space="preserve">Variable </w:t>
            </w:r>
            <w:r w:rsidRPr="00CB5884">
              <w:rPr>
                <w:sz w:val="20"/>
                <w:szCs w:val="20"/>
                <w:lang w:val="es-MX"/>
              </w:rPr>
              <w:t>#</w:t>
            </w:r>
            <w:r w:rsidRPr="00CB5884">
              <w:rPr>
                <w:sz w:val="20"/>
                <w:szCs w:val="20"/>
                <w:lang w:val="es-EC"/>
              </w:rPr>
              <w:t>1</w:t>
            </w:r>
            <w:r w:rsidRPr="00CB5884">
              <w:rPr>
                <w:sz w:val="20"/>
                <w:szCs w:val="20"/>
              </w:rPr>
              <w:t>3</w:t>
            </w:r>
          </w:p>
          <w:p w:rsidR="003E53B8" w:rsidRPr="00CB5884" w:rsidRDefault="003E53B8" w:rsidP="00CB5884">
            <w:pPr>
              <w:spacing w:after="0"/>
              <w:jc w:val="center"/>
              <w:rPr>
                <w:sz w:val="20"/>
                <w:szCs w:val="20"/>
                <w:vertAlign w:val="subscript"/>
                <w:lang w:val="es-MX"/>
              </w:rPr>
            </w:pPr>
            <w:r w:rsidRPr="00CB5884">
              <w:rPr>
                <w:sz w:val="20"/>
                <w:szCs w:val="20"/>
              </w:rPr>
              <w:t>X</w:t>
            </w:r>
            <w:r w:rsidRPr="00CB5884">
              <w:rPr>
                <w:sz w:val="20"/>
                <w:szCs w:val="20"/>
                <w:vertAlign w:val="subscript"/>
              </w:rPr>
              <w:t>13</w:t>
            </w:r>
          </w:p>
        </w:tc>
      </w:tr>
      <w:tr w:rsidR="003E53B8" w:rsidRPr="00CB5884" w:rsidTr="00CB5884">
        <w:tc>
          <w:tcPr>
            <w:tcW w:w="5103" w:type="dxa"/>
          </w:tcPr>
          <w:p w:rsidR="003E53B8" w:rsidRPr="00CB5884" w:rsidRDefault="003E53B8" w:rsidP="00CB5884">
            <w:pPr>
              <w:spacing w:after="0"/>
              <w:rPr>
                <w:sz w:val="20"/>
                <w:szCs w:val="20"/>
              </w:rPr>
            </w:pPr>
            <w:r w:rsidRPr="00CB5884">
              <w:rPr>
                <w:bCs/>
                <w:sz w:val="20"/>
                <w:szCs w:val="20"/>
              </w:rPr>
              <w:t>Pregunta 14: En General ¿Cuál es su calificación para la empresa?</w:t>
            </w:r>
          </w:p>
        </w:tc>
        <w:tc>
          <w:tcPr>
            <w:tcW w:w="1276" w:type="dxa"/>
          </w:tcPr>
          <w:p w:rsidR="003E53B8" w:rsidRPr="00CB5884" w:rsidRDefault="003E53B8" w:rsidP="00CB5884">
            <w:pPr>
              <w:spacing w:after="0"/>
              <w:jc w:val="center"/>
              <w:rPr>
                <w:sz w:val="20"/>
                <w:szCs w:val="20"/>
              </w:rPr>
            </w:pPr>
            <w:r w:rsidRPr="00CB5884">
              <w:rPr>
                <w:sz w:val="20"/>
                <w:szCs w:val="20"/>
              </w:rPr>
              <w:t xml:space="preserve">Variable </w:t>
            </w:r>
            <w:r w:rsidRPr="00CB5884">
              <w:rPr>
                <w:sz w:val="20"/>
                <w:szCs w:val="20"/>
                <w:lang w:val="es-MX"/>
              </w:rPr>
              <w:t>#14</w:t>
            </w:r>
          </w:p>
          <w:p w:rsidR="003E53B8" w:rsidRPr="00CB5884" w:rsidRDefault="003E53B8" w:rsidP="00CB5884">
            <w:pPr>
              <w:spacing w:after="0"/>
              <w:jc w:val="center"/>
              <w:rPr>
                <w:sz w:val="20"/>
                <w:szCs w:val="20"/>
                <w:vertAlign w:val="subscript"/>
                <w:lang w:val="es-MX"/>
              </w:rPr>
            </w:pPr>
            <w:r w:rsidRPr="00CB5884">
              <w:rPr>
                <w:sz w:val="20"/>
                <w:szCs w:val="20"/>
                <w:lang w:val="es-MX"/>
              </w:rPr>
              <w:t>X</w:t>
            </w:r>
            <w:r w:rsidRPr="00CB5884">
              <w:rPr>
                <w:sz w:val="20"/>
                <w:szCs w:val="20"/>
                <w:vertAlign w:val="subscript"/>
                <w:lang w:val="es-MX"/>
              </w:rPr>
              <w:t>14</w:t>
            </w:r>
          </w:p>
        </w:tc>
      </w:tr>
    </w:tbl>
    <w:p w:rsidR="003E53B8" w:rsidRPr="00F553BA" w:rsidRDefault="003E53B8" w:rsidP="00CB5884">
      <w:pPr>
        <w:tabs>
          <w:tab w:val="left" w:pos="5115"/>
        </w:tabs>
        <w:spacing w:after="0"/>
        <w:ind w:left="2124"/>
        <w:jc w:val="center"/>
        <w:rPr>
          <w:rFonts w:asciiTheme="minorHAnsi" w:hAnsiTheme="minorHAnsi" w:cstheme="minorHAnsi"/>
          <w:b/>
          <w:sz w:val="20"/>
          <w:szCs w:val="20"/>
          <w:lang w:val="es-EC"/>
        </w:rPr>
      </w:pPr>
      <w:r w:rsidRPr="00F553BA">
        <w:rPr>
          <w:rFonts w:asciiTheme="minorHAnsi" w:hAnsiTheme="minorHAnsi" w:cstheme="minorHAnsi"/>
          <w:b/>
          <w:sz w:val="20"/>
          <w:szCs w:val="20"/>
          <w:lang w:val="es-EC"/>
        </w:rPr>
        <w:t>Fuente: Cuestionario aplicados a los operarios en el área de producción de la empresa</w:t>
      </w:r>
    </w:p>
    <w:p w:rsidR="003E53B8" w:rsidRPr="00F553BA" w:rsidRDefault="003E53B8" w:rsidP="003E53B8">
      <w:pPr>
        <w:tabs>
          <w:tab w:val="left" w:pos="5115"/>
        </w:tabs>
        <w:spacing w:after="0"/>
        <w:ind w:left="2124"/>
        <w:jc w:val="center"/>
        <w:rPr>
          <w:rFonts w:ascii="Arial" w:hAnsi="Arial" w:cs="Arial"/>
          <w:b/>
          <w:bCs/>
          <w:sz w:val="48"/>
          <w:szCs w:val="48"/>
          <w:lang w:val="es-EC"/>
        </w:rPr>
      </w:pPr>
      <w:r>
        <w:rPr>
          <w:rFonts w:asciiTheme="minorHAnsi" w:hAnsiTheme="minorHAnsi" w:cstheme="minorHAnsi"/>
          <w:b/>
          <w:sz w:val="20"/>
          <w:szCs w:val="20"/>
          <w:lang w:val="es-EC"/>
        </w:rPr>
        <w:t>Autor: Ricardo Altamirano, Juan Flores.</w:t>
      </w:r>
    </w:p>
    <w:p w:rsidR="003E53B8" w:rsidRDefault="003E53B8" w:rsidP="003E53B8">
      <w:pPr>
        <w:spacing w:after="0" w:line="480" w:lineRule="auto"/>
        <w:ind w:left="2124"/>
        <w:jc w:val="both"/>
        <w:rPr>
          <w:sz w:val="24"/>
          <w:szCs w:val="24"/>
          <w:lang w:val="es-EC"/>
        </w:rPr>
      </w:pPr>
      <w:r w:rsidRPr="00F553BA">
        <w:rPr>
          <w:sz w:val="24"/>
          <w:szCs w:val="24"/>
          <w:lang w:val="es-EC"/>
        </w:rPr>
        <w:lastRenderedPageBreak/>
        <w:t>Para efectos de cálculo, se describirá las opciones de respuesta como “Zonas” presentadas en la tabla 4.41</w:t>
      </w:r>
      <w:r>
        <w:rPr>
          <w:sz w:val="24"/>
          <w:szCs w:val="24"/>
          <w:lang w:val="es-EC"/>
        </w:rPr>
        <w:t>.</w:t>
      </w:r>
    </w:p>
    <w:p w:rsidR="00D6199A" w:rsidRDefault="00D6199A" w:rsidP="00D6199A">
      <w:pPr>
        <w:pStyle w:val="Prrafodelista"/>
        <w:spacing w:after="0" w:line="240" w:lineRule="auto"/>
        <w:ind w:left="1985"/>
        <w:jc w:val="both"/>
        <w:rPr>
          <w:sz w:val="24"/>
          <w:szCs w:val="24"/>
          <w:lang w:val="es-EC"/>
        </w:rPr>
      </w:pPr>
    </w:p>
    <w:p w:rsidR="00D6199A" w:rsidRPr="009526F9" w:rsidRDefault="00D6199A" w:rsidP="00D6199A">
      <w:pPr>
        <w:pStyle w:val="Prrafodelista"/>
        <w:spacing w:after="0" w:line="240" w:lineRule="auto"/>
        <w:ind w:left="1985"/>
        <w:jc w:val="both"/>
        <w:rPr>
          <w:sz w:val="24"/>
          <w:szCs w:val="24"/>
          <w:lang w:val="es-EC"/>
        </w:rPr>
      </w:pPr>
    </w:p>
    <w:p w:rsidR="003E53B8" w:rsidRPr="00511FC9" w:rsidRDefault="00CB5884" w:rsidP="00511FC9">
      <w:pPr>
        <w:pStyle w:val="EstiloTabla"/>
        <w:rPr>
          <w:szCs w:val="24"/>
        </w:rPr>
      </w:pPr>
      <w:bookmarkStart w:id="249" w:name="_Toc334694172"/>
      <w:r w:rsidRPr="00511FC9">
        <w:t>Tabla</w:t>
      </w:r>
      <w:r w:rsidR="00837596" w:rsidRPr="00511FC9">
        <w:t xml:space="preserve"> 4.41 </w:t>
      </w:r>
      <w:r w:rsidR="003E53B8" w:rsidRPr="00511FC9">
        <w:t xml:space="preserve"> Escala de valoración</w:t>
      </w:r>
      <w:bookmarkEnd w:id="249"/>
    </w:p>
    <w:tbl>
      <w:tblPr>
        <w:tblStyle w:val="Tablaconcuadrcula"/>
        <w:tblW w:w="6501" w:type="dxa"/>
        <w:tblInd w:w="2290" w:type="dxa"/>
        <w:tblLook w:val="01E0" w:firstRow="1" w:lastRow="1" w:firstColumn="1" w:lastColumn="1" w:noHBand="0" w:noVBand="0"/>
      </w:tblPr>
      <w:tblGrid>
        <w:gridCol w:w="2515"/>
        <w:gridCol w:w="1509"/>
        <w:gridCol w:w="2477"/>
      </w:tblGrid>
      <w:tr w:rsidR="003E53B8" w:rsidRPr="0070233B" w:rsidTr="00D6199A">
        <w:trPr>
          <w:trHeight w:val="552"/>
        </w:trPr>
        <w:tc>
          <w:tcPr>
            <w:tcW w:w="2515" w:type="dxa"/>
            <w:shd w:val="clear" w:color="auto" w:fill="D9D9D9" w:themeFill="background1" w:themeFillShade="D9"/>
            <w:vAlign w:val="center"/>
          </w:tcPr>
          <w:p w:rsidR="003E53B8" w:rsidRPr="0070233B" w:rsidRDefault="003E53B8" w:rsidP="00CB5884">
            <w:pPr>
              <w:spacing w:line="360" w:lineRule="auto"/>
              <w:jc w:val="center"/>
              <w:rPr>
                <w:rFonts w:asciiTheme="minorHAnsi" w:hAnsiTheme="minorHAnsi" w:cstheme="minorHAnsi"/>
                <w:b/>
                <w:sz w:val="24"/>
                <w:szCs w:val="24"/>
              </w:rPr>
            </w:pPr>
            <w:r w:rsidRPr="0070233B">
              <w:rPr>
                <w:rFonts w:asciiTheme="minorHAnsi" w:hAnsiTheme="minorHAnsi" w:cstheme="minorHAnsi"/>
                <w:b/>
                <w:sz w:val="24"/>
                <w:szCs w:val="24"/>
              </w:rPr>
              <w:t>Descripción</w:t>
            </w:r>
            <w:r w:rsidR="00CB5884">
              <w:rPr>
                <w:rFonts w:asciiTheme="minorHAnsi" w:hAnsiTheme="minorHAnsi" w:cstheme="minorHAnsi"/>
                <w:b/>
                <w:sz w:val="24"/>
                <w:szCs w:val="24"/>
              </w:rPr>
              <w:t xml:space="preserve"> </w:t>
            </w:r>
            <w:r w:rsidRPr="0070233B">
              <w:rPr>
                <w:rFonts w:asciiTheme="minorHAnsi" w:hAnsiTheme="minorHAnsi" w:cstheme="minorHAnsi"/>
                <w:b/>
                <w:sz w:val="24"/>
                <w:szCs w:val="24"/>
              </w:rPr>
              <w:t>de la escala de valoración</w:t>
            </w:r>
          </w:p>
        </w:tc>
        <w:tc>
          <w:tcPr>
            <w:tcW w:w="0" w:type="auto"/>
            <w:shd w:val="clear" w:color="auto" w:fill="D9D9D9" w:themeFill="background1" w:themeFillShade="D9"/>
            <w:vAlign w:val="center"/>
          </w:tcPr>
          <w:p w:rsidR="003E53B8" w:rsidRPr="0070233B" w:rsidRDefault="003E53B8" w:rsidP="00CB5884">
            <w:pPr>
              <w:spacing w:line="360" w:lineRule="auto"/>
              <w:jc w:val="center"/>
              <w:rPr>
                <w:rFonts w:asciiTheme="minorHAnsi" w:hAnsiTheme="minorHAnsi" w:cstheme="minorHAnsi"/>
                <w:b/>
                <w:sz w:val="24"/>
                <w:szCs w:val="24"/>
              </w:rPr>
            </w:pPr>
            <w:r w:rsidRPr="0070233B">
              <w:rPr>
                <w:rFonts w:asciiTheme="minorHAnsi" w:hAnsiTheme="minorHAnsi" w:cstheme="minorHAnsi"/>
                <w:b/>
                <w:sz w:val="24"/>
                <w:szCs w:val="24"/>
              </w:rPr>
              <w:t>Codificación</w:t>
            </w:r>
          </w:p>
          <w:p w:rsidR="003E53B8" w:rsidRPr="0070233B" w:rsidRDefault="003E53B8" w:rsidP="00CB5884">
            <w:pPr>
              <w:spacing w:line="360" w:lineRule="auto"/>
              <w:jc w:val="center"/>
              <w:rPr>
                <w:rFonts w:asciiTheme="minorHAnsi" w:hAnsiTheme="minorHAnsi" w:cstheme="minorHAnsi"/>
                <w:b/>
                <w:sz w:val="24"/>
                <w:szCs w:val="24"/>
              </w:rPr>
            </w:pPr>
            <w:r w:rsidRPr="0070233B">
              <w:rPr>
                <w:rFonts w:asciiTheme="minorHAnsi" w:hAnsiTheme="minorHAnsi" w:cstheme="minorHAnsi"/>
                <w:b/>
                <w:sz w:val="24"/>
                <w:szCs w:val="24"/>
              </w:rPr>
              <w:t>de la escala</w:t>
            </w:r>
          </w:p>
        </w:tc>
        <w:tc>
          <w:tcPr>
            <w:tcW w:w="0" w:type="auto"/>
            <w:shd w:val="clear" w:color="auto" w:fill="D9D9D9" w:themeFill="background1" w:themeFillShade="D9"/>
            <w:vAlign w:val="center"/>
          </w:tcPr>
          <w:p w:rsidR="003E53B8" w:rsidRPr="0070233B" w:rsidRDefault="003E53B8" w:rsidP="00CB5884">
            <w:pPr>
              <w:spacing w:line="360" w:lineRule="auto"/>
              <w:jc w:val="center"/>
              <w:rPr>
                <w:rFonts w:asciiTheme="minorHAnsi" w:hAnsiTheme="minorHAnsi" w:cstheme="minorHAnsi"/>
                <w:b/>
                <w:sz w:val="24"/>
                <w:szCs w:val="24"/>
              </w:rPr>
            </w:pPr>
            <w:r w:rsidRPr="0070233B">
              <w:rPr>
                <w:rFonts w:asciiTheme="minorHAnsi" w:hAnsiTheme="minorHAnsi" w:cstheme="minorHAnsi"/>
                <w:b/>
                <w:sz w:val="24"/>
                <w:szCs w:val="24"/>
              </w:rPr>
              <w:t>“Zonas” de respuesta</w:t>
            </w:r>
          </w:p>
        </w:tc>
      </w:tr>
      <w:tr w:rsidR="003E53B8" w:rsidRPr="0070233B" w:rsidTr="00F6189C">
        <w:trPr>
          <w:trHeight w:val="159"/>
        </w:trPr>
        <w:tc>
          <w:tcPr>
            <w:tcW w:w="2515" w:type="dxa"/>
            <w:vAlign w:val="center"/>
          </w:tcPr>
          <w:p w:rsidR="003E53B8" w:rsidRPr="0070233B" w:rsidRDefault="003E53B8" w:rsidP="00CB5884">
            <w:pPr>
              <w:spacing w:line="360" w:lineRule="auto"/>
              <w:jc w:val="center"/>
              <w:rPr>
                <w:rFonts w:asciiTheme="minorHAnsi" w:hAnsiTheme="minorHAnsi" w:cstheme="minorHAnsi"/>
                <w:sz w:val="24"/>
                <w:szCs w:val="24"/>
              </w:rPr>
            </w:pPr>
            <w:r w:rsidRPr="0070233B">
              <w:rPr>
                <w:rFonts w:asciiTheme="minorHAnsi" w:hAnsiTheme="minorHAnsi" w:cstheme="minorHAnsi"/>
                <w:sz w:val="24"/>
                <w:szCs w:val="24"/>
              </w:rPr>
              <w:t>Completamente Insatisfactorio</w:t>
            </w:r>
          </w:p>
        </w:tc>
        <w:tc>
          <w:tcPr>
            <w:tcW w:w="0" w:type="auto"/>
            <w:vAlign w:val="center"/>
          </w:tcPr>
          <w:p w:rsidR="003E53B8" w:rsidRPr="0070233B" w:rsidRDefault="003E53B8" w:rsidP="00CB5884">
            <w:pPr>
              <w:spacing w:line="360" w:lineRule="auto"/>
              <w:jc w:val="center"/>
              <w:rPr>
                <w:rFonts w:asciiTheme="minorHAnsi" w:hAnsiTheme="minorHAnsi" w:cstheme="minorHAnsi"/>
                <w:sz w:val="24"/>
                <w:szCs w:val="24"/>
              </w:rPr>
            </w:pPr>
            <w:r w:rsidRPr="0070233B">
              <w:rPr>
                <w:rFonts w:asciiTheme="minorHAnsi" w:hAnsiTheme="minorHAnsi" w:cstheme="minorHAnsi"/>
                <w:sz w:val="24"/>
                <w:szCs w:val="24"/>
              </w:rPr>
              <w:t>1</w:t>
            </w:r>
          </w:p>
        </w:tc>
        <w:tc>
          <w:tcPr>
            <w:tcW w:w="0" w:type="auto"/>
            <w:vMerge w:val="restart"/>
            <w:vAlign w:val="center"/>
          </w:tcPr>
          <w:p w:rsidR="003E53B8" w:rsidRPr="0070233B" w:rsidRDefault="003E53B8" w:rsidP="00CB5884">
            <w:pPr>
              <w:spacing w:line="360" w:lineRule="auto"/>
              <w:jc w:val="center"/>
              <w:rPr>
                <w:rFonts w:asciiTheme="minorHAnsi" w:hAnsiTheme="minorHAnsi" w:cstheme="minorHAnsi"/>
                <w:sz w:val="24"/>
                <w:szCs w:val="24"/>
              </w:rPr>
            </w:pPr>
            <w:r w:rsidRPr="0070233B">
              <w:rPr>
                <w:rFonts w:asciiTheme="minorHAnsi" w:hAnsiTheme="minorHAnsi" w:cstheme="minorHAnsi"/>
                <w:sz w:val="24"/>
                <w:szCs w:val="24"/>
              </w:rPr>
              <w:t>Insatisfactorio</w:t>
            </w:r>
          </w:p>
        </w:tc>
      </w:tr>
      <w:tr w:rsidR="003E53B8" w:rsidRPr="0070233B" w:rsidTr="00F6189C">
        <w:trPr>
          <w:trHeight w:val="159"/>
        </w:trPr>
        <w:tc>
          <w:tcPr>
            <w:tcW w:w="2515" w:type="dxa"/>
            <w:vAlign w:val="center"/>
          </w:tcPr>
          <w:p w:rsidR="003E53B8" w:rsidRPr="0070233B" w:rsidRDefault="003E53B8" w:rsidP="00CB5884">
            <w:pPr>
              <w:spacing w:line="360" w:lineRule="auto"/>
              <w:jc w:val="center"/>
              <w:rPr>
                <w:rFonts w:asciiTheme="minorHAnsi" w:hAnsiTheme="minorHAnsi" w:cstheme="minorHAnsi"/>
                <w:sz w:val="24"/>
                <w:szCs w:val="24"/>
              </w:rPr>
            </w:pPr>
            <w:r w:rsidRPr="0070233B">
              <w:rPr>
                <w:rFonts w:asciiTheme="minorHAnsi" w:hAnsiTheme="minorHAnsi" w:cstheme="minorHAnsi"/>
                <w:sz w:val="24"/>
                <w:szCs w:val="24"/>
              </w:rPr>
              <w:t>Insatisfactorio</w:t>
            </w:r>
          </w:p>
        </w:tc>
        <w:tc>
          <w:tcPr>
            <w:tcW w:w="0" w:type="auto"/>
            <w:vAlign w:val="center"/>
          </w:tcPr>
          <w:p w:rsidR="003E53B8" w:rsidRPr="0070233B" w:rsidRDefault="003E53B8" w:rsidP="00CB5884">
            <w:pPr>
              <w:spacing w:line="360" w:lineRule="auto"/>
              <w:jc w:val="center"/>
              <w:rPr>
                <w:rFonts w:asciiTheme="minorHAnsi" w:hAnsiTheme="minorHAnsi" w:cstheme="minorHAnsi"/>
                <w:sz w:val="24"/>
                <w:szCs w:val="24"/>
              </w:rPr>
            </w:pPr>
            <w:r w:rsidRPr="0070233B">
              <w:rPr>
                <w:rFonts w:asciiTheme="minorHAnsi" w:hAnsiTheme="minorHAnsi" w:cstheme="minorHAnsi"/>
                <w:sz w:val="24"/>
                <w:szCs w:val="24"/>
              </w:rPr>
              <w:t>2</w:t>
            </w:r>
          </w:p>
        </w:tc>
        <w:tc>
          <w:tcPr>
            <w:tcW w:w="0" w:type="auto"/>
            <w:vMerge/>
            <w:vAlign w:val="center"/>
          </w:tcPr>
          <w:p w:rsidR="003E53B8" w:rsidRPr="0070233B" w:rsidRDefault="003E53B8" w:rsidP="00CB5884">
            <w:pPr>
              <w:spacing w:line="360" w:lineRule="auto"/>
              <w:jc w:val="center"/>
              <w:rPr>
                <w:rFonts w:asciiTheme="minorHAnsi" w:hAnsiTheme="minorHAnsi" w:cstheme="minorHAnsi"/>
                <w:sz w:val="24"/>
                <w:szCs w:val="24"/>
              </w:rPr>
            </w:pPr>
          </w:p>
        </w:tc>
      </w:tr>
      <w:tr w:rsidR="003E53B8" w:rsidRPr="0070233B" w:rsidTr="00F6189C">
        <w:trPr>
          <w:trHeight w:val="159"/>
        </w:trPr>
        <w:tc>
          <w:tcPr>
            <w:tcW w:w="2515" w:type="dxa"/>
            <w:vAlign w:val="center"/>
          </w:tcPr>
          <w:p w:rsidR="003E53B8" w:rsidRPr="0070233B" w:rsidRDefault="003E53B8" w:rsidP="00CB5884">
            <w:pPr>
              <w:spacing w:line="360" w:lineRule="auto"/>
              <w:jc w:val="center"/>
              <w:rPr>
                <w:rFonts w:asciiTheme="minorHAnsi" w:hAnsiTheme="minorHAnsi" w:cstheme="minorHAnsi"/>
                <w:sz w:val="24"/>
                <w:szCs w:val="24"/>
              </w:rPr>
            </w:pPr>
            <w:r w:rsidRPr="0070233B">
              <w:rPr>
                <w:rFonts w:asciiTheme="minorHAnsi" w:hAnsiTheme="minorHAnsi" w:cstheme="minorHAnsi"/>
                <w:sz w:val="24"/>
                <w:szCs w:val="24"/>
              </w:rPr>
              <w:t>Indiferencia</w:t>
            </w:r>
          </w:p>
        </w:tc>
        <w:tc>
          <w:tcPr>
            <w:tcW w:w="0" w:type="auto"/>
            <w:vAlign w:val="center"/>
          </w:tcPr>
          <w:p w:rsidR="003E53B8" w:rsidRPr="0070233B" w:rsidRDefault="003E53B8" w:rsidP="00CB5884">
            <w:pPr>
              <w:spacing w:line="360" w:lineRule="auto"/>
              <w:jc w:val="center"/>
              <w:rPr>
                <w:rFonts w:asciiTheme="minorHAnsi" w:hAnsiTheme="minorHAnsi" w:cstheme="minorHAnsi"/>
                <w:sz w:val="24"/>
                <w:szCs w:val="24"/>
              </w:rPr>
            </w:pPr>
            <w:r w:rsidRPr="0070233B">
              <w:rPr>
                <w:rFonts w:asciiTheme="minorHAnsi" w:hAnsiTheme="minorHAnsi" w:cstheme="minorHAnsi"/>
                <w:sz w:val="24"/>
                <w:szCs w:val="24"/>
              </w:rPr>
              <w:t>3</w:t>
            </w:r>
          </w:p>
        </w:tc>
        <w:tc>
          <w:tcPr>
            <w:tcW w:w="0" w:type="auto"/>
            <w:vAlign w:val="center"/>
          </w:tcPr>
          <w:p w:rsidR="003E53B8" w:rsidRPr="0070233B" w:rsidRDefault="003E53B8" w:rsidP="00CB5884">
            <w:pPr>
              <w:spacing w:line="360" w:lineRule="auto"/>
              <w:jc w:val="center"/>
              <w:rPr>
                <w:rFonts w:asciiTheme="minorHAnsi" w:hAnsiTheme="minorHAnsi" w:cstheme="minorHAnsi"/>
                <w:sz w:val="24"/>
                <w:szCs w:val="24"/>
              </w:rPr>
            </w:pPr>
            <w:r w:rsidRPr="0070233B">
              <w:rPr>
                <w:rFonts w:asciiTheme="minorHAnsi" w:hAnsiTheme="minorHAnsi" w:cstheme="minorHAnsi"/>
                <w:sz w:val="24"/>
                <w:szCs w:val="24"/>
              </w:rPr>
              <w:t>Indiferencia</w:t>
            </w:r>
          </w:p>
        </w:tc>
      </w:tr>
      <w:tr w:rsidR="003E53B8" w:rsidRPr="0070233B" w:rsidTr="00F6189C">
        <w:trPr>
          <w:trHeight w:val="159"/>
        </w:trPr>
        <w:tc>
          <w:tcPr>
            <w:tcW w:w="2515" w:type="dxa"/>
            <w:vAlign w:val="center"/>
          </w:tcPr>
          <w:p w:rsidR="003E53B8" w:rsidRPr="0070233B" w:rsidRDefault="003E53B8" w:rsidP="00CB5884">
            <w:pPr>
              <w:spacing w:line="360" w:lineRule="auto"/>
              <w:jc w:val="center"/>
              <w:rPr>
                <w:rFonts w:asciiTheme="minorHAnsi" w:hAnsiTheme="minorHAnsi" w:cstheme="minorHAnsi"/>
                <w:sz w:val="24"/>
                <w:szCs w:val="24"/>
              </w:rPr>
            </w:pPr>
            <w:r w:rsidRPr="0070233B">
              <w:rPr>
                <w:rFonts w:asciiTheme="minorHAnsi" w:hAnsiTheme="minorHAnsi" w:cstheme="minorHAnsi"/>
                <w:sz w:val="24"/>
                <w:szCs w:val="24"/>
              </w:rPr>
              <w:t>Satisfactorio</w:t>
            </w:r>
          </w:p>
        </w:tc>
        <w:tc>
          <w:tcPr>
            <w:tcW w:w="0" w:type="auto"/>
            <w:vAlign w:val="center"/>
          </w:tcPr>
          <w:p w:rsidR="003E53B8" w:rsidRPr="0070233B" w:rsidRDefault="003E53B8" w:rsidP="00CB5884">
            <w:pPr>
              <w:spacing w:line="360" w:lineRule="auto"/>
              <w:jc w:val="center"/>
              <w:rPr>
                <w:rFonts w:asciiTheme="minorHAnsi" w:hAnsiTheme="minorHAnsi" w:cstheme="minorHAnsi"/>
                <w:sz w:val="24"/>
                <w:szCs w:val="24"/>
              </w:rPr>
            </w:pPr>
            <w:r w:rsidRPr="0070233B">
              <w:rPr>
                <w:rFonts w:asciiTheme="minorHAnsi" w:hAnsiTheme="minorHAnsi" w:cstheme="minorHAnsi"/>
                <w:sz w:val="24"/>
                <w:szCs w:val="24"/>
              </w:rPr>
              <w:t>4</w:t>
            </w:r>
          </w:p>
        </w:tc>
        <w:tc>
          <w:tcPr>
            <w:tcW w:w="0" w:type="auto"/>
            <w:vMerge w:val="restart"/>
            <w:vAlign w:val="center"/>
          </w:tcPr>
          <w:p w:rsidR="003E53B8" w:rsidRPr="0070233B" w:rsidRDefault="003E53B8" w:rsidP="00CB5884">
            <w:pPr>
              <w:spacing w:line="360" w:lineRule="auto"/>
              <w:jc w:val="center"/>
              <w:rPr>
                <w:rFonts w:asciiTheme="minorHAnsi" w:hAnsiTheme="minorHAnsi" w:cstheme="minorHAnsi"/>
                <w:sz w:val="24"/>
                <w:szCs w:val="24"/>
              </w:rPr>
            </w:pPr>
            <w:r w:rsidRPr="0070233B">
              <w:rPr>
                <w:rFonts w:asciiTheme="minorHAnsi" w:hAnsiTheme="minorHAnsi" w:cstheme="minorHAnsi"/>
                <w:sz w:val="24"/>
                <w:szCs w:val="24"/>
              </w:rPr>
              <w:t>Satisfactorio</w:t>
            </w:r>
          </w:p>
        </w:tc>
      </w:tr>
      <w:tr w:rsidR="003E53B8" w:rsidRPr="0070233B" w:rsidTr="00F6189C">
        <w:trPr>
          <w:trHeight w:val="159"/>
        </w:trPr>
        <w:tc>
          <w:tcPr>
            <w:tcW w:w="2515" w:type="dxa"/>
            <w:vAlign w:val="center"/>
          </w:tcPr>
          <w:p w:rsidR="003E53B8" w:rsidRPr="0070233B" w:rsidRDefault="003E53B8" w:rsidP="00CB5884">
            <w:pPr>
              <w:spacing w:line="360" w:lineRule="auto"/>
              <w:jc w:val="center"/>
              <w:rPr>
                <w:rFonts w:asciiTheme="minorHAnsi" w:hAnsiTheme="minorHAnsi" w:cstheme="minorHAnsi"/>
                <w:sz w:val="24"/>
                <w:szCs w:val="24"/>
              </w:rPr>
            </w:pPr>
            <w:r w:rsidRPr="0070233B">
              <w:rPr>
                <w:rFonts w:asciiTheme="minorHAnsi" w:hAnsiTheme="minorHAnsi" w:cstheme="minorHAnsi"/>
                <w:sz w:val="24"/>
                <w:szCs w:val="24"/>
              </w:rPr>
              <w:t>Completamente  Satisfactorio</w:t>
            </w:r>
          </w:p>
        </w:tc>
        <w:tc>
          <w:tcPr>
            <w:tcW w:w="0" w:type="auto"/>
            <w:vAlign w:val="center"/>
          </w:tcPr>
          <w:p w:rsidR="003E53B8" w:rsidRPr="0070233B" w:rsidRDefault="003E53B8" w:rsidP="00CB5884">
            <w:pPr>
              <w:spacing w:line="360" w:lineRule="auto"/>
              <w:jc w:val="center"/>
              <w:rPr>
                <w:rFonts w:asciiTheme="minorHAnsi" w:hAnsiTheme="minorHAnsi" w:cstheme="minorHAnsi"/>
                <w:sz w:val="24"/>
                <w:szCs w:val="24"/>
              </w:rPr>
            </w:pPr>
            <w:r w:rsidRPr="0070233B">
              <w:rPr>
                <w:rFonts w:asciiTheme="minorHAnsi" w:hAnsiTheme="minorHAnsi" w:cstheme="minorHAnsi"/>
                <w:sz w:val="24"/>
                <w:szCs w:val="24"/>
              </w:rPr>
              <w:t>5</w:t>
            </w:r>
          </w:p>
        </w:tc>
        <w:tc>
          <w:tcPr>
            <w:tcW w:w="0" w:type="auto"/>
            <w:vMerge/>
            <w:vAlign w:val="center"/>
          </w:tcPr>
          <w:p w:rsidR="003E53B8" w:rsidRPr="0070233B" w:rsidRDefault="003E53B8" w:rsidP="00CB5884">
            <w:pPr>
              <w:spacing w:line="360" w:lineRule="auto"/>
              <w:rPr>
                <w:rFonts w:asciiTheme="minorHAnsi" w:hAnsiTheme="minorHAnsi" w:cstheme="minorHAnsi"/>
                <w:b/>
                <w:sz w:val="24"/>
                <w:szCs w:val="24"/>
              </w:rPr>
            </w:pPr>
          </w:p>
        </w:tc>
      </w:tr>
    </w:tbl>
    <w:p w:rsidR="003E53B8" w:rsidRDefault="003E53B8" w:rsidP="003E53B8">
      <w:pPr>
        <w:pStyle w:val="Sinespaciado"/>
        <w:spacing w:line="480" w:lineRule="auto"/>
        <w:ind w:left="4248"/>
        <w:rPr>
          <w:rFonts w:asciiTheme="minorHAnsi" w:hAnsiTheme="minorHAnsi" w:cstheme="minorHAnsi"/>
          <w:b/>
          <w:sz w:val="24"/>
          <w:szCs w:val="24"/>
          <w:lang w:val="es-EC"/>
        </w:rPr>
      </w:pPr>
      <w:r>
        <w:rPr>
          <w:rFonts w:asciiTheme="minorHAnsi" w:hAnsiTheme="minorHAnsi" w:cstheme="minorHAnsi"/>
          <w:b/>
          <w:sz w:val="20"/>
          <w:szCs w:val="20"/>
          <w:lang w:val="es-EC"/>
        </w:rPr>
        <w:t>Autor: Ricardo Altamirano, Juan Flores.</w:t>
      </w:r>
    </w:p>
    <w:p w:rsidR="00D6199A" w:rsidRDefault="00D6199A" w:rsidP="00D6199A">
      <w:pPr>
        <w:pStyle w:val="Prrafodelista"/>
        <w:spacing w:after="0" w:line="240" w:lineRule="auto"/>
        <w:ind w:left="1985"/>
        <w:jc w:val="both"/>
        <w:rPr>
          <w:sz w:val="24"/>
          <w:szCs w:val="24"/>
          <w:lang w:val="es-EC"/>
        </w:rPr>
      </w:pPr>
    </w:p>
    <w:p w:rsidR="00D6199A" w:rsidRPr="009526F9" w:rsidRDefault="00D6199A" w:rsidP="00D6199A">
      <w:pPr>
        <w:pStyle w:val="Prrafodelista"/>
        <w:spacing w:after="0" w:line="240" w:lineRule="auto"/>
        <w:ind w:left="1985"/>
        <w:jc w:val="both"/>
        <w:rPr>
          <w:sz w:val="24"/>
          <w:szCs w:val="24"/>
          <w:lang w:val="es-EC"/>
        </w:rPr>
      </w:pPr>
    </w:p>
    <w:p w:rsidR="003E53B8" w:rsidRPr="00F553BA" w:rsidRDefault="003E53B8" w:rsidP="003E53B8">
      <w:pPr>
        <w:spacing w:after="0" w:line="480" w:lineRule="auto"/>
        <w:ind w:left="2124"/>
        <w:jc w:val="both"/>
        <w:rPr>
          <w:rFonts w:asciiTheme="minorHAnsi" w:hAnsiTheme="minorHAnsi" w:cstheme="minorHAnsi"/>
          <w:b/>
          <w:sz w:val="24"/>
          <w:szCs w:val="24"/>
          <w:lang w:val="es-EC"/>
        </w:rPr>
      </w:pPr>
      <w:r w:rsidRPr="00F553BA">
        <w:rPr>
          <w:rFonts w:asciiTheme="minorHAnsi" w:hAnsiTheme="minorHAnsi" w:cstheme="minorHAnsi"/>
          <w:b/>
          <w:sz w:val="24"/>
          <w:szCs w:val="24"/>
          <w:lang w:val="es-EC"/>
        </w:rPr>
        <w:t>Análisis</w:t>
      </w:r>
      <w:r>
        <w:rPr>
          <w:rFonts w:asciiTheme="minorHAnsi" w:hAnsiTheme="minorHAnsi" w:cstheme="minorHAnsi"/>
          <w:b/>
          <w:sz w:val="24"/>
          <w:szCs w:val="24"/>
          <w:lang w:val="es-EC"/>
        </w:rPr>
        <w:t xml:space="preserve"> </w:t>
      </w:r>
      <w:r w:rsidRPr="00F553BA">
        <w:rPr>
          <w:rFonts w:asciiTheme="minorHAnsi" w:hAnsiTheme="minorHAnsi" w:cstheme="minorHAnsi"/>
          <w:b/>
          <w:sz w:val="24"/>
          <w:szCs w:val="24"/>
          <w:lang w:val="es-EC"/>
        </w:rPr>
        <w:t>Univariado</w:t>
      </w:r>
    </w:p>
    <w:p w:rsidR="003E53B8" w:rsidRDefault="003E53B8" w:rsidP="003E53B8">
      <w:pPr>
        <w:spacing w:after="0" w:line="480" w:lineRule="auto"/>
        <w:ind w:left="2124"/>
        <w:jc w:val="both"/>
        <w:rPr>
          <w:rFonts w:asciiTheme="minorHAnsi" w:hAnsiTheme="minorHAnsi" w:cstheme="minorHAnsi"/>
          <w:sz w:val="24"/>
          <w:szCs w:val="24"/>
          <w:lang w:val="es-EC"/>
        </w:rPr>
      </w:pPr>
      <w:r w:rsidRPr="00F553BA">
        <w:rPr>
          <w:rFonts w:asciiTheme="minorHAnsi" w:hAnsiTheme="minorHAnsi" w:cstheme="minorHAnsi"/>
          <w:sz w:val="24"/>
          <w:szCs w:val="24"/>
          <w:lang w:val="es-EC"/>
        </w:rPr>
        <w:t>Para el análisis estadístico univariado de las variables cualitativas se va aplicar por medio de diagrama de barras, distribución de frecuencias y estadística descriptiva correspondiente mediana, máximo, mínimo, cuartil, rango.</w:t>
      </w:r>
    </w:p>
    <w:p w:rsidR="00D6199A" w:rsidRDefault="00D6199A" w:rsidP="00D6199A">
      <w:pPr>
        <w:pStyle w:val="Prrafodelista"/>
        <w:spacing w:after="0" w:line="240" w:lineRule="auto"/>
        <w:ind w:left="1985"/>
        <w:jc w:val="both"/>
        <w:rPr>
          <w:sz w:val="24"/>
          <w:szCs w:val="24"/>
          <w:lang w:val="es-EC"/>
        </w:rPr>
      </w:pPr>
    </w:p>
    <w:p w:rsidR="00D6199A" w:rsidRPr="009526F9" w:rsidRDefault="00D6199A" w:rsidP="00D6199A">
      <w:pPr>
        <w:pStyle w:val="Prrafodelista"/>
        <w:spacing w:after="0" w:line="240" w:lineRule="auto"/>
        <w:ind w:left="1985"/>
        <w:jc w:val="both"/>
        <w:rPr>
          <w:sz w:val="24"/>
          <w:szCs w:val="24"/>
          <w:lang w:val="es-EC"/>
        </w:rPr>
      </w:pPr>
    </w:p>
    <w:p w:rsidR="0072296D" w:rsidRDefault="0072296D" w:rsidP="00090B62">
      <w:pPr>
        <w:pStyle w:val="Sinespaciado"/>
        <w:spacing w:line="480" w:lineRule="auto"/>
        <w:ind w:left="2126"/>
        <w:jc w:val="both"/>
        <w:rPr>
          <w:rFonts w:asciiTheme="minorHAnsi" w:hAnsiTheme="minorHAnsi" w:cstheme="minorHAnsi"/>
          <w:b/>
          <w:sz w:val="24"/>
          <w:szCs w:val="24"/>
          <w:lang w:val="es-EC"/>
        </w:rPr>
      </w:pPr>
    </w:p>
    <w:p w:rsidR="00511FC9" w:rsidRDefault="00511FC9" w:rsidP="00090B62">
      <w:pPr>
        <w:pStyle w:val="Sinespaciado"/>
        <w:spacing w:line="480" w:lineRule="auto"/>
        <w:ind w:left="2126"/>
        <w:jc w:val="both"/>
        <w:rPr>
          <w:rFonts w:asciiTheme="minorHAnsi" w:hAnsiTheme="minorHAnsi" w:cstheme="minorHAnsi"/>
          <w:b/>
          <w:sz w:val="24"/>
          <w:szCs w:val="24"/>
          <w:lang w:val="es-EC"/>
        </w:rPr>
      </w:pPr>
    </w:p>
    <w:p w:rsidR="003E53B8" w:rsidRPr="00F553BA" w:rsidRDefault="0072296D" w:rsidP="00090B62">
      <w:pPr>
        <w:pStyle w:val="Sinespaciado"/>
        <w:spacing w:line="480" w:lineRule="auto"/>
        <w:ind w:left="2126"/>
        <w:jc w:val="both"/>
        <w:rPr>
          <w:rFonts w:asciiTheme="minorHAnsi" w:hAnsiTheme="minorHAnsi" w:cstheme="minorHAnsi"/>
          <w:b/>
          <w:bCs/>
          <w:sz w:val="24"/>
          <w:szCs w:val="24"/>
        </w:rPr>
      </w:pPr>
      <w:r>
        <w:rPr>
          <w:rFonts w:asciiTheme="minorHAnsi" w:hAnsiTheme="minorHAnsi" w:cstheme="minorHAnsi"/>
          <w:b/>
          <w:sz w:val="24"/>
          <w:szCs w:val="24"/>
        </w:rPr>
        <w:lastRenderedPageBreak/>
        <w:t xml:space="preserve"> </w:t>
      </w:r>
      <w:r w:rsidR="003E53B8" w:rsidRPr="00F553BA">
        <w:rPr>
          <w:rFonts w:asciiTheme="minorHAnsi" w:hAnsiTheme="minorHAnsi" w:cstheme="minorHAnsi"/>
          <w:b/>
          <w:sz w:val="24"/>
          <w:szCs w:val="24"/>
        </w:rPr>
        <w:t>Variable</w:t>
      </w:r>
      <w:r w:rsidR="005664F9">
        <w:rPr>
          <w:rFonts w:asciiTheme="minorHAnsi" w:hAnsiTheme="minorHAnsi" w:cstheme="minorHAnsi"/>
          <w:b/>
          <w:sz w:val="24"/>
          <w:szCs w:val="24"/>
        </w:rPr>
        <w:t xml:space="preserve"> </w:t>
      </w:r>
      <w:r w:rsidR="003E53B8" w:rsidRPr="00F553BA">
        <w:rPr>
          <w:rFonts w:asciiTheme="minorHAnsi" w:hAnsiTheme="minorHAnsi" w:cstheme="minorHAnsi"/>
          <w:b/>
          <w:sz w:val="24"/>
          <w:szCs w:val="24"/>
          <w:lang w:val="es-MX"/>
        </w:rPr>
        <w:t>#</w:t>
      </w:r>
      <w:r w:rsidR="003E53B8" w:rsidRPr="00F553BA">
        <w:rPr>
          <w:rFonts w:asciiTheme="minorHAnsi" w:hAnsiTheme="minorHAnsi" w:cstheme="minorHAnsi"/>
          <w:b/>
          <w:sz w:val="24"/>
          <w:szCs w:val="24"/>
        </w:rPr>
        <w:t>1</w:t>
      </w:r>
      <w:r w:rsidR="00F709E5">
        <w:rPr>
          <w:rFonts w:asciiTheme="minorHAnsi" w:hAnsiTheme="minorHAnsi" w:cstheme="minorHAnsi"/>
          <w:b/>
          <w:sz w:val="24"/>
          <w:szCs w:val="24"/>
        </w:rPr>
        <w:t xml:space="preserve"> </w:t>
      </w:r>
      <w:r w:rsidR="003E53B8" w:rsidRPr="00F553BA">
        <w:rPr>
          <w:rFonts w:asciiTheme="minorHAnsi" w:hAnsiTheme="minorHAnsi" w:cstheme="minorHAnsi"/>
          <w:b/>
          <w:sz w:val="24"/>
          <w:szCs w:val="24"/>
        </w:rPr>
        <w:t>(X</w:t>
      </w:r>
      <w:r w:rsidR="003E53B8" w:rsidRPr="00F553BA">
        <w:rPr>
          <w:rFonts w:asciiTheme="minorHAnsi" w:hAnsiTheme="minorHAnsi" w:cstheme="minorHAnsi"/>
          <w:b/>
          <w:sz w:val="24"/>
          <w:szCs w:val="24"/>
          <w:vertAlign w:val="subscript"/>
        </w:rPr>
        <w:t>1</w:t>
      </w:r>
      <w:r w:rsidR="003E53B8" w:rsidRPr="00F553BA">
        <w:rPr>
          <w:rFonts w:asciiTheme="minorHAnsi" w:hAnsiTheme="minorHAnsi" w:cstheme="minorHAnsi"/>
          <w:b/>
          <w:sz w:val="24"/>
          <w:szCs w:val="24"/>
        </w:rPr>
        <w:t>):</w:t>
      </w:r>
      <w:r w:rsidR="003E53B8" w:rsidRPr="00F553BA">
        <w:rPr>
          <w:rFonts w:asciiTheme="minorHAnsi" w:hAnsiTheme="minorHAnsi" w:cstheme="minorHAnsi"/>
          <w:b/>
          <w:bCs/>
          <w:sz w:val="24"/>
          <w:szCs w:val="24"/>
        </w:rPr>
        <w:t xml:space="preserve">¿La </w:t>
      </w:r>
      <w:r w:rsidR="001B5D45">
        <w:rPr>
          <w:rFonts w:asciiTheme="minorHAnsi" w:hAnsiTheme="minorHAnsi" w:cstheme="minorHAnsi"/>
          <w:b/>
          <w:bCs/>
          <w:sz w:val="24"/>
          <w:szCs w:val="24"/>
        </w:rPr>
        <w:t>empresa</w:t>
      </w:r>
      <w:r w:rsidR="003E53B8" w:rsidRPr="00F553BA">
        <w:rPr>
          <w:rFonts w:asciiTheme="minorHAnsi" w:hAnsiTheme="minorHAnsi" w:cstheme="minorHAnsi"/>
          <w:b/>
          <w:bCs/>
          <w:sz w:val="24"/>
          <w:szCs w:val="24"/>
        </w:rPr>
        <w:t xml:space="preserve"> le ofrece apoyo para que pueda hacer su trabajo mejor cada día?</w:t>
      </w:r>
    </w:p>
    <w:p w:rsidR="003E53B8" w:rsidRDefault="003E53B8" w:rsidP="003E53B8">
      <w:pPr>
        <w:pStyle w:val="Sinespaciado"/>
        <w:spacing w:line="480" w:lineRule="auto"/>
        <w:ind w:left="2124"/>
        <w:jc w:val="both"/>
        <w:rPr>
          <w:sz w:val="24"/>
          <w:szCs w:val="24"/>
          <w:lang w:val="es-EC"/>
        </w:rPr>
      </w:pPr>
      <w:r w:rsidRPr="00F553BA">
        <w:rPr>
          <w:sz w:val="24"/>
          <w:szCs w:val="24"/>
          <w:lang w:val="es-EC"/>
        </w:rPr>
        <w:t>De acuerdo a la información presentada en el Gr</w:t>
      </w:r>
      <w:r>
        <w:rPr>
          <w:sz w:val="24"/>
          <w:szCs w:val="24"/>
          <w:lang w:val="es-EC"/>
        </w:rPr>
        <w:t>á</w:t>
      </w:r>
      <w:r w:rsidRPr="00F553BA">
        <w:rPr>
          <w:sz w:val="24"/>
          <w:szCs w:val="24"/>
          <w:lang w:val="es-EC"/>
        </w:rPr>
        <w:t>fico 4.8. El 83,67% de los colabores entrevistados se encuentran en la zona satisfactorio, es decir (Completamente satisfactorio y satisfactorio),</w:t>
      </w:r>
      <w:r w:rsidR="00DD2F35">
        <w:rPr>
          <w:sz w:val="24"/>
          <w:szCs w:val="24"/>
          <w:lang w:val="es-EC"/>
        </w:rPr>
        <w:t xml:space="preserve"> </w:t>
      </w:r>
      <w:r w:rsidRPr="00F553BA">
        <w:rPr>
          <w:sz w:val="24"/>
          <w:szCs w:val="24"/>
          <w:lang w:val="es-EC"/>
        </w:rPr>
        <w:t>el 6,12% están en la zona de indiferencia, mientras que el 10,20% de los colaboradores pertenecen a la zona de insatisfactorio</w:t>
      </w:r>
      <w:r w:rsidR="009A06E6">
        <w:rPr>
          <w:sz w:val="24"/>
          <w:szCs w:val="24"/>
          <w:lang w:val="es-EC"/>
        </w:rPr>
        <w:t xml:space="preserve"> </w:t>
      </w:r>
      <w:r w:rsidRPr="00F553BA">
        <w:rPr>
          <w:sz w:val="24"/>
          <w:szCs w:val="24"/>
          <w:lang w:val="es-EC"/>
        </w:rPr>
        <w:t>(Ver tabla</w:t>
      </w:r>
      <w:r w:rsidR="0072296D">
        <w:rPr>
          <w:sz w:val="24"/>
          <w:szCs w:val="24"/>
          <w:lang w:val="es-EC"/>
        </w:rPr>
        <w:t xml:space="preserve"> </w:t>
      </w:r>
      <w:r w:rsidRPr="00F553BA">
        <w:rPr>
          <w:sz w:val="24"/>
          <w:szCs w:val="24"/>
          <w:lang w:val="es-EC"/>
        </w:rPr>
        <w:t>4.43).</w:t>
      </w:r>
    </w:p>
    <w:p w:rsidR="00D6199A" w:rsidRDefault="00D6199A" w:rsidP="00D6199A">
      <w:pPr>
        <w:pStyle w:val="Prrafodelista"/>
        <w:spacing w:after="0" w:line="240" w:lineRule="auto"/>
        <w:ind w:left="1985"/>
        <w:jc w:val="both"/>
        <w:rPr>
          <w:sz w:val="24"/>
          <w:szCs w:val="24"/>
          <w:lang w:val="es-EC"/>
        </w:rPr>
      </w:pPr>
    </w:p>
    <w:p w:rsidR="00D6199A" w:rsidRPr="009526F9" w:rsidRDefault="00D6199A" w:rsidP="00D6199A">
      <w:pPr>
        <w:pStyle w:val="Prrafodelista"/>
        <w:spacing w:after="0" w:line="240" w:lineRule="auto"/>
        <w:ind w:left="1985"/>
        <w:jc w:val="both"/>
        <w:rPr>
          <w:sz w:val="24"/>
          <w:szCs w:val="24"/>
          <w:lang w:val="es-EC"/>
        </w:rPr>
      </w:pPr>
    </w:p>
    <w:p w:rsidR="003E53B8" w:rsidRDefault="003E53B8" w:rsidP="003E53B8">
      <w:pPr>
        <w:pStyle w:val="Sinespaciado"/>
        <w:spacing w:line="480" w:lineRule="auto"/>
        <w:ind w:left="2124"/>
        <w:jc w:val="both"/>
        <w:rPr>
          <w:sz w:val="24"/>
          <w:szCs w:val="24"/>
          <w:lang w:val="es-EC"/>
        </w:rPr>
      </w:pPr>
      <w:r w:rsidRPr="00F553BA">
        <w:rPr>
          <w:sz w:val="24"/>
          <w:szCs w:val="24"/>
          <w:lang w:val="es-EC"/>
        </w:rPr>
        <w:t>En la tabla 4.44 se observa que el valor de la moda para la pregunta</w:t>
      </w:r>
      <w:r w:rsidR="006756DE">
        <w:rPr>
          <w:sz w:val="24"/>
          <w:szCs w:val="24"/>
          <w:lang w:val="es-EC"/>
        </w:rPr>
        <w:t xml:space="preserve"> </w:t>
      </w:r>
      <w:r w:rsidRPr="00F553BA">
        <w:rPr>
          <w:sz w:val="24"/>
          <w:szCs w:val="24"/>
          <w:lang w:val="es-EC"/>
        </w:rPr>
        <w:t>#1 es de 4, es decir que la respuesta con más frecuencia fue  “satisfactorio”. La mediana toma el valor de 4, lo que significa que el 50% de los  colaboradores entrevistados a lo mucho tiene una valoración de satisfactorio.</w:t>
      </w:r>
    </w:p>
    <w:p w:rsidR="00D6199A" w:rsidRDefault="00D6199A" w:rsidP="00D6199A">
      <w:pPr>
        <w:pStyle w:val="Prrafodelista"/>
        <w:spacing w:after="0" w:line="240" w:lineRule="auto"/>
        <w:ind w:left="1985"/>
        <w:jc w:val="both"/>
        <w:rPr>
          <w:sz w:val="24"/>
          <w:szCs w:val="24"/>
          <w:lang w:val="es-EC"/>
        </w:rPr>
      </w:pPr>
    </w:p>
    <w:p w:rsidR="00D6199A" w:rsidRPr="009526F9" w:rsidRDefault="00D6199A" w:rsidP="00D6199A">
      <w:pPr>
        <w:pStyle w:val="Prrafodelista"/>
        <w:spacing w:after="0" w:line="240" w:lineRule="auto"/>
        <w:ind w:left="1985"/>
        <w:jc w:val="both"/>
        <w:rPr>
          <w:sz w:val="24"/>
          <w:szCs w:val="24"/>
          <w:lang w:val="es-EC"/>
        </w:rPr>
      </w:pPr>
    </w:p>
    <w:p w:rsidR="003E53B8" w:rsidRDefault="003E53B8" w:rsidP="003E53B8">
      <w:pPr>
        <w:pStyle w:val="Sinespaciado"/>
        <w:spacing w:line="480" w:lineRule="auto"/>
        <w:ind w:left="2124"/>
        <w:jc w:val="both"/>
        <w:rPr>
          <w:sz w:val="24"/>
          <w:szCs w:val="24"/>
          <w:lang w:val="es-EC"/>
        </w:rPr>
      </w:pPr>
      <w:r w:rsidRPr="00F553BA">
        <w:rPr>
          <w:sz w:val="24"/>
          <w:szCs w:val="24"/>
          <w:lang w:val="es-EC"/>
        </w:rPr>
        <w:t>Por medio de los cuartiles</w:t>
      </w:r>
      <w:r>
        <w:rPr>
          <w:sz w:val="24"/>
          <w:szCs w:val="24"/>
          <w:lang w:val="es-EC"/>
        </w:rPr>
        <w:t xml:space="preserve"> </w:t>
      </w:r>
      <w:r w:rsidRPr="00F553BA">
        <w:rPr>
          <w:sz w:val="24"/>
          <w:szCs w:val="24"/>
          <w:lang w:val="es-EC"/>
        </w:rPr>
        <w:t>que se muestran en la tabla 4.44 nos permiten saber que el 25% de los colabores entrevistados dieron una valoración de a lo mucho 4</w:t>
      </w:r>
      <w:r w:rsidR="00087C5D">
        <w:rPr>
          <w:sz w:val="24"/>
          <w:szCs w:val="24"/>
          <w:lang w:val="es-EC"/>
        </w:rPr>
        <w:t xml:space="preserve"> </w:t>
      </w:r>
      <w:r w:rsidRPr="00F553BA">
        <w:rPr>
          <w:sz w:val="24"/>
          <w:szCs w:val="24"/>
          <w:lang w:val="es-EC"/>
        </w:rPr>
        <w:t>(Satisfactorio) y el 25% de  los colaboradores escogieron al menos una valoración de  4</w:t>
      </w:r>
      <w:r w:rsidR="00087C5D">
        <w:rPr>
          <w:sz w:val="24"/>
          <w:szCs w:val="24"/>
          <w:lang w:val="es-EC"/>
        </w:rPr>
        <w:t xml:space="preserve"> </w:t>
      </w:r>
      <w:r w:rsidRPr="00F553BA">
        <w:rPr>
          <w:sz w:val="24"/>
          <w:szCs w:val="24"/>
          <w:lang w:val="es-EC"/>
        </w:rPr>
        <w:t>(Satisfactorio).</w:t>
      </w:r>
    </w:p>
    <w:p w:rsidR="001A0E17" w:rsidRDefault="001A0E17" w:rsidP="003E53B8">
      <w:pPr>
        <w:pStyle w:val="Sinespaciado"/>
        <w:spacing w:line="480" w:lineRule="auto"/>
        <w:ind w:left="2124"/>
        <w:jc w:val="both"/>
        <w:rPr>
          <w:sz w:val="24"/>
          <w:szCs w:val="24"/>
          <w:lang w:val="es-EC"/>
        </w:rPr>
      </w:pPr>
    </w:p>
    <w:p w:rsidR="003E53B8" w:rsidRPr="00511FC9" w:rsidRDefault="00837596" w:rsidP="00511FC9">
      <w:pPr>
        <w:pStyle w:val="EstiloTabla"/>
      </w:pPr>
      <w:bookmarkStart w:id="250" w:name="_Toc334694173"/>
      <w:r w:rsidRPr="00511FC9">
        <w:lastRenderedPageBreak/>
        <w:t xml:space="preserve">Tabla 4.43 </w:t>
      </w:r>
      <w:r w:rsidR="003E53B8" w:rsidRPr="00511FC9">
        <w:t xml:space="preserve"> Tabla de Frecuencias Relativa</w:t>
      </w:r>
      <w:r w:rsidRPr="00511FC9">
        <w:t>s</w:t>
      </w:r>
      <w:r w:rsidR="003E53B8" w:rsidRPr="00511FC9">
        <w:t xml:space="preserve"> de la variable #1</w:t>
      </w:r>
      <w:bookmarkEnd w:id="250"/>
    </w:p>
    <w:tbl>
      <w:tblPr>
        <w:tblW w:w="4855" w:type="dxa"/>
        <w:tblInd w:w="2370"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4855"/>
      </w:tblGrid>
      <w:tr w:rsidR="003E53B8" w:rsidRPr="0070233B" w:rsidTr="00345982">
        <w:trPr>
          <w:trHeight w:val="255"/>
        </w:trPr>
        <w:tc>
          <w:tcPr>
            <w:tcW w:w="4855" w:type="dxa"/>
            <w:shd w:val="clear" w:color="auto" w:fill="auto"/>
            <w:noWrap/>
            <w:vAlign w:val="bottom"/>
            <w:hideMark/>
          </w:tcPr>
          <w:p w:rsidR="003E53B8" w:rsidRDefault="003E53B8" w:rsidP="00F6189C">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xml:space="preserve">¿La </w:t>
            </w:r>
            <w:r w:rsidR="00B419AF">
              <w:rPr>
                <w:rFonts w:asciiTheme="minorHAnsi" w:eastAsia="Times New Roman" w:hAnsiTheme="minorHAnsi" w:cstheme="minorHAnsi"/>
                <w:b/>
                <w:bCs/>
                <w:sz w:val="24"/>
                <w:szCs w:val="24"/>
                <w:lang w:eastAsia="es-ES"/>
              </w:rPr>
              <w:t>empresa</w:t>
            </w:r>
            <w:r w:rsidRPr="0070233B">
              <w:rPr>
                <w:rFonts w:asciiTheme="minorHAnsi" w:eastAsia="Times New Roman" w:hAnsiTheme="minorHAnsi" w:cstheme="minorHAnsi"/>
                <w:b/>
                <w:bCs/>
                <w:sz w:val="24"/>
                <w:szCs w:val="24"/>
                <w:lang w:eastAsia="es-ES"/>
              </w:rPr>
              <w:t xml:space="preserve"> le ofrece apoyo para que pueda hacer su Trabajo mejor cada día?</w:t>
            </w:r>
          </w:p>
          <w:tbl>
            <w:tblPr>
              <w:tblW w:w="2980" w:type="dxa"/>
              <w:jc w:val="center"/>
              <w:tblCellMar>
                <w:left w:w="70" w:type="dxa"/>
                <w:right w:w="70" w:type="dxa"/>
              </w:tblCellMar>
              <w:tblLook w:val="04A0" w:firstRow="1" w:lastRow="0" w:firstColumn="1" w:lastColumn="0" w:noHBand="0" w:noVBand="1"/>
            </w:tblPr>
            <w:tblGrid>
              <w:gridCol w:w="1460"/>
              <w:gridCol w:w="440"/>
              <w:gridCol w:w="1080"/>
            </w:tblGrid>
            <w:tr w:rsidR="003E53B8" w:rsidRPr="0070233B" w:rsidTr="00F6189C">
              <w:trPr>
                <w:trHeight w:val="255"/>
                <w:jc w:val="center"/>
              </w:trPr>
              <w:tc>
                <w:tcPr>
                  <w:tcW w:w="1460" w:type="dxa"/>
                  <w:tcBorders>
                    <w:top w:val="single" w:sz="8" w:space="0" w:color="auto"/>
                    <w:left w:val="single" w:sz="8" w:space="0" w:color="auto"/>
                    <w:bottom w:val="single" w:sz="4" w:space="0" w:color="auto"/>
                    <w:right w:val="nil"/>
                  </w:tcBorders>
                  <w:shd w:val="clear" w:color="000000" w:fill="C0C0C0"/>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N</w:t>
                  </w:r>
                </w:p>
              </w:tc>
              <w:tc>
                <w:tcPr>
                  <w:tcW w:w="440" w:type="dxa"/>
                  <w:tcBorders>
                    <w:top w:val="single" w:sz="8" w:space="0" w:color="auto"/>
                    <w:left w:val="nil"/>
                    <w:bottom w:val="single" w:sz="4" w:space="0" w:color="auto"/>
                    <w:right w:val="single" w:sz="8" w:space="0" w:color="auto"/>
                  </w:tcBorders>
                  <w:shd w:val="clear" w:color="000000" w:fill="C0C0C0"/>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single" w:sz="8" w:space="0" w:color="auto"/>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49</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000000" w:fill="C0C0C0"/>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Mediana</w:t>
                  </w:r>
                </w:p>
              </w:tc>
              <w:tc>
                <w:tcPr>
                  <w:tcW w:w="440" w:type="dxa"/>
                  <w:tcBorders>
                    <w:top w:val="nil"/>
                    <w:left w:val="nil"/>
                    <w:bottom w:val="single" w:sz="4" w:space="0" w:color="auto"/>
                    <w:right w:val="single" w:sz="8" w:space="0" w:color="auto"/>
                  </w:tcBorders>
                  <w:shd w:val="clear" w:color="000000" w:fill="C0C0C0"/>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000000" w:fill="C0C0C0"/>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Moda</w:t>
                  </w:r>
                </w:p>
              </w:tc>
              <w:tc>
                <w:tcPr>
                  <w:tcW w:w="440" w:type="dxa"/>
                  <w:tcBorders>
                    <w:top w:val="nil"/>
                    <w:left w:val="nil"/>
                    <w:bottom w:val="nil"/>
                    <w:right w:val="single" w:sz="8" w:space="0" w:color="auto"/>
                  </w:tcBorders>
                  <w:shd w:val="clear" w:color="000000" w:fill="C0C0C0"/>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000000" w:fill="C0C0C0"/>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Rango</w:t>
                  </w:r>
                </w:p>
              </w:tc>
              <w:tc>
                <w:tcPr>
                  <w:tcW w:w="440" w:type="dxa"/>
                  <w:tcBorders>
                    <w:top w:val="single" w:sz="4" w:space="0" w:color="auto"/>
                    <w:left w:val="nil"/>
                    <w:bottom w:val="single" w:sz="4" w:space="0" w:color="auto"/>
                    <w:right w:val="single" w:sz="8" w:space="0" w:color="auto"/>
                  </w:tcBorders>
                  <w:shd w:val="clear" w:color="000000" w:fill="C0C0C0"/>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000000" w:fill="C0C0C0"/>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Mínimo</w:t>
                  </w:r>
                </w:p>
              </w:tc>
              <w:tc>
                <w:tcPr>
                  <w:tcW w:w="440" w:type="dxa"/>
                  <w:tcBorders>
                    <w:top w:val="nil"/>
                    <w:left w:val="nil"/>
                    <w:bottom w:val="nil"/>
                    <w:right w:val="single" w:sz="8" w:space="0" w:color="auto"/>
                  </w:tcBorders>
                  <w:shd w:val="clear" w:color="000000" w:fill="C0C0C0"/>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1</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000000" w:fill="C0C0C0"/>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Máximo</w:t>
                  </w:r>
                </w:p>
              </w:tc>
              <w:tc>
                <w:tcPr>
                  <w:tcW w:w="440" w:type="dxa"/>
                  <w:tcBorders>
                    <w:top w:val="single" w:sz="4" w:space="0" w:color="auto"/>
                    <w:left w:val="nil"/>
                    <w:bottom w:val="single" w:sz="4" w:space="0" w:color="auto"/>
                    <w:right w:val="single" w:sz="8" w:space="0" w:color="auto"/>
                  </w:tcBorders>
                  <w:shd w:val="clear" w:color="000000" w:fill="C0C0C0"/>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F6189C">
              <w:trPr>
                <w:trHeight w:val="255"/>
                <w:jc w:val="center"/>
              </w:trPr>
              <w:tc>
                <w:tcPr>
                  <w:tcW w:w="1460" w:type="dxa"/>
                  <w:tcBorders>
                    <w:top w:val="nil"/>
                    <w:left w:val="single" w:sz="8" w:space="0" w:color="auto"/>
                    <w:bottom w:val="nil"/>
                    <w:right w:val="single" w:sz="4" w:space="0" w:color="auto"/>
                  </w:tcBorders>
                  <w:shd w:val="clear" w:color="000000" w:fill="C0C0C0"/>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Cuartiles</w:t>
                  </w:r>
                </w:p>
              </w:tc>
              <w:tc>
                <w:tcPr>
                  <w:tcW w:w="440" w:type="dxa"/>
                  <w:tcBorders>
                    <w:top w:val="nil"/>
                    <w:left w:val="nil"/>
                    <w:bottom w:val="single" w:sz="4" w:space="0" w:color="auto"/>
                    <w:right w:val="single" w:sz="8" w:space="0" w:color="auto"/>
                  </w:tcBorders>
                  <w:shd w:val="clear" w:color="000000" w:fill="C0C0C0"/>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25</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nil"/>
                    <w:right w:val="nil"/>
                  </w:tcBorders>
                  <w:shd w:val="clear" w:color="000000" w:fill="C0C0C0"/>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4" w:space="0" w:color="auto"/>
                    <w:right w:val="single" w:sz="8" w:space="0" w:color="auto"/>
                  </w:tcBorders>
                  <w:shd w:val="clear" w:color="000000" w:fill="C0C0C0"/>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50</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70"/>
                <w:jc w:val="center"/>
              </w:trPr>
              <w:tc>
                <w:tcPr>
                  <w:tcW w:w="1460" w:type="dxa"/>
                  <w:tcBorders>
                    <w:top w:val="nil"/>
                    <w:left w:val="single" w:sz="8" w:space="0" w:color="auto"/>
                    <w:bottom w:val="single" w:sz="8" w:space="0" w:color="auto"/>
                    <w:right w:val="nil"/>
                  </w:tcBorders>
                  <w:shd w:val="clear" w:color="000000" w:fill="C0C0C0"/>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8" w:space="0" w:color="auto"/>
                    <w:right w:val="single" w:sz="8" w:space="0" w:color="auto"/>
                  </w:tcBorders>
                  <w:shd w:val="clear" w:color="000000" w:fill="C0C0C0"/>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75</w:t>
                  </w:r>
                </w:p>
              </w:tc>
              <w:tc>
                <w:tcPr>
                  <w:tcW w:w="1080" w:type="dxa"/>
                  <w:tcBorders>
                    <w:top w:val="nil"/>
                    <w:left w:val="nil"/>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bl>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p>
        </w:tc>
      </w:tr>
      <w:tr w:rsidR="003E53B8" w:rsidRPr="0070233B" w:rsidTr="00345982">
        <w:trPr>
          <w:trHeight w:val="270"/>
        </w:trPr>
        <w:tc>
          <w:tcPr>
            <w:tcW w:w="4855" w:type="dxa"/>
            <w:shd w:val="clear" w:color="auto" w:fill="auto"/>
            <w:noWrap/>
            <w:vAlign w:val="bottom"/>
            <w:hideMark/>
          </w:tcPr>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p>
        </w:tc>
      </w:tr>
    </w:tbl>
    <w:p w:rsidR="003E53B8" w:rsidRDefault="00345982" w:rsidP="00345982">
      <w:pPr>
        <w:pStyle w:val="Sinespaciado"/>
        <w:spacing w:line="480" w:lineRule="auto"/>
        <w:ind w:left="2832"/>
        <w:rPr>
          <w:rFonts w:asciiTheme="minorHAnsi" w:hAnsiTheme="minorHAnsi" w:cstheme="minorHAnsi"/>
          <w:sz w:val="20"/>
          <w:szCs w:val="20"/>
          <w:lang w:val="es-EC"/>
        </w:rPr>
      </w:pPr>
      <w:r>
        <w:rPr>
          <w:rFonts w:asciiTheme="minorHAnsi" w:hAnsiTheme="minorHAnsi" w:cstheme="minorHAnsi"/>
          <w:b/>
          <w:sz w:val="20"/>
          <w:szCs w:val="20"/>
          <w:lang w:val="es-EC"/>
        </w:rPr>
        <w:t xml:space="preserve">      </w:t>
      </w:r>
      <w:r w:rsidR="003E53B8">
        <w:rPr>
          <w:rFonts w:asciiTheme="minorHAnsi" w:hAnsiTheme="minorHAnsi" w:cstheme="minorHAnsi"/>
          <w:b/>
          <w:sz w:val="20"/>
          <w:szCs w:val="20"/>
          <w:lang w:val="es-EC"/>
        </w:rPr>
        <w:t>Autor: Ricardo Altamirano, Juan Flores.</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Pr="00B6228E" w:rsidRDefault="003E53B8" w:rsidP="00B6228E">
      <w:pPr>
        <w:pStyle w:val="Sinespaciado"/>
        <w:spacing w:line="480" w:lineRule="auto"/>
        <w:ind w:left="1416"/>
        <w:rPr>
          <w:rFonts w:asciiTheme="minorHAnsi" w:hAnsiTheme="minorHAnsi" w:cstheme="minorHAnsi"/>
          <w:sz w:val="24"/>
          <w:szCs w:val="24"/>
          <w:lang w:val="es-EC"/>
        </w:rPr>
      </w:pPr>
      <w:r w:rsidRPr="005E7220">
        <w:rPr>
          <w:rFonts w:asciiTheme="minorHAnsi" w:hAnsiTheme="minorHAnsi" w:cstheme="minorHAnsi"/>
          <w:noProof/>
          <w:sz w:val="24"/>
          <w:szCs w:val="24"/>
          <w:lang w:eastAsia="es-ES"/>
        </w:rPr>
        <w:drawing>
          <wp:inline distT="0" distB="0" distL="0" distR="0">
            <wp:extent cx="4270029" cy="2452255"/>
            <wp:effectExtent l="19050" t="0" r="16221" b="5195"/>
            <wp:docPr id="83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r>
        <w:t xml:space="preserve"> </w:t>
      </w:r>
      <w:r w:rsidRPr="005E7220">
        <w:t xml:space="preserve"> </w:t>
      </w:r>
    </w:p>
    <w:p w:rsidR="00B6228E" w:rsidRPr="00511FC9" w:rsidRDefault="00B6228E" w:rsidP="00511FC9">
      <w:pPr>
        <w:pStyle w:val="EstiloGrafico"/>
      </w:pPr>
      <w:bookmarkStart w:id="251" w:name="_Toc334295443"/>
      <w:r w:rsidRPr="00511FC9">
        <w:t>Gráfico 4.8 Diagrama de Barras de las Frecuencias Relativas de la variable  #1</w:t>
      </w:r>
      <w:bookmarkEnd w:id="251"/>
    </w:p>
    <w:p w:rsidR="003E53B8" w:rsidRDefault="003E53B8" w:rsidP="003E53B8">
      <w:pPr>
        <w:pStyle w:val="Sinespaciado"/>
        <w:spacing w:line="480" w:lineRule="auto"/>
        <w:ind w:left="1416"/>
        <w:jc w:val="center"/>
        <w:rPr>
          <w:rFonts w:asciiTheme="minorHAnsi" w:hAnsiTheme="minorHAnsi" w:cstheme="minorHAnsi"/>
          <w:sz w:val="24"/>
          <w:szCs w:val="24"/>
          <w:lang w:val="es-EC"/>
        </w:rPr>
      </w:pPr>
    </w:p>
    <w:p w:rsidR="00511FC9" w:rsidRPr="0070233B" w:rsidRDefault="00511FC9" w:rsidP="003E53B8">
      <w:pPr>
        <w:pStyle w:val="Sinespaciado"/>
        <w:spacing w:line="480" w:lineRule="auto"/>
        <w:ind w:left="1416"/>
        <w:jc w:val="center"/>
        <w:rPr>
          <w:rFonts w:asciiTheme="minorHAnsi" w:hAnsiTheme="minorHAnsi" w:cstheme="minorHAnsi"/>
          <w:sz w:val="24"/>
          <w:szCs w:val="24"/>
          <w:lang w:val="es-EC"/>
        </w:rPr>
      </w:pPr>
    </w:p>
    <w:p w:rsidR="003E53B8" w:rsidRPr="00511FC9" w:rsidRDefault="003E53B8" w:rsidP="00511FC9">
      <w:pPr>
        <w:pStyle w:val="EstiloTabla"/>
      </w:pPr>
      <w:bookmarkStart w:id="252" w:name="_Toc334694174"/>
      <w:r w:rsidRPr="00511FC9">
        <w:lastRenderedPageBreak/>
        <w:t>Tabla 4.44</w:t>
      </w:r>
      <w:r w:rsidR="00837596" w:rsidRPr="00511FC9">
        <w:t xml:space="preserve"> </w:t>
      </w:r>
      <w:r w:rsidRPr="00511FC9">
        <w:t xml:space="preserve"> Estadística descriptiva de la variable #1</w:t>
      </w:r>
      <w:bookmarkEnd w:id="252"/>
    </w:p>
    <w:tbl>
      <w:tblPr>
        <w:tblW w:w="4432" w:type="dxa"/>
        <w:tblInd w:w="2989"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4432"/>
      </w:tblGrid>
      <w:tr w:rsidR="003E53B8" w:rsidRPr="0070233B" w:rsidTr="00345982">
        <w:trPr>
          <w:trHeight w:val="255"/>
        </w:trPr>
        <w:tc>
          <w:tcPr>
            <w:tcW w:w="4432" w:type="dxa"/>
            <w:shd w:val="clear" w:color="auto" w:fill="auto"/>
            <w:noWrap/>
            <w:vAlign w:val="bottom"/>
            <w:hideMark/>
          </w:tcPr>
          <w:p w:rsidR="003E53B8" w:rsidRPr="0070233B" w:rsidRDefault="003E53B8" w:rsidP="00931C69">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xml:space="preserve">¿La </w:t>
            </w:r>
            <w:r w:rsidR="00931C69">
              <w:rPr>
                <w:rFonts w:asciiTheme="minorHAnsi" w:eastAsia="Times New Roman" w:hAnsiTheme="minorHAnsi" w:cstheme="minorHAnsi"/>
                <w:b/>
                <w:bCs/>
                <w:sz w:val="24"/>
                <w:szCs w:val="24"/>
                <w:lang w:eastAsia="es-ES"/>
              </w:rPr>
              <w:t>empresa</w:t>
            </w:r>
            <w:r w:rsidRPr="0070233B">
              <w:rPr>
                <w:rFonts w:asciiTheme="minorHAnsi" w:eastAsia="Times New Roman" w:hAnsiTheme="minorHAnsi" w:cstheme="minorHAnsi"/>
                <w:b/>
                <w:bCs/>
                <w:sz w:val="24"/>
                <w:szCs w:val="24"/>
                <w:lang w:eastAsia="es-ES"/>
              </w:rPr>
              <w:t xml:space="preserve"> le ofrece apoyo para que pueda hacer su</w:t>
            </w:r>
            <w:r>
              <w:rPr>
                <w:rFonts w:asciiTheme="minorHAnsi" w:eastAsia="Times New Roman" w:hAnsiTheme="minorHAnsi" w:cstheme="minorHAnsi"/>
                <w:b/>
                <w:bCs/>
                <w:sz w:val="24"/>
                <w:szCs w:val="24"/>
                <w:lang w:eastAsia="es-ES"/>
              </w:rPr>
              <w:t xml:space="preserve"> t</w:t>
            </w:r>
            <w:r w:rsidRPr="0070233B">
              <w:rPr>
                <w:rFonts w:asciiTheme="minorHAnsi" w:eastAsia="Times New Roman" w:hAnsiTheme="minorHAnsi" w:cstheme="minorHAnsi"/>
                <w:b/>
                <w:bCs/>
                <w:sz w:val="24"/>
                <w:szCs w:val="24"/>
                <w:lang w:eastAsia="es-ES"/>
              </w:rPr>
              <w:t>rabajo mejor cada día?</w:t>
            </w:r>
          </w:p>
        </w:tc>
      </w:tr>
      <w:tr w:rsidR="003E53B8" w:rsidRPr="0070233B" w:rsidTr="00345982">
        <w:trPr>
          <w:trHeight w:val="270"/>
        </w:trPr>
        <w:tc>
          <w:tcPr>
            <w:tcW w:w="4432" w:type="dxa"/>
            <w:shd w:val="clear" w:color="auto" w:fill="auto"/>
            <w:noWrap/>
            <w:vAlign w:val="bottom"/>
            <w:hideMark/>
          </w:tcPr>
          <w:tbl>
            <w:tblPr>
              <w:tblW w:w="2980" w:type="dxa"/>
              <w:jc w:val="center"/>
              <w:tblCellMar>
                <w:left w:w="70" w:type="dxa"/>
                <w:right w:w="70" w:type="dxa"/>
              </w:tblCellMar>
              <w:tblLook w:val="04A0" w:firstRow="1" w:lastRow="0" w:firstColumn="1" w:lastColumn="0" w:noHBand="0" w:noVBand="1"/>
            </w:tblPr>
            <w:tblGrid>
              <w:gridCol w:w="1460"/>
              <w:gridCol w:w="440"/>
              <w:gridCol w:w="1080"/>
            </w:tblGrid>
            <w:tr w:rsidR="003E53B8" w:rsidRPr="0070233B" w:rsidTr="00F6189C">
              <w:trPr>
                <w:trHeight w:val="255"/>
                <w:jc w:val="center"/>
              </w:trPr>
              <w:tc>
                <w:tcPr>
                  <w:tcW w:w="1460" w:type="dxa"/>
                  <w:tcBorders>
                    <w:top w:val="single" w:sz="8" w:space="0" w:color="auto"/>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N</w:t>
                  </w:r>
                </w:p>
              </w:tc>
              <w:tc>
                <w:tcPr>
                  <w:tcW w:w="440" w:type="dxa"/>
                  <w:tcBorders>
                    <w:top w:val="single" w:sz="8"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single" w:sz="8" w:space="0" w:color="auto"/>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49</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Mediana</w:t>
                  </w:r>
                </w:p>
              </w:tc>
              <w:tc>
                <w:tcPr>
                  <w:tcW w:w="440"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Moda</w:t>
                  </w:r>
                </w:p>
              </w:tc>
              <w:tc>
                <w:tcPr>
                  <w:tcW w:w="440"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Rango</w:t>
                  </w:r>
                </w:p>
              </w:tc>
              <w:tc>
                <w:tcPr>
                  <w:tcW w:w="440"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Mínimo</w:t>
                  </w:r>
                </w:p>
              </w:tc>
              <w:tc>
                <w:tcPr>
                  <w:tcW w:w="440"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1</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Máximo</w:t>
                  </w:r>
                </w:p>
              </w:tc>
              <w:tc>
                <w:tcPr>
                  <w:tcW w:w="440"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F6189C">
              <w:trPr>
                <w:trHeight w:val="255"/>
                <w:jc w:val="center"/>
              </w:trPr>
              <w:tc>
                <w:tcPr>
                  <w:tcW w:w="1460" w:type="dxa"/>
                  <w:tcBorders>
                    <w:top w:val="nil"/>
                    <w:left w:val="single" w:sz="8" w:space="0" w:color="auto"/>
                    <w:bottom w:val="nil"/>
                    <w:right w:val="single" w:sz="4"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Cuartiles</w:t>
                  </w:r>
                </w:p>
              </w:tc>
              <w:tc>
                <w:tcPr>
                  <w:tcW w:w="440"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25</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nil"/>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50</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70"/>
                <w:jc w:val="center"/>
              </w:trPr>
              <w:tc>
                <w:tcPr>
                  <w:tcW w:w="1460" w:type="dxa"/>
                  <w:tcBorders>
                    <w:top w:val="nil"/>
                    <w:left w:val="single" w:sz="8" w:space="0" w:color="auto"/>
                    <w:bottom w:val="single" w:sz="8"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75</w:t>
                  </w:r>
                </w:p>
              </w:tc>
              <w:tc>
                <w:tcPr>
                  <w:tcW w:w="1080" w:type="dxa"/>
                  <w:tcBorders>
                    <w:top w:val="nil"/>
                    <w:left w:val="nil"/>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2980" w:type="dxa"/>
                  <w:gridSpan w:val="3"/>
                  <w:tcBorders>
                    <w:top w:val="single" w:sz="8" w:space="0" w:color="auto"/>
                    <w:left w:val="nil"/>
                    <w:bottom w:val="nil"/>
                    <w:right w:val="nil"/>
                  </w:tcBorders>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 </w:t>
                  </w:r>
                </w:p>
              </w:tc>
            </w:tr>
          </w:tbl>
          <w:p w:rsidR="003E53B8" w:rsidRPr="0070233B" w:rsidRDefault="003E53B8" w:rsidP="00F6189C">
            <w:pPr>
              <w:spacing w:after="0" w:line="480" w:lineRule="auto"/>
              <w:jc w:val="center"/>
              <w:rPr>
                <w:rFonts w:asciiTheme="minorHAnsi" w:eastAsia="Times New Roman" w:hAnsiTheme="minorHAnsi" w:cstheme="minorHAnsi"/>
                <w:sz w:val="24"/>
                <w:szCs w:val="24"/>
                <w:lang w:eastAsia="es-ES"/>
              </w:rPr>
            </w:pPr>
          </w:p>
        </w:tc>
      </w:tr>
    </w:tbl>
    <w:p w:rsidR="003E53B8" w:rsidRPr="0070233B" w:rsidRDefault="003E53B8" w:rsidP="007758B1">
      <w:pPr>
        <w:pStyle w:val="Autor"/>
        <w:rPr>
          <w:sz w:val="24"/>
          <w:szCs w:val="24"/>
        </w:rPr>
      </w:pPr>
      <w:r>
        <w:t>Autor: Ricardo Altamirano, Juan Flores.</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Pr="0070233B" w:rsidRDefault="003E53B8" w:rsidP="003E53B8">
      <w:pPr>
        <w:spacing w:after="0" w:line="480" w:lineRule="auto"/>
        <w:ind w:left="2124"/>
        <w:jc w:val="both"/>
        <w:rPr>
          <w:rFonts w:asciiTheme="minorHAnsi" w:hAnsiTheme="minorHAnsi" w:cstheme="minorHAnsi"/>
          <w:b/>
          <w:sz w:val="24"/>
          <w:szCs w:val="24"/>
        </w:rPr>
      </w:pPr>
      <w:r w:rsidRPr="0070233B">
        <w:rPr>
          <w:rFonts w:asciiTheme="minorHAnsi" w:hAnsiTheme="minorHAnsi" w:cstheme="minorHAnsi"/>
          <w:b/>
          <w:sz w:val="24"/>
          <w:szCs w:val="24"/>
        </w:rPr>
        <w:t>Variable #2</w:t>
      </w:r>
      <w:r w:rsidR="003412B2">
        <w:rPr>
          <w:rFonts w:asciiTheme="minorHAnsi" w:hAnsiTheme="minorHAnsi" w:cstheme="minorHAnsi"/>
          <w:b/>
          <w:sz w:val="24"/>
          <w:szCs w:val="24"/>
        </w:rPr>
        <w:t xml:space="preserve"> </w:t>
      </w:r>
      <w:r w:rsidRPr="0070233B">
        <w:rPr>
          <w:rFonts w:asciiTheme="minorHAnsi" w:hAnsiTheme="minorHAnsi" w:cstheme="minorHAnsi"/>
          <w:b/>
          <w:sz w:val="24"/>
          <w:szCs w:val="24"/>
        </w:rPr>
        <w:t>(X</w:t>
      </w:r>
      <w:r w:rsidRPr="0070233B">
        <w:rPr>
          <w:rFonts w:asciiTheme="minorHAnsi" w:hAnsiTheme="minorHAnsi" w:cstheme="minorHAnsi"/>
          <w:b/>
          <w:sz w:val="24"/>
          <w:szCs w:val="24"/>
          <w:vertAlign w:val="subscript"/>
        </w:rPr>
        <w:t>2</w:t>
      </w:r>
      <w:r w:rsidRPr="0070233B">
        <w:rPr>
          <w:rFonts w:asciiTheme="minorHAnsi" w:hAnsiTheme="minorHAnsi" w:cstheme="minorHAnsi"/>
          <w:b/>
          <w:sz w:val="24"/>
          <w:szCs w:val="24"/>
        </w:rPr>
        <w:t>):¿</w:t>
      </w:r>
      <w:r w:rsidRPr="0070233B">
        <w:rPr>
          <w:rFonts w:asciiTheme="minorHAnsi" w:hAnsiTheme="minorHAnsi" w:cstheme="minorHAnsi"/>
          <w:b/>
          <w:sz w:val="24"/>
          <w:szCs w:val="24"/>
          <w:lang w:val="es-EC"/>
        </w:rPr>
        <w:t>La empresa demuestra que Ud. es importante</w:t>
      </w:r>
      <w:r w:rsidRPr="0070233B">
        <w:rPr>
          <w:rFonts w:asciiTheme="minorHAnsi" w:hAnsiTheme="minorHAnsi" w:cstheme="minorHAnsi"/>
          <w:b/>
          <w:sz w:val="24"/>
          <w:szCs w:val="24"/>
        </w:rPr>
        <w:t xml:space="preserve"> ?</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Como podemos observar en el gr</w:t>
      </w:r>
      <w:r>
        <w:rPr>
          <w:rFonts w:asciiTheme="minorHAnsi" w:hAnsiTheme="minorHAnsi" w:cstheme="minorHAnsi"/>
          <w:sz w:val="24"/>
          <w:szCs w:val="24"/>
        </w:rPr>
        <w:t>á</w:t>
      </w:r>
      <w:r w:rsidRPr="0070233B">
        <w:rPr>
          <w:rFonts w:asciiTheme="minorHAnsi" w:hAnsiTheme="minorHAnsi" w:cstheme="minorHAnsi"/>
          <w:sz w:val="24"/>
          <w:szCs w:val="24"/>
        </w:rPr>
        <w:t>fico 4.9, El 61,22% de los operarios entrevistados están en la zona satisfactorio, es decir que la empresa les demuestra su importancia, el 16,33% están en la zona de indiferencia, mientras que el 22,55% de los operarios entrevistados pertenecen a la zona insatisfactorio (ver tabla 4.45).</w:t>
      </w:r>
    </w:p>
    <w:p w:rsidR="003E53B8" w:rsidRPr="0070233B" w:rsidRDefault="003E53B8" w:rsidP="003E53B8">
      <w:pPr>
        <w:spacing w:after="0" w:line="480" w:lineRule="auto"/>
        <w:ind w:left="2124"/>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lastRenderedPageBreak/>
        <w:t>En la tabla 4.46 se observa que el valor que obtuvo mayor frecuencia fue 4, es decir, que respecto a la escala de valoración, la opción “Satisfactorio” fue la que obtuvo mayor frecuencia. Su mediana es de 4, lo que significa que el 50% de los entrevistados a lo mucho tienen una valoración de satisfactorio.</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Por medio de los cuartiles que se muestran en la tabla 4.46 se determina que el 25% de los colaboradores entrevistados dieron una valoración de a lo mucho 3</w:t>
      </w:r>
      <w:r w:rsidR="00847E36">
        <w:rPr>
          <w:rFonts w:asciiTheme="minorHAnsi" w:hAnsiTheme="minorHAnsi" w:cstheme="minorHAnsi"/>
          <w:sz w:val="24"/>
          <w:szCs w:val="24"/>
        </w:rPr>
        <w:t xml:space="preserve"> </w:t>
      </w:r>
      <w:r w:rsidRPr="0070233B">
        <w:rPr>
          <w:rFonts w:asciiTheme="minorHAnsi" w:hAnsiTheme="minorHAnsi" w:cstheme="minorHAnsi"/>
          <w:sz w:val="24"/>
          <w:szCs w:val="24"/>
        </w:rPr>
        <w:t>(Indiferente) y el 25% de los colaboradores escogieron al menos una valoración de 4 (satisfactorio).</w:t>
      </w:r>
    </w:p>
    <w:p w:rsidR="003E53B8" w:rsidRDefault="00404E0D" w:rsidP="00511FC9">
      <w:pPr>
        <w:pStyle w:val="EstiloTabla"/>
      </w:pPr>
      <w:bookmarkStart w:id="253" w:name="_Toc334694175"/>
      <w:r w:rsidRPr="00511FC9">
        <w:t>Tabla 4.45</w:t>
      </w:r>
      <w:r w:rsidR="00837596" w:rsidRPr="00511FC9">
        <w:t xml:space="preserve"> </w:t>
      </w:r>
      <w:r w:rsidRPr="00511FC9">
        <w:t>Tabla de Frecuencia</w:t>
      </w:r>
      <w:r w:rsidR="00285C35" w:rsidRPr="00511FC9">
        <w:t>s</w:t>
      </w:r>
      <w:r w:rsidR="003E53B8" w:rsidRPr="00511FC9">
        <w:t xml:space="preserve"> Relativa</w:t>
      </w:r>
      <w:r w:rsidR="00285C35" w:rsidRPr="00511FC9">
        <w:t>s</w:t>
      </w:r>
      <w:r w:rsidR="003E53B8" w:rsidRPr="00511FC9">
        <w:t xml:space="preserve"> de la Pregunta #2</w:t>
      </w:r>
      <w:bookmarkEnd w:id="253"/>
    </w:p>
    <w:p w:rsidR="00511FC9" w:rsidRPr="00511FC9" w:rsidRDefault="00511FC9" w:rsidP="00511FC9">
      <w:pPr>
        <w:pStyle w:val="EstiloTabla"/>
      </w:pPr>
    </w:p>
    <w:tbl>
      <w:tblPr>
        <w:tblW w:w="4930" w:type="dxa"/>
        <w:tblInd w:w="2689"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4930"/>
      </w:tblGrid>
      <w:tr w:rsidR="003E53B8" w:rsidRPr="0070233B" w:rsidTr="00345982">
        <w:trPr>
          <w:trHeight w:val="255"/>
        </w:trPr>
        <w:tc>
          <w:tcPr>
            <w:tcW w:w="4930" w:type="dxa"/>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¿La empresa demuestra que Ud. es importante?</w:t>
            </w:r>
          </w:p>
        </w:tc>
      </w:tr>
      <w:tr w:rsidR="003E53B8" w:rsidRPr="0070233B" w:rsidTr="00345982">
        <w:trPr>
          <w:trHeight w:val="255"/>
        </w:trPr>
        <w:tc>
          <w:tcPr>
            <w:tcW w:w="4930" w:type="dxa"/>
            <w:shd w:val="clear" w:color="auto" w:fill="auto"/>
            <w:noWrap/>
            <w:vAlign w:val="bottom"/>
            <w:hideMark/>
          </w:tcPr>
          <w:tbl>
            <w:tblPr>
              <w:tblW w:w="4493" w:type="dxa"/>
              <w:jc w:val="center"/>
              <w:tblCellMar>
                <w:left w:w="70" w:type="dxa"/>
                <w:right w:w="70" w:type="dxa"/>
              </w:tblCellMar>
              <w:tblLook w:val="04A0" w:firstRow="1" w:lastRow="0" w:firstColumn="1" w:lastColumn="0" w:noHBand="0" w:noVBand="1"/>
            </w:tblPr>
            <w:tblGrid>
              <w:gridCol w:w="3280"/>
              <w:gridCol w:w="1213"/>
            </w:tblGrid>
            <w:tr w:rsidR="00D6199A" w:rsidRPr="0070233B" w:rsidTr="00D6199A">
              <w:trPr>
                <w:trHeight w:val="255"/>
                <w:jc w:val="center"/>
              </w:trPr>
              <w:tc>
                <w:tcPr>
                  <w:tcW w:w="3280" w:type="dxa"/>
                  <w:vMerge w:val="restart"/>
                  <w:tcBorders>
                    <w:top w:val="single" w:sz="4" w:space="0" w:color="auto"/>
                    <w:left w:val="single" w:sz="8" w:space="0" w:color="auto"/>
                    <w:right w:val="single" w:sz="4"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Calificación</w:t>
                  </w:r>
                </w:p>
              </w:tc>
              <w:tc>
                <w:tcPr>
                  <w:tcW w:w="1213" w:type="dxa"/>
                  <w:tcBorders>
                    <w:top w:val="single" w:sz="4" w:space="0" w:color="auto"/>
                    <w:left w:val="single" w:sz="4" w:space="0" w:color="auto"/>
                    <w:bottom w:val="nil"/>
                    <w:right w:val="single" w:sz="8"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Frecuencia</w:t>
                  </w:r>
                </w:p>
              </w:tc>
            </w:tr>
            <w:tr w:rsidR="00D6199A" w:rsidRPr="0070233B" w:rsidTr="00D6199A">
              <w:trPr>
                <w:trHeight w:val="236"/>
                <w:jc w:val="center"/>
              </w:trPr>
              <w:tc>
                <w:tcPr>
                  <w:tcW w:w="3280" w:type="dxa"/>
                  <w:vMerge/>
                  <w:tcBorders>
                    <w:left w:val="single" w:sz="8" w:space="0" w:color="auto"/>
                    <w:bottom w:val="single" w:sz="8" w:space="0" w:color="auto"/>
                    <w:right w:val="single" w:sz="4"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p>
              </w:tc>
              <w:tc>
                <w:tcPr>
                  <w:tcW w:w="1213" w:type="dxa"/>
                  <w:tcBorders>
                    <w:top w:val="nil"/>
                    <w:left w:val="single" w:sz="4" w:space="0" w:color="auto"/>
                    <w:bottom w:val="single" w:sz="8" w:space="0" w:color="auto"/>
                    <w:right w:val="single" w:sz="8"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Relativa</w:t>
                  </w:r>
                </w:p>
              </w:tc>
            </w:tr>
            <w:tr w:rsidR="003E53B8" w:rsidRPr="0070233B" w:rsidTr="00D6199A">
              <w:trPr>
                <w:trHeight w:val="510"/>
                <w:jc w:val="center"/>
              </w:trPr>
              <w:tc>
                <w:tcPr>
                  <w:tcW w:w="3280" w:type="dxa"/>
                  <w:tcBorders>
                    <w:top w:val="single" w:sz="8" w:space="0" w:color="auto"/>
                    <w:left w:val="single" w:sz="8" w:space="0" w:color="auto"/>
                    <w:bottom w:val="single" w:sz="4" w:space="0" w:color="auto"/>
                    <w:right w:val="nil"/>
                  </w:tcBorders>
                  <w:shd w:val="clear" w:color="auto" w:fill="auto"/>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 Insatisfactorio</w:t>
                  </w:r>
                </w:p>
              </w:tc>
              <w:tc>
                <w:tcPr>
                  <w:tcW w:w="121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0,041</w:t>
                  </w:r>
                </w:p>
              </w:tc>
            </w:tr>
            <w:tr w:rsidR="003E53B8" w:rsidRPr="0070233B" w:rsidTr="00D6199A">
              <w:trPr>
                <w:trHeight w:val="255"/>
                <w:jc w:val="center"/>
              </w:trPr>
              <w:tc>
                <w:tcPr>
                  <w:tcW w:w="328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0,184</w:t>
                  </w:r>
                </w:p>
              </w:tc>
            </w:tr>
            <w:tr w:rsidR="003E53B8" w:rsidRPr="0070233B" w:rsidTr="00D6199A">
              <w:trPr>
                <w:trHeight w:val="255"/>
                <w:jc w:val="center"/>
              </w:trPr>
              <w:tc>
                <w:tcPr>
                  <w:tcW w:w="328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Indiferente</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0,163</w:t>
                  </w:r>
                </w:p>
              </w:tc>
            </w:tr>
            <w:tr w:rsidR="003E53B8" w:rsidRPr="0070233B" w:rsidTr="00D6199A">
              <w:trPr>
                <w:trHeight w:val="255"/>
                <w:jc w:val="center"/>
              </w:trPr>
              <w:tc>
                <w:tcPr>
                  <w:tcW w:w="328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0,469</w:t>
                  </w:r>
                </w:p>
              </w:tc>
            </w:tr>
            <w:tr w:rsidR="003E53B8" w:rsidRPr="0070233B" w:rsidTr="00D6199A">
              <w:trPr>
                <w:trHeight w:val="510"/>
                <w:jc w:val="center"/>
              </w:trPr>
              <w:tc>
                <w:tcPr>
                  <w:tcW w:w="3280" w:type="dxa"/>
                  <w:tcBorders>
                    <w:top w:val="nil"/>
                    <w:left w:val="single" w:sz="8" w:space="0" w:color="auto"/>
                    <w:bottom w:val="nil"/>
                    <w:right w:val="nil"/>
                  </w:tcBorders>
                  <w:shd w:val="clear" w:color="auto" w:fill="auto"/>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 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0,143</w:t>
                  </w:r>
                </w:p>
              </w:tc>
            </w:tr>
            <w:tr w:rsidR="003E53B8" w:rsidRPr="0070233B" w:rsidTr="00D6199A">
              <w:trPr>
                <w:trHeight w:val="270"/>
                <w:jc w:val="center"/>
              </w:trPr>
              <w:tc>
                <w:tcPr>
                  <w:tcW w:w="3280" w:type="dxa"/>
                  <w:tcBorders>
                    <w:top w:val="single" w:sz="4" w:space="0" w:color="auto"/>
                    <w:left w:val="single" w:sz="8" w:space="0" w:color="auto"/>
                    <w:bottom w:val="single" w:sz="8"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Total</w:t>
                  </w:r>
                </w:p>
              </w:tc>
              <w:tc>
                <w:tcPr>
                  <w:tcW w:w="1213" w:type="dxa"/>
                  <w:tcBorders>
                    <w:top w:val="nil"/>
                    <w:left w:val="single" w:sz="8" w:space="0" w:color="auto"/>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w:t>
                  </w:r>
                </w:p>
              </w:tc>
            </w:tr>
            <w:tr w:rsidR="003E53B8" w:rsidRPr="0070233B" w:rsidTr="00D6199A">
              <w:trPr>
                <w:trHeight w:val="255"/>
                <w:jc w:val="center"/>
              </w:trPr>
              <w:tc>
                <w:tcPr>
                  <w:tcW w:w="328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p>
              </w:tc>
              <w:tc>
                <w:tcPr>
                  <w:tcW w:w="1213"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p>
        </w:tc>
      </w:tr>
    </w:tbl>
    <w:p w:rsidR="003E53B8" w:rsidRPr="0070233B" w:rsidRDefault="003E53B8" w:rsidP="00345982">
      <w:pPr>
        <w:pStyle w:val="Sinespaciado"/>
        <w:spacing w:line="480" w:lineRule="auto"/>
        <w:ind w:left="3540"/>
        <w:rPr>
          <w:rFonts w:asciiTheme="minorHAnsi" w:hAnsiTheme="minorHAnsi" w:cstheme="minorHAnsi"/>
          <w:sz w:val="24"/>
          <w:szCs w:val="24"/>
          <w:lang w:val="es-EC"/>
        </w:rPr>
      </w:pPr>
      <w:r w:rsidRPr="007758B1">
        <w:rPr>
          <w:rStyle w:val="AutorCar"/>
        </w:rPr>
        <w:t>Autor: Ricardo Altamirano, Juan Flores</w:t>
      </w:r>
      <w:r>
        <w:rPr>
          <w:rFonts w:asciiTheme="minorHAnsi" w:hAnsiTheme="minorHAnsi" w:cstheme="minorHAnsi"/>
          <w:b/>
          <w:sz w:val="20"/>
          <w:szCs w:val="20"/>
          <w:lang w:val="es-EC"/>
        </w:rPr>
        <w:t>.</w:t>
      </w:r>
    </w:p>
    <w:p w:rsidR="003E53B8" w:rsidRPr="0070233B" w:rsidRDefault="003E53B8" w:rsidP="003E53B8">
      <w:pPr>
        <w:spacing w:after="0" w:line="480" w:lineRule="auto"/>
        <w:ind w:left="1416"/>
        <w:jc w:val="center"/>
        <w:rPr>
          <w:rFonts w:asciiTheme="minorHAnsi" w:hAnsiTheme="minorHAnsi" w:cstheme="minorHAnsi"/>
          <w:sz w:val="24"/>
          <w:szCs w:val="24"/>
        </w:rPr>
      </w:pPr>
      <w:r w:rsidRPr="0070233B">
        <w:rPr>
          <w:rFonts w:asciiTheme="minorHAnsi" w:hAnsiTheme="minorHAnsi" w:cstheme="minorHAnsi"/>
          <w:noProof/>
          <w:sz w:val="24"/>
          <w:szCs w:val="24"/>
          <w:shd w:val="clear" w:color="auto" w:fill="D9D9D9" w:themeFill="background1" w:themeFillShade="D9"/>
          <w:lang w:eastAsia="es-ES"/>
        </w:rPr>
        <w:lastRenderedPageBreak/>
        <w:drawing>
          <wp:inline distT="0" distB="0" distL="0" distR="0">
            <wp:extent cx="4266000" cy="2743200"/>
            <wp:effectExtent l="19050" t="0" r="20250" b="0"/>
            <wp:docPr id="128"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3E53B8" w:rsidRPr="00511FC9" w:rsidRDefault="003E53B8" w:rsidP="00511FC9">
      <w:pPr>
        <w:pStyle w:val="EstiloGrafico"/>
      </w:pPr>
      <w:bookmarkStart w:id="254" w:name="_Toc334295444"/>
      <w:r w:rsidRPr="00511FC9">
        <w:t>Gráfico 4.9</w:t>
      </w:r>
      <w:r w:rsidR="00837596" w:rsidRPr="00511FC9">
        <w:t xml:space="preserve">  </w:t>
      </w:r>
      <w:r w:rsidRPr="00511FC9">
        <w:t>Diagrama de Barras de las Fre</w:t>
      </w:r>
      <w:r w:rsidR="00830750" w:rsidRPr="00511FC9">
        <w:t>cuencias Relativas de la preguta</w:t>
      </w:r>
      <w:r w:rsidR="00500183" w:rsidRPr="00511FC9">
        <w:t xml:space="preserve"> </w:t>
      </w:r>
      <w:r w:rsidRPr="00511FC9">
        <w:t>#2</w:t>
      </w:r>
      <w:bookmarkEnd w:id="254"/>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Pr="00511FC9" w:rsidRDefault="003E53B8" w:rsidP="00511FC9">
      <w:pPr>
        <w:pStyle w:val="EstiloTabla"/>
      </w:pPr>
      <w:bookmarkStart w:id="255" w:name="_Toc334694176"/>
      <w:r w:rsidRPr="00511FC9">
        <w:t>Tabla 4.46</w:t>
      </w:r>
      <w:r w:rsidR="00837596" w:rsidRPr="00511FC9">
        <w:t xml:space="preserve"> </w:t>
      </w:r>
      <w:r w:rsidRPr="00511FC9">
        <w:t xml:space="preserve"> Estadí</w:t>
      </w:r>
      <w:r w:rsidR="00830750" w:rsidRPr="00511FC9">
        <w:t xml:space="preserve">stica descriptiva de la variable </w:t>
      </w:r>
      <w:r w:rsidRPr="00511FC9">
        <w:t xml:space="preserve"> #2</w:t>
      </w:r>
      <w:bookmarkEnd w:id="255"/>
    </w:p>
    <w:p w:rsidR="003E53B8" w:rsidRPr="00BF61CC" w:rsidRDefault="003E53B8" w:rsidP="003E53B8">
      <w:pPr>
        <w:pStyle w:val="EstiloGrafico"/>
        <w:ind w:left="2124"/>
      </w:pPr>
    </w:p>
    <w:tbl>
      <w:tblPr>
        <w:tblW w:w="5140" w:type="dxa"/>
        <w:tblInd w:w="2370"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140"/>
      </w:tblGrid>
      <w:tr w:rsidR="003E53B8" w:rsidRPr="0070233B" w:rsidTr="00404E0D">
        <w:trPr>
          <w:trHeight w:val="255"/>
        </w:trPr>
        <w:tc>
          <w:tcPr>
            <w:tcW w:w="5140" w:type="dxa"/>
            <w:shd w:val="clear" w:color="auto" w:fill="auto"/>
            <w:noWrap/>
            <w:vAlign w:val="bottom"/>
            <w:hideMark/>
          </w:tcPr>
          <w:p w:rsidR="003E53B8" w:rsidRPr="0070233B" w:rsidRDefault="003E53B8" w:rsidP="00F6189C">
            <w:pPr>
              <w:spacing w:before="240"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xml:space="preserve"> ¿La empresa demuestra que Ud. es importante?</w:t>
            </w:r>
          </w:p>
        </w:tc>
      </w:tr>
      <w:tr w:rsidR="003E53B8" w:rsidRPr="0070233B" w:rsidTr="00404E0D">
        <w:trPr>
          <w:trHeight w:val="270"/>
        </w:trPr>
        <w:tc>
          <w:tcPr>
            <w:tcW w:w="5140" w:type="dxa"/>
            <w:shd w:val="clear" w:color="auto" w:fill="auto"/>
            <w:noWrap/>
            <w:vAlign w:val="bottom"/>
            <w:hideMark/>
          </w:tcPr>
          <w:tbl>
            <w:tblPr>
              <w:tblW w:w="2980" w:type="dxa"/>
              <w:jc w:val="center"/>
              <w:tblCellMar>
                <w:left w:w="70" w:type="dxa"/>
                <w:right w:w="70" w:type="dxa"/>
              </w:tblCellMar>
              <w:tblLook w:val="04A0" w:firstRow="1" w:lastRow="0" w:firstColumn="1" w:lastColumn="0" w:noHBand="0" w:noVBand="1"/>
            </w:tblPr>
            <w:tblGrid>
              <w:gridCol w:w="1460"/>
              <w:gridCol w:w="440"/>
              <w:gridCol w:w="1080"/>
            </w:tblGrid>
            <w:tr w:rsidR="003E53B8" w:rsidRPr="0070233B" w:rsidTr="00F6189C">
              <w:trPr>
                <w:trHeight w:val="255"/>
                <w:jc w:val="center"/>
              </w:trPr>
              <w:tc>
                <w:tcPr>
                  <w:tcW w:w="1460" w:type="dxa"/>
                  <w:tcBorders>
                    <w:top w:val="single" w:sz="8" w:space="0" w:color="auto"/>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N</w:t>
                  </w:r>
                </w:p>
              </w:tc>
              <w:tc>
                <w:tcPr>
                  <w:tcW w:w="440" w:type="dxa"/>
                  <w:tcBorders>
                    <w:top w:val="single" w:sz="8"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single" w:sz="8" w:space="0" w:color="auto"/>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49</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Mediana</w:t>
                  </w:r>
                </w:p>
              </w:tc>
              <w:tc>
                <w:tcPr>
                  <w:tcW w:w="440"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Moda</w:t>
                  </w:r>
                </w:p>
              </w:tc>
              <w:tc>
                <w:tcPr>
                  <w:tcW w:w="440"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Rango</w:t>
                  </w:r>
                </w:p>
              </w:tc>
              <w:tc>
                <w:tcPr>
                  <w:tcW w:w="440"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Mínimo</w:t>
                  </w:r>
                </w:p>
              </w:tc>
              <w:tc>
                <w:tcPr>
                  <w:tcW w:w="440"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1</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Máximo</w:t>
                  </w:r>
                </w:p>
              </w:tc>
              <w:tc>
                <w:tcPr>
                  <w:tcW w:w="440"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F6189C">
              <w:trPr>
                <w:trHeight w:val="255"/>
                <w:jc w:val="center"/>
              </w:trPr>
              <w:tc>
                <w:tcPr>
                  <w:tcW w:w="1460" w:type="dxa"/>
                  <w:tcBorders>
                    <w:top w:val="nil"/>
                    <w:left w:val="single" w:sz="8" w:space="0" w:color="auto"/>
                    <w:bottom w:val="nil"/>
                    <w:right w:val="single" w:sz="4"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Cuartiles</w:t>
                  </w:r>
                </w:p>
              </w:tc>
              <w:tc>
                <w:tcPr>
                  <w:tcW w:w="440"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25</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3</w:t>
                  </w:r>
                </w:p>
              </w:tc>
            </w:tr>
            <w:tr w:rsidR="003E53B8" w:rsidRPr="0070233B" w:rsidTr="00F6189C">
              <w:trPr>
                <w:trHeight w:val="255"/>
                <w:jc w:val="center"/>
              </w:trPr>
              <w:tc>
                <w:tcPr>
                  <w:tcW w:w="1460" w:type="dxa"/>
                  <w:tcBorders>
                    <w:top w:val="nil"/>
                    <w:left w:val="single" w:sz="8" w:space="0" w:color="auto"/>
                    <w:bottom w:val="nil"/>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50</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70"/>
                <w:jc w:val="center"/>
              </w:trPr>
              <w:tc>
                <w:tcPr>
                  <w:tcW w:w="1460" w:type="dxa"/>
                  <w:tcBorders>
                    <w:top w:val="nil"/>
                    <w:left w:val="single" w:sz="8" w:space="0" w:color="auto"/>
                    <w:bottom w:val="single" w:sz="8"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75</w:t>
                  </w:r>
                </w:p>
              </w:tc>
              <w:tc>
                <w:tcPr>
                  <w:tcW w:w="1080" w:type="dxa"/>
                  <w:tcBorders>
                    <w:top w:val="nil"/>
                    <w:left w:val="nil"/>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c>
                <w:tcPr>
                  <w:tcW w:w="44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c>
                <w:tcPr>
                  <w:tcW w:w="108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p>
        </w:tc>
      </w:tr>
    </w:tbl>
    <w:p w:rsidR="003E53B8" w:rsidRPr="00E235DF" w:rsidRDefault="003E53B8" w:rsidP="007758B1">
      <w:pPr>
        <w:pStyle w:val="Autor"/>
      </w:pPr>
      <w:r>
        <w:t>Autor: Ricardo Altamirano, Juan Flores.</w:t>
      </w:r>
    </w:p>
    <w:p w:rsidR="003E53B8" w:rsidRDefault="003E53B8" w:rsidP="003E53B8">
      <w:pPr>
        <w:spacing w:after="0" w:line="480" w:lineRule="auto"/>
        <w:rPr>
          <w:rFonts w:asciiTheme="minorHAnsi" w:hAnsiTheme="minorHAnsi" w:cstheme="minorHAnsi"/>
          <w:sz w:val="24"/>
          <w:szCs w:val="24"/>
        </w:rPr>
      </w:pPr>
    </w:p>
    <w:p w:rsidR="003E53B8" w:rsidRPr="0070233B" w:rsidRDefault="003E53B8" w:rsidP="003E53B8">
      <w:pPr>
        <w:spacing w:after="0" w:line="480" w:lineRule="auto"/>
        <w:ind w:left="1416"/>
        <w:rPr>
          <w:rFonts w:asciiTheme="minorHAnsi" w:hAnsiTheme="minorHAnsi" w:cstheme="minorHAnsi"/>
          <w:b/>
          <w:sz w:val="24"/>
          <w:szCs w:val="24"/>
        </w:rPr>
      </w:pPr>
      <w:r>
        <w:rPr>
          <w:rFonts w:asciiTheme="minorHAnsi" w:hAnsiTheme="minorHAnsi" w:cstheme="minorHAnsi"/>
          <w:b/>
          <w:sz w:val="24"/>
          <w:szCs w:val="24"/>
        </w:rPr>
        <w:lastRenderedPageBreak/>
        <w:tab/>
      </w:r>
      <w:r w:rsidRPr="0070233B">
        <w:rPr>
          <w:rFonts w:asciiTheme="minorHAnsi" w:hAnsiTheme="minorHAnsi" w:cstheme="minorHAnsi"/>
          <w:b/>
          <w:sz w:val="24"/>
          <w:szCs w:val="24"/>
        </w:rPr>
        <w:t>Variable #3</w:t>
      </w:r>
      <w:r w:rsidR="00893407">
        <w:rPr>
          <w:rFonts w:asciiTheme="minorHAnsi" w:hAnsiTheme="minorHAnsi" w:cstheme="minorHAnsi"/>
          <w:b/>
          <w:sz w:val="24"/>
          <w:szCs w:val="24"/>
        </w:rPr>
        <w:t xml:space="preserve"> </w:t>
      </w:r>
      <w:r w:rsidRPr="0070233B">
        <w:rPr>
          <w:rFonts w:asciiTheme="minorHAnsi" w:hAnsiTheme="minorHAnsi" w:cstheme="minorHAnsi"/>
          <w:b/>
          <w:sz w:val="24"/>
          <w:szCs w:val="24"/>
        </w:rPr>
        <w:t>(X</w:t>
      </w:r>
      <w:r w:rsidRPr="0070233B">
        <w:rPr>
          <w:rFonts w:asciiTheme="minorHAnsi" w:hAnsiTheme="minorHAnsi" w:cstheme="minorHAnsi"/>
          <w:b/>
          <w:sz w:val="24"/>
          <w:szCs w:val="24"/>
          <w:vertAlign w:val="subscript"/>
        </w:rPr>
        <w:t>3</w:t>
      </w:r>
      <w:r w:rsidRPr="0070233B">
        <w:rPr>
          <w:rFonts w:asciiTheme="minorHAnsi" w:hAnsiTheme="minorHAnsi" w:cstheme="minorHAnsi"/>
          <w:b/>
          <w:sz w:val="24"/>
          <w:szCs w:val="24"/>
        </w:rPr>
        <w:t>):</w:t>
      </w:r>
      <w:r w:rsidRPr="0070233B">
        <w:rPr>
          <w:rFonts w:asciiTheme="minorHAnsi" w:hAnsiTheme="minorHAnsi" w:cstheme="minorHAnsi"/>
          <w:b/>
          <w:sz w:val="24"/>
          <w:szCs w:val="24"/>
          <w:lang w:val="es-EC"/>
        </w:rPr>
        <w:t xml:space="preserve"> La </w:t>
      </w:r>
      <w:r w:rsidR="009020B1">
        <w:rPr>
          <w:rFonts w:asciiTheme="minorHAnsi" w:hAnsiTheme="minorHAnsi" w:cstheme="minorHAnsi"/>
          <w:b/>
          <w:sz w:val="24"/>
          <w:szCs w:val="24"/>
          <w:lang w:val="es-EC"/>
        </w:rPr>
        <w:t>empresa</w:t>
      </w:r>
      <w:r w:rsidRPr="0070233B">
        <w:rPr>
          <w:rFonts w:asciiTheme="minorHAnsi" w:hAnsiTheme="minorHAnsi" w:cstheme="minorHAnsi"/>
          <w:b/>
          <w:sz w:val="24"/>
          <w:szCs w:val="24"/>
          <w:lang w:val="es-EC"/>
        </w:rPr>
        <w:t xml:space="preserve"> se preocupa por su bienestar.</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En el gr</w:t>
      </w:r>
      <w:r>
        <w:rPr>
          <w:rFonts w:asciiTheme="minorHAnsi" w:hAnsiTheme="minorHAnsi" w:cstheme="minorHAnsi"/>
          <w:sz w:val="24"/>
          <w:szCs w:val="24"/>
        </w:rPr>
        <w:t>á</w:t>
      </w:r>
      <w:r w:rsidRPr="0070233B">
        <w:rPr>
          <w:rFonts w:asciiTheme="minorHAnsi" w:hAnsiTheme="minorHAnsi" w:cstheme="minorHAnsi"/>
          <w:sz w:val="24"/>
          <w:szCs w:val="24"/>
        </w:rPr>
        <w:t xml:space="preserve">fico 4.10, encontramos que  77,55% de los operarios entrevistados están en la zona satisfactorio, es decir que la empresa se preocupa por su bienestar, el 12,24% están en la zona de indiferencia y solo el 10,20% están en la zona insatisfecha </w:t>
      </w:r>
      <w:r w:rsidR="007A45FD">
        <w:rPr>
          <w:rFonts w:asciiTheme="minorHAnsi" w:hAnsiTheme="minorHAnsi" w:cstheme="minorHAnsi"/>
          <w:sz w:val="24"/>
          <w:szCs w:val="24"/>
        </w:rPr>
        <w:t xml:space="preserve"> </w:t>
      </w:r>
      <w:r w:rsidRPr="0070233B">
        <w:rPr>
          <w:rFonts w:asciiTheme="minorHAnsi" w:hAnsiTheme="minorHAnsi" w:cstheme="minorHAnsi"/>
          <w:sz w:val="24"/>
          <w:szCs w:val="24"/>
        </w:rPr>
        <w:t>(ver tabla 4.47).</w:t>
      </w:r>
    </w:p>
    <w:p w:rsidR="00D6199A" w:rsidRDefault="00D6199A" w:rsidP="00D6199A">
      <w:pPr>
        <w:pStyle w:val="Prrafodelista"/>
        <w:spacing w:after="0" w:line="240" w:lineRule="auto"/>
        <w:ind w:left="1985"/>
        <w:jc w:val="both"/>
        <w:rPr>
          <w:sz w:val="24"/>
          <w:szCs w:val="24"/>
          <w:lang w:val="es-EC"/>
        </w:rPr>
      </w:pPr>
    </w:p>
    <w:p w:rsidR="00D6199A" w:rsidRPr="009526F9" w:rsidRDefault="00D6199A" w:rsidP="00D6199A">
      <w:pPr>
        <w:pStyle w:val="Prrafodelista"/>
        <w:spacing w:after="0" w:line="240" w:lineRule="auto"/>
        <w:ind w:left="1985"/>
        <w:jc w:val="both"/>
        <w:rPr>
          <w:sz w:val="24"/>
          <w:szCs w:val="24"/>
          <w:lang w:val="es-EC"/>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En la tabla 4.48 se observa el valor de la moda es 4, que según la configuración de la escala de valoración corresponde a “satisfactorio”, lo que significa que es la opción que tuvo con mayor frecuencia. Su mediana es de 4, es decir que el 50% de los entrevistados a lo mucho tienen una valoración de satisfactorio.</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Por medio de los cuartiles que se muestran en la tabla 4.48 se determina que el 25% de los colaboradores entrevistados dieron una valoración de a lo mucho 4</w:t>
      </w:r>
      <w:r w:rsidR="004E4D32">
        <w:rPr>
          <w:rFonts w:asciiTheme="minorHAnsi" w:hAnsiTheme="minorHAnsi" w:cstheme="minorHAnsi"/>
          <w:sz w:val="24"/>
          <w:szCs w:val="24"/>
        </w:rPr>
        <w:t xml:space="preserve"> </w:t>
      </w:r>
      <w:r w:rsidRPr="0070233B">
        <w:rPr>
          <w:rFonts w:asciiTheme="minorHAnsi" w:hAnsiTheme="minorHAnsi" w:cstheme="minorHAnsi"/>
          <w:sz w:val="24"/>
          <w:szCs w:val="24"/>
        </w:rPr>
        <w:t>(satisfactorio) y el 25% de los colaboradores escogieron al menos una valoración de 4</w:t>
      </w:r>
      <w:r w:rsidR="004E4D32">
        <w:rPr>
          <w:rFonts w:asciiTheme="minorHAnsi" w:hAnsiTheme="minorHAnsi" w:cstheme="minorHAnsi"/>
          <w:sz w:val="24"/>
          <w:szCs w:val="24"/>
        </w:rPr>
        <w:t xml:space="preserve"> </w:t>
      </w:r>
      <w:r w:rsidRPr="0070233B">
        <w:rPr>
          <w:rFonts w:asciiTheme="minorHAnsi" w:hAnsiTheme="minorHAnsi" w:cstheme="minorHAnsi"/>
          <w:sz w:val="24"/>
          <w:szCs w:val="24"/>
        </w:rPr>
        <w:t>(satisfactorio).</w:t>
      </w:r>
    </w:p>
    <w:p w:rsidR="003E53B8" w:rsidRDefault="003E53B8" w:rsidP="003E53B8">
      <w:pPr>
        <w:pStyle w:val="EstiloTabla"/>
        <w:spacing w:line="480" w:lineRule="auto"/>
        <w:ind w:left="2832"/>
        <w:rPr>
          <w:sz w:val="24"/>
          <w:szCs w:val="24"/>
        </w:rPr>
      </w:pPr>
    </w:p>
    <w:p w:rsidR="003E53B8" w:rsidRDefault="003E53B8" w:rsidP="003E53B8">
      <w:pPr>
        <w:pStyle w:val="EstiloTabla"/>
        <w:spacing w:line="480" w:lineRule="auto"/>
        <w:ind w:left="2832"/>
        <w:rPr>
          <w:sz w:val="24"/>
          <w:szCs w:val="24"/>
        </w:rPr>
      </w:pPr>
    </w:p>
    <w:p w:rsidR="003E53B8" w:rsidRPr="00511FC9" w:rsidRDefault="00837596" w:rsidP="00511FC9">
      <w:pPr>
        <w:pStyle w:val="EstiloTabla"/>
        <w:rPr>
          <w:szCs w:val="24"/>
        </w:rPr>
      </w:pPr>
      <w:bookmarkStart w:id="256" w:name="_Toc334694177"/>
      <w:r w:rsidRPr="00511FC9">
        <w:lastRenderedPageBreak/>
        <w:t xml:space="preserve">Tabla 4.47 </w:t>
      </w:r>
      <w:r w:rsidR="003E53B8" w:rsidRPr="00511FC9">
        <w:t xml:space="preserve"> Tabla de Frecuencias Relativa</w:t>
      </w:r>
      <w:r w:rsidR="00285C35" w:rsidRPr="00511FC9">
        <w:t>s</w:t>
      </w:r>
      <w:r w:rsidR="003E53B8" w:rsidRPr="00511FC9">
        <w:t xml:space="preserve"> de la Pregunta #3</w:t>
      </w:r>
      <w:bookmarkEnd w:id="256"/>
    </w:p>
    <w:tbl>
      <w:tblPr>
        <w:tblW w:w="4713" w:type="dxa"/>
        <w:tblInd w:w="2605"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4713"/>
      </w:tblGrid>
      <w:tr w:rsidR="003E53B8" w:rsidRPr="0070233B" w:rsidTr="00404E0D">
        <w:trPr>
          <w:trHeight w:val="255"/>
        </w:trPr>
        <w:tc>
          <w:tcPr>
            <w:tcW w:w="4713" w:type="dxa"/>
            <w:shd w:val="clear" w:color="auto" w:fill="auto"/>
            <w:noWrap/>
            <w:vAlign w:val="bottom"/>
            <w:hideMark/>
          </w:tcPr>
          <w:p w:rsidR="003E53B8" w:rsidRPr="0070233B" w:rsidRDefault="003E53B8" w:rsidP="00241E05">
            <w:pPr>
              <w:spacing w:before="240"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xml:space="preserve">¿La </w:t>
            </w:r>
            <w:r w:rsidR="00241E05">
              <w:rPr>
                <w:rFonts w:asciiTheme="minorHAnsi" w:eastAsia="Times New Roman" w:hAnsiTheme="minorHAnsi" w:cstheme="minorHAnsi"/>
                <w:b/>
                <w:bCs/>
                <w:sz w:val="24"/>
                <w:szCs w:val="24"/>
                <w:lang w:eastAsia="es-ES"/>
              </w:rPr>
              <w:t>empresa</w:t>
            </w:r>
            <w:r w:rsidRPr="0070233B">
              <w:rPr>
                <w:rFonts w:asciiTheme="minorHAnsi" w:eastAsia="Times New Roman" w:hAnsiTheme="minorHAnsi" w:cstheme="minorHAnsi"/>
                <w:b/>
                <w:bCs/>
                <w:sz w:val="24"/>
                <w:szCs w:val="24"/>
                <w:lang w:eastAsia="es-ES"/>
              </w:rPr>
              <w:t xml:space="preserve"> se preocupa por su bienestar?</w:t>
            </w:r>
          </w:p>
        </w:tc>
      </w:tr>
      <w:tr w:rsidR="003E53B8" w:rsidRPr="0070233B" w:rsidTr="00404E0D">
        <w:trPr>
          <w:trHeight w:val="270"/>
        </w:trPr>
        <w:tc>
          <w:tcPr>
            <w:tcW w:w="4713" w:type="dxa"/>
            <w:shd w:val="clear" w:color="auto" w:fill="auto"/>
            <w:noWrap/>
            <w:vAlign w:val="bottom"/>
            <w:hideMark/>
          </w:tcPr>
          <w:tbl>
            <w:tblPr>
              <w:tblW w:w="4493" w:type="dxa"/>
              <w:jc w:val="center"/>
              <w:tblCellMar>
                <w:left w:w="70" w:type="dxa"/>
                <w:right w:w="70" w:type="dxa"/>
              </w:tblCellMar>
              <w:tblLook w:val="04A0" w:firstRow="1" w:lastRow="0" w:firstColumn="1" w:lastColumn="0" w:noHBand="0" w:noVBand="1"/>
            </w:tblPr>
            <w:tblGrid>
              <w:gridCol w:w="3280"/>
              <w:gridCol w:w="1213"/>
            </w:tblGrid>
            <w:tr w:rsidR="00DC6344" w:rsidRPr="0070233B" w:rsidTr="00DC6344">
              <w:trPr>
                <w:trHeight w:val="255"/>
                <w:jc w:val="center"/>
              </w:trPr>
              <w:tc>
                <w:tcPr>
                  <w:tcW w:w="3280" w:type="dxa"/>
                  <w:vMerge w:val="restar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bottom"/>
                  <w:hideMark/>
                </w:tcPr>
                <w:p w:rsidR="00DC6344" w:rsidRPr="0070233B" w:rsidRDefault="00DC6344"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Calificación</w:t>
                  </w:r>
                </w:p>
              </w:tc>
              <w:tc>
                <w:tcPr>
                  <w:tcW w:w="1213" w:type="dxa"/>
                  <w:tcBorders>
                    <w:top w:val="single" w:sz="8" w:space="0" w:color="auto"/>
                    <w:left w:val="single" w:sz="4" w:space="0" w:color="auto"/>
                    <w:bottom w:val="nil"/>
                    <w:right w:val="single" w:sz="8" w:space="0" w:color="auto"/>
                  </w:tcBorders>
                  <w:shd w:val="clear" w:color="auto" w:fill="D9D9D9" w:themeFill="background1" w:themeFillShade="D9"/>
                  <w:noWrap/>
                  <w:vAlign w:val="bottom"/>
                  <w:hideMark/>
                </w:tcPr>
                <w:p w:rsidR="00DC6344" w:rsidRPr="0070233B" w:rsidRDefault="00DC6344"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Frecuencia</w:t>
                  </w:r>
                </w:p>
              </w:tc>
            </w:tr>
            <w:tr w:rsidR="00DC6344" w:rsidRPr="0070233B" w:rsidTr="00DC6344">
              <w:trPr>
                <w:trHeight w:val="270"/>
                <w:jc w:val="center"/>
              </w:trPr>
              <w:tc>
                <w:tcPr>
                  <w:tcW w:w="3280" w:type="dxa"/>
                  <w:vMerge/>
                  <w:tcBorders>
                    <w:left w:val="single" w:sz="8" w:space="0" w:color="auto"/>
                    <w:bottom w:val="single" w:sz="8" w:space="0" w:color="auto"/>
                    <w:right w:val="single" w:sz="4" w:space="0" w:color="auto"/>
                  </w:tcBorders>
                  <w:shd w:val="clear" w:color="auto" w:fill="D9D9D9" w:themeFill="background1" w:themeFillShade="D9"/>
                  <w:noWrap/>
                  <w:vAlign w:val="bottom"/>
                  <w:hideMark/>
                </w:tcPr>
                <w:p w:rsidR="00DC6344" w:rsidRPr="0070233B" w:rsidRDefault="00DC6344" w:rsidP="00F6189C">
                  <w:pPr>
                    <w:spacing w:after="0" w:line="360" w:lineRule="auto"/>
                    <w:jc w:val="center"/>
                    <w:rPr>
                      <w:rFonts w:asciiTheme="minorHAnsi" w:eastAsia="Times New Roman" w:hAnsiTheme="minorHAnsi" w:cstheme="minorHAnsi"/>
                      <w:b/>
                      <w:bCs/>
                      <w:sz w:val="24"/>
                      <w:szCs w:val="24"/>
                      <w:lang w:eastAsia="es-ES"/>
                    </w:rPr>
                  </w:pPr>
                </w:p>
              </w:tc>
              <w:tc>
                <w:tcPr>
                  <w:tcW w:w="1213" w:type="dxa"/>
                  <w:tcBorders>
                    <w:top w:val="nil"/>
                    <w:left w:val="single" w:sz="4" w:space="0" w:color="auto"/>
                    <w:bottom w:val="single" w:sz="8" w:space="0" w:color="auto"/>
                    <w:right w:val="single" w:sz="8" w:space="0" w:color="auto"/>
                  </w:tcBorders>
                  <w:shd w:val="clear" w:color="auto" w:fill="D9D9D9" w:themeFill="background1" w:themeFillShade="D9"/>
                  <w:noWrap/>
                  <w:vAlign w:val="bottom"/>
                  <w:hideMark/>
                </w:tcPr>
                <w:p w:rsidR="00DC6344" w:rsidRPr="0070233B" w:rsidRDefault="00DC6344"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Relativa</w:t>
                  </w:r>
                </w:p>
              </w:tc>
            </w:tr>
            <w:tr w:rsidR="003E53B8" w:rsidRPr="0070233B" w:rsidTr="00DC6344">
              <w:trPr>
                <w:trHeight w:val="510"/>
                <w:jc w:val="center"/>
              </w:trPr>
              <w:tc>
                <w:tcPr>
                  <w:tcW w:w="3280"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3E53B8" w:rsidRPr="0070233B" w:rsidRDefault="003E53B8" w:rsidP="00DC6344">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sidR="00DC6344">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Insatisfactorio</w:t>
                  </w:r>
                </w:p>
              </w:tc>
              <w:tc>
                <w:tcPr>
                  <w:tcW w:w="1213" w:type="dxa"/>
                  <w:tcBorders>
                    <w:top w:val="single" w:sz="8" w:space="0" w:color="auto"/>
                    <w:left w:val="single" w:sz="4"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0,000</w:t>
                  </w:r>
                </w:p>
              </w:tc>
            </w:tr>
            <w:tr w:rsidR="003E53B8" w:rsidRPr="0070233B" w:rsidTr="00DC6344">
              <w:trPr>
                <w:trHeight w:val="255"/>
                <w:jc w:val="center"/>
              </w:trPr>
              <w:tc>
                <w:tcPr>
                  <w:tcW w:w="3280" w:type="dxa"/>
                  <w:tcBorders>
                    <w:top w:val="nil"/>
                    <w:left w:val="single" w:sz="8" w:space="0" w:color="auto"/>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Insatisfactorio</w:t>
                  </w:r>
                </w:p>
              </w:tc>
              <w:tc>
                <w:tcPr>
                  <w:tcW w:w="1213" w:type="dxa"/>
                  <w:tcBorders>
                    <w:top w:val="nil"/>
                    <w:left w:val="single" w:sz="4"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0,102</w:t>
                  </w:r>
                </w:p>
              </w:tc>
            </w:tr>
            <w:tr w:rsidR="003E53B8" w:rsidRPr="0070233B" w:rsidTr="00DC6344">
              <w:trPr>
                <w:trHeight w:val="255"/>
                <w:jc w:val="center"/>
              </w:trPr>
              <w:tc>
                <w:tcPr>
                  <w:tcW w:w="3280" w:type="dxa"/>
                  <w:tcBorders>
                    <w:top w:val="nil"/>
                    <w:left w:val="single" w:sz="8" w:space="0" w:color="auto"/>
                    <w:bottom w:val="single" w:sz="4" w:space="0" w:color="auto"/>
                    <w:right w:val="single" w:sz="4" w:space="0" w:color="auto"/>
                  </w:tcBorders>
                  <w:shd w:val="clear" w:color="auto" w:fill="auto"/>
                  <w:noWrap/>
                  <w:vAlign w:val="bottom"/>
                  <w:hideMark/>
                </w:tcPr>
                <w:p w:rsidR="003E53B8" w:rsidRPr="0070233B" w:rsidRDefault="00C24765"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w:t>
                  </w:r>
                  <w:r w:rsidR="003E53B8" w:rsidRPr="0070233B">
                    <w:rPr>
                      <w:rFonts w:asciiTheme="minorHAnsi" w:eastAsia="Times New Roman" w:hAnsiTheme="minorHAnsi" w:cstheme="minorHAnsi"/>
                      <w:sz w:val="24"/>
                      <w:szCs w:val="24"/>
                      <w:lang w:eastAsia="es-ES"/>
                    </w:rPr>
                    <w:t>ndiferente</w:t>
                  </w:r>
                </w:p>
              </w:tc>
              <w:tc>
                <w:tcPr>
                  <w:tcW w:w="1213" w:type="dxa"/>
                  <w:tcBorders>
                    <w:top w:val="nil"/>
                    <w:left w:val="single" w:sz="4"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0,122</w:t>
                  </w:r>
                </w:p>
              </w:tc>
            </w:tr>
            <w:tr w:rsidR="003E53B8" w:rsidRPr="0070233B" w:rsidTr="00DC6344">
              <w:trPr>
                <w:trHeight w:val="255"/>
                <w:jc w:val="center"/>
              </w:trPr>
              <w:tc>
                <w:tcPr>
                  <w:tcW w:w="3280" w:type="dxa"/>
                  <w:tcBorders>
                    <w:top w:val="nil"/>
                    <w:left w:val="single" w:sz="8" w:space="0" w:color="auto"/>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Satisfactorio</w:t>
                  </w:r>
                </w:p>
              </w:tc>
              <w:tc>
                <w:tcPr>
                  <w:tcW w:w="1213" w:type="dxa"/>
                  <w:tcBorders>
                    <w:top w:val="nil"/>
                    <w:left w:val="single" w:sz="4"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0,551</w:t>
                  </w:r>
                </w:p>
              </w:tc>
            </w:tr>
            <w:tr w:rsidR="003E53B8" w:rsidRPr="0070233B" w:rsidTr="00DC6344">
              <w:trPr>
                <w:trHeight w:val="510"/>
                <w:jc w:val="center"/>
              </w:trPr>
              <w:tc>
                <w:tcPr>
                  <w:tcW w:w="3280" w:type="dxa"/>
                  <w:tcBorders>
                    <w:top w:val="nil"/>
                    <w:left w:val="single" w:sz="8" w:space="0" w:color="auto"/>
                    <w:bottom w:val="nil"/>
                    <w:right w:val="single" w:sz="4" w:space="0" w:color="auto"/>
                  </w:tcBorders>
                  <w:shd w:val="clear" w:color="auto" w:fill="auto"/>
                  <w:vAlign w:val="bottom"/>
                  <w:hideMark/>
                </w:tcPr>
                <w:p w:rsidR="003E53B8" w:rsidRPr="0070233B" w:rsidRDefault="003E53B8" w:rsidP="00DC6344">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sidR="00DC6344">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Satisfactorio</w:t>
                  </w:r>
                </w:p>
              </w:tc>
              <w:tc>
                <w:tcPr>
                  <w:tcW w:w="1213" w:type="dxa"/>
                  <w:tcBorders>
                    <w:top w:val="nil"/>
                    <w:left w:val="single" w:sz="4"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0,224</w:t>
                  </w:r>
                </w:p>
              </w:tc>
            </w:tr>
            <w:tr w:rsidR="003E53B8" w:rsidRPr="0070233B" w:rsidTr="00DC6344">
              <w:trPr>
                <w:trHeight w:val="270"/>
                <w:jc w:val="center"/>
              </w:trPr>
              <w:tc>
                <w:tcPr>
                  <w:tcW w:w="328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Total</w:t>
                  </w:r>
                </w:p>
              </w:tc>
              <w:tc>
                <w:tcPr>
                  <w:tcW w:w="1213" w:type="dxa"/>
                  <w:tcBorders>
                    <w:top w:val="nil"/>
                    <w:left w:val="single" w:sz="4" w:space="0" w:color="auto"/>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w:t>
                  </w:r>
                </w:p>
              </w:tc>
            </w:tr>
            <w:tr w:rsidR="003E53B8" w:rsidRPr="0070233B" w:rsidTr="00DC6344">
              <w:trPr>
                <w:trHeight w:val="255"/>
                <w:jc w:val="center"/>
              </w:trPr>
              <w:tc>
                <w:tcPr>
                  <w:tcW w:w="328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p>
              </w:tc>
              <w:tc>
                <w:tcPr>
                  <w:tcW w:w="1213"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p>
        </w:tc>
      </w:tr>
    </w:tbl>
    <w:p w:rsidR="003E53B8" w:rsidRDefault="003E53B8" w:rsidP="007758B1">
      <w:pPr>
        <w:pStyle w:val="Autor"/>
      </w:pPr>
      <w:r>
        <w:t>Autor: Ricardo Altamirano, Juan Flores.</w:t>
      </w:r>
    </w:p>
    <w:tbl>
      <w:tblPr>
        <w:tblW w:w="3320" w:type="dxa"/>
        <w:jc w:val="center"/>
        <w:tblCellMar>
          <w:left w:w="70" w:type="dxa"/>
          <w:right w:w="70" w:type="dxa"/>
        </w:tblCellMar>
        <w:tblLook w:val="04A0" w:firstRow="1" w:lastRow="0" w:firstColumn="1" w:lastColumn="0" w:noHBand="0" w:noVBand="1"/>
      </w:tblPr>
      <w:tblGrid>
        <w:gridCol w:w="2120"/>
        <w:gridCol w:w="1200"/>
      </w:tblGrid>
      <w:tr w:rsidR="003E53B8" w:rsidRPr="0070233B" w:rsidTr="00F6189C">
        <w:trPr>
          <w:trHeight w:val="270"/>
          <w:jc w:val="center"/>
        </w:trPr>
        <w:tc>
          <w:tcPr>
            <w:tcW w:w="212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p>
        </w:tc>
        <w:tc>
          <w:tcPr>
            <w:tcW w:w="120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p>
        </w:tc>
      </w:tr>
    </w:tbl>
    <w:p w:rsidR="003E53B8" w:rsidRDefault="003E53B8" w:rsidP="003E53B8">
      <w:pPr>
        <w:spacing w:after="0" w:line="480" w:lineRule="auto"/>
        <w:ind w:left="1416"/>
        <w:rPr>
          <w:rFonts w:asciiTheme="minorHAnsi" w:hAnsiTheme="minorHAnsi" w:cstheme="minorHAnsi"/>
          <w:sz w:val="24"/>
          <w:szCs w:val="24"/>
        </w:rPr>
      </w:pPr>
      <w:r w:rsidRPr="0070233B">
        <w:rPr>
          <w:rFonts w:asciiTheme="minorHAnsi" w:hAnsiTheme="minorHAnsi" w:cstheme="minorHAnsi"/>
          <w:noProof/>
          <w:sz w:val="24"/>
          <w:szCs w:val="24"/>
          <w:shd w:val="clear" w:color="auto" w:fill="D9D9D9" w:themeFill="background1" w:themeFillShade="D9"/>
          <w:lang w:eastAsia="es-ES"/>
        </w:rPr>
        <w:drawing>
          <wp:inline distT="0" distB="0" distL="0" distR="0">
            <wp:extent cx="4266000" cy="2743200"/>
            <wp:effectExtent l="19050" t="0" r="20250" b="0"/>
            <wp:docPr id="129"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3E53B8" w:rsidRPr="00511FC9" w:rsidRDefault="00837596" w:rsidP="00511FC9">
      <w:pPr>
        <w:pStyle w:val="EstiloGrafico"/>
      </w:pPr>
      <w:bookmarkStart w:id="257" w:name="_Toc334295445"/>
      <w:r w:rsidRPr="00511FC9">
        <w:t xml:space="preserve">Gráfico 4.10 </w:t>
      </w:r>
      <w:r w:rsidR="003E53B8" w:rsidRPr="00511FC9">
        <w:t xml:space="preserve"> Diagrama de Barras de</w:t>
      </w:r>
      <w:r w:rsidR="00285C35" w:rsidRPr="00511FC9">
        <w:t xml:space="preserve"> las Frecuencias Relativas de la </w:t>
      </w:r>
      <w:r w:rsidR="003E53B8" w:rsidRPr="00511FC9">
        <w:t xml:space="preserve"> pregunta</w:t>
      </w:r>
      <w:r w:rsidR="00041B14" w:rsidRPr="00511FC9">
        <w:t xml:space="preserve"> </w:t>
      </w:r>
      <w:r w:rsidR="003E53B8" w:rsidRPr="00511FC9">
        <w:t>#3</w:t>
      </w:r>
      <w:bookmarkEnd w:id="257"/>
    </w:p>
    <w:p w:rsidR="003E53B8" w:rsidRDefault="003E53B8" w:rsidP="003E53B8">
      <w:pPr>
        <w:pStyle w:val="EstiloTabla"/>
        <w:spacing w:line="480" w:lineRule="auto"/>
        <w:ind w:left="2832"/>
      </w:pPr>
    </w:p>
    <w:p w:rsidR="00223C1F" w:rsidRDefault="00223C1F" w:rsidP="003E53B8">
      <w:pPr>
        <w:pStyle w:val="EstiloTabla"/>
        <w:spacing w:line="480" w:lineRule="auto"/>
        <w:ind w:left="2832"/>
      </w:pPr>
    </w:p>
    <w:p w:rsidR="0042546E" w:rsidRDefault="0042546E" w:rsidP="003E53B8">
      <w:pPr>
        <w:pStyle w:val="EstiloTabla"/>
        <w:spacing w:line="480" w:lineRule="auto"/>
        <w:ind w:left="2832"/>
      </w:pPr>
    </w:p>
    <w:p w:rsidR="003E53B8" w:rsidRPr="00511FC9" w:rsidRDefault="00285C35" w:rsidP="00511FC9">
      <w:pPr>
        <w:pStyle w:val="EstiloTabla"/>
      </w:pPr>
      <w:bookmarkStart w:id="258" w:name="_Toc334694178"/>
      <w:r w:rsidRPr="00511FC9">
        <w:lastRenderedPageBreak/>
        <w:t xml:space="preserve">Tabla 4.48 </w:t>
      </w:r>
      <w:r w:rsidR="003E53B8" w:rsidRPr="00511FC9">
        <w:t xml:space="preserve"> Estadística descriptiva de la variable #3</w:t>
      </w:r>
      <w:bookmarkEnd w:id="258"/>
    </w:p>
    <w:tbl>
      <w:tblPr>
        <w:tblW w:w="4999" w:type="dxa"/>
        <w:tblInd w:w="2905"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4999"/>
      </w:tblGrid>
      <w:tr w:rsidR="003E53B8" w:rsidRPr="0070233B" w:rsidTr="00F6189C">
        <w:trPr>
          <w:trHeight w:val="255"/>
        </w:trPr>
        <w:tc>
          <w:tcPr>
            <w:tcW w:w="4999" w:type="dxa"/>
            <w:shd w:val="clear" w:color="auto" w:fill="auto"/>
            <w:noWrap/>
            <w:vAlign w:val="bottom"/>
            <w:hideMark/>
          </w:tcPr>
          <w:p w:rsidR="003E53B8" w:rsidRPr="0070233B" w:rsidRDefault="003E53B8" w:rsidP="00E77754">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xml:space="preserve">¿La </w:t>
            </w:r>
            <w:r w:rsidR="00E77754">
              <w:rPr>
                <w:rFonts w:asciiTheme="minorHAnsi" w:eastAsia="Times New Roman" w:hAnsiTheme="minorHAnsi" w:cstheme="minorHAnsi"/>
                <w:b/>
                <w:bCs/>
                <w:sz w:val="24"/>
                <w:szCs w:val="24"/>
                <w:lang w:eastAsia="es-ES"/>
              </w:rPr>
              <w:t>empresa</w:t>
            </w:r>
            <w:r w:rsidRPr="0070233B">
              <w:rPr>
                <w:rFonts w:asciiTheme="minorHAnsi" w:eastAsia="Times New Roman" w:hAnsiTheme="minorHAnsi" w:cstheme="minorHAnsi"/>
                <w:b/>
                <w:bCs/>
                <w:sz w:val="24"/>
                <w:szCs w:val="24"/>
                <w:lang w:eastAsia="es-ES"/>
              </w:rPr>
              <w:t xml:space="preserve"> se preocupa por su bienestar?</w:t>
            </w:r>
          </w:p>
        </w:tc>
      </w:tr>
      <w:tr w:rsidR="003E53B8" w:rsidRPr="0070233B" w:rsidTr="00F6189C">
        <w:trPr>
          <w:trHeight w:val="270"/>
        </w:trPr>
        <w:tc>
          <w:tcPr>
            <w:tcW w:w="4999" w:type="dxa"/>
            <w:shd w:val="clear" w:color="auto" w:fill="auto"/>
            <w:noWrap/>
            <w:vAlign w:val="bottom"/>
            <w:hideMark/>
          </w:tcPr>
          <w:tbl>
            <w:tblPr>
              <w:tblW w:w="2980" w:type="dxa"/>
              <w:jc w:val="center"/>
              <w:tblCellMar>
                <w:left w:w="70" w:type="dxa"/>
                <w:right w:w="70" w:type="dxa"/>
              </w:tblCellMar>
              <w:tblLook w:val="04A0" w:firstRow="1" w:lastRow="0" w:firstColumn="1" w:lastColumn="0" w:noHBand="0" w:noVBand="1"/>
            </w:tblPr>
            <w:tblGrid>
              <w:gridCol w:w="1460"/>
              <w:gridCol w:w="440"/>
              <w:gridCol w:w="1080"/>
            </w:tblGrid>
            <w:tr w:rsidR="003E53B8" w:rsidRPr="0070233B" w:rsidTr="00F6189C">
              <w:trPr>
                <w:trHeight w:val="270"/>
                <w:jc w:val="center"/>
              </w:trPr>
              <w:tc>
                <w:tcPr>
                  <w:tcW w:w="146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c>
                <w:tcPr>
                  <w:tcW w:w="44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c>
                <w:tcPr>
                  <w:tcW w:w="108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r>
            <w:tr w:rsidR="003E53B8" w:rsidRPr="0070233B" w:rsidTr="00F6189C">
              <w:trPr>
                <w:trHeight w:val="255"/>
                <w:jc w:val="center"/>
              </w:trPr>
              <w:tc>
                <w:tcPr>
                  <w:tcW w:w="1460" w:type="dxa"/>
                  <w:tcBorders>
                    <w:top w:val="single" w:sz="8" w:space="0" w:color="auto"/>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N</w:t>
                  </w:r>
                </w:p>
              </w:tc>
              <w:tc>
                <w:tcPr>
                  <w:tcW w:w="440" w:type="dxa"/>
                  <w:tcBorders>
                    <w:top w:val="single" w:sz="8"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single" w:sz="8" w:space="0" w:color="auto"/>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49</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Mediana</w:t>
                  </w:r>
                </w:p>
              </w:tc>
              <w:tc>
                <w:tcPr>
                  <w:tcW w:w="440"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Moda</w:t>
                  </w:r>
                </w:p>
              </w:tc>
              <w:tc>
                <w:tcPr>
                  <w:tcW w:w="440"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Rango</w:t>
                  </w:r>
                </w:p>
              </w:tc>
              <w:tc>
                <w:tcPr>
                  <w:tcW w:w="440"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3</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Mínimo</w:t>
                  </w:r>
                </w:p>
              </w:tc>
              <w:tc>
                <w:tcPr>
                  <w:tcW w:w="440"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2</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Máximo</w:t>
                  </w:r>
                </w:p>
              </w:tc>
              <w:tc>
                <w:tcPr>
                  <w:tcW w:w="440"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F6189C">
              <w:trPr>
                <w:trHeight w:val="255"/>
                <w:jc w:val="center"/>
              </w:trPr>
              <w:tc>
                <w:tcPr>
                  <w:tcW w:w="1460" w:type="dxa"/>
                  <w:tcBorders>
                    <w:top w:val="nil"/>
                    <w:left w:val="single" w:sz="8" w:space="0" w:color="auto"/>
                    <w:bottom w:val="nil"/>
                    <w:right w:val="single" w:sz="4"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Cuartiles</w:t>
                  </w:r>
                </w:p>
              </w:tc>
              <w:tc>
                <w:tcPr>
                  <w:tcW w:w="440"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25</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nil"/>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50</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70"/>
                <w:jc w:val="center"/>
              </w:trPr>
              <w:tc>
                <w:tcPr>
                  <w:tcW w:w="1460" w:type="dxa"/>
                  <w:tcBorders>
                    <w:top w:val="nil"/>
                    <w:left w:val="single" w:sz="8" w:space="0" w:color="auto"/>
                    <w:bottom w:val="single" w:sz="8"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75</w:t>
                  </w:r>
                </w:p>
              </w:tc>
              <w:tc>
                <w:tcPr>
                  <w:tcW w:w="1080" w:type="dxa"/>
                  <w:tcBorders>
                    <w:top w:val="nil"/>
                    <w:left w:val="nil"/>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c>
                <w:tcPr>
                  <w:tcW w:w="44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c>
                <w:tcPr>
                  <w:tcW w:w="108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sz w:val="24"/>
                <w:szCs w:val="24"/>
                <w:lang w:eastAsia="es-ES"/>
              </w:rPr>
            </w:pPr>
          </w:p>
        </w:tc>
      </w:tr>
    </w:tbl>
    <w:p w:rsidR="003E53B8" w:rsidRDefault="003E53B8" w:rsidP="007758B1">
      <w:pPr>
        <w:pStyle w:val="Autor"/>
      </w:pPr>
      <w:r>
        <w:t>Autor: Ricardo Altamirano, Juan Flores.</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Pr="0070233B" w:rsidRDefault="003E53B8" w:rsidP="003E53B8">
      <w:pPr>
        <w:spacing w:after="0" w:line="480" w:lineRule="auto"/>
        <w:ind w:left="2124"/>
        <w:jc w:val="both"/>
        <w:rPr>
          <w:rFonts w:asciiTheme="minorHAnsi" w:hAnsiTheme="minorHAnsi" w:cstheme="minorHAnsi"/>
          <w:b/>
          <w:sz w:val="24"/>
          <w:szCs w:val="24"/>
        </w:rPr>
      </w:pPr>
      <w:r w:rsidRPr="0070233B">
        <w:rPr>
          <w:rFonts w:asciiTheme="minorHAnsi" w:hAnsiTheme="minorHAnsi" w:cstheme="minorHAnsi"/>
          <w:b/>
          <w:sz w:val="24"/>
          <w:szCs w:val="24"/>
        </w:rPr>
        <w:t>Variable #4 (X</w:t>
      </w:r>
      <w:r w:rsidRPr="0070233B">
        <w:rPr>
          <w:rFonts w:asciiTheme="minorHAnsi" w:hAnsiTheme="minorHAnsi" w:cstheme="minorHAnsi"/>
          <w:b/>
          <w:sz w:val="24"/>
          <w:szCs w:val="24"/>
          <w:vertAlign w:val="subscript"/>
        </w:rPr>
        <w:t>4</w:t>
      </w:r>
      <w:r w:rsidR="007F4DBF">
        <w:rPr>
          <w:rFonts w:asciiTheme="minorHAnsi" w:hAnsiTheme="minorHAnsi" w:cstheme="minorHAnsi"/>
          <w:b/>
          <w:sz w:val="24"/>
          <w:szCs w:val="24"/>
        </w:rPr>
        <w:t>)</w:t>
      </w:r>
      <w:r w:rsidRPr="0070233B">
        <w:rPr>
          <w:rFonts w:asciiTheme="minorHAnsi" w:hAnsiTheme="minorHAnsi" w:cstheme="minorHAnsi"/>
          <w:b/>
          <w:sz w:val="24"/>
          <w:szCs w:val="24"/>
        </w:rPr>
        <w:t>:</w:t>
      </w:r>
      <w:r w:rsidRPr="0070233B">
        <w:rPr>
          <w:rFonts w:asciiTheme="minorHAnsi" w:hAnsiTheme="minorHAnsi" w:cstheme="minorHAnsi"/>
          <w:b/>
          <w:sz w:val="24"/>
          <w:szCs w:val="24"/>
          <w:lang w:val="es-EC"/>
        </w:rPr>
        <w:t xml:space="preserve"> La empresa le proporciona todos los beneficios que indica la ley. </w:t>
      </w: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El 89,80% de los operarios entrevistados están en la zona satisfactoria, es decir que la empresa les proporciona todos los beneficios que indica la ley, el 6,12% se encuentra en la zona de indiferencia y solo el 4% en la zona insatisfecha.</w:t>
      </w: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Más detalle en la tabla 4.49 y gr</w:t>
      </w:r>
      <w:r>
        <w:rPr>
          <w:rFonts w:asciiTheme="minorHAnsi" w:hAnsiTheme="minorHAnsi" w:cstheme="minorHAnsi"/>
          <w:sz w:val="24"/>
          <w:szCs w:val="24"/>
        </w:rPr>
        <w:t>á</w:t>
      </w:r>
      <w:r w:rsidRPr="0070233B">
        <w:rPr>
          <w:rFonts w:asciiTheme="minorHAnsi" w:hAnsiTheme="minorHAnsi" w:cstheme="minorHAnsi"/>
          <w:sz w:val="24"/>
          <w:szCs w:val="24"/>
        </w:rPr>
        <w:t>fico 4.11.</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La  mediana es de 4 lo que significa que el 50% de los operarios entrevistados a lo mucho tiene una valoración de satisfactorio, como podemos observar en la tabla 4.50.</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Por medio de los cuartiles se determina que el 25% de los colaboradores entrevistados dieron una valoración de lo mucho 4</w:t>
      </w:r>
      <w:r w:rsidR="000F32E1">
        <w:rPr>
          <w:rFonts w:asciiTheme="minorHAnsi" w:hAnsiTheme="minorHAnsi" w:cstheme="minorHAnsi"/>
          <w:sz w:val="24"/>
          <w:szCs w:val="24"/>
        </w:rPr>
        <w:t xml:space="preserve"> </w:t>
      </w:r>
      <w:r w:rsidRPr="0070233B">
        <w:rPr>
          <w:rFonts w:asciiTheme="minorHAnsi" w:hAnsiTheme="minorHAnsi" w:cstheme="minorHAnsi"/>
          <w:sz w:val="24"/>
          <w:szCs w:val="24"/>
        </w:rPr>
        <w:t>(Satisfactorio) y el 25% de los colaboradores escogieron al menos una valoración de 5</w:t>
      </w:r>
      <w:r w:rsidR="003B5D64">
        <w:rPr>
          <w:rFonts w:asciiTheme="minorHAnsi" w:hAnsiTheme="minorHAnsi" w:cstheme="minorHAnsi"/>
          <w:sz w:val="24"/>
          <w:szCs w:val="24"/>
        </w:rPr>
        <w:t xml:space="preserve"> </w:t>
      </w:r>
      <w:r w:rsidRPr="0070233B">
        <w:rPr>
          <w:rFonts w:asciiTheme="minorHAnsi" w:hAnsiTheme="minorHAnsi" w:cstheme="minorHAnsi"/>
          <w:sz w:val="24"/>
          <w:szCs w:val="24"/>
        </w:rPr>
        <w:t>(Completamente Satisfactorio).</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Pr="00511FC9" w:rsidRDefault="003E53B8" w:rsidP="00511FC9">
      <w:pPr>
        <w:pStyle w:val="EstiloTabla"/>
      </w:pPr>
      <w:bookmarkStart w:id="259" w:name="_Toc334694179"/>
      <w:r w:rsidRPr="00511FC9">
        <w:t>Tabla 4.49</w:t>
      </w:r>
      <w:r w:rsidR="00285C35" w:rsidRPr="00511FC9">
        <w:t xml:space="preserve"> </w:t>
      </w:r>
      <w:r w:rsidRPr="00511FC9">
        <w:t xml:space="preserve"> Tabla de Frecuencias Relativa</w:t>
      </w:r>
      <w:r w:rsidR="00285C35" w:rsidRPr="00511FC9">
        <w:t>s</w:t>
      </w:r>
      <w:r w:rsidRPr="00511FC9">
        <w:t xml:space="preserve"> de la Pregunta</w:t>
      </w:r>
      <w:r w:rsidR="003B5D64" w:rsidRPr="00511FC9">
        <w:t xml:space="preserve"> </w:t>
      </w:r>
      <w:r w:rsidRPr="00511FC9">
        <w:t xml:space="preserve"> #4</w:t>
      </w:r>
      <w:bookmarkEnd w:id="259"/>
    </w:p>
    <w:tbl>
      <w:tblPr>
        <w:tblW w:w="4855" w:type="dxa"/>
        <w:tblInd w:w="2755"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4855"/>
      </w:tblGrid>
      <w:tr w:rsidR="003E53B8" w:rsidRPr="0070233B" w:rsidTr="00404E0D">
        <w:trPr>
          <w:trHeight w:val="255"/>
        </w:trPr>
        <w:tc>
          <w:tcPr>
            <w:tcW w:w="4855" w:type="dxa"/>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¿La empresa le proporciona todos los Beneficios que indica la ley?</w:t>
            </w:r>
          </w:p>
        </w:tc>
      </w:tr>
      <w:tr w:rsidR="003E53B8" w:rsidRPr="0070233B" w:rsidTr="00404E0D">
        <w:trPr>
          <w:trHeight w:val="255"/>
        </w:trPr>
        <w:tc>
          <w:tcPr>
            <w:tcW w:w="4855" w:type="dxa"/>
            <w:shd w:val="clear" w:color="auto" w:fill="auto"/>
            <w:noWrap/>
            <w:vAlign w:val="bottom"/>
            <w:hideMark/>
          </w:tcPr>
          <w:tbl>
            <w:tblPr>
              <w:tblW w:w="4601" w:type="dxa"/>
              <w:jc w:val="center"/>
              <w:tblCellMar>
                <w:left w:w="70" w:type="dxa"/>
                <w:right w:w="70" w:type="dxa"/>
              </w:tblCellMar>
              <w:tblLook w:val="04A0" w:firstRow="1" w:lastRow="0" w:firstColumn="1" w:lastColumn="0" w:noHBand="0" w:noVBand="1"/>
            </w:tblPr>
            <w:tblGrid>
              <w:gridCol w:w="3388"/>
              <w:gridCol w:w="1213"/>
            </w:tblGrid>
            <w:tr w:rsidR="00D6199A" w:rsidRPr="0070233B" w:rsidTr="00D6199A">
              <w:trPr>
                <w:trHeight w:val="255"/>
                <w:jc w:val="center"/>
              </w:trPr>
              <w:tc>
                <w:tcPr>
                  <w:tcW w:w="3388" w:type="dxa"/>
                  <w:vMerge w:val="restart"/>
                  <w:tcBorders>
                    <w:top w:val="single" w:sz="8" w:space="0" w:color="auto"/>
                    <w:left w:val="single" w:sz="8" w:space="0" w:color="auto"/>
                    <w:right w:val="single" w:sz="4"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Calificación</w:t>
                  </w:r>
                </w:p>
              </w:tc>
              <w:tc>
                <w:tcPr>
                  <w:tcW w:w="1213" w:type="dxa"/>
                  <w:tcBorders>
                    <w:top w:val="single" w:sz="8" w:space="0" w:color="auto"/>
                    <w:left w:val="single" w:sz="4" w:space="0" w:color="auto"/>
                    <w:bottom w:val="nil"/>
                    <w:right w:val="single" w:sz="8"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Frecuencia</w:t>
                  </w:r>
                </w:p>
              </w:tc>
            </w:tr>
            <w:tr w:rsidR="00D6199A" w:rsidRPr="0070233B" w:rsidTr="00D6199A">
              <w:trPr>
                <w:trHeight w:val="270"/>
                <w:jc w:val="center"/>
              </w:trPr>
              <w:tc>
                <w:tcPr>
                  <w:tcW w:w="3388" w:type="dxa"/>
                  <w:vMerge/>
                  <w:tcBorders>
                    <w:left w:val="single" w:sz="8" w:space="0" w:color="auto"/>
                    <w:bottom w:val="single" w:sz="8" w:space="0" w:color="auto"/>
                    <w:right w:val="single" w:sz="4"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p>
              </w:tc>
              <w:tc>
                <w:tcPr>
                  <w:tcW w:w="1213" w:type="dxa"/>
                  <w:tcBorders>
                    <w:top w:val="nil"/>
                    <w:left w:val="single" w:sz="4" w:space="0" w:color="auto"/>
                    <w:bottom w:val="nil"/>
                    <w:right w:val="single" w:sz="8"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Relativa</w:t>
                  </w:r>
                </w:p>
              </w:tc>
            </w:tr>
            <w:tr w:rsidR="003E53B8" w:rsidRPr="0070233B" w:rsidTr="00D6199A">
              <w:trPr>
                <w:trHeight w:val="510"/>
                <w:jc w:val="center"/>
              </w:trPr>
              <w:tc>
                <w:tcPr>
                  <w:tcW w:w="3388" w:type="dxa"/>
                  <w:tcBorders>
                    <w:top w:val="single" w:sz="8" w:space="0" w:color="auto"/>
                    <w:left w:val="single" w:sz="8" w:space="0" w:color="auto"/>
                    <w:bottom w:val="single" w:sz="4" w:space="0" w:color="auto"/>
                    <w:right w:val="nil"/>
                  </w:tcBorders>
                  <w:shd w:val="clear" w:color="auto" w:fill="auto"/>
                  <w:vAlign w:val="bottom"/>
                  <w:hideMark/>
                </w:tcPr>
                <w:p w:rsidR="003E53B8" w:rsidRPr="0070233B" w:rsidRDefault="003E53B8" w:rsidP="00D6199A">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sidR="00D6199A">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Insatisfactorio</w:t>
                  </w:r>
                </w:p>
              </w:tc>
              <w:tc>
                <w:tcPr>
                  <w:tcW w:w="121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0,000</w:t>
                  </w:r>
                </w:p>
              </w:tc>
            </w:tr>
            <w:tr w:rsidR="003E53B8" w:rsidRPr="0070233B" w:rsidTr="00D6199A">
              <w:trPr>
                <w:trHeight w:val="255"/>
                <w:jc w:val="center"/>
              </w:trPr>
              <w:tc>
                <w:tcPr>
                  <w:tcW w:w="3388"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0,041</w:t>
                  </w:r>
                </w:p>
              </w:tc>
            </w:tr>
            <w:tr w:rsidR="003E53B8" w:rsidRPr="0070233B" w:rsidTr="00D6199A">
              <w:trPr>
                <w:trHeight w:val="255"/>
                <w:jc w:val="center"/>
              </w:trPr>
              <w:tc>
                <w:tcPr>
                  <w:tcW w:w="3388" w:type="dxa"/>
                  <w:tcBorders>
                    <w:top w:val="nil"/>
                    <w:left w:val="single" w:sz="8" w:space="0" w:color="auto"/>
                    <w:bottom w:val="single" w:sz="4" w:space="0" w:color="auto"/>
                    <w:right w:val="nil"/>
                  </w:tcBorders>
                  <w:shd w:val="clear" w:color="auto" w:fill="auto"/>
                  <w:noWrap/>
                  <w:vAlign w:val="bottom"/>
                  <w:hideMark/>
                </w:tcPr>
                <w:p w:rsidR="003E53B8" w:rsidRPr="0070233B" w:rsidRDefault="000A3061"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w:t>
                  </w:r>
                  <w:r w:rsidR="003E53B8" w:rsidRPr="0070233B">
                    <w:rPr>
                      <w:rFonts w:asciiTheme="minorHAnsi" w:eastAsia="Times New Roman" w:hAnsiTheme="minorHAnsi" w:cstheme="minorHAnsi"/>
                      <w:sz w:val="24"/>
                      <w:szCs w:val="24"/>
                      <w:lang w:eastAsia="es-ES"/>
                    </w:rPr>
                    <w:t>ndiferente</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0,061</w:t>
                  </w:r>
                </w:p>
              </w:tc>
            </w:tr>
            <w:tr w:rsidR="003E53B8" w:rsidRPr="0070233B" w:rsidTr="00D6199A">
              <w:trPr>
                <w:trHeight w:val="255"/>
                <w:jc w:val="center"/>
              </w:trPr>
              <w:tc>
                <w:tcPr>
                  <w:tcW w:w="3388"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0,408</w:t>
                  </w:r>
                </w:p>
              </w:tc>
            </w:tr>
            <w:tr w:rsidR="003E53B8" w:rsidRPr="0070233B" w:rsidTr="00D6199A">
              <w:trPr>
                <w:trHeight w:val="510"/>
                <w:jc w:val="center"/>
              </w:trPr>
              <w:tc>
                <w:tcPr>
                  <w:tcW w:w="3388" w:type="dxa"/>
                  <w:tcBorders>
                    <w:top w:val="nil"/>
                    <w:left w:val="single" w:sz="8" w:space="0" w:color="auto"/>
                    <w:bottom w:val="nil"/>
                    <w:right w:val="nil"/>
                  </w:tcBorders>
                  <w:shd w:val="clear" w:color="auto" w:fill="auto"/>
                  <w:vAlign w:val="bottom"/>
                  <w:hideMark/>
                </w:tcPr>
                <w:p w:rsidR="003E53B8" w:rsidRPr="0070233B" w:rsidRDefault="00D6199A" w:rsidP="00F6189C">
                  <w:pPr>
                    <w:spacing w:after="0" w:line="360" w:lineRule="auto"/>
                    <w:rPr>
                      <w:rFonts w:asciiTheme="minorHAnsi" w:eastAsia="Times New Roman" w:hAnsiTheme="minorHAnsi" w:cstheme="minorHAnsi"/>
                      <w:sz w:val="24"/>
                      <w:szCs w:val="24"/>
                      <w:lang w:eastAsia="es-ES"/>
                    </w:rPr>
                  </w:pPr>
                  <w:r>
                    <w:rPr>
                      <w:rFonts w:asciiTheme="minorHAnsi" w:eastAsia="Times New Roman" w:hAnsiTheme="minorHAnsi" w:cstheme="minorHAnsi"/>
                      <w:sz w:val="24"/>
                      <w:szCs w:val="24"/>
                      <w:lang w:eastAsia="es-ES"/>
                    </w:rPr>
                    <w:t xml:space="preserve">Completamente </w:t>
                  </w:r>
                  <w:r w:rsidR="003E53B8"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0,490</w:t>
                  </w:r>
                </w:p>
              </w:tc>
            </w:tr>
            <w:tr w:rsidR="003E53B8" w:rsidRPr="0070233B" w:rsidTr="00D6199A">
              <w:trPr>
                <w:trHeight w:val="270"/>
                <w:jc w:val="center"/>
              </w:trPr>
              <w:tc>
                <w:tcPr>
                  <w:tcW w:w="3388" w:type="dxa"/>
                  <w:tcBorders>
                    <w:top w:val="single" w:sz="4" w:space="0" w:color="auto"/>
                    <w:left w:val="single" w:sz="8" w:space="0" w:color="auto"/>
                    <w:bottom w:val="single" w:sz="8"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Total</w:t>
                  </w:r>
                </w:p>
              </w:tc>
              <w:tc>
                <w:tcPr>
                  <w:tcW w:w="1213" w:type="dxa"/>
                  <w:tcBorders>
                    <w:top w:val="nil"/>
                    <w:left w:val="nil"/>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w:t>
                  </w:r>
                </w:p>
              </w:tc>
            </w:tr>
            <w:tr w:rsidR="003E53B8" w:rsidRPr="0070233B" w:rsidTr="00D6199A">
              <w:trPr>
                <w:trHeight w:val="255"/>
                <w:jc w:val="center"/>
              </w:trPr>
              <w:tc>
                <w:tcPr>
                  <w:tcW w:w="3388"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p>
              </w:tc>
              <w:tc>
                <w:tcPr>
                  <w:tcW w:w="1213"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p>
        </w:tc>
      </w:tr>
    </w:tbl>
    <w:p w:rsidR="003E53B8" w:rsidRDefault="003E53B8" w:rsidP="007758B1">
      <w:pPr>
        <w:pStyle w:val="Autor"/>
      </w:pPr>
      <w:r>
        <w:t>Autor: Ricardo Altamirano, Juan Flores.</w:t>
      </w:r>
    </w:p>
    <w:p w:rsidR="003E53B8" w:rsidRPr="0070233B" w:rsidRDefault="003E53B8" w:rsidP="003E53B8">
      <w:pPr>
        <w:spacing w:after="0" w:line="480" w:lineRule="auto"/>
        <w:ind w:left="1416"/>
        <w:rPr>
          <w:rFonts w:asciiTheme="minorHAnsi" w:hAnsiTheme="minorHAnsi" w:cstheme="minorHAnsi"/>
          <w:sz w:val="24"/>
          <w:szCs w:val="24"/>
        </w:rPr>
      </w:pPr>
      <w:r w:rsidRPr="0070233B">
        <w:rPr>
          <w:rFonts w:asciiTheme="minorHAnsi" w:hAnsiTheme="minorHAnsi" w:cstheme="minorHAnsi"/>
          <w:noProof/>
          <w:sz w:val="24"/>
          <w:szCs w:val="24"/>
          <w:shd w:val="clear" w:color="auto" w:fill="D9D9D9" w:themeFill="background1" w:themeFillShade="D9"/>
          <w:lang w:eastAsia="es-ES"/>
        </w:rPr>
        <w:lastRenderedPageBreak/>
        <w:drawing>
          <wp:inline distT="0" distB="0" distL="0" distR="0">
            <wp:extent cx="4413167" cy="2743200"/>
            <wp:effectExtent l="19050" t="0" r="25483" b="0"/>
            <wp:docPr id="130"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3E53B8" w:rsidRPr="00511FC9" w:rsidRDefault="003E53B8" w:rsidP="00511FC9">
      <w:pPr>
        <w:pStyle w:val="EstiloGrafico"/>
      </w:pPr>
      <w:bookmarkStart w:id="260" w:name="_Toc334295446"/>
      <w:r w:rsidRPr="00511FC9">
        <w:t>Gráfico 4.11</w:t>
      </w:r>
      <w:r w:rsidR="00285C35" w:rsidRPr="00511FC9">
        <w:t xml:space="preserve"> </w:t>
      </w:r>
      <w:r w:rsidRPr="00511FC9">
        <w:t xml:space="preserve"> Diagrama de Barras de las Frecuencias Relativas de la  pregunta</w:t>
      </w:r>
      <w:r w:rsidR="003B5D64" w:rsidRPr="00511FC9">
        <w:t xml:space="preserve"> </w:t>
      </w:r>
      <w:r w:rsidR="009F7CAC" w:rsidRPr="00511FC9">
        <w:t xml:space="preserve"> </w:t>
      </w:r>
      <w:r w:rsidRPr="00511FC9">
        <w:t>#4</w:t>
      </w:r>
      <w:bookmarkEnd w:id="260"/>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Pr="00511FC9" w:rsidRDefault="003E53B8" w:rsidP="00511FC9">
      <w:pPr>
        <w:pStyle w:val="EstiloTabla"/>
      </w:pPr>
      <w:bookmarkStart w:id="261" w:name="_Toc334694180"/>
      <w:r w:rsidRPr="00511FC9">
        <w:t>Tabla 4.50 Estadí</w:t>
      </w:r>
      <w:r w:rsidR="003B5D64" w:rsidRPr="00511FC9">
        <w:t xml:space="preserve">stica descriptiva de la variable </w:t>
      </w:r>
      <w:r w:rsidRPr="00511FC9">
        <w:t xml:space="preserve"> #4</w:t>
      </w:r>
      <w:bookmarkEnd w:id="261"/>
    </w:p>
    <w:tbl>
      <w:tblPr>
        <w:tblW w:w="4857" w:type="dxa"/>
        <w:tblInd w:w="2454"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4857"/>
      </w:tblGrid>
      <w:tr w:rsidR="003E53B8" w:rsidRPr="0070233B" w:rsidTr="00404E0D">
        <w:trPr>
          <w:trHeight w:val="255"/>
        </w:trPr>
        <w:tc>
          <w:tcPr>
            <w:tcW w:w="4857" w:type="dxa"/>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¿La empresa le proporciona todos los Beneficios que indica la ley?</w:t>
            </w:r>
          </w:p>
        </w:tc>
      </w:tr>
      <w:tr w:rsidR="003E53B8" w:rsidRPr="0070233B" w:rsidTr="00404E0D">
        <w:trPr>
          <w:trHeight w:val="270"/>
        </w:trPr>
        <w:tc>
          <w:tcPr>
            <w:tcW w:w="4857" w:type="dxa"/>
            <w:shd w:val="clear" w:color="auto" w:fill="auto"/>
            <w:noWrap/>
            <w:vAlign w:val="bottom"/>
            <w:hideMark/>
          </w:tcPr>
          <w:tbl>
            <w:tblPr>
              <w:tblW w:w="2980" w:type="dxa"/>
              <w:jc w:val="center"/>
              <w:tblCellMar>
                <w:left w:w="70" w:type="dxa"/>
                <w:right w:w="70" w:type="dxa"/>
              </w:tblCellMar>
              <w:tblLook w:val="04A0" w:firstRow="1" w:lastRow="0" w:firstColumn="1" w:lastColumn="0" w:noHBand="0" w:noVBand="1"/>
            </w:tblPr>
            <w:tblGrid>
              <w:gridCol w:w="1460"/>
              <w:gridCol w:w="440"/>
              <w:gridCol w:w="1080"/>
            </w:tblGrid>
            <w:tr w:rsidR="003E53B8" w:rsidRPr="0070233B" w:rsidTr="00F6189C">
              <w:trPr>
                <w:trHeight w:val="255"/>
                <w:jc w:val="center"/>
              </w:trPr>
              <w:tc>
                <w:tcPr>
                  <w:tcW w:w="1460" w:type="dxa"/>
                  <w:tcBorders>
                    <w:top w:val="single" w:sz="8" w:space="0" w:color="auto"/>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N</w:t>
                  </w:r>
                </w:p>
              </w:tc>
              <w:tc>
                <w:tcPr>
                  <w:tcW w:w="440" w:type="dxa"/>
                  <w:tcBorders>
                    <w:top w:val="single" w:sz="8"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single" w:sz="8" w:space="0" w:color="auto"/>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49</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Mediana</w:t>
                  </w:r>
                </w:p>
              </w:tc>
              <w:tc>
                <w:tcPr>
                  <w:tcW w:w="440"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Moda</w:t>
                  </w:r>
                </w:p>
              </w:tc>
              <w:tc>
                <w:tcPr>
                  <w:tcW w:w="440"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Rango</w:t>
                  </w:r>
                </w:p>
              </w:tc>
              <w:tc>
                <w:tcPr>
                  <w:tcW w:w="440"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3</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Mínimo</w:t>
                  </w:r>
                </w:p>
              </w:tc>
              <w:tc>
                <w:tcPr>
                  <w:tcW w:w="440"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2</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Máximo</w:t>
                  </w:r>
                </w:p>
              </w:tc>
              <w:tc>
                <w:tcPr>
                  <w:tcW w:w="440"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F6189C">
              <w:trPr>
                <w:trHeight w:val="255"/>
                <w:jc w:val="center"/>
              </w:trPr>
              <w:tc>
                <w:tcPr>
                  <w:tcW w:w="1460" w:type="dxa"/>
                  <w:tcBorders>
                    <w:top w:val="nil"/>
                    <w:left w:val="single" w:sz="8" w:space="0" w:color="auto"/>
                    <w:bottom w:val="nil"/>
                    <w:right w:val="single" w:sz="4"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Cuartiles</w:t>
                  </w:r>
                </w:p>
              </w:tc>
              <w:tc>
                <w:tcPr>
                  <w:tcW w:w="440"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25</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nil"/>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50</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70"/>
                <w:jc w:val="center"/>
              </w:trPr>
              <w:tc>
                <w:tcPr>
                  <w:tcW w:w="1460" w:type="dxa"/>
                  <w:tcBorders>
                    <w:top w:val="nil"/>
                    <w:left w:val="single" w:sz="8" w:space="0" w:color="auto"/>
                    <w:bottom w:val="single" w:sz="8"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75</w:t>
                  </w:r>
                </w:p>
              </w:tc>
              <w:tc>
                <w:tcPr>
                  <w:tcW w:w="1080" w:type="dxa"/>
                  <w:tcBorders>
                    <w:top w:val="nil"/>
                    <w:left w:val="nil"/>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F6189C">
              <w:trPr>
                <w:trHeight w:val="255"/>
                <w:jc w:val="center"/>
              </w:trPr>
              <w:tc>
                <w:tcPr>
                  <w:tcW w:w="146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c>
                <w:tcPr>
                  <w:tcW w:w="44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c>
                <w:tcPr>
                  <w:tcW w:w="108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sz w:val="24"/>
                <w:szCs w:val="24"/>
                <w:lang w:eastAsia="es-ES"/>
              </w:rPr>
            </w:pPr>
          </w:p>
        </w:tc>
      </w:tr>
    </w:tbl>
    <w:p w:rsidR="003E53B8" w:rsidRDefault="003E53B8" w:rsidP="007758B1">
      <w:pPr>
        <w:pStyle w:val="Autor"/>
      </w:pPr>
      <w:r>
        <w:t>Autor: Ricardo Altamirano, Juan Flores.</w:t>
      </w:r>
    </w:p>
    <w:p w:rsidR="003E53B8" w:rsidRDefault="003E53B8" w:rsidP="003E53B8">
      <w:pPr>
        <w:spacing w:after="0" w:line="480" w:lineRule="auto"/>
        <w:ind w:left="1416"/>
        <w:rPr>
          <w:rFonts w:asciiTheme="minorHAnsi" w:hAnsiTheme="minorHAnsi" w:cstheme="minorHAnsi"/>
          <w:b/>
          <w:sz w:val="24"/>
          <w:szCs w:val="24"/>
        </w:rPr>
      </w:pPr>
    </w:p>
    <w:p w:rsidR="003E53B8" w:rsidRPr="0070233B" w:rsidRDefault="003E53B8" w:rsidP="003E53B8">
      <w:pPr>
        <w:spacing w:after="0" w:line="480" w:lineRule="auto"/>
        <w:ind w:left="2124"/>
        <w:rPr>
          <w:rFonts w:asciiTheme="minorHAnsi" w:hAnsiTheme="minorHAnsi" w:cstheme="minorHAnsi"/>
          <w:b/>
          <w:sz w:val="24"/>
          <w:szCs w:val="24"/>
        </w:rPr>
      </w:pPr>
      <w:r w:rsidRPr="0070233B">
        <w:rPr>
          <w:rFonts w:asciiTheme="minorHAnsi" w:hAnsiTheme="minorHAnsi" w:cstheme="minorHAnsi"/>
          <w:b/>
          <w:sz w:val="24"/>
          <w:szCs w:val="24"/>
        </w:rPr>
        <w:lastRenderedPageBreak/>
        <w:t>Variable #5</w:t>
      </w:r>
      <w:r w:rsidR="00DA3379">
        <w:rPr>
          <w:rFonts w:asciiTheme="minorHAnsi" w:hAnsiTheme="minorHAnsi" w:cstheme="minorHAnsi"/>
          <w:b/>
          <w:sz w:val="24"/>
          <w:szCs w:val="24"/>
        </w:rPr>
        <w:t xml:space="preserve"> </w:t>
      </w:r>
      <w:r w:rsidR="00DF4C58">
        <w:rPr>
          <w:rFonts w:asciiTheme="minorHAnsi" w:hAnsiTheme="minorHAnsi" w:cstheme="minorHAnsi"/>
          <w:b/>
          <w:sz w:val="24"/>
          <w:szCs w:val="24"/>
        </w:rPr>
        <w:t xml:space="preserve"> </w:t>
      </w:r>
      <w:r w:rsidRPr="0070233B">
        <w:rPr>
          <w:rFonts w:asciiTheme="minorHAnsi" w:hAnsiTheme="minorHAnsi" w:cstheme="minorHAnsi"/>
          <w:b/>
          <w:sz w:val="24"/>
          <w:szCs w:val="24"/>
        </w:rPr>
        <w:t>(X</w:t>
      </w:r>
      <w:r w:rsidRPr="0070233B">
        <w:rPr>
          <w:rFonts w:asciiTheme="minorHAnsi" w:hAnsiTheme="minorHAnsi" w:cstheme="minorHAnsi"/>
          <w:b/>
          <w:sz w:val="24"/>
          <w:szCs w:val="24"/>
          <w:vertAlign w:val="subscript"/>
        </w:rPr>
        <w:t>5</w:t>
      </w:r>
      <w:r w:rsidRPr="0070233B">
        <w:rPr>
          <w:rFonts w:asciiTheme="minorHAnsi" w:hAnsiTheme="minorHAnsi" w:cstheme="minorHAnsi"/>
          <w:b/>
          <w:sz w:val="24"/>
          <w:szCs w:val="24"/>
        </w:rPr>
        <w:t>):</w:t>
      </w:r>
      <w:r w:rsidRPr="0070233B">
        <w:rPr>
          <w:rFonts w:asciiTheme="minorHAnsi" w:hAnsiTheme="minorHAnsi" w:cstheme="minorHAnsi"/>
          <w:b/>
          <w:sz w:val="24"/>
          <w:szCs w:val="24"/>
          <w:lang w:val="es-EC"/>
        </w:rPr>
        <w:t xml:space="preserve"> Recibe respeto por parte del cliente a quien le brinda su servicio.</w:t>
      </w:r>
    </w:p>
    <w:p w:rsidR="003E53B8" w:rsidRDefault="003E53B8" w:rsidP="003E53B8">
      <w:pPr>
        <w:pStyle w:val="Sinespaciado"/>
        <w:spacing w:line="480" w:lineRule="auto"/>
        <w:ind w:left="2124"/>
        <w:jc w:val="both"/>
        <w:rPr>
          <w:rFonts w:asciiTheme="minorHAnsi" w:hAnsiTheme="minorHAnsi" w:cstheme="minorHAnsi"/>
          <w:sz w:val="24"/>
          <w:szCs w:val="24"/>
          <w:lang w:val="es-EC"/>
        </w:rPr>
      </w:pPr>
      <w:r w:rsidRPr="0070233B">
        <w:rPr>
          <w:rFonts w:asciiTheme="minorHAnsi" w:hAnsiTheme="minorHAnsi" w:cstheme="minorHAnsi"/>
          <w:sz w:val="24"/>
          <w:szCs w:val="24"/>
          <w:lang w:val="es-EC"/>
        </w:rPr>
        <w:t>El 87,76% de los operarios entrevistados en la zona satisfactorio, es decir que reciben respecto por parte del cliente a quien le brindan su servicio, el 6,12% se encuentran en la zona de indiferencia y solo el 6,12% en la zona insatisfactorio (ver tabla 4.51 y gr</w:t>
      </w:r>
      <w:r>
        <w:rPr>
          <w:rFonts w:asciiTheme="minorHAnsi" w:hAnsiTheme="minorHAnsi" w:cstheme="minorHAnsi"/>
          <w:sz w:val="24"/>
          <w:szCs w:val="24"/>
          <w:lang w:val="es-EC"/>
        </w:rPr>
        <w:t>á</w:t>
      </w:r>
      <w:r w:rsidRPr="0070233B">
        <w:rPr>
          <w:rFonts w:asciiTheme="minorHAnsi" w:hAnsiTheme="minorHAnsi" w:cstheme="minorHAnsi"/>
          <w:sz w:val="24"/>
          <w:szCs w:val="24"/>
          <w:lang w:val="es-EC"/>
        </w:rPr>
        <w:t>fico 4.12).</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Default="003E53B8" w:rsidP="003E53B8">
      <w:pPr>
        <w:pStyle w:val="Sinespaciado"/>
        <w:spacing w:line="480" w:lineRule="auto"/>
        <w:ind w:left="2124"/>
        <w:jc w:val="both"/>
        <w:rPr>
          <w:rFonts w:asciiTheme="minorHAnsi" w:hAnsiTheme="minorHAnsi" w:cstheme="minorHAnsi"/>
          <w:sz w:val="24"/>
          <w:szCs w:val="24"/>
          <w:lang w:val="es-EC"/>
        </w:rPr>
      </w:pPr>
      <w:r w:rsidRPr="0070233B">
        <w:rPr>
          <w:rFonts w:asciiTheme="minorHAnsi" w:hAnsiTheme="minorHAnsi" w:cstheme="minorHAnsi"/>
          <w:sz w:val="24"/>
          <w:szCs w:val="24"/>
          <w:lang w:val="es-EC"/>
        </w:rPr>
        <w:t>Al realizar la estadística descriptiva de los datos la moda es 4 lo que significa que es el valor que más se repite lo cual evidencia que su valoración es satisfactorio.</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Default="003E53B8" w:rsidP="003E53B8">
      <w:pPr>
        <w:pStyle w:val="Sinespaciado"/>
        <w:spacing w:line="480" w:lineRule="auto"/>
        <w:ind w:left="2124"/>
        <w:jc w:val="both"/>
        <w:rPr>
          <w:rFonts w:asciiTheme="minorHAnsi" w:hAnsiTheme="minorHAnsi" w:cstheme="minorHAnsi"/>
          <w:sz w:val="24"/>
          <w:szCs w:val="24"/>
          <w:lang w:val="es-EC"/>
        </w:rPr>
      </w:pPr>
      <w:r w:rsidRPr="0070233B">
        <w:rPr>
          <w:rFonts w:asciiTheme="minorHAnsi" w:hAnsiTheme="minorHAnsi" w:cstheme="minorHAnsi"/>
          <w:sz w:val="24"/>
          <w:szCs w:val="24"/>
          <w:lang w:val="es-EC"/>
        </w:rPr>
        <w:t>Por medio de los cuartiles se determina que el 25% de los colaboradores entrevistados dieron una valoración de a lo mucho 4</w:t>
      </w:r>
      <w:r w:rsidR="00012068">
        <w:rPr>
          <w:rFonts w:asciiTheme="minorHAnsi" w:hAnsiTheme="minorHAnsi" w:cstheme="minorHAnsi"/>
          <w:sz w:val="24"/>
          <w:szCs w:val="24"/>
          <w:lang w:val="es-EC"/>
        </w:rPr>
        <w:t xml:space="preserve"> </w:t>
      </w:r>
      <w:r w:rsidRPr="0070233B">
        <w:rPr>
          <w:rFonts w:asciiTheme="minorHAnsi" w:hAnsiTheme="minorHAnsi" w:cstheme="minorHAnsi"/>
          <w:sz w:val="24"/>
          <w:szCs w:val="24"/>
          <w:lang w:val="es-EC"/>
        </w:rPr>
        <w:t>(satisfactorio) y el 25% de los colaboradores escogieron al menos una valoración de 5</w:t>
      </w:r>
      <w:r w:rsidR="00012068">
        <w:rPr>
          <w:rFonts w:asciiTheme="minorHAnsi" w:hAnsiTheme="minorHAnsi" w:cstheme="minorHAnsi"/>
          <w:sz w:val="24"/>
          <w:szCs w:val="24"/>
          <w:lang w:val="es-EC"/>
        </w:rPr>
        <w:t xml:space="preserve"> </w:t>
      </w:r>
      <w:r w:rsidRPr="0070233B">
        <w:rPr>
          <w:rFonts w:asciiTheme="minorHAnsi" w:hAnsiTheme="minorHAnsi" w:cstheme="minorHAnsi"/>
          <w:sz w:val="24"/>
          <w:szCs w:val="24"/>
          <w:lang w:val="es-EC"/>
        </w:rPr>
        <w:t>(completamente satisfactorio).</w:t>
      </w:r>
    </w:p>
    <w:p w:rsidR="003E53B8" w:rsidRDefault="003E53B8" w:rsidP="003E53B8">
      <w:pPr>
        <w:pStyle w:val="Sinespaciado"/>
        <w:spacing w:line="480" w:lineRule="auto"/>
        <w:ind w:left="2124"/>
        <w:jc w:val="both"/>
        <w:rPr>
          <w:rFonts w:asciiTheme="minorHAnsi" w:hAnsiTheme="minorHAnsi" w:cstheme="minorHAnsi"/>
          <w:sz w:val="24"/>
          <w:szCs w:val="24"/>
          <w:lang w:val="es-EC"/>
        </w:rPr>
      </w:pPr>
    </w:p>
    <w:p w:rsidR="003E53B8" w:rsidRDefault="003E53B8" w:rsidP="003E53B8">
      <w:pPr>
        <w:pStyle w:val="Sinespaciado"/>
        <w:spacing w:line="480" w:lineRule="auto"/>
        <w:ind w:left="2124"/>
        <w:jc w:val="both"/>
        <w:rPr>
          <w:rFonts w:asciiTheme="minorHAnsi" w:eastAsia="Times New Roman" w:hAnsiTheme="minorHAnsi" w:cstheme="minorHAnsi"/>
          <w:b/>
          <w:bCs/>
          <w:sz w:val="24"/>
          <w:szCs w:val="24"/>
          <w:lang w:eastAsia="es-ES"/>
        </w:rPr>
      </w:pPr>
    </w:p>
    <w:p w:rsidR="003E53B8" w:rsidRDefault="003E53B8" w:rsidP="003E53B8">
      <w:pPr>
        <w:pStyle w:val="Sinespaciado"/>
        <w:spacing w:line="480" w:lineRule="auto"/>
        <w:ind w:left="2124"/>
        <w:jc w:val="both"/>
        <w:rPr>
          <w:rFonts w:asciiTheme="minorHAnsi" w:eastAsia="Times New Roman" w:hAnsiTheme="minorHAnsi" w:cstheme="minorHAnsi"/>
          <w:b/>
          <w:bCs/>
          <w:sz w:val="24"/>
          <w:szCs w:val="24"/>
          <w:lang w:eastAsia="es-ES"/>
        </w:rPr>
      </w:pPr>
    </w:p>
    <w:p w:rsidR="003E53B8" w:rsidRDefault="003E53B8" w:rsidP="003E53B8">
      <w:pPr>
        <w:pStyle w:val="Sinespaciado"/>
        <w:spacing w:line="480" w:lineRule="auto"/>
        <w:ind w:left="2124"/>
        <w:jc w:val="both"/>
        <w:rPr>
          <w:rFonts w:asciiTheme="minorHAnsi" w:eastAsia="Times New Roman" w:hAnsiTheme="minorHAnsi" w:cstheme="minorHAnsi"/>
          <w:b/>
          <w:bCs/>
          <w:sz w:val="24"/>
          <w:szCs w:val="24"/>
          <w:lang w:eastAsia="es-ES"/>
        </w:rPr>
      </w:pPr>
    </w:p>
    <w:p w:rsidR="003E53B8" w:rsidRPr="00511FC9" w:rsidRDefault="003E53B8" w:rsidP="00511FC9">
      <w:pPr>
        <w:pStyle w:val="EstiloTabla"/>
      </w:pPr>
      <w:bookmarkStart w:id="262" w:name="_Toc334694181"/>
      <w:r w:rsidRPr="00511FC9">
        <w:lastRenderedPageBreak/>
        <w:t>Tabla 4.51</w:t>
      </w:r>
      <w:r w:rsidR="00285C35" w:rsidRPr="00511FC9">
        <w:t xml:space="preserve"> Tabla</w:t>
      </w:r>
      <w:r w:rsidRPr="00511FC9">
        <w:t xml:space="preserve"> de Fre</w:t>
      </w:r>
      <w:r w:rsidR="002331AB" w:rsidRPr="00511FC9">
        <w:t>cuencias Relativa</w:t>
      </w:r>
      <w:r w:rsidR="00285C35" w:rsidRPr="00511FC9">
        <w:t>s</w:t>
      </w:r>
      <w:r w:rsidR="002331AB" w:rsidRPr="00511FC9">
        <w:t xml:space="preserve"> de la Pregunta  </w:t>
      </w:r>
      <w:r w:rsidRPr="00511FC9">
        <w:t>#5</w:t>
      </w:r>
      <w:bookmarkEnd w:id="262"/>
    </w:p>
    <w:tbl>
      <w:tblPr>
        <w:tblW w:w="5280" w:type="dxa"/>
        <w:tblInd w:w="2321"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280"/>
      </w:tblGrid>
      <w:tr w:rsidR="003E53B8" w:rsidRPr="0070233B" w:rsidTr="008428B8">
        <w:trPr>
          <w:trHeight w:val="255"/>
        </w:trPr>
        <w:tc>
          <w:tcPr>
            <w:tcW w:w="5280" w:type="dxa"/>
            <w:shd w:val="clear" w:color="auto" w:fill="auto"/>
            <w:noWrap/>
            <w:vAlign w:val="bottom"/>
            <w:hideMark/>
          </w:tcPr>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¿Recibe respeto por parte del cliente a quien le Brinda su servicio?</w:t>
            </w:r>
          </w:p>
        </w:tc>
      </w:tr>
      <w:tr w:rsidR="003E53B8" w:rsidRPr="0070233B" w:rsidTr="008428B8">
        <w:trPr>
          <w:trHeight w:val="270"/>
        </w:trPr>
        <w:tc>
          <w:tcPr>
            <w:tcW w:w="5280" w:type="dxa"/>
            <w:shd w:val="clear" w:color="auto" w:fill="auto"/>
            <w:noWrap/>
            <w:vAlign w:val="bottom"/>
            <w:hideMark/>
          </w:tcPr>
          <w:tbl>
            <w:tblPr>
              <w:tblW w:w="4613" w:type="dxa"/>
              <w:jc w:val="center"/>
              <w:tblCellMar>
                <w:left w:w="70" w:type="dxa"/>
                <w:right w:w="70" w:type="dxa"/>
              </w:tblCellMar>
              <w:tblLook w:val="04A0" w:firstRow="1" w:lastRow="0" w:firstColumn="1" w:lastColumn="0" w:noHBand="0" w:noVBand="1"/>
            </w:tblPr>
            <w:tblGrid>
              <w:gridCol w:w="3280"/>
              <w:gridCol w:w="1333"/>
            </w:tblGrid>
            <w:tr w:rsidR="00D6199A" w:rsidRPr="0070233B" w:rsidTr="00D6199A">
              <w:trPr>
                <w:trHeight w:val="255"/>
                <w:jc w:val="center"/>
              </w:trPr>
              <w:tc>
                <w:tcPr>
                  <w:tcW w:w="3280" w:type="dxa"/>
                  <w:vMerge w:val="restar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Calificación</w:t>
                  </w:r>
                </w:p>
              </w:tc>
              <w:tc>
                <w:tcPr>
                  <w:tcW w:w="1333" w:type="dxa"/>
                  <w:tcBorders>
                    <w:top w:val="single" w:sz="8" w:space="0" w:color="auto"/>
                    <w:left w:val="single" w:sz="4" w:space="0" w:color="auto"/>
                    <w:bottom w:val="nil"/>
                    <w:right w:val="single" w:sz="8"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Frecuencia</w:t>
                  </w:r>
                </w:p>
              </w:tc>
            </w:tr>
            <w:tr w:rsidR="00D6199A" w:rsidRPr="0070233B" w:rsidTr="00D6199A">
              <w:trPr>
                <w:trHeight w:val="270"/>
                <w:jc w:val="center"/>
              </w:trPr>
              <w:tc>
                <w:tcPr>
                  <w:tcW w:w="3280" w:type="dxa"/>
                  <w:vMerge/>
                  <w:tcBorders>
                    <w:left w:val="single" w:sz="8" w:space="0" w:color="auto"/>
                    <w:bottom w:val="single" w:sz="8" w:space="0" w:color="auto"/>
                    <w:right w:val="single" w:sz="4"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p>
              </w:tc>
              <w:tc>
                <w:tcPr>
                  <w:tcW w:w="1333" w:type="dxa"/>
                  <w:tcBorders>
                    <w:top w:val="nil"/>
                    <w:left w:val="single" w:sz="4" w:space="0" w:color="auto"/>
                    <w:bottom w:val="nil"/>
                    <w:right w:val="single" w:sz="8"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Relativa</w:t>
                  </w:r>
                </w:p>
              </w:tc>
            </w:tr>
            <w:tr w:rsidR="003E53B8" w:rsidRPr="0070233B" w:rsidTr="00D6199A">
              <w:trPr>
                <w:trHeight w:val="510"/>
                <w:jc w:val="center"/>
              </w:trPr>
              <w:tc>
                <w:tcPr>
                  <w:tcW w:w="3280" w:type="dxa"/>
                  <w:tcBorders>
                    <w:top w:val="single" w:sz="8" w:space="0" w:color="auto"/>
                    <w:left w:val="single" w:sz="8" w:space="0" w:color="auto"/>
                    <w:bottom w:val="single" w:sz="4" w:space="0" w:color="auto"/>
                    <w:right w:val="nil"/>
                  </w:tcBorders>
                  <w:shd w:val="clear" w:color="auto" w:fill="auto"/>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Insatisfactorio</w:t>
                  </w:r>
                </w:p>
              </w:tc>
              <w:tc>
                <w:tcPr>
                  <w:tcW w:w="133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0,020</w:t>
                  </w:r>
                </w:p>
              </w:tc>
            </w:tr>
            <w:tr w:rsidR="003E53B8" w:rsidRPr="0070233B" w:rsidTr="00F6189C">
              <w:trPr>
                <w:trHeight w:val="255"/>
                <w:jc w:val="center"/>
              </w:trPr>
              <w:tc>
                <w:tcPr>
                  <w:tcW w:w="328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Insatisfactorio</w:t>
                  </w:r>
                </w:p>
              </w:tc>
              <w:tc>
                <w:tcPr>
                  <w:tcW w:w="133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0,041</w:t>
                  </w:r>
                </w:p>
              </w:tc>
            </w:tr>
            <w:tr w:rsidR="003E53B8" w:rsidRPr="0070233B" w:rsidTr="00F6189C">
              <w:trPr>
                <w:trHeight w:val="255"/>
                <w:jc w:val="center"/>
              </w:trPr>
              <w:tc>
                <w:tcPr>
                  <w:tcW w:w="328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Indiferente</w:t>
                  </w:r>
                </w:p>
              </w:tc>
              <w:tc>
                <w:tcPr>
                  <w:tcW w:w="133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0,061</w:t>
                  </w:r>
                </w:p>
              </w:tc>
            </w:tr>
            <w:tr w:rsidR="003E53B8" w:rsidRPr="0070233B" w:rsidTr="00F6189C">
              <w:trPr>
                <w:trHeight w:val="255"/>
                <w:jc w:val="center"/>
              </w:trPr>
              <w:tc>
                <w:tcPr>
                  <w:tcW w:w="328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Satisfactorio</w:t>
                  </w:r>
                </w:p>
              </w:tc>
              <w:tc>
                <w:tcPr>
                  <w:tcW w:w="133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0,633</w:t>
                  </w:r>
                </w:p>
              </w:tc>
            </w:tr>
            <w:tr w:rsidR="003E53B8" w:rsidRPr="0070233B" w:rsidTr="00F6189C">
              <w:trPr>
                <w:trHeight w:val="510"/>
                <w:jc w:val="center"/>
              </w:trPr>
              <w:tc>
                <w:tcPr>
                  <w:tcW w:w="3280" w:type="dxa"/>
                  <w:tcBorders>
                    <w:top w:val="nil"/>
                    <w:left w:val="single" w:sz="8" w:space="0" w:color="auto"/>
                    <w:bottom w:val="nil"/>
                    <w:right w:val="nil"/>
                  </w:tcBorders>
                  <w:shd w:val="clear" w:color="auto" w:fill="auto"/>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Satisfactorio</w:t>
                  </w:r>
                </w:p>
              </w:tc>
              <w:tc>
                <w:tcPr>
                  <w:tcW w:w="133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0,025</w:t>
                  </w:r>
                </w:p>
              </w:tc>
            </w:tr>
            <w:tr w:rsidR="003E53B8" w:rsidRPr="0070233B" w:rsidTr="00F6189C">
              <w:trPr>
                <w:trHeight w:val="270"/>
                <w:jc w:val="center"/>
              </w:trPr>
              <w:tc>
                <w:tcPr>
                  <w:tcW w:w="3280" w:type="dxa"/>
                  <w:tcBorders>
                    <w:top w:val="single" w:sz="4" w:space="0" w:color="auto"/>
                    <w:left w:val="single" w:sz="8" w:space="0" w:color="auto"/>
                    <w:bottom w:val="single" w:sz="8"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Total</w:t>
                  </w:r>
                </w:p>
              </w:tc>
              <w:tc>
                <w:tcPr>
                  <w:tcW w:w="1333" w:type="dxa"/>
                  <w:tcBorders>
                    <w:top w:val="nil"/>
                    <w:left w:val="single" w:sz="8" w:space="0" w:color="auto"/>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w:t>
                  </w:r>
                </w:p>
              </w:tc>
            </w:tr>
            <w:tr w:rsidR="003E53B8" w:rsidRPr="0070233B" w:rsidTr="00F6189C">
              <w:trPr>
                <w:trHeight w:val="255"/>
                <w:jc w:val="center"/>
              </w:trPr>
              <w:tc>
                <w:tcPr>
                  <w:tcW w:w="328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p>
              </w:tc>
              <w:tc>
                <w:tcPr>
                  <w:tcW w:w="1333"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p>
              </w:tc>
            </w:tr>
          </w:tbl>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r>
    </w:tbl>
    <w:p w:rsidR="003E53B8" w:rsidRDefault="003E53B8" w:rsidP="007758B1">
      <w:pPr>
        <w:pStyle w:val="Autor"/>
      </w:pPr>
      <w:r>
        <w:t>Autor: Ricardo Altamirano, Juan Flores.</w:t>
      </w:r>
    </w:p>
    <w:p w:rsidR="003E53B8" w:rsidRPr="0066685C" w:rsidRDefault="003E53B8" w:rsidP="003E53B8">
      <w:pPr>
        <w:pStyle w:val="EstiloTabla"/>
        <w:spacing w:line="480" w:lineRule="auto"/>
        <w:ind w:left="2124"/>
      </w:pPr>
    </w:p>
    <w:p w:rsidR="003E53B8" w:rsidRPr="0070233B" w:rsidRDefault="003E53B8" w:rsidP="003E53B8">
      <w:pPr>
        <w:pStyle w:val="Sinespaciado"/>
        <w:spacing w:line="480" w:lineRule="auto"/>
        <w:ind w:left="1416"/>
        <w:jc w:val="center"/>
        <w:rPr>
          <w:rFonts w:asciiTheme="minorHAnsi" w:hAnsiTheme="minorHAnsi" w:cstheme="minorHAnsi"/>
          <w:sz w:val="24"/>
          <w:szCs w:val="24"/>
          <w:lang w:val="es-EC"/>
        </w:rPr>
      </w:pPr>
      <w:r w:rsidRPr="0070233B">
        <w:rPr>
          <w:rFonts w:asciiTheme="minorHAnsi" w:hAnsiTheme="minorHAnsi" w:cstheme="minorHAnsi"/>
          <w:noProof/>
          <w:sz w:val="24"/>
          <w:szCs w:val="24"/>
          <w:shd w:val="clear" w:color="auto" w:fill="D9D9D9" w:themeFill="background1" w:themeFillShade="D9"/>
          <w:lang w:eastAsia="es-ES"/>
        </w:rPr>
        <w:drawing>
          <wp:inline distT="0" distB="0" distL="0" distR="0">
            <wp:extent cx="4266000" cy="2743200"/>
            <wp:effectExtent l="19050" t="0" r="20250" b="0"/>
            <wp:docPr id="131"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3E53B8" w:rsidRPr="00511FC9" w:rsidRDefault="003E53B8" w:rsidP="00511FC9">
      <w:pPr>
        <w:pStyle w:val="EstiloGrafico"/>
      </w:pPr>
      <w:bookmarkStart w:id="263" w:name="_Toc334295447"/>
      <w:r w:rsidRPr="00511FC9">
        <w:t>Gráfico 4.12</w:t>
      </w:r>
      <w:r w:rsidR="000A3061" w:rsidRPr="00511FC9">
        <w:t xml:space="preserve"> </w:t>
      </w:r>
      <w:r w:rsidRPr="00511FC9">
        <w:t>Diagrama de Barras de las Frecuencias Relativas de la pregunta</w:t>
      </w:r>
      <w:r w:rsidR="006A260B" w:rsidRPr="00511FC9">
        <w:t xml:space="preserve"> </w:t>
      </w:r>
      <w:r w:rsidRPr="00511FC9">
        <w:t>#5</w:t>
      </w:r>
      <w:bookmarkEnd w:id="263"/>
      <w:r w:rsidRPr="00511FC9">
        <w:t xml:space="preserve"> </w:t>
      </w:r>
    </w:p>
    <w:p w:rsidR="003E53B8" w:rsidRDefault="003E53B8" w:rsidP="003E53B8">
      <w:pPr>
        <w:pStyle w:val="EstiloTabla"/>
        <w:spacing w:line="480" w:lineRule="auto"/>
      </w:pPr>
    </w:p>
    <w:p w:rsidR="0042546E" w:rsidRDefault="0042546E" w:rsidP="008428B8">
      <w:pPr>
        <w:pStyle w:val="EstiloTabla"/>
        <w:spacing w:line="480" w:lineRule="auto"/>
      </w:pPr>
    </w:p>
    <w:p w:rsidR="003E53B8" w:rsidRPr="00511FC9" w:rsidRDefault="0020095F" w:rsidP="00511FC9">
      <w:pPr>
        <w:pStyle w:val="EstiloTabla"/>
      </w:pPr>
      <w:r>
        <w:lastRenderedPageBreak/>
        <w:t xml:space="preserve">          </w:t>
      </w:r>
      <w:bookmarkStart w:id="264" w:name="_Toc334694182"/>
      <w:r w:rsidR="003E53B8" w:rsidRPr="00511FC9">
        <w:t>Tabla 4.52 Estadística descriptiva de la variable</w:t>
      </w:r>
      <w:r w:rsidR="00986BE7" w:rsidRPr="00511FC9">
        <w:t xml:space="preserve"> </w:t>
      </w:r>
      <w:r w:rsidR="003E53B8" w:rsidRPr="00511FC9">
        <w:t xml:space="preserve"> #5</w:t>
      </w:r>
      <w:bookmarkEnd w:id="264"/>
    </w:p>
    <w:tbl>
      <w:tblPr>
        <w:tblW w:w="4857" w:type="dxa"/>
        <w:tblInd w:w="2705"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4857"/>
      </w:tblGrid>
      <w:tr w:rsidR="003E53B8" w:rsidRPr="0070233B" w:rsidTr="008428B8">
        <w:trPr>
          <w:trHeight w:val="255"/>
        </w:trPr>
        <w:tc>
          <w:tcPr>
            <w:tcW w:w="4857" w:type="dxa"/>
            <w:shd w:val="clear" w:color="auto" w:fill="auto"/>
            <w:noWrap/>
            <w:vAlign w:val="bottom"/>
            <w:hideMark/>
          </w:tcPr>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xml:space="preserve">¿Recibe respeto por parte del cliente a quien le </w:t>
            </w:r>
          </w:p>
        </w:tc>
      </w:tr>
      <w:tr w:rsidR="003E53B8" w:rsidRPr="0070233B" w:rsidTr="008428B8">
        <w:trPr>
          <w:trHeight w:val="255"/>
        </w:trPr>
        <w:tc>
          <w:tcPr>
            <w:tcW w:w="4857" w:type="dxa"/>
            <w:shd w:val="clear" w:color="auto" w:fill="auto"/>
            <w:noWrap/>
            <w:vAlign w:val="bottom"/>
            <w:hideMark/>
          </w:tcPr>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Brinda su servicio?</w:t>
            </w:r>
          </w:p>
        </w:tc>
      </w:tr>
      <w:tr w:rsidR="003E53B8" w:rsidRPr="0070233B" w:rsidTr="008428B8">
        <w:trPr>
          <w:trHeight w:val="270"/>
        </w:trPr>
        <w:tc>
          <w:tcPr>
            <w:tcW w:w="4857" w:type="dxa"/>
            <w:shd w:val="clear" w:color="auto" w:fill="auto"/>
            <w:noWrap/>
            <w:vAlign w:val="bottom"/>
            <w:hideMark/>
          </w:tcPr>
          <w:tbl>
            <w:tblPr>
              <w:tblW w:w="2980" w:type="dxa"/>
              <w:jc w:val="center"/>
              <w:tblCellMar>
                <w:left w:w="70" w:type="dxa"/>
                <w:right w:w="70" w:type="dxa"/>
              </w:tblCellMar>
              <w:tblLook w:val="04A0" w:firstRow="1" w:lastRow="0" w:firstColumn="1" w:lastColumn="0" w:noHBand="0" w:noVBand="1"/>
            </w:tblPr>
            <w:tblGrid>
              <w:gridCol w:w="1460"/>
              <w:gridCol w:w="440"/>
              <w:gridCol w:w="1080"/>
            </w:tblGrid>
            <w:tr w:rsidR="003E53B8" w:rsidRPr="0070233B" w:rsidTr="00F6189C">
              <w:trPr>
                <w:trHeight w:val="255"/>
                <w:jc w:val="center"/>
              </w:trPr>
              <w:tc>
                <w:tcPr>
                  <w:tcW w:w="1460" w:type="dxa"/>
                  <w:tcBorders>
                    <w:top w:val="single" w:sz="8" w:space="0" w:color="auto"/>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N</w:t>
                  </w:r>
                </w:p>
              </w:tc>
              <w:tc>
                <w:tcPr>
                  <w:tcW w:w="440" w:type="dxa"/>
                  <w:tcBorders>
                    <w:top w:val="single" w:sz="8"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single" w:sz="8" w:space="0" w:color="auto"/>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49</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Mediana</w:t>
                  </w:r>
                </w:p>
              </w:tc>
              <w:tc>
                <w:tcPr>
                  <w:tcW w:w="440"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Moda</w:t>
                  </w:r>
                </w:p>
              </w:tc>
              <w:tc>
                <w:tcPr>
                  <w:tcW w:w="440"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Rango</w:t>
                  </w:r>
                </w:p>
              </w:tc>
              <w:tc>
                <w:tcPr>
                  <w:tcW w:w="440"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3</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Mínimo</w:t>
                  </w:r>
                </w:p>
              </w:tc>
              <w:tc>
                <w:tcPr>
                  <w:tcW w:w="440"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1</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Máximo</w:t>
                  </w:r>
                </w:p>
              </w:tc>
              <w:tc>
                <w:tcPr>
                  <w:tcW w:w="440"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F6189C">
              <w:trPr>
                <w:trHeight w:val="255"/>
                <w:jc w:val="center"/>
              </w:trPr>
              <w:tc>
                <w:tcPr>
                  <w:tcW w:w="1460" w:type="dxa"/>
                  <w:tcBorders>
                    <w:top w:val="nil"/>
                    <w:left w:val="single" w:sz="8" w:space="0" w:color="auto"/>
                    <w:bottom w:val="nil"/>
                    <w:right w:val="single" w:sz="4"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Cuartiles</w:t>
                  </w:r>
                </w:p>
              </w:tc>
              <w:tc>
                <w:tcPr>
                  <w:tcW w:w="440"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25</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nil"/>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50</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70"/>
                <w:jc w:val="center"/>
              </w:trPr>
              <w:tc>
                <w:tcPr>
                  <w:tcW w:w="1460" w:type="dxa"/>
                  <w:tcBorders>
                    <w:top w:val="nil"/>
                    <w:left w:val="single" w:sz="8" w:space="0" w:color="auto"/>
                    <w:bottom w:val="single" w:sz="8"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75</w:t>
                  </w:r>
                </w:p>
              </w:tc>
              <w:tc>
                <w:tcPr>
                  <w:tcW w:w="1080" w:type="dxa"/>
                  <w:tcBorders>
                    <w:top w:val="nil"/>
                    <w:left w:val="nil"/>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F6189C">
              <w:trPr>
                <w:trHeight w:val="255"/>
                <w:jc w:val="center"/>
              </w:trPr>
              <w:tc>
                <w:tcPr>
                  <w:tcW w:w="146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c>
                <w:tcPr>
                  <w:tcW w:w="44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c>
                <w:tcPr>
                  <w:tcW w:w="108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sz w:val="24"/>
                <w:szCs w:val="24"/>
                <w:lang w:eastAsia="es-ES"/>
              </w:rPr>
            </w:pPr>
          </w:p>
        </w:tc>
      </w:tr>
    </w:tbl>
    <w:p w:rsidR="003E53B8" w:rsidRPr="0066685C" w:rsidRDefault="003E53B8" w:rsidP="007758B1">
      <w:pPr>
        <w:pStyle w:val="Autor"/>
      </w:pPr>
      <w:r>
        <w:t>Autor: Ricardo Altamirano, Juan Flores.</w:t>
      </w:r>
    </w:p>
    <w:p w:rsidR="003E53B8" w:rsidRPr="0070233B" w:rsidRDefault="003E53B8" w:rsidP="003E53B8">
      <w:pPr>
        <w:pStyle w:val="Sinespaciado"/>
        <w:spacing w:line="480" w:lineRule="auto"/>
        <w:jc w:val="both"/>
        <w:rPr>
          <w:rFonts w:asciiTheme="minorHAnsi" w:hAnsiTheme="minorHAnsi" w:cstheme="minorHAnsi"/>
          <w:sz w:val="24"/>
          <w:szCs w:val="24"/>
          <w:lang w:val="es-EC"/>
        </w:rPr>
      </w:pPr>
    </w:p>
    <w:p w:rsidR="003E53B8" w:rsidRPr="0070233B" w:rsidRDefault="003E53B8" w:rsidP="003E53B8">
      <w:pPr>
        <w:spacing w:after="0" w:line="480" w:lineRule="auto"/>
        <w:ind w:left="2124"/>
        <w:rPr>
          <w:rFonts w:asciiTheme="minorHAnsi" w:hAnsiTheme="minorHAnsi" w:cstheme="minorHAnsi"/>
          <w:b/>
          <w:sz w:val="24"/>
          <w:szCs w:val="24"/>
          <w:lang w:val="es-EC"/>
        </w:rPr>
      </w:pPr>
      <w:r w:rsidRPr="0070233B">
        <w:rPr>
          <w:rFonts w:asciiTheme="minorHAnsi" w:hAnsiTheme="minorHAnsi" w:cstheme="minorHAnsi"/>
          <w:b/>
          <w:sz w:val="24"/>
          <w:szCs w:val="24"/>
        </w:rPr>
        <w:t>Variable #6</w:t>
      </w:r>
      <w:r w:rsidR="00C93147">
        <w:rPr>
          <w:rFonts w:asciiTheme="minorHAnsi" w:hAnsiTheme="minorHAnsi" w:cstheme="minorHAnsi"/>
          <w:b/>
          <w:sz w:val="24"/>
          <w:szCs w:val="24"/>
        </w:rPr>
        <w:t xml:space="preserve"> </w:t>
      </w:r>
      <w:r w:rsidRPr="0070233B">
        <w:rPr>
          <w:rFonts w:asciiTheme="minorHAnsi" w:hAnsiTheme="minorHAnsi" w:cstheme="minorHAnsi"/>
          <w:b/>
          <w:sz w:val="24"/>
          <w:szCs w:val="24"/>
        </w:rPr>
        <w:t>(X</w:t>
      </w:r>
      <w:r w:rsidRPr="0070233B">
        <w:rPr>
          <w:rFonts w:asciiTheme="minorHAnsi" w:hAnsiTheme="minorHAnsi" w:cstheme="minorHAnsi"/>
          <w:b/>
          <w:sz w:val="24"/>
          <w:szCs w:val="24"/>
          <w:vertAlign w:val="subscript"/>
        </w:rPr>
        <w:t>6</w:t>
      </w:r>
      <w:r w:rsidRPr="0070233B">
        <w:rPr>
          <w:rFonts w:asciiTheme="minorHAnsi" w:hAnsiTheme="minorHAnsi" w:cstheme="minorHAnsi"/>
          <w:b/>
          <w:sz w:val="24"/>
          <w:szCs w:val="24"/>
        </w:rPr>
        <w:t>):</w:t>
      </w:r>
      <w:r w:rsidRPr="0070233B">
        <w:rPr>
          <w:rFonts w:asciiTheme="minorHAnsi" w:hAnsiTheme="minorHAnsi" w:cstheme="minorHAnsi"/>
          <w:b/>
          <w:sz w:val="24"/>
          <w:szCs w:val="24"/>
          <w:lang w:val="es-EC"/>
        </w:rPr>
        <w:t xml:space="preserve"> El Coordinador le da apertura para trasmitir sus inquietudes.</w:t>
      </w:r>
    </w:p>
    <w:p w:rsidR="003E53B8" w:rsidRPr="0070233B" w:rsidRDefault="003E53B8" w:rsidP="003E53B8">
      <w:pPr>
        <w:spacing w:after="0" w:line="480" w:lineRule="auto"/>
        <w:ind w:left="2124"/>
        <w:jc w:val="both"/>
        <w:rPr>
          <w:rFonts w:asciiTheme="minorHAnsi" w:hAnsiTheme="minorHAnsi" w:cstheme="minorHAnsi"/>
          <w:sz w:val="24"/>
          <w:szCs w:val="24"/>
          <w:lang w:val="es-EC"/>
        </w:rPr>
      </w:pPr>
      <w:r w:rsidRPr="0070233B">
        <w:rPr>
          <w:rFonts w:asciiTheme="minorHAnsi" w:hAnsiTheme="minorHAnsi" w:cstheme="minorHAnsi"/>
          <w:sz w:val="24"/>
          <w:szCs w:val="24"/>
          <w:lang w:val="es-EC"/>
        </w:rPr>
        <w:t>Esta variable, según el histograma de frecuencia de la tabla 4.53 y el gr</w:t>
      </w:r>
      <w:r>
        <w:rPr>
          <w:rFonts w:asciiTheme="minorHAnsi" w:hAnsiTheme="minorHAnsi" w:cstheme="minorHAnsi"/>
          <w:sz w:val="24"/>
          <w:szCs w:val="24"/>
          <w:lang w:val="es-EC"/>
        </w:rPr>
        <w:t>á</w:t>
      </w:r>
      <w:r w:rsidRPr="0070233B">
        <w:rPr>
          <w:rFonts w:asciiTheme="minorHAnsi" w:hAnsiTheme="minorHAnsi" w:cstheme="minorHAnsi"/>
          <w:sz w:val="24"/>
          <w:szCs w:val="24"/>
          <w:lang w:val="es-EC"/>
        </w:rPr>
        <w:t>fico 4.13 muestra  que el 77,55% de los operarios entrevistados están en la zona satisfactorio, es decir que el coordinador le da apertura para transmitir sus inquietudes, el 16,33% se encuentra en la zona de indiferencia y solo 6,12% están en la zona insatisfactoria.</w:t>
      </w:r>
    </w:p>
    <w:p w:rsidR="003E53B8" w:rsidRDefault="003E53B8" w:rsidP="003E53B8">
      <w:pPr>
        <w:spacing w:after="0" w:line="480" w:lineRule="auto"/>
        <w:ind w:left="2124"/>
        <w:jc w:val="both"/>
        <w:rPr>
          <w:rFonts w:asciiTheme="minorHAnsi" w:hAnsiTheme="minorHAnsi" w:cstheme="minorHAnsi"/>
          <w:sz w:val="24"/>
          <w:szCs w:val="24"/>
          <w:lang w:val="es-EC"/>
        </w:rPr>
      </w:pPr>
      <w:r w:rsidRPr="0070233B">
        <w:rPr>
          <w:rFonts w:asciiTheme="minorHAnsi" w:hAnsiTheme="minorHAnsi" w:cstheme="minorHAnsi"/>
          <w:sz w:val="24"/>
          <w:szCs w:val="24"/>
          <w:lang w:val="es-EC"/>
        </w:rPr>
        <w:lastRenderedPageBreak/>
        <w:t>En la tabla 4.54 muestra la mediana es de 4 lo que significa que el 50% de los operarios entrevistados a lo mucho tiene una valoración de satisfactorio, el valor que tuvo más frecuencia es 4, es decir según la escala de valoración de satisfactorio fue la que tuvo más repeticiones.</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Default="003E53B8" w:rsidP="003E53B8">
      <w:pPr>
        <w:spacing w:after="0" w:line="480" w:lineRule="auto"/>
        <w:ind w:left="2124"/>
        <w:jc w:val="both"/>
        <w:rPr>
          <w:rFonts w:asciiTheme="minorHAnsi" w:hAnsiTheme="minorHAnsi" w:cstheme="minorHAnsi"/>
          <w:sz w:val="24"/>
          <w:szCs w:val="24"/>
          <w:lang w:val="es-EC"/>
        </w:rPr>
      </w:pPr>
      <w:r w:rsidRPr="0070233B">
        <w:rPr>
          <w:rFonts w:asciiTheme="minorHAnsi" w:hAnsiTheme="minorHAnsi" w:cstheme="minorHAnsi"/>
          <w:sz w:val="24"/>
          <w:szCs w:val="24"/>
          <w:lang w:val="es-EC"/>
        </w:rPr>
        <w:t>Por medio de los cuartiles se determina que el 25% de los colaboradores entrevistados dieron una valoración de a lo mucho 4 (Satisfactorio) y el 25% de los colaboradores escogieron al menos una valoración de 4</w:t>
      </w:r>
      <w:r w:rsidR="00664FA0">
        <w:rPr>
          <w:rFonts w:asciiTheme="minorHAnsi" w:hAnsiTheme="minorHAnsi" w:cstheme="minorHAnsi"/>
          <w:sz w:val="24"/>
          <w:szCs w:val="24"/>
          <w:lang w:val="es-EC"/>
        </w:rPr>
        <w:t xml:space="preserve"> </w:t>
      </w:r>
      <w:r w:rsidRPr="0070233B">
        <w:rPr>
          <w:rFonts w:asciiTheme="minorHAnsi" w:hAnsiTheme="minorHAnsi" w:cstheme="minorHAnsi"/>
          <w:sz w:val="24"/>
          <w:szCs w:val="24"/>
          <w:lang w:val="es-EC"/>
        </w:rPr>
        <w:t>(Satisfactorio).</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Pr="00511FC9" w:rsidRDefault="00285C35" w:rsidP="00511FC9">
      <w:pPr>
        <w:pStyle w:val="EstiloTabla"/>
      </w:pPr>
      <w:bookmarkStart w:id="265" w:name="_Toc334694183"/>
      <w:r w:rsidRPr="00511FC9">
        <w:t>Tabla 4.53</w:t>
      </w:r>
      <w:r w:rsidR="003E53B8" w:rsidRPr="00511FC9">
        <w:t xml:space="preserve"> Tabla de Fre</w:t>
      </w:r>
      <w:r w:rsidR="00C25980" w:rsidRPr="00511FC9">
        <w:t>cuencias Relativa</w:t>
      </w:r>
      <w:r w:rsidRPr="00511FC9">
        <w:t>s</w:t>
      </w:r>
      <w:r w:rsidR="00C25980" w:rsidRPr="00511FC9">
        <w:t xml:space="preserve"> de la Pregunta </w:t>
      </w:r>
      <w:r w:rsidR="003E53B8" w:rsidRPr="00511FC9">
        <w:t xml:space="preserve"> #6</w:t>
      </w:r>
      <w:bookmarkEnd w:id="265"/>
    </w:p>
    <w:tbl>
      <w:tblPr>
        <w:tblW w:w="5103" w:type="dxa"/>
        <w:tblInd w:w="2454"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103"/>
      </w:tblGrid>
      <w:tr w:rsidR="003E53B8" w:rsidRPr="0070233B" w:rsidTr="008428B8">
        <w:trPr>
          <w:trHeight w:val="268"/>
        </w:trPr>
        <w:tc>
          <w:tcPr>
            <w:tcW w:w="5103" w:type="dxa"/>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¿El Coordinador le da apertura para trasmitir sus inquietudes?</w:t>
            </w:r>
          </w:p>
        </w:tc>
      </w:tr>
      <w:tr w:rsidR="003E53B8" w:rsidRPr="0070233B" w:rsidTr="008428B8">
        <w:trPr>
          <w:trHeight w:val="268"/>
        </w:trPr>
        <w:tc>
          <w:tcPr>
            <w:tcW w:w="5103" w:type="dxa"/>
            <w:shd w:val="clear" w:color="auto" w:fill="auto"/>
            <w:noWrap/>
            <w:vAlign w:val="bottom"/>
            <w:hideMark/>
          </w:tcPr>
          <w:tbl>
            <w:tblPr>
              <w:tblW w:w="4473" w:type="dxa"/>
              <w:tblInd w:w="204" w:type="dxa"/>
              <w:tblCellMar>
                <w:left w:w="70" w:type="dxa"/>
                <w:right w:w="70" w:type="dxa"/>
              </w:tblCellMar>
              <w:tblLook w:val="04A0" w:firstRow="1" w:lastRow="0" w:firstColumn="1" w:lastColumn="0" w:noHBand="0" w:noVBand="1"/>
            </w:tblPr>
            <w:tblGrid>
              <w:gridCol w:w="3260"/>
              <w:gridCol w:w="1213"/>
            </w:tblGrid>
            <w:tr w:rsidR="00D6199A" w:rsidRPr="0070233B" w:rsidTr="00D6199A">
              <w:trPr>
                <w:trHeight w:val="268"/>
              </w:trPr>
              <w:tc>
                <w:tcPr>
                  <w:tcW w:w="3260" w:type="dxa"/>
                  <w:vMerge w:val="restart"/>
                  <w:tcBorders>
                    <w:top w:val="single" w:sz="8" w:space="0" w:color="auto"/>
                    <w:left w:val="single" w:sz="8" w:space="0" w:color="auto"/>
                    <w:right w:val="single" w:sz="4"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Calificación</w:t>
                  </w:r>
                </w:p>
              </w:tc>
              <w:tc>
                <w:tcPr>
                  <w:tcW w:w="1213" w:type="dxa"/>
                  <w:tcBorders>
                    <w:top w:val="single" w:sz="8" w:space="0" w:color="auto"/>
                    <w:left w:val="single" w:sz="4" w:space="0" w:color="auto"/>
                    <w:bottom w:val="nil"/>
                    <w:right w:val="single" w:sz="8"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Frecuencia</w:t>
                  </w:r>
                </w:p>
              </w:tc>
            </w:tr>
            <w:tr w:rsidR="00D6199A" w:rsidRPr="0070233B" w:rsidTr="00D6199A">
              <w:trPr>
                <w:trHeight w:val="283"/>
              </w:trPr>
              <w:tc>
                <w:tcPr>
                  <w:tcW w:w="3260" w:type="dxa"/>
                  <w:vMerge/>
                  <w:tcBorders>
                    <w:left w:val="single" w:sz="8" w:space="0" w:color="auto"/>
                    <w:bottom w:val="single" w:sz="8" w:space="0" w:color="auto"/>
                    <w:right w:val="single" w:sz="4"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p>
              </w:tc>
              <w:tc>
                <w:tcPr>
                  <w:tcW w:w="1213" w:type="dxa"/>
                  <w:tcBorders>
                    <w:top w:val="nil"/>
                    <w:left w:val="single" w:sz="4" w:space="0" w:color="auto"/>
                    <w:bottom w:val="nil"/>
                    <w:right w:val="single" w:sz="8"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Relativa</w:t>
                  </w:r>
                </w:p>
              </w:tc>
            </w:tr>
            <w:tr w:rsidR="003E53B8" w:rsidRPr="0070233B" w:rsidTr="00D6199A">
              <w:trPr>
                <w:trHeight w:val="535"/>
              </w:trPr>
              <w:tc>
                <w:tcPr>
                  <w:tcW w:w="3260" w:type="dxa"/>
                  <w:tcBorders>
                    <w:top w:val="single" w:sz="8" w:space="0" w:color="auto"/>
                    <w:left w:val="single" w:sz="8" w:space="0" w:color="auto"/>
                    <w:bottom w:val="single" w:sz="4" w:space="0" w:color="auto"/>
                    <w:right w:val="nil"/>
                  </w:tcBorders>
                  <w:shd w:val="clear" w:color="auto" w:fill="auto"/>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Insatisfactorio</w:t>
                  </w:r>
                </w:p>
              </w:tc>
              <w:tc>
                <w:tcPr>
                  <w:tcW w:w="121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0,000</w:t>
                  </w:r>
                </w:p>
              </w:tc>
            </w:tr>
            <w:tr w:rsidR="003E53B8" w:rsidRPr="0070233B" w:rsidTr="00D6199A">
              <w:trPr>
                <w:trHeight w:val="268"/>
              </w:trPr>
              <w:tc>
                <w:tcPr>
                  <w:tcW w:w="326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0,061</w:t>
                  </w:r>
                </w:p>
              </w:tc>
            </w:tr>
            <w:tr w:rsidR="003E53B8" w:rsidRPr="0070233B" w:rsidTr="00D6199A">
              <w:trPr>
                <w:trHeight w:val="268"/>
              </w:trPr>
              <w:tc>
                <w:tcPr>
                  <w:tcW w:w="326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Indiferente</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0,163</w:t>
                  </w:r>
                </w:p>
              </w:tc>
            </w:tr>
            <w:tr w:rsidR="003E53B8" w:rsidRPr="0070233B" w:rsidTr="00D6199A">
              <w:trPr>
                <w:trHeight w:val="268"/>
              </w:trPr>
              <w:tc>
                <w:tcPr>
                  <w:tcW w:w="326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0,571</w:t>
                  </w:r>
                </w:p>
              </w:tc>
            </w:tr>
            <w:tr w:rsidR="003E53B8" w:rsidRPr="0070233B" w:rsidTr="00D6199A">
              <w:trPr>
                <w:trHeight w:val="535"/>
              </w:trPr>
              <w:tc>
                <w:tcPr>
                  <w:tcW w:w="3260" w:type="dxa"/>
                  <w:tcBorders>
                    <w:top w:val="nil"/>
                    <w:left w:val="single" w:sz="8" w:space="0" w:color="auto"/>
                    <w:bottom w:val="nil"/>
                    <w:right w:val="nil"/>
                  </w:tcBorders>
                  <w:shd w:val="clear" w:color="auto" w:fill="auto"/>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0,204</w:t>
                  </w:r>
                </w:p>
              </w:tc>
            </w:tr>
            <w:tr w:rsidR="003E53B8" w:rsidRPr="0070233B" w:rsidTr="00D6199A">
              <w:trPr>
                <w:trHeight w:val="283"/>
              </w:trPr>
              <w:tc>
                <w:tcPr>
                  <w:tcW w:w="3260" w:type="dxa"/>
                  <w:tcBorders>
                    <w:top w:val="single" w:sz="4" w:space="0" w:color="auto"/>
                    <w:left w:val="single" w:sz="8" w:space="0" w:color="auto"/>
                    <w:bottom w:val="single" w:sz="8"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Total</w:t>
                  </w:r>
                </w:p>
              </w:tc>
              <w:tc>
                <w:tcPr>
                  <w:tcW w:w="1213" w:type="dxa"/>
                  <w:tcBorders>
                    <w:top w:val="nil"/>
                    <w:left w:val="single" w:sz="8" w:space="0" w:color="auto"/>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w:t>
                  </w:r>
                </w:p>
              </w:tc>
            </w:tr>
            <w:tr w:rsidR="003E53B8" w:rsidRPr="0070233B" w:rsidTr="00D6199A">
              <w:trPr>
                <w:trHeight w:val="63"/>
              </w:trPr>
              <w:tc>
                <w:tcPr>
                  <w:tcW w:w="3260" w:type="dxa"/>
                  <w:tcBorders>
                    <w:top w:val="nil"/>
                    <w:left w:val="nil"/>
                    <w:bottom w:val="nil"/>
                    <w:right w:val="nil"/>
                  </w:tcBorders>
                  <w:shd w:val="clear" w:color="auto" w:fill="auto"/>
                  <w:noWrap/>
                  <w:vAlign w:val="bottom"/>
                  <w:hideMark/>
                </w:tcPr>
                <w:p w:rsidR="003E53B8" w:rsidRPr="00E17CC5" w:rsidRDefault="003E53B8" w:rsidP="00F6189C">
                  <w:pPr>
                    <w:spacing w:after="0" w:line="240" w:lineRule="auto"/>
                    <w:rPr>
                      <w:rFonts w:asciiTheme="minorHAnsi" w:eastAsia="Times New Roman" w:hAnsiTheme="minorHAnsi" w:cstheme="minorHAnsi"/>
                      <w:b/>
                      <w:bCs/>
                      <w:color w:val="FFFFFF" w:themeColor="background1"/>
                      <w:sz w:val="10"/>
                      <w:szCs w:val="24"/>
                      <w:lang w:eastAsia="es-ES"/>
                    </w:rPr>
                  </w:pPr>
                </w:p>
              </w:tc>
              <w:tc>
                <w:tcPr>
                  <w:tcW w:w="1213" w:type="dxa"/>
                  <w:tcBorders>
                    <w:top w:val="nil"/>
                    <w:left w:val="nil"/>
                    <w:bottom w:val="nil"/>
                    <w:right w:val="nil"/>
                  </w:tcBorders>
                  <w:shd w:val="clear" w:color="auto" w:fill="auto"/>
                  <w:noWrap/>
                  <w:vAlign w:val="bottom"/>
                  <w:hideMark/>
                </w:tcPr>
                <w:p w:rsidR="003E53B8" w:rsidRPr="00E17CC5" w:rsidRDefault="003E53B8" w:rsidP="00F6189C">
                  <w:pPr>
                    <w:spacing w:line="240" w:lineRule="auto"/>
                    <w:rPr>
                      <w:rFonts w:asciiTheme="minorHAnsi" w:eastAsia="Times New Roman" w:hAnsiTheme="minorHAnsi" w:cstheme="minorHAnsi"/>
                      <w:b/>
                      <w:bCs/>
                      <w:color w:val="FFFFFF" w:themeColor="background1"/>
                      <w:sz w:val="10"/>
                      <w:szCs w:val="24"/>
                      <w:lang w:eastAsia="es-ES"/>
                    </w:rPr>
                  </w:pPr>
                  <w:r w:rsidRPr="00E17CC5">
                    <w:rPr>
                      <w:rFonts w:asciiTheme="minorHAnsi" w:eastAsia="Times New Roman" w:hAnsiTheme="minorHAnsi" w:cstheme="minorHAnsi"/>
                      <w:b/>
                      <w:bCs/>
                      <w:color w:val="FFFFFF" w:themeColor="background1"/>
                      <w:sz w:val="10"/>
                      <w:szCs w:val="24"/>
                      <w:lang w:eastAsia="es-ES"/>
                    </w:rPr>
                    <w:t>.</w:t>
                  </w:r>
                </w:p>
              </w:tc>
            </w:tr>
          </w:tbl>
          <w:p w:rsidR="003E53B8" w:rsidRPr="0070233B" w:rsidRDefault="003E53B8" w:rsidP="00F6189C">
            <w:pPr>
              <w:spacing w:after="0" w:line="360" w:lineRule="auto"/>
              <w:jc w:val="center"/>
              <w:rPr>
                <w:rFonts w:asciiTheme="minorHAnsi" w:eastAsia="Times New Roman" w:hAnsiTheme="minorHAnsi" w:cstheme="minorHAnsi"/>
                <w:b/>
                <w:bCs/>
                <w:sz w:val="24"/>
                <w:szCs w:val="24"/>
                <w:lang w:eastAsia="es-ES"/>
              </w:rPr>
            </w:pPr>
          </w:p>
        </w:tc>
      </w:tr>
    </w:tbl>
    <w:p w:rsidR="003E53B8" w:rsidRPr="0066685C" w:rsidRDefault="003E53B8" w:rsidP="007758B1">
      <w:pPr>
        <w:pStyle w:val="Autor"/>
      </w:pPr>
      <w:r w:rsidRPr="007758B1">
        <w:t>Autor: Ricardo Altamirano, Juan Flores</w:t>
      </w:r>
      <w:r>
        <w:t>.</w:t>
      </w:r>
    </w:p>
    <w:p w:rsidR="003E53B8" w:rsidRPr="0070233B" w:rsidRDefault="003E53B8" w:rsidP="003E53B8">
      <w:pPr>
        <w:pStyle w:val="Sinespaciado"/>
        <w:spacing w:line="480" w:lineRule="auto"/>
        <w:ind w:left="708"/>
        <w:jc w:val="center"/>
        <w:rPr>
          <w:rFonts w:asciiTheme="minorHAnsi" w:hAnsiTheme="minorHAnsi" w:cstheme="minorHAnsi"/>
          <w:sz w:val="24"/>
          <w:szCs w:val="24"/>
          <w:lang w:val="es-EC"/>
        </w:rPr>
      </w:pPr>
      <w:r w:rsidRPr="0070233B">
        <w:rPr>
          <w:rFonts w:asciiTheme="minorHAnsi" w:hAnsiTheme="minorHAnsi" w:cstheme="minorHAnsi"/>
          <w:noProof/>
          <w:sz w:val="24"/>
          <w:szCs w:val="24"/>
          <w:shd w:val="clear" w:color="auto" w:fill="D9D9D9" w:themeFill="background1" w:themeFillShade="D9"/>
          <w:lang w:eastAsia="es-ES"/>
        </w:rPr>
        <w:lastRenderedPageBreak/>
        <w:drawing>
          <wp:inline distT="0" distB="0" distL="0" distR="0">
            <wp:extent cx="4403229" cy="2743200"/>
            <wp:effectExtent l="19050" t="0" r="16371" b="0"/>
            <wp:docPr id="132"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3E53B8" w:rsidRPr="00511FC9" w:rsidRDefault="003E53B8" w:rsidP="00511FC9">
      <w:pPr>
        <w:pStyle w:val="EstiloGrafico"/>
      </w:pPr>
      <w:bookmarkStart w:id="266" w:name="_Toc334295448"/>
      <w:r w:rsidRPr="00511FC9">
        <w:t>Gráfico 4.13</w:t>
      </w:r>
      <w:r w:rsidR="00285C35" w:rsidRPr="00511FC9">
        <w:t xml:space="preserve"> </w:t>
      </w:r>
      <w:r w:rsidRPr="00511FC9">
        <w:t xml:space="preserve"> Diagrama de Barras de las Frecuencias Relativas de la pregunta</w:t>
      </w:r>
      <w:r w:rsidR="00D73F25" w:rsidRPr="00511FC9">
        <w:t xml:space="preserve"> </w:t>
      </w:r>
      <w:r w:rsidRPr="00511FC9">
        <w:t>#6</w:t>
      </w:r>
      <w:bookmarkEnd w:id="266"/>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Pr="00511FC9" w:rsidRDefault="003E53B8" w:rsidP="00511FC9">
      <w:pPr>
        <w:pStyle w:val="EstiloTabla"/>
      </w:pPr>
      <w:bookmarkStart w:id="267" w:name="_Toc334694184"/>
      <w:r w:rsidRPr="00511FC9">
        <w:t>Tabla 4.54</w:t>
      </w:r>
      <w:r w:rsidR="00285C35" w:rsidRPr="00511FC9">
        <w:t xml:space="preserve"> </w:t>
      </w:r>
      <w:r w:rsidRPr="00511FC9">
        <w:t xml:space="preserve"> Estadística descriptiva de la variable</w:t>
      </w:r>
      <w:r w:rsidR="009F7CB7" w:rsidRPr="00511FC9">
        <w:t xml:space="preserve"> </w:t>
      </w:r>
      <w:r w:rsidRPr="00511FC9">
        <w:t>#6</w:t>
      </w:r>
      <w:bookmarkEnd w:id="267"/>
    </w:p>
    <w:tbl>
      <w:tblPr>
        <w:tblW w:w="5780" w:type="dxa"/>
        <w:tblInd w:w="1658"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780"/>
      </w:tblGrid>
      <w:tr w:rsidR="003E53B8" w:rsidRPr="0070233B" w:rsidTr="00511FC9">
        <w:trPr>
          <w:trHeight w:val="255"/>
        </w:trPr>
        <w:tc>
          <w:tcPr>
            <w:tcW w:w="5780" w:type="dxa"/>
            <w:shd w:val="clear" w:color="auto" w:fill="auto"/>
            <w:noWrap/>
            <w:vAlign w:val="bottom"/>
            <w:hideMark/>
          </w:tcPr>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¿El Coordinador le da apertura para trasmitir sus inquietudes?</w:t>
            </w:r>
          </w:p>
        </w:tc>
      </w:tr>
      <w:tr w:rsidR="003E53B8" w:rsidRPr="0070233B" w:rsidTr="00511FC9">
        <w:trPr>
          <w:trHeight w:val="270"/>
        </w:trPr>
        <w:tc>
          <w:tcPr>
            <w:tcW w:w="5780" w:type="dxa"/>
            <w:shd w:val="clear" w:color="auto" w:fill="auto"/>
            <w:noWrap/>
            <w:vAlign w:val="bottom"/>
            <w:hideMark/>
          </w:tcPr>
          <w:tbl>
            <w:tblPr>
              <w:tblW w:w="2980" w:type="dxa"/>
              <w:jc w:val="center"/>
              <w:tblCellMar>
                <w:left w:w="70" w:type="dxa"/>
                <w:right w:w="70" w:type="dxa"/>
              </w:tblCellMar>
              <w:tblLook w:val="04A0" w:firstRow="1" w:lastRow="0" w:firstColumn="1" w:lastColumn="0" w:noHBand="0" w:noVBand="1"/>
            </w:tblPr>
            <w:tblGrid>
              <w:gridCol w:w="1460"/>
              <w:gridCol w:w="440"/>
              <w:gridCol w:w="1080"/>
            </w:tblGrid>
            <w:tr w:rsidR="003E53B8" w:rsidRPr="0070233B" w:rsidTr="00F6189C">
              <w:trPr>
                <w:trHeight w:val="255"/>
                <w:jc w:val="center"/>
              </w:trPr>
              <w:tc>
                <w:tcPr>
                  <w:tcW w:w="1460" w:type="dxa"/>
                  <w:tcBorders>
                    <w:top w:val="single" w:sz="8" w:space="0" w:color="auto"/>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N</w:t>
                  </w:r>
                </w:p>
              </w:tc>
              <w:tc>
                <w:tcPr>
                  <w:tcW w:w="440" w:type="dxa"/>
                  <w:tcBorders>
                    <w:top w:val="single" w:sz="8"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single" w:sz="8" w:space="0" w:color="auto"/>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49</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Mediana</w:t>
                  </w:r>
                </w:p>
              </w:tc>
              <w:tc>
                <w:tcPr>
                  <w:tcW w:w="440"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Moda</w:t>
                  </w:r>
                </w:p>
              </w:tc>
              <w:tc>
                <w:tcPr>
                  <w:tcW w:w="440"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Rango</w:t>
                  </w:r>
                </w:p>
              </w:tc>
              <w:tc>
                <w:tcPr>
                  <w:tcW w:w="440"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3</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Mínimo</w:t>
                  </w:r>
                </w:p>
              </w:tc>
              <w:tc>
                <w:tcPr>
                  <w:tcW w:w="440"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2</w:t>
                  </w:r>
                </w:p>
              </w:tc>
            </w:tr>
            <w:tr w:rsidR="003E53B8" w:rsidRPr="0070233B" w:rsidTr="00F6189C">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Máximo</w:t>
                  </w:r>
                </w:p>
              </w:tc>
              <w:tc>
                <w:tcPr>
                  <w:tcW w:w="440"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F6189C">
              <w:trPr>
                <w:trHeight w:val="255"/>
                <w:jc w:val="center"/>
              </w:trPr>
              <w:tc>
                <w:tcPr>
                  <w:tcW w:w="1460" w:type="dxa"/>
                  <w:tcBorders>
                    <w:top w:val="nil"/>
                    <w:left w:val="single" w:sz="8" w:space="0" w:color="auto"/>
                    <w:bottom w:val="nil"/>
                    <w:right w:val="single" w:sz="4"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Cuartiles</w:t>
                  </w:r>
                </w:p>
              </w:tc>
              <w:tc>
                <w:tcPr>
                  <w:tcW w:w="440"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25</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single" w:sz="8" w:space="0" w:color="auto"/>
                    <w:bottom w:val="nil"/>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50</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70"/>
                <w:jc w:val="center"/>
              </w:trPr>
              <w:tc>
                <w:tcPr>
                  <w:tcW w:w="1460" w:type="dxa"/>
                  <w:tcBorders>
                    <w:top w:val="nil"/>
                    <w:left w:val="single" w:sz="8" w:space="0" w:color="auto"/>
                    <w:bottom w:val="single" w:sz="8" w:space="0" w:color="auto"/>
                    <w:right w:val="nil"/>
                  </w:tcBorders>
                  <w:shd w:val="clear" w:color="auto" w:fill="D9D9D9" w:themeFill="background1" w:themeFillShade="D9"/>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48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75</w:t>
                  </w:r>
                </w:p>
              </w:tc>
              <w:tc>
                <w:tcPr>
                  <w:tcW w:w="1080" w:type="dxa"/>
                  <w:tcBorders>
                    <w:top w:val="nil"/>
                    <w:left w:val="nil"/>
                    <w:bottom w:val="single" w:sz="8" w:space="0" w:color="auto"/>
                    <w:right w:val="single" w:sz="8" w:space="0" w:color="auto"/>
                  </w:tcBorders>
                  <w:shd w:val="clear" w:color="auto" w:fill="auto"/>
                  <w:noWrap/>
                  <w:vAlign w:val="bottom"/>
                  <w:hideMark/>
                </w:tcPr>
                <w:p w:rsidR="003E53B8" w:rsidRPr="0070233B" w:rsidRDefault="003E53B8" w:rsidP="00F6189C">
                  <w:pPr>
                    <w:spacing w:after="0" w:line="48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55"/>
                <w:jc w:val="center"/>
              </w:trPr>
              <w:tc>
                <w:tcPr>
                  <w:tcW w:w="146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c>
                <w:tcPr>
                  <w:tcW w:w="44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c>
                <w:tcPr>
                  <w:tcW w:w="108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sz w:val="24"/>
                <w:szCs w:val="24"/>
                <w:lang w:eastAsia="es-ES"/>
              </w:rPr>
            </w:pPr>
          </w:p>
        </w:tc>
      </w:tr>
    </w:tbl>
    <w:p w:rsidR="003E53B8" w:rsidRPr="0066685C" w:rsidRDefault="003E53B8" w:rsidP="003E53B8">
      <w:pPr>
        <w:pStyle w:val="EstiloTabla"/>
        <w:spacing w:line="480" w:lineRule="auto"/>
        <w:ind w:left="708"/>
      </w:pPr>
      <w:bookmarkStart w:id="268" w:name="_Toc334694185"/>
      <w:r w:rsidRPr="007758B1">
        <w:rPr>
          <w:rStyle w:val="AutorCar"/>
        </w:rPr>
        <w:t>Autor: Ricardo Altamirano, Juan Flores</w:t>
      </w:r>
      <w:r>
        <w:t>.</w:t>
      </w:r>
      <w:bookmarkEnd w:id="268"/>
    </w:p>
    <w:p w:rsidR="003E53B8" w:rsidRPr="0070233B" w:rsidRDefault="00155369" w:rsidP="003E53B8">
      <w:pPr>
        <w:spacing w:after="0" w:line="480" w:lineRule="auto"/>
        <w:ind w:left="2124"/>
        <w:jc w:val="both"/>
        <w:rPr>
          <w:rFonts w:asciiTheme="minorHAnsi" w:hAnsiTheme="minorHAnsi" w:cstheme="minorHAnsi"/>
          <w:b/>
          <w:sz w:val="24"/>
          <w:szCs w:val="24"/>
        </w:rPr>
      </w:pPr>
      <w:r>
        <w:rPr>
          <w:rFonts w:asciiTheme="minorHAnsi" w:hAnsiTheme="minorHAnsi" w:cstheme="minorHAnsi"/>
          <w:b/>
          <w:sz w:val="24"/>
          <w:szCs w:val="24"/>
        </w:rPr>
        <w:lastRenderedPageBreak/>
        <w:t>Variable #7 (</w:t>
      </w:r>
      <w:r w:rsidR="003E53B8" w:rsidRPr="0070233B">
        <w:rPr>
          <w:rFonts w:asciiTheme="minorHAnsi" w:hAnsiTheme="minorHAnsi" w:cstheme="minorHAnsi"/>
          <w:b/>
          <w:sz w:val="24"/>
          <w:szCs w:val="24"/>
        </w:rPr>
        <w:t>X</w:t>
      </w:r>
      <w:r w:rsidR="003E53B8" w:rsidRPr="0070233B">
        <w:rPr>
          <w:rFonts w:asciiTheme="minorHAnsi" w:hAnsiTheme="minorHAnsi" w:cstheme="minorHAnsi"/>
          <w:b/>
          <w:sz w:val="24"/>
          <w:szCs w:val="24"/>
          <w:vertAlign w:val="subscript"/>
        </w:rPr>
        <w:t>7</w:t>
      </w:r>
      <w:r w:rsidR="003E53B8" w:rsidRPr="0070233B">
        <w:rPr>
          <w:rFonts w:asciiTheme="minorHAnsi" w:hAnsiTheme="minorHAnsi" w:cstheme="minorHAnsi"/>
          <w:b/>
          <w:sz w:val="24"/>
          <w:szCs w:val="24"/>
        </w:rPr>
        <w:t>):¿El Coordinador realiza llamados  de atención justificadamente?</w:t>
      </w:r>
    </w:p>
    <w:p w:rsidR="003E53B8" w:rsidRDefault="003E53B8" w:rsidP="003E53B8">
      <w:pPr>
        <w:pStyle w:val="Sinespaciado"/>
        <w:spacing w:line="480" w:lineRule="auto"/>
        <w:ind w:left="2124"/>
        <w:jc w:val="both"/>
        <w:rPr>
          <w:rFonts w:asciiTheme="minorHAnsi" w:hAnsiTheme="minorHAnsi" w:cstheme="minorHAnsi"/>
          <w:sz w:val="24"/>
          <w:szCs w:val="24"/>
          <w:lang w:val="es-EC"/>
        </w:rPr>
      </w:pPr>
      <w:r w:rsidRPr="0070233B">
        <w:rPr>
          <w:rFonts w:asciiTheme="minorHAnsi" w:hAnsiTheme="minorHAnsi" w:cstheme="minorHAnsi"/>
          <w:sz w:val="24"/>
          <w:szCs w:val="24"/>
          <w:lang w:val="es-EC"/>
        </w:rPr>
        <w:t>De acuerdo a la información presentada en el Gr</w:t>
      </w:r>
      <w:r>
        <w:rPr>
          <w:rFonts w:asciiTheme="minorHAnsi" w:hAnsiTheme="minorHAnsi" w:cstheme="minorHAnsi"/>
          <w:sz w:val="24"/>
          <w:szCs w:val="24"/>
          <w:lang w:val="es-EC"/>
        </w:rPr>
        <w:t>á</w:t>
      </w:r>
      <w:r w:rsidRPr="0070233B">
        <w:rPr>
          <w:rFonts w:asciiTheme="minorHAnsi" w:hAnsiTheme="minorHAnsi" w:cstheme="minorHAnsi"/>
          <w:sz w:val="24"/>
          <w:szCs w:val="24"/>
          <w:lang w:val="es-EC"/>
        </w:rPr>
        <w:t>fico 4.14. El 79.57% de los colabores entrevistados se encuentran en la zona satisfactorio, es decir (Completamente satisfactorio y satisfactorio), esto es la mayoría de ellos, el 10,20% están en la zona de indiferencia, mientras que el 10,20% de los colaboradores pertenecen a la zona de insatisfactorio (Ver tabla</w:t>
      </w:r>
      <w:r w:rsidR="00155369">
        <w:rPr>
          <w:rFonts w:asciiTheme="minorHAnsi" w:hAnsiTheme="minorHAnsi" w:cstheme="minorHAnsi"/>
          <w:sz w:val="24"/>
          <w:szCs w:val="24"/>
          <w:lang w:val="es-EC"/>
        </w:rPr>
        <w:t xml:space="preserve"> </w:t>
      </w:r>
      <w:r w:rsidRPr="0070233B">
        <w:rPr>
          <w:rFonts w:asciiTheme="minorHAnsi" w:hAnsiTheme="minorHAnsi" w:cstheme="minorHAnsi"/>
          <w:sz w:val="24"/>
          <w:szCs w:val="24"/>
          <w:lang w:val="es-EC"/>
        </w:rPr>
        <w:t>4.55).</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Default="003E53B8" w:rsidP="003E53B8">
      <w:pPr>
        <w:pStyle w:val="Sinespaciado"/>
        <w:spacing w:line="480" w:lineRule="auto"/>
        <w:ind w:left="2124"/>
        <w:jc w:val="both"/>
        <w:rPr>
          <w:rFonts w:asciiTheme="minorHAnsi" w:hAnsiTheme="minorHAnsi" w:cstheme="minorHAnsi"/>
          <w:sz w:val="24"/>
          <w:szCs w:val="24"/>
          <w:lang w:val="es-EC"/>
        </w:rPr>
      </w:pPr>
      <w:r w:rsidRPr="0070233B">
        <w:rPr>
          <w:rFonts w:asciiTheme="minorHAnsi" w:hAnsiTheme="minorHAnsi" w:cstheme="minorHAnsi"/>
          <w:sz w:val="24"/>
          <w:szCs w:val="24"/>
          <w:lang w:val="es-EC"/>
        </w:rPr>
        <w:t>En la tabla 4.56 se observa que el valor de la moda para la pregunta</w:t>
      </w:r>
      <w:r w:rsidR="006C2D95">
        <w:rPr>
          <w:rFonts w:asciiTheme="minorHAnsi" w:hAnsiTheme="minorHAnsi" w:cstheme="minorHAnsi"/>
          <w:sz w:val="24"/>
          <w:szCs w:val="24"/>
          <w:lang w:val="es-EC"/>
        </w:rPr>
        <w:t xml:space="preserve"> </w:t>
      </w:r>
      <w:r w:rsidRPr="0070233B">
        <w:rPr>
          <w:rFonts w:asciiTheme="minorHAnsi" w:hAnsiTheme="minorHAnsi" w:cstheme="minorHAnsi"/>
          <w:sz w:val="24"/>
          <w:szCs w:val="24"/>
          <w:lang w:val="es-EC"/>
        </w:rPr>
        <w:t>#7 es de 4, es decir que la respuesta con más frecuencia fue  “satisfactorio”. La mediana toma el valor de 4, lo que significa que el 50% de los  colaboradores entrevistados a lo mucho tiene una valoración de satisfactorio.</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Default="003E53B8" w:rsidP="003E53B8">
      <w:pPr>
        <w:pStyle w:val="Sinespaciado"/>
        <w:spacing w:line="480" w:lineRule="auto"/>
        <w:ind w:left="2124"/>
        <w:jc w:val="both"/>
        <w:rPr>
          <w:rFonts w:asciiTheme="minorHAnsi" w:hAnsiTheme="minorHAnsi" w:cstheme="minorHAnsi"/>
          <w:sz w:val="24"/>
          <w:szCs w:val="24"/>
          <w:lang w:val="es-EC"/>
        </w:rPr>
      </w:pPr>
      <w:r w:rsidRPr="0070233B">
        <w:rPr>
          <w:rFonts w:asciiTheme="minorHAnsi" w:hAnsiTheme="minorHAnsi" w:cstheme="minorHAnsi"/>
          <w:sz w:val="24"/>
          <w:szCs w:val="24"/>
          <w:lang w:val="es-EC"/>
        </w:rPr>
        <w:t>Por medio de los cuartiles que se muestran en la tabla 4.56 nos permiten saber que el 25% de los colabores entrevistados dieron una valoración de a lo mucho 4</w:t>
      </w:r>
      <w:r w:rsidR="00AD6B2C">
        <w:rPr>
          <w:rFonts w:asciiTheme="minorHAnsi" w:hAnsiTheme="minorHAnsi" w:cstheme="minorHAnsi"/>
          <w:sz w:val="24"/>
          <w:szCs w:val="24"/>
          <w:lang w:val="es-EC"/>
        </w:rPr>
        <w:t xml:space="preserve"> </w:t>
      </w:r>
      <w:r w:rsidRPr="0070233B">
        <w:rPr>
          <w:rFonts w:asciiTheme="minorHAnsi" w:hAnsiTheme="minorHAnsi" w:cstheme="minorHAnsi"/>
          <w:sz w:val="24"/>
          <w:szCs w:val="24"/>
          <w:lang w:val="es-EC"/>
        </w:rPr>
        <w:t>(Satisfactorio) y el 25% de  los colaboradores escogieron al menos una valoración de  4</w:t>
      </w:r>
      <w:r w:rsidR="00B30068">
        <w:rPr>
          <w:rFonts w:asciiTheme="minorHAnsi" w:hAnsiTheme="minorHAnsi" w:cstheme="minorHAnsi"/>
          <w:sz w:val="24"/>
          <w:szCs w:val="24"/>
          <w:lang w:val="es-EC"/>
        </w:rPr>
        <w:t xml:space="preserve"> </w:t>
      </w:r>
      <w:r w:rsidRPr="0070233B">
        <w:rPr>
          <w:rFonts w:asciiTheme="minorHAnsi" w:hAnsiTheme="minorHAnsi" w:cstheme="minorHAnsi"/>
          <w:sz w:val="24"/>
          <w:szCs w:val="24"/>
          <w:lang w:val="es-EC"/>
        </w:rPr>
        <w:t>(Satisfactorio).</w:t>
      </w:r>
    </w:p>
    <w:p w:rsidR="003E53B8" w:rsidRPr="00511FC9" w:rsidRDefault="00285C35" w:rsidP="00511FC9">
      <w:pPr>
        <w:pStyle w:val="EstiloTabla"/>
      </w:pPr>
      <w:bookmarkStart w:id="269" w:name="_Toc334694186"/>
      <w:r w:rsidRPr="00511FC9">
        <w:lastRenderedPageBreak/>
        <w:t>Tabla 4.55</w:t>
      </w:r>
      <w:r w:rsidR="003E53B8" w:rsidRPr="00511FC9">
        <w:t xml:space="preserve"> Tabla de Fre</w:t>
      </w:r>
      <w:r w:rsidR="00256902" w:rsidRPr="00511FC9">
        <w:t>cuencias Relativa</w:t>
      </w:r>
      <w:r w:rsidR="00A6095B" w:rsidRPr="00511FC9">
        <w:t>s</w:t>
      </w:r>
      <w:r w:rsidR="00256902" w:rsidRPr="00511FC9">
        <w:t xml:space="preserve"> de la Pregunta </w:t>
      </w:r>
      <w:r w:rsidR="003E53B8" w:rsidRPr="00511FC9">
        <w:t xml:space="preserve"> #7</w:t>
      </w:r>
      <w:bookmarkEnd w:id="269"/>
    </w:p>
    <w:tbl>
      <w:tblPr>
        <w:tblW w:w="5920" w:type="dxa"/>
        <w:tblInd w:w="2124"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920"/>
      </w:tblGrid>
      <w:tr w:rsidR="003E53B8" w:rsidRPr="0070233B" w:rsidTr="00F6189C">
        <w:trPr>
          <w:trHeight w:val="255"/>
        </w:trPr>
        <w:tc>
          <w:tcPr>
            <w:tcW w:w="5920" w:type="dxa"/>
            <w:shd w:val="clear" w:color="auto" w:fill="auto"/>
            <w:noWrap/>
            <w:vAlign w:val="bottom"/>
            <w:hideMark/>
          </w:tcPr>
          <w:p w:rsidR="003E53B8" w:rsidRPr="0070233B" w:rsidRDefault="003E53B8" w:rsidP="00F6189C">
            <w:pPr>
              <w:spacing w:before="240"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xml:space="preserve"> ¿El Coordinador realiza llamados justificadamente?</w:t>
            </w:r>
          </w:p>
        </w:tc>
      </w:tr>
      <w:tr w:rsidR="003E53B8" w:rsidRPr="0070233B" w:rsidTr="00F6189C">
        <w:trPr>
          <w:trHeight w:val="255"/>
        </w:trPr>
        <w:tc>
          <w:tcPr>
            <w:tcW w:w="5920" w:type="dxa"/>
            <w:shd w:val="clear" w:color="auto" w:fill="auto"/>
            <w:noWrap/>
            <w:vAlign w:val="bottom"/>
            <w:hideMark/>
          </w:tcPr>
          <w:tbl>
            <w:tblPr>
              <w:tblW w:w="4526" w:type="dxa"/>
              <w:jc w:val="center"/>
              <w:tblCellMar>
                <w:left w:w="70" w:type="dxa"/>
                <w:right w:w="70" w:type="dxa"/>
              </w:tblCellMar>
              <w:tblLook w:val="04A0" w:firstRow="1" w:lastRow="0" w:firstColumn="1" w:lastColumn="0" w:noHBand="0" w:noVBand="1"/>
            </w:tblPr>
            <w:tblGrid>
              <w:gridCol w:w="3313"/>
              <w:gridCol w:w="1213"/>
            </w:tblGrid>
            <w:tr w:rsidR="00D6199A" w:rsidRPr="0070233B" w:rsidTr="002077F1">
              <w:trPr>
                <w:trHeight w:val="255"/>
                <w:jc w:val="center"/>
              </w:trPr>
              <w:tc>
                <w:tcPr>
                  <w:tcW w:w="3313"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Calificación </w:t>
                  </w:r>
                </w:p>
              </w:tc>
              <w:tc>
                <w:tcPr>
                  <w:tcW w:w="1213" w:type="dxa"/>
                  <w:tcBorders>
                    <w:top w:val="single" w:sz="4" w:space="0" w:color="auto"/>
                    <w:left w:val="single" w:sz="4" w:space="0" w:color="auto"/>
                    <w:bottom w:val="nil"/>
                    <w:right w:val="single" w:sz="4"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Frecuencia</w:t>
                  </w:r>
                </w:p>
              </w:tc>
            </w:tr>
            <w:tr w:rsidR="00D6199A" w:rsidRPr="0070233B" w:rsidTr="002077F1">
              <w:trPr>
                <w:trHeight w:val="270"/>
                <w:jc w:val="center"/>
              </w:trPr>
              <w:tc>
                <w:tcPr>
                  <w:tcW w:w="3313" w:type="dxa"/>
                  <w:vMerge/>
                  <w:tcBorders>
                    <w:left w:val="single" w:sz="4" w:space="0" w:color="auto"/>
                    <w:bottom w:val="single" w:sz="4" w:space="0" w:color="auto"/>
                    <w:right w:val="single" w:sz="4"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p>
              </w:tc>
              <w:tc>
                <w:tcPr>
                  <w:tcW w:w="1213"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Relativa</w:t>
                  </w:r>
                </w:p>
              </w:tc>
            </w:tr>
            <w:tr w:rsidR="003E53B8" w:rsidRPr="0070233B" w:rsidTr="00F6189C">
              <w:trPr>
                <w:trHeight w:val="510"/>
                <w:jc w:val="center"/>
              </w:trPr>
              <w:tc>
                <w:tcPr>
                  <w:tcW w:w="3313" w:type="dxa"/>
                  <w:tcBorders>
                    <w:top w:val="single" w:sz="4" w:space="0" w:color="auto"/>
                    <w:left w:val="single" w:sz="8" w:space="0" w:color="auto"/>
                    <w:bottom w:val="single" w:sz="4" w:space="0" w:color="auto"/>
                    <w:right w:val="nil"/>
                  </w:tcBorders>
                  <w:shd w:val="clear" w:color="auto" w:fill="auto"/>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Insatisfactorio</w:t>
                  </w:r>
                </w:p>
              </w:tc>
              <w:tc>
                <w:tcPr>
                  <w:tcW w:w="1213"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0,000</w:t>
                  </w:r>
                </w:p>
              </w:tc>
            </w:tr>
            <w:tr w:rsidR="003E53B8" w:rsidRPr="0070233B" w:rsidTr="00F6189C">
              <w:trPr>
                <w:trHeight w:val="255"/>
                <w:jc w:val="center"/>
              </w:trPr>
              <w:tc>
                <w:tcPr>
                  <w:tcW w:w="3313"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0,102</w:t>
                  </w:r>
                </w:p>
              </w:tc>
            </w:tr>
            <w:tr w:rsidR="003E53B8" w:rsidRPr="0070233B" w:rsidTr="00F6189C">
              <w:trPr>
                <w:trHeight w:val="255"/>
                <w:jc w:val="center"/>
              </w:trPr>
              <w:tc>
                <w:tcPr>
                  <w:tcW w:w="3313"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Indiferente</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0,102</w:t>
                  </w:r>
                </w:p>
              </w:tc>
            </w:tr>
            <w:tr w:rsidR="003E53B8" w:rsidRPr="0070233B" w:rsidTr="00F6189C">
              <w:trPr>
                <w:trHeight w:val="255"/>
                <w:jc w:val="center"/>
              </w:trPr>
              <w:tc>
                <w:tcPr>
                  <w:tcW w:w="3313"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0,633</w:t>
                  </w:r>
                </w:p>
              </w:tc>
            </w:tr>
            <w:tr w:rsidR="003E53B8" w:rsidRPr="0070233B" w:rsidTr="00F6189C">
              <w:trPr>
                <w:trHeight w:val="510"/>
                <w:jc w:val="center"/>
              </w:trPr>
              <w:tc>
                <w:tcPr>
                  <w:tcW w:w="3313" w:type="dxa"/>
                  <w:tcBorders>
                    <w:top w:val="nil"/>
                    <w:left w:val="single" w:sz="8" w:space="0" w:color="auto"/>
                    <w:bottom w:val="nil"/>
                    <w:right w:val="nil"/>
                  </w:tcBorders>
                  <w:shd w:val="clear" w:color="auto" w:fill="auto"/>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0,163</w:t>
                  </w:r>
                </w:p>
              </w:tc>
            </w:tr>
            <w:tr w:rsidR="003E53B8" w:rsidRPr="0070233B" w:rsidTr="00F6189C">
              <w:trPr>
                <w:trHeight w:val="270"/>
                <w:jc w:val="center"/>
              </w:trPr>
              <w:tc>
                <w:tcPr>
                  <w:tcW w:w="3313" w:type="dxa"/>
                  <w:tcBorders>
                    <w:top w:val="single" w:sz="4" w:space="0" w:color="auto"/>
                    <w:left w:val="single" w:sz="8" w:space="0" w:color="auto"/>
                    <w:bottom w:val="single" w:sz="8"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Total</w:t>
                  </w:r>
                </w:p>
              </w:tc>
              <w:tc>
                <w:tcPr>
                  <w:tcW w:w="1213" w:type="dxa"/>
                  <w:tcBorders>
                    <w:top w:val="nil"/>
                    <w:left w:val="single" w:sz="8" w:space="0" w:color="auto"/>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w:t>
                  </w:r>
                </w:p>
              </w:tc>
            </w:tr>
            <w:tr w:rsidR="003E53B8" w:rsidRPr="0070233B" w:rsidTr="00F6189C">
              <w:trPr>
                <w:trHeight w:val="255"/>
                <w:jc w:val="center"/>
              </w:trPr>
              <w:tc>
                <w:tcPr>
                  <w:tcW w:w="3313" w:type="dxa"/>
                  <w:tcBorders>
                    <w:top w:val="nil"/>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p>
              </w:tc>
              <w:tc>
                <w:tcPr>
                  <w:tcW w:w="1213" w:type="dxa"/>
                  <w:tcBorders>
                    <w:top w:val="nil"/>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p>
              </w:tc>
            </w:tr>
          </w:tbl>
          <w:p w:rsidR="003E53B8" w:rsidRPr="0070233B" w:rsidRDefault="003E53B8" w:rsidP="00F6189C">
            <w:pPr>
              <w:spacing w:after="0" w:line="360" w:lineRule="auto"/>
              <w:jc w:val="center"/>
              <w:rPr>
                <w:rFonts w:asciiTheme="minorHAnsi" w:eastAsia="Times New Roman" w:hAnsiTheme="minorHAnsi" w:cstheme="minorHAnsi"/>
                <w:b/>
                <w:bCs/>
                <w:sz w:val="24"/>
                <w:szCs w:val="24"/>
                <w:lang w:eastAsia="es-ES"/>
              </w:rPr>
            </w:pPr>
          </w:p>
        </w:tc>
      </w:tr>
    </w:tbl>
    <w:p w:rsidR="003E53B8" w:rsidRDefault="003E53B8" w:rsidP="003E53B8">
      <w:pPr>
        <w:pStyle w:val="EstiloTabla"/>
        <w:spacing w:line="480" w:lineRule="auto"/>
      </w:pPr>
      <w:bookmarkStart w:id="270" w:name="_Toc334298281"/>
      <w:bookmarkStart w:id="271" w:name="_Toc334694187"/>
      <w:r>
        <w:t>Autor: Ricardo Altamirano, Juan Flores.</w:t>
      </w:r>
      <w:bookmarkEnd w:id="270"/>
      <w:bookmarkEnd w:id="271"/>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Default="003E53B8" w:rsidP="003E53B8">
      <w:pPr>
        <w:pStyle w:val="Sinespaciado"/>
        <w:spacing w:line="480" w:lineRule="auto"/>
        <w:ind w:left="1416"/>
        <w:rPr>
          <w:rFonts w:asciiTheme="minorHAnsi" w:hAnsiTheme="minorHAnsi" w:cstheme="minorHAnsi"/>
          <w:sz w:val="24"/>
          <w:szCs w:val="24"/>
        </w:rPr>
      </w:pPr>
      <w:r w:rsidRPr="0070233B">
        <w:rPr>
          <w:rFonts w:asciiTheme="minorHAnsi" w:hAnsiTheme="minorHAnsi" w:cstheme="minorHAnsi"/>
          <w:noProof/>
          <w:sz w:val="24"/>
          <w:szCs w:val="24"/>
          <w:lang w:eastAsia="es-ES"/>
        </w:rPr>
        <w:drawing>
          <wp:inline distT="0" distB="0" distL="0" distR="0">
            <wp:extent cx="4266000" cy="2743200"/>
            <wp:effectExtent l="19050" t="0" r="20250" b="0"/>
            <wp:docPr id="133"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3E53B8" w:rsidRPr="00511FC9" w:rsidRDefault="003E53B8" w:rsidP="00511FC9">
      <w:pPr>
        <w:pStyle w:val="EstiloGrafico"/>
      </w:pPr>
      <w:bookmarkStart w:id="272" w:name="_Toc334295449"/>
      <w:r w:rsidRPr="00511FC9">
        <w:t>Gráfico 4.14</w:t>
      </w:r>
      <w:r w:rsidR="00285C35" w:rsidRPr="00511FC9">
        <w:t xml:space="preserve"> </w:t>
      </w:r>
      <w:r w:rsidRPr="00511FC9">
        <w:t xml:space="preserve"> Diagrama de Barras de las Frecuencias Relativas de la pregunta #7</w:t>
      </w:r>
      <w:bookmarkEnd w:id="272"/>
    </w:p>
    <w:p w:rsidR="003E53B8" w:rsidRDefault="003E53B8" w:rsidP="003E53B8">
      <w:pPr>
        <w:pStyle w:val="Sinespaciado"/>
        <w:spacing w:line="480" w:lineRule="auto"/>
        <w:ind w:left="1416"/>
        <w:rPr>
          <w:rFonts w:asciiTheme="minorHAnsi" w:eastAsia="Times New Roman" w:hAnsiTheme="minorHAnsi" w:cstheme="minorHAnsi"/>
          <w:b/>
          <w:bCs/>
          <w:sz w:val="24"/>
          <w:szCs w:val="24"/>
          <w:lang w:eastAsia="es-ES"/>
        </w:rPr>
      </w:pPr>
    </w:p>
    <w:p w:rsidR="0042546E" w:rsidRDefault="0042546E" w:rsidP="003E53B8">
      <w:pPr>
        <w:pStyle w:val="Sinespaciado"/>
        <w:spacing w:line="480" w:lineRule="auto"/>
        <w:ind w:left="1416"/>
        <w:rPr>
          <w:rFonts w:asciiTheme="minorHAnsi" w:eastAsia="Times New Roman" w:hAnsiTheme="minorHAnsi" w:cstheme="minorHAnsi"/>
          <w:b/>
          <w:bCs/>
          <w:sz w:val="24"/>
          <w:szCs w:val="24"/>
          <w:lang w:eastAsia="es-ES"/>
        </w:rPr>
      </w:pPr>
    </w:p>
    <w:p w:rsidR="003E53B8" w:rsidRPr="00511FC9" w:rsidRDefault="003E53B8" w:rsidP="00511FC9">
      <w:pPr>
        <w:pStyle w:val="EstiloTabla"/>
      </w:pPr>
      <w:bookmarkStart w:id="273" w:name="_Toc334694188"/>
      <w:r w:rsidRPr="00511FC9">
        <w:lastRenderedPageBreak/>
        <w:t>Tabla 4.56</w:t>
      </w:r>
      <w:r w:rsidR="00285C35" w:rsidRPr="00511FC9">
        <w:t xml:space="preserve"> </w:t>
      </w:r>
      <w:r w:rsidRPr="00511FC9">
        <w:t xml:space="preserve"> Estadística descriptiva de la variable</w:t>
      </w:r>
      <w:r w:rsidR="0030265F" w:rsidRPr="00511FC9">
        <w:t xml:space="preserve"> </w:t>
      </w:r>
      <w:r w:rsidRPr="00511FC9">
        <w:t xml:space="preserve"> #7</w:t>
      </w:r>
      <w:bookmarkEnd w:id="273"/>
    </w:p>
    <w:tbl>
      <w:tblPr>
        <w:tblW w:w="5780" w:type="dxa"/>
        <w:tblInd w:w="2103"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780"/>
      </w:tblGrid>
      <w:tr w:rsidR="003E53B8" w:rsidRPr="0070233B" w:rsidTr="00067DB1">
        <w:trPr>
          <w:trHeight w:val="255"/>
        </w:trPr>
        <w:tc>
          <w:tcPr>
            <w:tcW w:w="5780" w:type="dxa"/>
            <w:shd w:val="clear" w:color="auto" w:fill="auto"/>
            <w:noWrap/>
            <w:vAlign w:val="bottom"/>
            <w:hideMark/>
          </w:tcPr>
          <w:p w:rsidR="003E53B8" w:rsidRPr="0070233B" w:rsidRDefault="003E53B8" w:rsidP="00F6189C">
            <w:pPr>
              <w:spacing w:before="240"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xml:space="preserve"> ¿El Coordinador realiza llamados justificadamente?</w:t>
            </w:r>
          </w:p>
        </w:tc>
      </w:tr>
      <w:tr w:rsidR="003E53B8" w:rsidRPr="0070233B" w:rsidTr="00067DB1">
        <w:trPr>
          <w:trHeight w:val="255"/>
        </w:trPr>
        <w:tc>
          <w:tcPr>
            <w:tcW w:w="5780" w:type="dxa"/>
            <w:shd w:val="clear" w:color="auto" w:fill="auto"/>
            <w:noWrap/>
            <w:vAlign w:val="bottom"/>
            <w:hideMark/>
          </w:tcPr>
          <w:tbl>
            <w:tblPr>
              <w:tblW w:w="2981" w:type="dxa"/>
              <w:jc w:val="center"/>
              <w:tblCellMar>
                <w:left w:w="70" w:type="dxa"/>
                <w:right w:w="70" w:type="dxa"/>
              </w:tblCellMar>
              <w:tblLook w:val="04A0" w:firstRow="1" w:lastRow="0" w:firstColumn="1" w:lastColumn="0" w:noHBand="0" w:noVBand="1"/>
            </w:tblPr>
            <w:tblGrid>
              <w:gridCol w:w="1897"/>
              <w:gridCol w:w="542"/>
              <w:gridCol w:w="542"/>
            </w:tblGrid>
            <w:tr w:rsidR="003E53B8" w:rsidRPr="0070233B" w:rsidTr="002077F1">
              <w:trPr>
                <w:trHeight w:val="255"/>
                <w:jc w:val="center"/>
              </w:trPr>
              <w:tc>
                <w:tcPr>
                  <w:tcW w:w="1897" w:type="dxa"/>
                  <w:tcBorders>
                    <w:top w:val="single" w:sz="4" w:space="0" w:color="auto"/>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before="240"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N</w:t>
                  </w:r>
                </w:p>
              </w:tc>
              <w:tc>
                <w:tcPr>
                  <w:tcW w:w="542"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single" w:sz="4" w:space="0" w:color="auto"/>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49</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Mediana</w:t>
                  </w:r>
                </w:p>
              </w:tc>
              <w:tc>
                <w:tcPr>
                  <w:tcW w:w="542"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Moda</w:t>
                  </w:r>
                </w:p>
              </w:tc>
              <w:tc>
                <w:tcPr>
                  <w:tcW w:w="542"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Rango</w:t>
                  </w:r>
                </w:p>
              </w:tc>
              <w:tc>
                <w:tcPr>
                  <w:tcW w:w="542"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3</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Mínimo</w:t>
                  </w:r>
                </w:p>
              </w:tc>
              <w:tc>
                <w:tcPr>
                  <w:tcW w:w="542"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2</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Máximo</w:t>
                  </w:r>
                </w:p>
              </w:tc>
              <w:tc>
                <w:tcPr>
                  <w:tcW w:w="542"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2077F1">
              <w:trPr>
                <w:trHeight w:val="255"/>
                <w:jc w:val="center"/>
              </w:trPr>
              <w:tc>
                <w:tcPr>
                  <w:tcW w:w="1897" w:type="dxa"/>
                  <w:tcBorders>
                    <w:top w:val="nil"/>
                    <w:left w:val="single" w:sz="4" w:space="0" w:color="auto"/>
                    <w:bottom w:val="nil"/>
                    <w:right w:val="single" w:sz="4"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Cuartiles</w:t>
                  </w:r>
                </w:p>
              </w:tc>
              <w:tc>
                <w:tcPr>
                  <w:tcW w:w="542"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25</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897" w:type="dxa"/>
                  <w:tcBorders>
                    <w:top w:val="nil"/>
                    <w:left w:val="single" w:sz="4" w:space="0" w:color="auto"/>
                    <w:bottom w:val="nil"/>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single" w:sz="4"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50</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70"/>
                <w:jc w:val="center"/>
              </w:trPr>
              <w:tc>
                <w:tcPr>
                  <w:tcW w:w="1897" w:type="dxa"/>
                  <w:tcBorders>
                    <w:top w:val="nil"/>
                    <w:left w:val="single" w:sz="4" w:space="0" w:color="auto"/>
                    <w:bottom w:val="single" w:sz="8"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single" w:sz="4" w:space="0" w:color="auto"/>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75</w:t>
                  </w:r>
                </w:p>
              </w:tc>
              <w:tc>
                <w:tcPr>
                  <w:tcW w:w="542" w:type="dxa"/>
                  <w:tcBorders>
                    <w:top w:val="nil"/>
                    <w:left w:val="nil"/>
                    <w:bottom w:val="single" w:sz="8"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bl>
          <w:p w:rsidR="003E53B8" w:rsidRPr="00157142" w:rsidRDefault="003E53B8" w:rsidP="00F6189C">
            <w:pPr>
              <w:spacing w:after="0" w:line="480" w:lineRule="auto"/>
              <w:jc w:val="center"/>
              <w:rPr>
                <w:rFonts w:asciiTheme="minorHAnsi" w:eastAsia="Times New Roman" w:hAnsiTheme="minorHAnsi" w:cstheme="minorHAnsi"/>
                <w:b/>
                <w:bCs/>
                <w:color w:val="FFFFFF" w:themeColor="background1"/>
                <w:sz w:val="24"/>
                <w:szCs w:val="24"/>
                <w:lang w:eastAsia="es-ES"/>
              </w:rPr>
            </w:pPr>
            <w:r w:rsidRPr="00157142">
              <w:rPr>
                <w:rFonts w:asciiTheme="minorHAnsi" w:eastAsia="Times New Roman" w:hAnsiTheme="minorHAnsi" w:cstheme="minorHAnsi"/>
                <w:b/>
                <w:bCs/>
                <w:color w:val="FFFFFF" w:themeColor="background1"/>
                <w:sz w:val="12"/>
                <w:szCs w:val="24"/>
                <w:lang w:eastAsia="es-ES"/>
              </w:rPr>
              <w:t>.</w:t>
            </w:r>
          </w:p>
        </w:tc>
      </w:tr>
    </w:tbl>
    <w:p w:rsidR="003E53B8" w:rsidRPr="0066685C" w:rsidRDefault="003E53B8" w:rsidP="007758B1">
      <w:pPr>
        <w:pStyle w:val="Autor"/>
      </w:pPr>
      <w:r>
        <w:t>Autor: Ricardo Altamirano, Juan Flores.</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Pr="0070233B" w:rsidRDefault="003E53B8" w:rsidP="003E53B8">
      <w:pPr>
        <w:spacing w:after="0" w:line="480" w:lineRule="auto"/>
        <w:ind w:left="2124"/>
        <w:rPr>
          <w:rFonts w:asciiTheme="minorHAnsi" w:hAnsiTheme="minorHAnsi" w:cstheme="minorHAnsi"/>
          <w:b/>
          <w:sz w:val="24"/>
          <w:szCs w:val="24"/>
        </w:rPr>
      </w:pPr>
      <w:r w:rsidRPr="0070233B">
        <w:rPr>
          <w:rFonts w:asciiTheme="minorHAnsi" w:hAnsiTheme="minorHAnsi" w:cstheme="minorHAnsi"/>
          <w:b/>
          <w:sz w:val="24"/>
          <w:szCs w:val="24"/>
        </w:rPr>
        <w:t>Variable #8</w:t>
      </w:r>
      <w:r w:rsidR="0030265F">
        <w:rPr>
          <w:rFonts w:asciiTheme="minorHAnsi" w:hAnsiTheme="minorHAnsi" w:cstheme="minorHAnsi"/>
          <w:b/>
          <w:sz w:val="24"/>
          <w:szCs w:val="24"/>
        </w:rPr>
        <w:t xml:space="preserve"> </w:t>
      </w:r>
      <w:r w:rsidRPr="0070233B">
        <w:rPr>
          <w:rFonts w:asciiTheme="minorHAnsi" w:hAnsiTheme="minorHAnsi" w:cstheme="minorHAnsi"/>
          <w:b/>
          <w:sz w:val="24"/>
          <w:szCs w:val="24"/>
        </w:rPr>
        <w:t>(X</w:t>
      </w:r>
      <w:r w:rsidRPr="0070233B">
        <w:rPr>
          <w:rFonts w:asciiTheme="minorHAnsi" w:hAnsiTheme="minorHAnsi" w:cstheme="minorHAnsi"/>
          <w:b/>
          <w:sz w:val="24"/>
          <w:szCs w:val="24"/>
          <w:vertAlign w:val="subscript"/>
        </w:rPr>
        <w:t>8</w:t>
      </w:r>
      <w:r w:rsidRPr="0070233B">
        <w:rPr>
          <w:rFonts w:asciiTheme="minorHAnsi" w:hAnsiTheme="minorHAnsi" w:cstheme="minorHAnsi"/>
          <w:b/>
          <w:sz w:val="24"/>
          <w:szCs w:val="24"/>
        </w:rPr>
        <w:t>): ¿El Coordinador impone multas</w:t>
      </w:r>
      <w:r w:rsidR="0030265F">
        <w:rPr>
          <w:rFonts w:asciiTheme="minorHAnsi" w:hAnsiTheme="minorHAnsi" w:cstheme="minorHAnsi"/>
          <w:b/>
          <w:sz w:val="24"/>
          <w:szCs w:val="24"/>
        </w:rPr>
        <w:t xml:space="preserve">  </w:t>
      </w:r>
      <w:r w:rsidRPr="0070233B">
        <w:rPr>
          <w:rFonts w:asciiTheme="minorHAnsi" w:hAnsiTheme="minorHAnsi" w:cstheme="minorHAnsi"/>
          <w:b/>
          <w:sz w:val="24"/>
          <w:szCs w:val="24"/>
        </w:rPr>
        <w:t>justificadamente?</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Como podemos observar en el </w:t>
      </w:r>
      <w:r>
        <w:rPr>
          <w:rFonts w:asciiTheme="minorHAnsi" w:hAnsiTheme="minorHAnsi" w:cstheme="minorHAnsi"/>
          <w:sz w:val="24"/>
          <w:szCs w:val="24"/>
        </w:rPr>
        <w:t>gráfico</w:t>
      </w:r>
      <w:r w:rsidRPr="0070233B">
        <w:rPr>
          <w:rFonts w:asciiTheme="minorHAnsi" w:hAnsiTheme="minorHAnsi" w:cstheme="minorHAnsi"/>
          <w:sz w:val="24"/>
          <w:szCs w:val="24"/>
        </w:rPr>
        <w:t xml:space="preserve"> 4.15, El 77,55% de los operarios entrevistados están en la zona satisfactorio, es decir que la empresa les demuestra su importancia, el 14,29% están en la zona de indiferencia, mientras que el 8,16% de los operarios entrevistados pertenecen a la zona insatisfactorio (ver tabla 4.57).</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lastRenderedPageBreak/>
        <w:t>En la tabla 4.58 se observa que el valor que obtuvo mayor frecuencia fue 4, es decir, que respecto a la escala de valoración, la opción “Satisfactorio” fue la que obtuvo mayor frecuencia. Su mediana es de 4, lo que significa que el 50% de los entrevistados a lo mucho tienen una valoración de</w:t>
      </w:r>
      <w:r>
        <w:rPr>
          <w:rFonts w:asciiTheme="minorHAnsi" w:hAnsiTheme="minorHAnsi" w:cstheme="minorHAnsi"/>
          <w:sz w:val="24"/>
          <w:szCs w:val="24"/>
        </w:rPr>
        <w:t xml:space="preserve"> </w:t>
      </w:r>
      <w:r w:rsidRPr="0070233B">
        <w:rPr>
          <w:rFonts w:asciiTheme="minorHAnsi" w:hAnsiTheme="minorHAnsi" w:cstheme="minorHAnsi"/>
          <w:sz w:val="24"/>
          <w:szCs w:val="24"/>
        </w:rPr>
        <w:t>satisfactorio.</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Default="003E53B8" w:rsidP="003E53B8">
      <w:pPr>
        <w:spacing w:after="0" w:line="480" w:lineRule="auto"/>
        <w:ind w:left="2124"/>
        <w:jc w:val="both"/>
        <w:rPr>
          <w:sz w:val="24"/>
          <w:szCs w:val="24"/>
          <w:lang w:val="es-EC"/>
        </w:rPr>
      </w:pPr>
      <w:r w:rsidRPr="0070233B">
        <w:rPr>
          <w:rFonts w:asciiTheme="minorHAnsi" w:hAnsiTheme="minorHAnsi" w:cstheme="minorHAnsi"/>
          <w:sz w:val="24"/>
          <w:szCs w:val="24"/>
        </w:rPr>
        <w:t>Por medio de los cuartiles que se muestran en la tabla 4.58 se determina que el 25% de los colaboradores entrevistados dieron una valoración de a lo mucho 3</w:t>
      </w:r>
      <w:r w:rsidR="0030265F">
        <w:rPr>
          <w:rFonts w:asciiTheme="minorHAnsi" w:hAnsiTheme="minorHAnsi" w:cstheme="minorHAnsi"/>
          <w:sz w:val="24"/>
          <w:szCs w:val="24"/>
        </w:rPr>
        <w:t xml:space="preserve"> </w:t>
      </w:r>
      <w:r w:rsidRPr="0070233B">
        <w:rPr>
          <w:rFonts w:asciiTheme="minorHAnsi" w:hAnsiTheme="minorHAnsi" w:cstheme="minorHAnsi"/>
          <w:sz w:val="24"/>
          <w:szCs w:val="24"/>
        </w:rPr>
        <w:t>(Indiferente) y el 25% de los colaboradores escogieron al menos una valoración de 4 (satisfactorio).</w:t>
      </w:r>
    </w:p>
    <w:p w:rsidR="003E53B8" w:rsidRPr="009526F9" w:rsidRDefault="003E53B8" w:rsidP="003E53B8">
      <w:pPr>
        <w:pStyle w:val="Prrafodelista"/>
        <w:spacing w:after="0" w:line="240" w:lineRule="auto"/>
        <w:ind w:left="1985"/>
        <w:jc w:val="both"/>
        <w:rPr>
          <w:sz w:val="24"/>
          <w:szCs w:val="24"/>
          <w:lang w:val="es-EC"/>
        </w:rPr>
      </w:pPr>
    </w:p>
    <w:p w:rsidR="003E53B8" w:rsidRDefault="003E53B8" w:rsidP="003E53B8">
      <w:pPr>
        <w:pStyle w:val="EstiloTabla"/>
        <w:spacing w:line="480" w:lineRule="auto"/>
      </w:pPr>
    </w:p>
    <w:p w:rsidR="003E53B8" w:rsidRDefault="003E53B8" w:rsidP="003E53B8">
      <w:pPr>
        <w:pStyle w:val="EstiloTabla"/>
        <w:spacing w:line="480" w:lineRule="auto"/>
      </w:pPr>
    </w:p>
    <w:p w:rsidR="003E53B8" w:rsidRDefault="003E53B8" w:rsidP="003E53B8">
      <w:pPr>
        <w:pStyle w:val="EstiloTabla"/>
        <w:spacing w:line="480" w:lineRule="auto"/>
      </w:pPr>
    </w:p>
    <w:p w:rsidR="003E53B8" w:rsidRDefault="003E53B8" w:rsidP="003E53B8">
      <w:pPr>
        <w:pStyle w:val="EstiloTabla"/>
        <w:spacing w:line="480" w:lineRule="auto"/>
      </w:pPr>
    </w:p>
    <w:p w:rsidR="003E53B8" w:rsidRDefault="003E53B8" w:rsidP="003E53B8">
      <w:pPr>
        <w:pStyle w:val="EstiloTabla"/>
        <w:spacing w:line="480" w:lineRule="auto"/>
      </w:pPr>
    </w:p>
    <w:p w:rsidR="003E53B8" w:rsidRDefault="003E53B8" w:rsidP="003E53B8">
      <w:pPr>
        <w:pStyle w:val="EstiloTabla"/>
        <w:spacing w:line="480" w:lineRule="auto"/>
      </w:pPr>
    </w:p>
    <w:p w:rsidR="003E53B8" w:rsidRDefault="003E53B8" w:rsidP="003E53B8">
      <w:pPr>
        <w:pStyle w:val="EstiloTabla"/>
        <w:spacing w:line="480" w:lineRule="auto"/>
      </w:pPr>
    </w:p>
    <w:p w:rsidR="003E53B8" w:rsidRDefault="003E53B8" w:rsidP="003E53B8">
      <w:pPr>
        <w:pStyle w:val="EstiloTabla"/>
        <w:spacing w:line="480" w:lineRule="auto"/>
      </w:pPr>
    </w:p>
    <w:p w:rsidR="003E53B8" w:rsidRDefault="003E53B8" w:rsidP="003E53B8">
      <w:pPr>
        <w:pStyle w:val="EstiloTabla"/>
        <w:spacing w:line="480" w:lineRule="auto"/>
      </w:pPr>
    </w:p>
    <w:p w:rsidR="003E53B8" w:rsidRDefault="003E53B8" w:rsidP="003E53B8">
      <w:pPr>
        <w:pStyle w:val="EstiloTabla"/>
        <w:spacing w:line="480" w:lineRule="auto"/>
      </w:pPr>
    </w:p>
    <w:p w:rsidR="003E53B8" w:rsidRPr="00067DB1" w:rsidRDefault="003E53B8" w:rsidP="00067DB1">
      <w:pPr>
        <w:pStyle w:val="EstiloTabla"/>
      </w:pPr>
      <w:bookmarkStart w:id="274" w:name="_Toc334694189"/>
      <w:r w:rsidRPr="00067DB1">
        <w:lastRenderedPageBreak/>
        <w:t>Tabla 4.57</w:t>
      </w:r>
      <w:r w:rsidR="00B74653" w:rsidRPr="00067DB1">
        <w:t xml:space="preserve"> </w:t>
      </w:r>
      <w:r w:rsidRPr="00067DB1">
        <w:t xml:space="preserve"> Tabla de Frec</w:t>
      </w:r>
      <w:r w:rsidR="0030265F" w:rsidRPr="00067DB1">
        <w:t>uencias Relativa</w:t>
      </w:r>
      <w:r w:rsidR="00B74653" w:rsidRPr="00067DB1">
        <w:t>s</w:t>
      </w:r>
      <w:r w:rsidR="0030265F" w:rsidRPr="00067DB1">
        <w:t xml:space="preserve"> de la Pregunta </w:t>
      </w:r>
      <w:r w:rsidRPr="00067DB1">
        <w:t>#8</w:t>
      </w:r>
      <w:bookmarkEnd w:id="274"/>
    </w:p>
    <w:tbl>
      <w:tblPr>
        <w:tblW w:w="5920" w:type="dxa"/>
        <w:tblInd w:w="2124"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920"/>
      </w:tblGrid>
      <w:tr w:rsidR="003E53B8" w:rsidRPr="0070233B" w:rsidTr="00F6189C">
        <w:trPr>
          <w:trHeight w:val="255"/>
        </w:trPr>
        <w:tc>
          <w:tcPr>
            <w:tcW w:w="5920" w:type="dxa"/>
            <w:shd w:val="clear" w:color="auto" w:fill="auto"/>
            <w:noWrap/>
            <w:vAlign w:val="bottom"/>
            <w:hideMark/>
          </w:tcPr>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¿El Coordinador impone multas justificadamente?</w:t>
            </w:r>
          </w:p>
        </w:tc>
      </w:tr>
      <w:tr w:rsidR="003E53B8" w:rsidRPr="0070233B" w:rsidTr="00F6189C">
        <w:trPr>
          <w:trHeight w:val="255"/>
        </w:trPr>
        <w:tc>
          <w:tcPr>
            <w:tcW w:w="5920" w:type="dxa"/>
            <w:shd w:val="clear" w:color="auto" w:fill="auto"/>
            <w:noWrap/>
            <w:vAlign w:val="bottom"/>
            <w:hideMark/>
          </w:tcPr>
          <w:tbl>
            <w:tblPr>
              <w:tblW w:w="4526" w:type="dxa"/>
              <w:jc w:val="center"/>
              <w:tblCellMar>
                <w:left w:w="70" w:type="dxa"/>
                <w:right w:w="70" w:type="dxa"/>
              </w:tblCellMar>
              <w:tblLook w:val="04A0" w:firstRow="1" w:lastRow="0" w:firstColumn="1" w:lastColumn="0" w:noHBand="0" w:noVBand="1"/>
            </w:tblPr>
            <w:tblGrid>
              <w:gridCol w:w="3313"/>
              <w:gridCol w:w="1213"/>
            </w:tblGrid>
            <w:tr w:rsidR="00D6199A" w:rsidRPr="0070233B" w:rsidTr="002077F1">
              <w:trPr>
                <w:trHeight w:val="255"/>
                <w:jc w:val="center"/>
              </w:trPr>
              <w:tc>
                <w:tcPr>
                  <w:tcW w:w="3313"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D6199A" w:rsidRPr="0070233B" w:rsidRDefault="00D6199A" w:rsidP="00D6199A">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Calificación</w:t>
                  </w:r>
                </w:p>
              </w:tc>
              <w:tc>
                <w:tcPr>
                  <w:tcW w:w="1213" w:type="dxa"/>
                  <w:tcBorders>
                    <w:top w:val="single" w:sz="4" w:space="0" w:color="auto"/>
                    <w:left w:val="single" w:sz="4" w:space="0" w:color="auto"/>
                    <w:bottom w:val="nil"/>
                    <w:right w:val="single" w:sz="4" w:space="0" w:color="auto"/>
                  </w:tcBorders>
                  <w:shd w:val="clear" w:color="auto" w:fill="D9D9D9" w:themeFill="background1" w:themeFillShade="D9"/>
                  <w:noWrap/>
                  <w:vAlign w:val="bottom"/>
                  <w:hideMark/>
                </w:tcPr>
                <w:p w:rsidR="00D6199A" w:rsidRPr="0070233B" w:rsidRDefault="00D6199A" w:rsidP="00F6189C">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Frecuencia</w:t>
                  </w:r>
                </w:p>
              </w:tc>
            </w:tr>
            <w:tr w:rsidR="00D6199A" w:rsidRPr="0070233B" w:rsidTr="002077F1">
              <w:trPr>
                <w:trHeight w:val="270"/>
                <w:jc w:val="center"/>
              </w:trPr>
              <w:tc>
                <w:tcPr>
                  <w:tcW w:w="3313" w:type="dxa"/>
                  <w:vMerge/>
                  <w:tcBorders>
                    <w:left w:val="single" w:sz="4" w:space="0" w:color="auto"/>
                    <w:bottom w:val="single" w:sz="4" w:space="0" w:color="auto"/>
                    <w:right w:val="single" w:sz="4"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p>
              </w:tc>
              <w:tc>
                <w:tcPr>
                  <w:tcW w:w="1213"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Relativa</w:t>
                  </w:r>
                </w:p>
              </w:tc>
            </w:tr>
            <w:tr w:rsidR="003E53B8" w:rsidRPr="0070233B" w:rsidTr="00F6189C">
              <w:trPr>
                <w:trHeight w:val="510"/>
                <w:jc w:val="center"/>
              </w:trPr>
              <w:tc>
                <w:tcPr>
                  <w:tcW w:w="3313" w:type="dxa"/>
                  <w:tcBorders>
                    <w:top w:val="single" w:sz="4" w:space="0" w:color="auto"/>
                    <w:left w:val="single" w:sz="8" w:space="0" w:color="auto"/>
                    <w:bottom w:val="single" w:sz="4" w:space="0" w:color="auto"/>
                    <w:right w:val="nil"/>
                  </w:tcBorders>
                  <w:shd w:val="clear" w:color="auto" w:fill="auto"/>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Insatisfactorio</w:t>
                  </w:r>
                </w:p>
              </w:tc>
              <w:tc>
                <w:tcPr>
                  <w:tcW w:w="1213"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0,020</w:t>
                  </w:r>
                </w:p>
              </w:tc>
            </w:tr>
            <w:tr w:rsidR="003E53B8" w:rsidRPr="0070233B" w:rsidTr="00F6189C">
              <w:trPr>
                <w:trHeight w:val="255"/>
                <w:jc w:val="center"/>
              </w:trPr>
              <w:tc>
                <w:tcPr>
                  <w:tcW w:w="3313"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0,061</w:t>
                  </w:r>
                </w:p>
              </w:tc>
            </w:tr>
            <w:tr w:rsidR="003E53B8" w:rsidRPr="0070233B" w:rsidTr="00F6189C">
              <w:trPr>
                <w:trHeight w:val="255"/>
                <w:jc w:val="center"/>
              </w:trPr>
              <w:tc>
                <w:tcPr>
                  <w:tcW w:w="3313" w:type="dxa"/>
                  <w:tcBorders>
                    <w:top w:val="nil"/>
                    <w:left w:val="single" w:sz="8" w:space="0" w:color="auto"/>
                    <w:bottom w:val="single" w:sz="4" w:space="0" w:color="auto"/>
                    <w:right w:val="nil"/>
                  </w:tcBorders>
                  <w:shd w:val="clear" w:color="auto" w:fill="auto"/>
                  <w:noWrap/>
                  <w:vAlign w:val="bottom"/>
                  <w:hideMark/>
                </w:tcPr>
                <w:p w:rsidR="003E53B8" w:rsidRPr="0070233B" w:rsidRDefault="00B74653"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w:t>
                  </w:r>
                  <w:r w:rsidR="003E53B8" w:rsidRPr="0070233B">
                    <w:rPr>
                      <w:rFonts w:asciiTheme="minorHAnsi" w:eastAsia="Times New Roman" w:hAnsiTheme="minorHAnsi" w:cstheme="minorHAnsi"/>
                      <w:sz w:val="24"/>
                      <w:szCs w:val="24"/>
                      <w:lang w:eastAsia="es-ES"/>
                    </w:rPr>
                    <w:t>ndiferente</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0,143</w:t>
                  </w:r>
                </w:p>
              </w:tc>
            </w:tr>
            <w:tr w:rsidR="003E53B8" w:rsidRPr="0070233B" w:rsidTr="00F6189C">
              <w:trPr>
                <w:trHeight w:val="255"/>
                <w:jc w:val="center"/>
              </w:trPr>
              <w:tc>
                <w:tcPr>
                  <w:tcW w:w="3313"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0,612</w:t>
                  </w:r>
                </w:p>
              </w:tc>
            </w:tr>
            <w:tr w:rsidR="003E53B8" w:rsidRPr="0070233B" w:rsidTr="00F6189C">
              <w:trPr>
                <w:trHeight w:val="510"/>
                <w:jc w:val="center"/>
              </w:trPr>
              <w:tc>
                <w:tcPr>
                  <w:tcW w:w="3313" w:type="dxa"/>
                  <w:tcBorders>
                    <w:top w:val="nil"/>
                    <w:left w:val="single" w:sz="8" w:space="0" w:color="auto"/>
                    <w:bottom w:val="nil"/>
                    <w:right w:val="nil"/>
                  </w:tcBorders>
                  <w:shd w:val="clear" w:color="auto" w:fill="auto"/>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0,163</w:t>
                  </w:r>
                </w:p>
              </w:tc>
            </w:tr>
            <w:tr w:rsidR="003E53B8" w:rsidRPr="0070233B" w:rsidTr="00F6189C">
              <w:trPr>
                <w:trHeight w:val="270"/>
                <w:jc w:val="center"/>
              </w:trPr>
              <w:tc>
                <w:tcPr>
                  <w:tcW w:w="3313" w:type="dxa"/>
                  <w:tcBorders>
                    <w:top w:val="single" w:sz="4" w:space="0" w:color="auto"/>
                    <w:left w:val="single" w:sz="8" w:space="0" w:color="auto"/>
                    <w:bottom w:val="single" w:sz="8"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Total</w:t>
                  </w:r>
                </w:p>
              </w:tc>
              <w:tc>
                <w:tcPr>
                  <w:tcW w:w="1213" w:type="dxa"/>
                  <w:tcBorders>
                    <w:top w:val="nil"/>
                    <w:left w:val="single" w:sz="8" w:space="0" w:color="auto"/>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w:t>
                  </w:r>
                </w:p>
              </w:tc>
            </w:tr>
            <w:tr w:rsidR="003E53B8" w:rsidRPr="0070233B" w:rsidTr="00F6189C">
              <w:trPr>
                <w:trHeight w:val="255"/>
                <w:jc w:val="center"/>
              </w:trPr>
              <w:tc>
                <w:tcPr>
                  <w:tcW w:w="3313"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p>
              </w:tc>
              <w:tc>
                <w:tcPr>
                  <w:tcW w:w="1213"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p>
        </w:tc>
      </w:tr>
    </w:tbl>
    <w:p w:rsidR="003E53B8" w:rsidRPr="0066685C" w:rsidRDefault="003E53B8" w:rsidP="003E53B8">
      <w:pPr>
        <w:pStyle w:val="EstiloTabla"/>
        <w:spacing w:line="480" w:lineRule="auto"/>
        <w:ind w:left="708"/>
      </w:pPr>
      <w:bookmarkStart w:id="275" w:name="_Toc334298284"/>
      <w:bookmarkStart w:id="276" w:name="_Toc334694190"/>
      <w:r w:rsidRPr="007758B1">
        <w:rPr>
          <w:rStyle w:val="AutorCar"/>
        </w:rPr>
        <w:t>Autor: Ricardo Altamirano, Juan Flores</w:t>
      </w:r>
      <w:r>
        <w:t>.</w:t>
      </w:r>
      <w:bookmarkEnd w:id="275"/>
      <w:bookmarkEnd w:id="276"/>
    </w:p>
    <w:p w:rsidR="003E53B8" w:rsidRPr="0070233B" w:rsidRDefault="003E53B8" w:rsidP="003E53B8">
      <w:pPr>
        <w:spacing w:after="0" w:line="480" w:lineRule="auto"/>
        <w:ind w:left="1416"/>
        <w:jc w:val="both"/>
        <w:rPr>
          <w:rFonts w:asciiTheme="minorHAnsi" w:hAnsiTheme="minorHAnsi" w:cstheme="minorHAnsi"/>
          <w:sz w:val="24"/>
          <w:szCs w:val="24"/>
        </w:rPr>
      </w:pPr>
    </w:p>
    <w:p w:rsidR="003E53B8" w:rsidRPr="0070233B" w:rsidRDefault="003E53B8" w:rsidP="003E53B8">
      <w:pPr>
        <w:spacing w:after="0" w:line="480" w:lineRule="auto"/>
        <w:ind w:left="1416"/>
        <w:jc w:val="both"/>
        <w:rPr>
          <w:rFonts w:asciiTheme="minorHAnsi" w:hAnsiTheme="minorHAnsi" w:cstheme="minorHAnsi"/>
          <w:sz w:val="24"/>
          <w:szCs w:val="24"/>
        </w:rPr>
      </w:pPr>
      <w:r w:rsidRPr="0070233B">
        <w:rPr>
          <w:rFonts w:asciiTheme="minorHAnsi" w:hAnsiTheme="minorHAnsi" w:cstheme="minorHAnsi"/>
          <w:noProof/>
          <w:sz w:val="24"/>
          <w:szCs w:val="24"/>
          <w:lang w:eastAsia="es-ES"/>
        </w:rPr>
        <w:drawing>
          <wp:inline distT="0" distB="0" distL="0" distR="0">
            <wp:extent cx="4393924" cy="2743200"/>
            <wp:effectExtent l="19050" t="0" r="25676" b="0"/>
            <wp:docPr id="134"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3E53B8" w:rsidRPr="00067DB1" w:rsidRDefault="00B74653" w:rsidP="00067DB1">
      <w:pPr>
        <w:pStyle w:val="EstiloGrafico"/>
      </w:pPr>
      <w:bookmarkStart w:id="277" w:name="_Toc334295450"/>
      <w:r w:rsidRPr="00067DB1">
        <w:t xml:space="preserve">Gráfico 4.15 </w:t>
      </w:r>
      <w:r w:rsidR="003E53B8" w:rsidRPr="00067DB1">
        <w:t xml:space="preserve"> Diagrama de Barras de las Frecuencias Relativas de la pregunta #8</w:t>
      </w:r>
      <w:bookmarkEnd w:id="277"/>
    </w:p>
    <w:p w:rsidR="003E53B8" w:rsidRPr="00067DB1" w:rsidRDefault="003E53B8" w:rsidP="00067DB1">
      <w:pPr>
        <w:pStyle w:val="EstiloTabla"/>
      </w:pPr>
      <w:r w:rsidRPr="0070233B">
        <w:rPr>
          <w:b w:val="0"/>
          <w:sz w:val="24"/>
          <w:szCs w:val="24"/>
        </w:rPr>
        <w:br w:type="page"/>
      </w:r>
      <w:bookmarkStart w:id="278" w:name="_Toc334694191"/>
      <w:r w:rsidRPr="00067DB1">
        <w:lastRenderedPageBreak/>
        <w:t>Tabla 4.58</w:t>
      </w:r>
      <w:r w:rsidR="001A53B2" w:rsidRPr="00067DB1">
        <w:t xml:space="preserve"> </w:t>
      </w:r>
      <w:r w:rsidRPr="00067DB1">
        <w:t xml:space="preserve"> Estadís</w:t>
      </w:r>
      <w:r w:rsidR="00D04420" w:rsidRPr="00067DB1">
        <w:t xml:space="preserve">tica descriptiva de la variable </w:t>
      </w:r>
      <w:r w:rsidRPr="00067DB1">
        <w:t>#8</w:t>
      </w:r>
      <w:bookmarkEnd w:id="278"/>
    </w:p>
    <w:tbl>
      <w:tblPr>
        <w:tblW w:w="5424" w:type="dxa"/>
        <w:tblInd w:w="2480"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424"/>
      </w:tblGrid>
      <w:tr w:rsidR="003E53B8" w:rsidRPr="0070233B" w:rsidTr="00F6189C">
        <w:trPr>
          <w:trHeight w:val="255"/>
        </w:trPr>
        <w:tc>
          <w:tcPr>
            <w:tcW w:w="5424" w:type="dxa"/>
            <w:shd w:val="clear" w:color="auto" w:fill="auto"/>
            <w:noWrap/>
            <w:vAlign w:val="bottom"/>
            <w:hideMark/>
          </w:tcPr>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¿El Coordinador impone multas justificadamente?</w:t>
            </w:r>
          </w:p>
        </w:tc>
      </w:tr>
      <w:tr w:rsidR="003E53B8" w:rsidRPr="0070233B" w:rsidTr="00F6189C">
        <w:trPr>
          <w:trHeight w:val="270"/>
        </w:trPr>
        <w:tc>
          <w:tcPr>
            <w:tcW w:w="5424" w:type="dxa"/>
            <w:shd w:val="clear" w:color="auto" w:fill="auto"/>
            <w:noWrap/>
            <w:vAlign w:val="bottom"/>
            <w:hideMark/>
          </w:tcPr>
          <w:tbl>
            <w:tblPr>
              <w:tblW w:w="2981" w:type="dxa"/>
              <w:jc w:val="center"/>
              <w:tblCellMar>
                <w:left w:w="70" w:type="dxa"/>
                <w:right w:w="70" w:type="dxa"/>
              </w:tblCellMar>
              <w:tblLook w:val="04A0" w:firstRow="1" w:lastRow="0" w:firstColumn="1" w:lastColumn="0" w:noHBand="0" w:noVBand="1"/>
            </w:tblPr>
            <w:tblGrid>
              <w:gridCol w:w="1897"/>
              <w:gridCol w:w="542"/>
              <w:gridCol w:w="542"/>
            </w:tblGrid>
            <w:tr w:rsidR="003E53B8" w:rsidRPr="0070233B" w:rsidTr="002077F1">
              <w:trPr>
                <w:trHeight w:val="255"/>
                <w:jc w:val="center"/>
              </w:trPr>
              <w:tc>
                <w:tcPr>
                  <w:tcW w:w="1897" w:type="dxa"/>
                  <w:tcBorders>
                    <w:top w:val="single" w:sz="4" w:space="0" w:color="auto"/>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N</w:t>
                  </w:r>
                </w:p>
              </w:tc>
              <w:tc>
                <w:tcPr>
                  <w:tcW w:w="542"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single" w:sz="4" w:space="0" w:color="auto"/>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49</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Mediana</w:t>
                  </w:r>
                </w:p>
              </w:tc>
              <w:tc>
                <w:tcPr>
                  <w:tcW w:w="542"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Moda</w:t>
                  </w:r>
                </w:p>
              </w:tc>
              <w:tc>
                <w:tcPr>
                  <w:tcW w:w="542"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Rango</w:t>
                  </w:r>
                </w:p>
              </w:tc>
              <w:tc>
                <w:tcPr>
                  <w:tcW w:w="542"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Mínimo</w:t>
                  </w:r>
                </w:p>
              </w:tc>
              <w:tc>
                <w:tcPr>
                  <w:tcW w:w="542"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1</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Máximo</w:t>
                  </w:r>
                </w:p>
              </w:tc>
              <w:tc>
                <w:tcPr>
                  <w:tcW w:w="542"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2077F1">
              <w:trPr>
                <w:trHeight w:val="255"/>
                <w:jc w:val="center"/>
              </w:trPr>
              <w:tc>
                <w:tcPr>
                  <w:tcW w:w="1897" w:type="dxa"/>
                  <w:tcBorders>
                    <w:top w:val="nil"/>
                    <w:left w:val="single" w:sz="4" w:space="0" w:color="auto"/>
                    <w:bottom w:val="nil"/>
                    <w:right w:val="single" w:sz="4"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Cuartiles</w:t>
                  </w:r>
                </w:p>
              </w:tc>
              <w:tc>
                <w:tcPr>
                  <w:tcW w:w="542"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25</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897" w:type="dxa"/>
                  <w:tcBorders>
                    <w:top w:val="nil"/>
                    <w:left w:val="single" w:sz="4" w:space="0" w:color="auto"/>
                    <w:bottom w:val="nil"/>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single" w:sz="4"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50</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70"/>
                <w:jc w:val="center"/>
              </w:trPr>
              <w:tc>
                <w:tcPr>
                  <w:tcW w:w="1897" w:type="dxa"/>
                  <w:tcBorders>
                    <w:top w:val="nil"/>
                    <w:left w:val="single" w:sz="4" w:space="0" w:color="auto"/>
                    <w:bottom w:val="single" w:sz="8"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single" w:sz="4" w:space="0" w:color="auto"/>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75</w:t>
                  </w:r>
                </w:p>
              </w:tc>
              <w:tc>
                <w:tcPr>
                  <w:tcW w:w="542" w:type="dxa"/>
                  <w:tcBorders>
                    <w:top w:val="nil"/>
                    <w:left w:val="nil"/>
                    <w:bottom w:val="single" w:sz="8"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bl>
          <w:p w:rsidR="003E53B8" w:rsidRPr="001434BD" w:rsidRDefault="003E53B8" w:rsidP="00F6189C">
            <w:pPr>
              <w:spacing w:after="0" w:line="480" w:lineRule="auto"/>
              <w:jc w:val="center"/>
              <w:rPr>
                <w:rFonts w:asciiTheme="minorHAnsi" w:eastAsia="Times New Roman" w:hAnsiTheme="minorHAnsi" w:cstheme="minorHAnsi"/>
                <w:b/>
                <w:bCs/>
                <w:color w:val="FFFFFF" w:themeColor="background1"/>
                <w:sz w:val="24"/>
                <w:szCs w:val="24"/>
                <w:lang w:eastAsia="es-ES"/>
              </w:rPr>
            </w:pPr>
            <w:r w:rsidRPr="001434BD">
              <w:rPr>
                <w:rFonts w:asciiTheme="minorHAnsi" w:eastAsia="Times New Roman" w:hAnsiTheme="minorHAnsi" w:cstheme="minorHAnsi"/>
                <w:b/>
                <w:bCs/>
                <w:color w:val="FFFFFF" w:themeColor="background1"/>
                <w:sz w:val="10"/>
                <w:szCs w:val="24"/>
                <w:lang w:eastAsia="es-ES"/>
              </w:rPr>
              <w:t>.</w:t>
            </w:r>
          </w:p>
        </w:tc>
      </w:tr>
    </w:tbl>
    <w:p w:rsidR="003E53B8" w:rsidRDefault="003E53B8" w:rsidP="007758B1">
      <w:pPr>
        <w:pStyle w:val="Autor"/>
      </w:pPr>
      <w:r>
        <w:t>Autor: Ricardo Altamirano, Juan Flores.</w:t>
      </w:r>
    </w:p>
    <w:p w:rsidR="003E53B8" w:rsidRPr="0070233B" w:rsidRDefault="003E53B8" w:rsidP="003E53B8">
      <w:pPr>
        <w:pStyle w:val="EstiloTabla"/>
        <w:spacing w:line="480" w:lineRule="auto"/>
        <w:rPr>
          <w:b w:val="0"/>
          <w:sz w:val="24"/>
          <w:szCs w:val="24"/>
        </w:rPr>
      </w:pPr>
    </w:p>
    <w:p w:rsidR="003E53B8" w:rsidRPr="0070233B" w:rsidRDefault="003E53B8" w:rsidP="003E53B8">
      <w:pPr>
        <w:spacing w:after="0" w:line="480" w:lineRule="auto"/>
        <w:ind w:left="2124"/>
        <w:rPr>
          <w:rFonts w:asciiTheme="minorHAnsi" w:hAnsiTheme="minorHAnsi" w:cstheme="minorHAnsi"/>
          <w:b/>
          <w:sz w:val="24"/>
          <w:szCs w:val="24"/>
        </w:rPr>
      </w:pPr>
      <w:r w:rsidRPr="0070233B">
        <w:rPr>
          <w:rFonts w:asciiTheme="minorHAnsi" w:hAnsiTheme="minorHAnsi" w:cstheme="minorHAnsi"/>
          <w:b/>
          <w:sz w:val="24"/>
          <w:szCs w:val="24"/>
        </w:rPr>
        <w:t>Variable #9</w:t>
      </w:r>
      <w:r w:rsidR="00D04420">
        <w:rPr>
          <w:rFonts w:asciiTheme="minorHAnsi" w:hAnsiTheme="minorHAnsi" w:cstheme="minorHAnsi"/>
          <w:b/>
          <w:sz w:val="24"/>
          <w:szCs w:val="24"/>
        </w:rPr>
        <w:t xml:space="preserve"> </w:t>
      </w:r>
      <w:r w:rsidRPr="0070233B">
        <w:rPr>
          <w:rFonts w:asciiTheme="minorHAnsi" w:hAnsiTheme="minorHAnsi" w:cstheme="minorHAnsi"/>
          <w:b/>
          <w:sz w:val="24"/>
          <w:szCs w:val="24"/>
        </w:rPr>
        <w:t>(X</w:t>
      </w:r>
      <w:r w:rsidRPr="0070233B">
        <w:rPr>
          <w:rFonts w:asciiTheme="minorHAnsi" w:hAnsiTheme="minorHAnsi" w:cstheme="minorHAnsi"/>
          <w:b/>
          <w:sz w:val="24"/>
          <w:szCs w:val="24"/>
          <w:vertAlign w:val="subscript"/>
        </w:rPr>
        <w:t>9</w:t>
      </w:r>
      <w:r w:rsidRPr="0070233B">
        <w:rPr>
          <w:rFonts w:asciiTheme="minorHAnsi" w:hAnsiTheme="minorHAnsi" w:cstheme="minorHAnsi"/>
          <w:b/>
          <w:sz w:val="24"/>
          <w:szCs w:val="24"/>
        </w:rPr>
        <w:t>):</w:t>
      </w:r>
      <w:r w:rsidRPr="0070233B">
        <w:rPr>
          <w:rFonts w:asciiTheme="minorHAnsi" w:hAnsiTheme="minorHAnsi" w:cstheme="minorHAnsi"/>
          <w:b/>
          <w:bCs/>
          <w:sz w:val="24"/>
          <w:szCs w:val="24"/>
        </w:rPr>
        <w:t>¿Existe compañerismo en su puesto de trabajo?</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En el </w:t>
      </w:r>
      <w:r>
        <w:rPr>
          <w:rFonts w:asciiTheme="minorHAnsi" w:hAnsiTheme="minorHAnsi" w:cstheme="minorHAnsi"/>
          <w:sz w:val="24"/>
          <w:szCs w:val="24"/>
        </w:rPr>
        <w:t>gráfico</w:t>
      </w:r>
      <w:r w:rsidRPr="0070233B">
        <w:rPr>
          <w:rFonts w:asciiTheme="minorHAnsi" w:hAnsiTheme="minorHAnsi" w:cstheme="minorHAnsi"/>
          <w:sz w:val="24"/>
          <w:szCs w:val="24"/>
        </w:rPr>
        <w:t xml:space="preserve"> 4.16, encontramos que  83,67,55% de los operarios entrevistados están en la zona satisfactorio, es decir que la empresa se preocupa por su bienestar, el 4,08,16% están en la zona de indiferencia y solo el 8,16% están en la zona insatisfecha (ver tabla 4.59).</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En la tabla 4.60 se observa el valor de la moda es 4, que según la configuración de la escala de valoración corresponde a </w:t>
      </w:r>
      <w:r w:rsidRPr="0070233B">
        <w:rPr>
          <w:rFonts w:asciiTheme="minorHAnsi" w:hAnsiTheme="minorHAnsi" w:cstheme="minorHAnsi"/>
          <w:sz w:val="24"/>
          <w:szCs w:val="24"/>
        </w:rPr>
        <w:lastRenderedPageBreak/>
        <w:t>“satisfactorio”, lo que significa que es la opción que tuvo con mayor frecuencia. Su mediana es de 4, es decir que el 50% de los entrevistados a lo mucho tienen una valoración de satisfactorio.</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Por medio de los cuartiles que se muestran en la tabla 4.60 se determina que el 25% de los colaboradores entrevistados dieron una valoración de a lo mucho 4</w:t>
      </w:r>
      <w:r w:rsidR="00E87E95">
        <w:rPr>
          <w:rFonts w:asciiTheme="minorHAnsi" w:hAnsiTheme="minorHAnsi" w:cstheme="minorHAnsi"/>
          <w:sz w:val="24"/>
          <w:szCs w:val="24"/>
        </w:rPr>
        <w:t xml:space="preserve"> </w:t>
      </w:r>
      <w:r w:rsidRPr="0070233B">
        <w:rPr>
          <w:rFonts w:asciiTheme="minorHAnsi" w:hAnsiTheme="minorHAnsi" w:cstheme="minorHAnsi"/>
          <w:sz w:val="24"/>
          <w:szCs w:val="24"/>
        </w:rPr>
        <w:t>(satisfactorio) y el 25% de los colaboradores escogieron al menos una valoración de 5</w:t>
      </w:r>
      <w:r w:rsidR="00E87E95">
        <w:rPr>
          <w:rFonts w:asciiTheme="minorHAnsi" w:hAnsiTheme="minorHAnsi" w:cstheme="minorHAnsi"/>
          <w:sz w:val="24"/>
          <w:szCs w:val="24"/>
        </w:rPr>
        <w:t xml:space="preserve"> </w:t>
      </w:r>
      <w:r w:rsidRPr="0070233B">
        <w:rPr>
          <w:rFonts w:asciiTheme="minorHAnsi" w:hAnsiTheme="minorHAnsi" w:cstheme="minorHAnsi"/>
          <w:sz w:val="24"/>
          <w:szCs w:val="24"/>
        </w:rPr>
        <w:t>(completamente satisfactorio).</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Pr="00067DB1" w:rsidRDefault="003E53B8" w:rsidP="00067DB1">
      <w:pPr>
        <w:pStyle w:val="EstiloTabla"/>
      </w:pPr>
      <w:bookmarkStart w:id="279" w:name="_Toc334694192"/>
      <w:r w:rsidRPr="00067DB1">
        <w:t>Tabla 4.59</w:t>
      </w:r>
      <w:r w:rsidR="00B74653" w:rsidRPr="00067DB1">
        <w:t xml:space="preserve"> </w:t>
      </w:r>
      <w:r w:rsidRPr="00067DB1">
        <w:t xml:space="preserve"> Tabla de Fre</w:t>
      </w:r>
      <w:r w:rsidR="00E87E95" w:rsidRPr="00067DB1">
        <w:t>cuencias Relativa</w:t>
      </w:r>
      <w:r w:rsidR="00B74653" w:rsidRPr="00067DB1">
        <w:t>s</w:t>
      </w:r>
      <w:r w:rsidR="00E87E95" w:rsidRPr="00067DB1">
        <w:t xml:space="preserve"> de la Pregunta </w:t>
      </w:r>
      <w:r w:rsidRPr="00067DB1">
        <w:t xml:space="preserve"> #9</w:t>
      </w:r>
      <w:bookmarkEnd w:id="279"/>
    </w:p>
    <w:tbl>
      <w:tblPr>
        <w:tblW w:w="5920" w:type="dxa"/>
        <w:tblInd w:w="2379"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920"/>
      </w:tblGrid>
      <w:tr w:rsidR="003E53B8" w:rsidRPr="0070233B" w:rsidTr="00067DB1">
        <w:trPr>
          <w:trHeight w:val="255"/>
        </w:trPr>
        <w:tc>
          <w:tcPr>
            <w:tcW w:w="5920" w:type="dxa"/>
            <w:shd w:val="clear" w:color="auto" w:fill="auto"/>
            <w:noWrap/>
            <w:vAlign w:val="bottom"/>
            <w:hideMark/>
          </w:tcPr>
          <w:p w:rsidR="003E53B8" w:rsidRPr="0070233B" w:rsidRDefault="003E53B8" w:rsidP="00F6189C">
            <w:pPr>
              <w:spacing w:before="240"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¿Existe compañerismo en su puesto de trabajo?</w:t>
            </w:r>
          </w:p>
        </w:tc>
      </w:tr>
      <w:tr w:rsidR="003E53B8" w:rsidRPr="0070233B" w:rsidTr="00067DB1">
        <w:trPr>
          <w:trHeight w:val="255"/>
        </w:trPr>
        <w:tc>
          <w:tcPr>
            <w:tcW w:w="5920" w:type="dxa"/>
            <w:shd w:val="clear" w:color="auto" w:fill="auto"/>
            <w:noWrap/>
            <w:vAlign w:val="bottom"/>
            <w:hideMark/>
          </w:tcPr>
          <w:tbl>
            <w:tblPr>
              <w:tblW w:w="4476" w:type="dxa"/>
              <w:jc w:val="center"/>
              <w:tblCellMar>
                <w:left w:w="70" w:type="dxa"/>
                <w:right w:w="70" w:type="dxa"/>
              </w:tblCellMar>
              <w:tblLook w:val="04A0" w:firstRow="1" w:lastRow="0" w:firstColumn="1" w:lastColumn="0" w:noHBand="0" w:noVBand="1"/>
            </w:tblPr>
            <w:tblGrid>
              <w:gridCol w:w="3263"/>
              <w:gridCol w:w="1213"/>
            </w:tblGrid>
            <w:tr w:rsidR="003E53B8" w:rsidRPr="0070233B" w:rsidTr="00D6199A">
              <w:trPr>
                <w:trHeight w:val="270"/>
                <w:jc w:val="center"/>
              </w:trPr>
              <w:tc>
                <w:tcPr>
                  <w:tcW w:w="3263" w:type="dxa"/>
                  <w:tcBorders>
                    <w:top w:val="nil"/>
                    <w:left w:val="nil"/>
                    <w:bottom w:val="single" w:sz="8" w:space="0" w:color="auto"/>
                    <w:right w:val="nil"/>
                  </w:tcBorders>
                  <w:shd w:val="clear" w:color="auto" w:fill="auto"/>
                  <w:noWrap/>
                  <w:vAlign w:val="bottom"/>
                  <w:hideMark/>
                </w:tcPr>
                <w:p w:rsidR="003E53B8" w:rsidRPr="0070233B" w:rsidRDefault="003E53B8" w:rsidP="00F6189C">
                  <w:pPr>
                    <w:spacing w:before="240" w:after="0" w:line="480" w:lineRule="auto"/>
                    <w:rPr>
                      <w:rFonts w:asciiTheme="minorHAnsi" w:eastAsia="Times New Roman" w:hAnsiTheme="minorHAnsi" w:cstheme="minorHAnsi"/>
                      <w:b/>
                      <w:bCs/>
                      <w:sz w:val="24"/>
                      <w:szCs w:val="24"/>
                      <w:lang w:eastAsia="es-ES"/>
                    </w:rPr>
                  </w:pPr>
                </w:p>
              </w:tc>
              <w:tc>
                <w:tcPr>
                  <w:tcW w:w="1213"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r>
            <w:tr w:rsidR="00D6199A" w:rsidRPr="0070233B" w:rsidTr="002077F1">
              <w:trPr>
                <w:trHeight w:val="255"/>
                <w:jc w:val="center"/>
              </w:trPr>
              <w:tc>
                <w:tcPr>
                  <w:tcW w:w="3263" w:type="dxa"/>
                  <w:vMerge w:val="restar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rsidR="00D6199A" w:rsidRPr="0070233B" w:rsidRDefault="00D6199A" w:rsidP="00D6199A">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Calificación</w:t>
                  </w:r>
                </w:p>
              </w:tc>
              <w:tc>
                <w:tcPr>
                  <w:tcW w:w="1213" w:type="dxa"/>
                  <w:tcBorders>
                    <w:top w:val="single" w:sz="8" w:space="0" w:color="auto"/>
                    <w:left w:val="single" w:sz="4" w:space="0" w:color="auto"/>
                    <w:bottom w:val="nil"/>
                    <w:right w:val="single" w:sz="8"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Frecuencia</w:t>
                  </w:r>
                </w:p>
              </w:tc>
            </w:tr>
            <w:tr w:rsidR="00D6199A" w:rsidRPr="0070233B" w:rsidTr="002077F1">
              <w:trPr>
                <w:trHeight w:val="270"/>
                <w:jc w:val="center"/>
              </w:trPr>
              <w:tc>
                <w:tcPr>
                  <w:tcW w:w="3263" w:type="dxa"/>
                  <w:vMerge/>
                  <w:tcBorders>
                    <w:left w:val="single" w:sz="8" w:space="0" w:color="auto"/>
                    <w:bottom w:val="single" w:sz="8" w:space="0" w:color="auto"/>
                    <w:right w:val="single" w:sz="4"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p>
              </w:tc>
              <w:tc>
                <w:tcPr>
                  <w:tcW w:w="1213" w:type="dxa"/>
                  <w:tcBorders>
                    <w:top w:val="nil"/>
                    <w:left w:val="single" w:sz="4" w:space="0" w:color="auto"/>
                    <w:bottom w:val="nil"/>
                    <w:right w:val="single" w:sz="8"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Relativa</w:t>
                  </w:r>
                </w:p>
              </w:tc>
            </w:tr>
            <w:tr w:rsidR="003E53B8" w:rsidRPr="0070233B" w:rsidTr="00D6199A">
              <w:trPr>
                <w:trHeight w:val="510"/>
                <w:jc w:val="center"/>
              </w:trPr>
              <w:tc>
                <w:tcPr>
                  <w:tcW w:w="3263" w:type="dxa"/>
                  <w:tcBorders>
                    <w:top w:val="single" w:sz="8" w:space="0" w:color="auto"/>
                    <w:left w:val="single" w:sz="8" w:space="0" w:color="auto"/>
                    <w:bottom w:val="single" w:sz="4" w:space="0" w:color="auto"/>
                    <w:right w:val="nil"/>
                  </w:tcBorders>
                  <w:shd w:val="clear" w:color="auto" w:fill="auto"/>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Pr>
                      <w:rFonts w:asciiTheme="minorHAnsi" w:eastAsia="Times New Roman" w:hAnsiTheme="minorHAnsi" w:cstheme="minorHAnsi"/>
                      <w:sz w:val="24"/>
                      <w:szCs w:val="24"/>
                      <w:lang w:eastAsia="es-ES"/>
                    </w:rPr>
                    <w:t xml:space="preserve"> I</w:t>
                  </w:r>
                  <w:r w:rsidRPr="0070233B">
                    <w:rPr>
                      <w:rFonts w:asciiTheme="minorHAnsi" w:eastAsia="Times New Roman" w:hAnsiTheme="minorHAnsi" w:cstheme="minorHAnsi"/>
                      <w:sz w:val="24"/>
                      <w:szCs w:val="24"/>
                      <w:lang w:eastAsia="es-ES"/>
                    </w:rPr>
                    <w:t>nsatisfactorio</w:t>
                  </w:r>
                </w:p>
              </w:tc>
              <w:tc>
                <w:tcPr>
                  <w:tcW w:w="121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0,041</w:t>
                  </w:r>
                </w:p>
              </w:tc>
            </w:tr>
            <w:tr w:rsidR="003E53B8" w:rsidRPr="0070233B" w:rsidTr="00F6189C">
              <w:trPr>
                <w:trHeight w:val="255"/>
                <w:jc w:val="center"/>
              </w:trPr>
              <w:tc>
                <w:tcPr>
                  <w:tcW w:w="3263"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0,041</w:t>
                  </w:r>
                </w:p>
              </w:tc>
            </w:tr>
            <w:tr w:rsidR="003E53B8" w:rsidRPr="0070233B" w:rsidTr="00F6189C">
              <w:trPr>
                <w:trHeight w:val="255"/>
                <w:jc w:val="center"/>
              </w:trPr>
              <w:tc>
                <w:tcPr>
                  <w:tcW w:w="3263"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Indiferente</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0,082</w:t>
                  </w:r>
                </w:p>
              </w:tc>
            </w:tr>
            <w:tr w:rsidR="003E53B8" w:rsidRPr="0070233B" w:rsidTr="00F6189C">
              <w:trPr>
                <w:trHeight w:val="255"/>
                <w:jc w:val="center"/>
              </w:trPr>
              <w:tc>
                <w:tcPr>
                  <w:tcW w:w="3263"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0,531</w:t>
                  </w:r>
                </w:p>
              </w:tc>
            </w:tr>
            <w:tr w:rsidR="003E53B8" w:rsidRPr="0070233B" w:rsidTr="00F6189C">
              <w:trPr>
                <w:trHeight w:val="510"/>
                <w:jc w:val="center"/>
              </w:trPr>
              <w:tc>
                <w:tcPr>
                  <w:tcW w:w="3263" w:type="dxa"/>
                  <w:tcBorders>
                    <w:top w:val="nil"/>
                    <w:left w:val="single" w:sz="8" w:space="0" w:color="auto"/>
                    <w:bottom w:val="nil"/>
                    <w:right w:val="nil"/>
                  </w:tcBorders>
                  <w:shd w:val="clear" w:color="auto" w:fill="auto"/>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0,306</w:t>
                  </w:r>
                </w:p>
              </w:tc>
            </w:tr>
            <w:tr w:rsidR="003E53B8" w:rsidRPr="0070233B" w:rsidTr="00F6189C">
              <w:trPr>
                <w:trHeight w:val="270"/>
                <w:jc w:val="center"/>
              </w:trPr>
              <w:tc>
                <w:tcPr>
                  <w:tcW w:w="3263" w:type="dxa"/>
                  <w:tcBorders>
                    <w:top w:val="single" w:sz="4" w:space="0" w:color="auto"/>
                    <w:left w:val="single" w:sz="8" w:space="0" w:color="auto"/>
                    <w:bottom w:val="single" w:sz="8"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Total</w:t>
                  </w:r>
                </w:p>
              </w:tc>
              <w:tc>
                <w:tcPr>
                  <w:tcW w:w="1213" w:type="dxa"/>
                  <w:tcBorders>
                    <w:top w:val="nil"/>
                    <w:left w:val="single" w:sz="8" w:space="0" w:color="auto"/>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w:t>
                  </w:r>
                </w:p>
              </w:tc>
            </w:tr>
            <w:tr w:rsidR="003E53B8" w:rsidRPr="0070233B" w:rsidTr="00F6189C">
              <w:trPr>
                <w:trHeight w:val="255"/>
                <w:jc w:val="center"/>
              </w:trPr>
              <w:tc>
                <w:tcPr>
                  <w:tcW w:w="3263"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p>
              </w:tc>
              <w:tc>
                <w:tcPr>
                  <w:tcW w:w="1213"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p>
        </w:tc>
      </w:tr>
    </w:tbl>
    <w:p w:rsidR="003E53B8" w:rsidRPr="0066685C" w:rsidRDefault="003E53B8" w:rsidP="007758B1">
      <w:pPr>
        <w:pStyle w:val="Autor"/>
      </w:pPr>
      <w:r>
        <w:t>Autor: Ricardo Altamirano, Juan Flores.</w:t>
      </w:r>
    </w:p>
    <w:p w:rsidR="003E53B8" w:rsidRDefault="003E53B8" w:rsidP="003E53B8">
      <w:pPr>
        <w:spacing w:after="0" w:line="480" w:lineRule="auto"/>
        <w:ind w:left="1416"/>
        <w:rPr>
          <w:rFonts w:asciiTheme="minorHAnsi" w:hAnsiTheme="minorHAnsi" w:cstheme="minorHAnsi"/>
          <w:b/>
          <w:sz w:val="24"/>
          <w:szCs w:val="24"/>
        </w:rPr>
      </w:pPr>
      <w:r w:rsidRPr="0070233B">
        <w:rPr>
          <w:rFonts w:asciiTheme="minorHAnsi" w:hAnsiTheme="minorHAnsi" w:cstheme="minorHAnsi"/>
          <w:noProof/>
          <w:sz w:val="24"/>
          <w:szCs w:val="24"/>
          <w:lang w:eastAsia="es-ES"/>
        </w:rPr>
        <w:lastRenderedPageBreak/>
        <w:drawing>
          <wp:inline distT="0" distB="0" distL="0" distR="0">
            <wp:extent cx="4266000" cy="2743200"/>
            <wp:effectExtent l="19050" t="0" r="20250" b="0"/>
            <wp:docPr id="135"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3E53B8" w:rsidRPr="00067DB1" w:rsidRDefault="003E53B8" w:rsidP="00067DB1">
      <w:pPr>
        <w:pStyle w:val="EstiloGrafico"/>
      </w:pPr>
      <w:bookmarkStart w:id="280" w:name="_Toc334295451"/>
      <w:r w:rsidRPr="00067DB1">
        <w:t>Gráfico 4.16 Diagrama de Barras de las Frecuencias</w:t>
      </w:r>
      <w:r w:rsidR="00A17D78" w:rsidRPr="00067DB1">
        <w:t xml:space="preserve"> Relativas de la  pregunta </w:t>
      </w:r>
      <w:r w:rsidRPr="00067DB1">
        <w:t>#9</w:t>
      </w:r>
      <w:bookmarkEnd w:id="280"/>
    </w:p>
    <w:p w:rsidR="003E53B8" w:rsidRDefault="003E53B8" w:rsidP="003E53B8">
      <w:pPr>
        <w:pStyle w:val="EstiloTabla"/>
        <w:spacing w:line="480" w:lineRule="auto"/>
      </w:pPr>
    </w:p>
    <w:p w:rsidR="003E53B8" w:rsidRDefault="003E53B8" w:rsidP="003E53B8">
      <w:pPr>
        <w:pStyle w:val="EstiloTabla"/>
        <w:spacing w:line="480" w:lineRule="auto"/>
      </w:pPr>
    </w:p>
    <w:p w:rsidR="003E53B8" w:rsidRPr="00067DB1" w:rsidRDefault="004D2818" w:rsidP="00067DB1">
      <w:pPr>
        <w:pStyle w:val="EstiloTabla"/>
      </w:pPr>
      <w:bookmarkStart w:id="281" w:name="_Toc334694193"/>
      <w:r w:rsidRPr="00067DB1">
        <w:t xml:space="preserve">Tabla 4.60 </w:t>
      </w:r>
      <w:r w:rsidR="003E53B8" w:rsidRPr="00067DB1">
        <w:t xml:space="preserve"> Estadí</w:t>
      </w:r>
      <w:r w:rsidR="00A17D78" w:rsidRPr="00067DB1">
        <w:t xml:space="preserve">stica descriptiva de la variable </w:t>
      </w:r>
      <w:r w:rsidR="003E53B8" w:rsidRPr="00067DB1">
        <w:t xml:space="preserve"> #9</w:t>
      </w:r>
      <w:bookmarkEnd w:id="281"/>
    </w:p>
    <w:tbl>
      <w:tblPr>
        <w:tblW w:w="5780" w:type="dxa"/>
        <w:tblInd w:w="2124"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780"/>
      </w:tblGrid>
      <w:tr w:rsidR="003E53B8" w:rsidRPr="0070233B" w:rsidTr="00F6189C">
        <w:trPr>
          <w:trHeight w:val="255"/>
        </w:trPr>
        <w:tc>
          <w:tcPr>
            <w:tcW w:w="5780" w:type="dxa"/>
            <w:shd w:val="clear" w:color="auto" w:fill="auto"/>
            <w:noWrap/>
            <w:vAlign w:val="bottom"/>
            <w:hideMark/>
          </w:tcPr>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¿Existe compañerismo en su puesto de trabajo?</w:t>
            </w:r>
          </w:p>
        </w:tc>
      </w:tr>
      <w:tr w:rsidR="003E53B8" w:rsidRPr="0070233B" w:rsidTr="00F6189C">
        <w:trPr>
          <w:trHeight w:val="270"/>
        </w:trPr>
        <w:tc>
          <w:tcPr>
            <w:tcW w:w="5780" w:type="dxa"/>
            <w:shd w:val="clear" w:color="auto" w:fill="auto"/>
            <w:noWrap/>
            <w:vAlign w:val="bottom"/>
            <w:hideMark/>
          </w:tcPr>
          <w:tbl>
            <w:tblPr>
              <w:tblW w:w="2981" w:type="dxa"/>
              <w:jc w:val="center"/>
              <w:tblCellMar>
                <w:left w:w="70" w:type="dxa"/>
                <w:right w:w="70" w:type="dxa"/>
              </w:tblCellMar>
              <w:tblLook w:val="04A0" w:firstRow="1" w:lastRow="0" w:firstColumn="1" w:lastColumn="0" w:noHBand="0" w:noVBand="1"/>
            </w:tblPr>
            <w:tblGrid>
              <w:gridCol w:w="1897"/>
              <w:gridCol w:w="542"/>
              <w:gridCol w:w="542"/>
            </w:tblGrid>
            <w:tr w:rsidR="003E53B8" w:rsidRPr="0070233B" w:rsidTr="002077F1">
              <w:trPr>
                <w:trHeight w:val="255"/>
                <w:jc w:val="center"/>
              </w:trPr>
              <w:tc>
                <w:tcPr>
                  <w:tcW w:w="1897" w:type="dxa"/>
                  <w:tcBorders>
                    <w:top w:val="single" w:sz="4" w:space="0" w:color="auto"/>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N</w:t>
                  </w:r>
                </w:p>
              </w:tc>
              <w:tc>
                <w:tcPr>
                  <w:tcW w:w="542"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single" w:sz="4" w:space="0" w:color="auto"/>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49</w:t>
                  </w:r>
                </w:p>
              </w:tc>
            </w:tr>
            <w:tr w:rsidR="003E53B8" w:rsidRPr="0070233B" w:rsidTr="002077F1">
              <w:trPr>
                <w:trHeight w:val="255"/>
                <w:jc w:val="center"/>
              </w:trPr>
              <w:tc>
                <w:tcPr>
                  <w:tcW w:w="1897"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Mediana</w:t>
                  </w:r>
                </w:p>
              </w:tc>
              <w:tc>
                <w:tcPr>
                  <w:tcW w:w="542"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897"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Moda</w:t>
                  </w:r>
                </w:p>
              </w:tc>
              <w:tc>
                <w:tcPr>
                  <w:tcW w:w="542"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897"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Rango</w:t>
                  </w:r>
                </w:p>
              </w:tc>
              <w:tc>
                <w:tcPr>
                  <w:tcW w:w="542"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897"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Mínimo</w:t>
                  </w:r>
                </w:p>
              </w:tc>
              <w:tc>
                <w:tcPr>
                  <w:tcW w:w="542"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1</w:t>
                  </w:r>
                </w:p>
              </w:tc>
            </w:tr>
            <w:tr w:rsidR="003E53B8" w:rsidRPr="0070233B" w:rsidTr="002077F1">
              <w:trPr>
                <w:trHeight w:val="255"/>
                <w:jc w:val="center"/>
              </w:trPr>
              <w:tc>
                <w:tcPr>
                  <w:tcW w:w="1897"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Máximo</w:t>
                  </w:r>
                </w:p>
              </w:tc>
              <w:tc>
                <w:tcPr>
                  <w:tcW w:w="542"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2077F1">
              <w:trPr>
                <w:trHeight w:val="255"/>
                <w:jc w:val="center"/>
              </w:trPr>
              <w:tc>
                <w:tcPr>
                  <w:tcW w:w="1897" w:type="dxa"/>
                  <w:tcBorders>
                    <w:top w:val="nil"/>
                    <w:left w:val="single" w:sz="8" w:space="0" w:color="auto"/>
                    <w:bottom w:val="nil"/>
                    <w:right w:val="single" w:sz="4"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Cuartiles</w:t>
                  </w:r>
                </w:p>
              </w:tc>
              <w:tc>
                <w:tcPr>
                  <w:tcW w:w="542"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25</w:t>
                  </w:r>
                </w:p>
              </w:tc>
              <w:tc>
                <w:tcPr>
                  <w:tcW w:w="542"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897" w:type="dxa"/>
                  <w:tcBorders>
                    <w:top w:val="nil"/>
                    <w:left w:val="single" w:sz="8" w:space="0" w:color="auto"/>
                    <w:bottom w:val="nil"/>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single" w:sz="4"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50</w:t>
                  </w:r>
                </w:p>
              </w:tc>
              <w:tc>
                <w:tcPr>
                  <w:tcW w:w="542"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70"/>
                <w:jc w:val="center"/>
              </w:trPr>
              <w:tc>
                <w:tcPr>
                  <w:tcW w:w="1897" w:type="dxa"/>
                  <w:tcBorders>
                    <w:top w:val="nil"/>
                    <w:left w:val="single" w:sz="8" w:space="0" w:color="auto"/>
                    <w:bottom w:val="single" w:sz="8"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single" w:sz="4" w:space="0" w:color="auto"/>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75</w:t>
                  </w:r>
                </w:p>
              </w:tc>
              <w:tc>
                <w:tcPr>
                  <w:tcW w:w="542" w:type="dxa"/>
                  <w:tcBorders>
                    <w:top w:val="nil"/>
                    <w:left w:val="nil"/>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F6189C">
              <w:trPr>
                <w:trHeight w:val="255"/>
                <w:jc w:val="center"/>
              </w:trPr>
              <w:tc>
                <w:tcPr>
                  <w:tcW w:w="1897"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c>
                <w:tcPr>
                  <w:tcW w:w="542"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c>
                <w:tcPr>
                  <w:tcW w:w="542"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r>
          </w:tbl>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r>
    </w:tbl>
    <w:p w:rsidR="003E53B8" w:rsidRPr="0066685C" w:rsidRDefault="003E53B8" w:rsidP="007758B1">
      <w:pPr>
        <w:pStyle w:val="Autor"/>
      </w:pPr>
      <w:r>
        <w:t>Autor: Ricardo Altamirano, Juan Flores.</w:t>
      </w:r>
    </w:p>
    <w:p w:rsidR="003E53B8" w:rsidRPr="0070233B" w:rsidRDefault="003E53B8" w:rsidP="003E53B8">
      <w:pPr>
        <w:pStyle w:val="Sinespaciado"/>
        <w:spacing w:line="480" w:lineRule="auto"/>
        <w:rPr>
          <w:rFonts w:asciiTheme="minorHAnsi" w:hAnsiTheme="minorHAnsi" w:cstheme="minorHAnsi"/>
          <w:sz w:val="24"/>
          <w:szCs w:val="24"/>
        </w:rPr>
      </w:pPr>
    </w:p>
    <w:p w:rsidR="003E53B8" w:rsidRPr="0070233B" w:rsidRDefault="003E53B8" w:rsidP="003E53B8">
      <w:pPr>
        <w:spacing w:after="0" w:line="480" w:lineRule="auto"/>
        <w:ind w:left="2124"/>
        <w:rPr>
          <w:rFonts w:asciiTheme="minorHAnsi" w:hAnsiTheme="minorHAnsi" w:cstheme="minorHAnsi"/>
          <w:b/>
          <w:sz w:val="24"/>
          <w:szCs w:val="24"/>
        </w:rPr>
      </w:pPr>
      <w:r w:rsidRPr="0070233B">
        <w:rPr>
          <w:rFonts w:asciiTheme="minorHAnsi" w:hAnsiTheme="minorHAnsi" w:cstheme="minorHAnsi"/>
          <w:b/>
          <w:sz w:val="24"/>
          <w:szCs w:val="24"/>
        </w:rPr>
        <w:lastRenderedPageBreak/>
        <w:t>Variable #10 (X</w:t>
      </w:r>
      <w:r w:rsidRPr="0070233B">
        <w:rPr>
          <w:rFonts w:asciiTheme="minorHAnsi" w:hAnsiTheme="minorHAnsi" w:cstheme="minorHAnsi"/>
          <w:b/>
          <w:sz w:val="24"/>
          <w:szCs w:val="24"/>
          <w:vertAlign w:val="subscript"/>
        </w:rPr>
        <w:t xml:space="preserve">10 </w:t>
      </w:r>
      <w:r w:rsidRPr="0070233B">
        <w:rPr>
          <w:rFonts w:asciiTheme="minorHAnsi" w:hAnsiTheme="minorHAnsi" w:cstheme="minorHAnsi"/>
          <w:b/>
          <w:sz w:val="24"/>
          <w:szCs w:val="24"/>
        </w:rPr>
        <w:t>):</w:t>
      </w:r>
      <w:r w:rsidRPr="0070233B">
        <w:rPr>
          <w:rFonts w:asciiTheme="minorHAnsi" w:hAnsiTheme="minorHAnsi" w:cstheme="minorHAnsi"/>
          <w:b/>
          <w:bCs/>
          <w:sz w:val="24"/>
          <w:szCs w:val="24"/>
        </w:rPr>
        <w:t>¿La empresa realiza con frecuencia reuniones de trabajo?</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El 95,92% de los operarios entrevistados están en la zona satisfactoria, es decir que la empresa les proporciona todos los beneficios que indica la ley y solo el 4,08% están  en la zona insatisfecha.</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Más detalle en la tabla 4.61 y </w:t>
      </w:r>
      <w:r>
        <w:rPr>
          <w:rFonts w:asciiTheme="minorHAnsi" w:hAnsiTheme="minorHAnsi" w:cstheme="minorHAnsi"/>
          <w:sz w:val="24"/>
          <w:szCs w:val="24"/>
        </w:rPr>
        <w:t>gráfico</w:t>
      </w:r>
      <w:r w:rsidRPr="0070233B">
        <w:rPr>
          <w:rFonts w:asciiTheme="minorHAnsi" w:hAnsiTheme="minorHAnsi" w:cstheme="minorHAnsi"/>
          <w:sz w:val="24"/>
          <w:szCs w:val="24"/>
        </w:rPr>
        <w:t xml:space="preserve"> 4.17.</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La  mediana es  4 lo que significa que el 50% de los operarios entrevistados a lo mucho tiene una valoración de satisfactorio, como podemos observar en la tabla 4.62.</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Por medio de los cuartiles se determina que el 25% de los colaboradores entrevistados dieron una valoración de lo mucho </w:t>
      </w:r>
    </w:p>
    <w:p w:rsidR="003E53B8" w:rsidRDefault="003E53B8" w:rsidP="003E53B8">
      <w:pPr>
        <w:spacing w:after="0" w:line="480" w:lineRule="auto"/>
        <w:ind w:left="2124"/>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p>
    <w:p w:rsidR="003E53B8" w:rsidRPr="00067DB1" w:rsidRDefault="003E53B8" w:rsidP="00067DB1">
      <w:pPr>
        <w:pStyle w:val="EstiloTabla"/>
      </w:pPr>
      <w:bookmarkStart w:id="282" w:name="_Toc334694194"/>
      <w:r w:rsidRPr="00067DB1">
        <w:lastRenderedPageBreak/>
        <w:t>Tabla 4.61</w:t>
      </w:r>
      <w:r w:rsidR="004D2818" w:rsidRPr="00067DB1">
        <w:t xml:space="preserve"> Tabla </w:t>
      </w:r>
      <w:r w:rsidRPr="00067DB1">
        <w:t xml:space="preserve"> de Frecuencia</w:t>
      </w:r>
      <w:r w:rsidR="004D2818" w:rsidRPr="00067DB1">
        <w:t>s</w:t>
      </w:r>
      <w:r w:rsidRPr="00067DB1">
        <w:t xml:space="preserve"> Relativa</w:t>
      </w:r>
      <w:r w:rsidR="004D2818" w:rsidRPr="00067DB1">
        <w:t>s</w:t>
      </w:r>
      <w:r w:rsidRPr="00067DB1">
        <w:t xml:space="preserve"> de la Pregunta</w:t>
      </w:r>
      <w:r w:rsidR="009E178A" w:rsidRPr="00067DB1">
        <w:t xml:space="preserve"> </w:t>
      </w:r>
      <w:r w:rsidRPr="00067DB1">
        <w:t xml:space="preserve"> #10</w:t>
      </w:r>
      <w:bookmarkEnd w:id="282"/>
    </w:p>
    <w:tbl>
      <w:tblPr>
        <w:tblW w:w="5954" w:type="dxa"/>
        <w:tblInd w:w="1935"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954"/>
      </w:tblGrid>
      <w:tr w:rsidR="003E53B8" w:rsidRPr="0070233B" w:rsidTr="00BE556C">
        <w:trPr>
          <w:trHeight w:val="255"/>
        </w:trPr>
        <w:tc>
          <w:tcPr>
            <w:tcW w:w="5954" w:type="dxa"/>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¿La empresa realiza con frecuencia reuniones de trabajo?</w:t>
            </w:r>
          </w:p>
        </w:tc>
      </w:tr>
      <w:tr w:rsidR="003E53B8" w:rsidRPr="0070233B" w:rsidTr="00BE556C">
        <w:trPr>
          <w:trHeight w:val="255"/>
        </w:trPr>
        <w:tc>
          <w:tcPr>
            <w:tcW w:w="5954" w:type="dxa"/>
            <w:shd w:val="clear" w:color="auto" w:fill="auto"/>
            <w:noWrap/>
            <w:vAlign w:val="bottom"/>
            <w:hideMark/>
          </w:tcPr>
          <w:tbl>
            <w:tblPr>
              <w:tblW w:w="4493" w:type="dxa"/>
              <w:jc w:val="center"/>
              <w:tblCellMar>
                <w:left w:w="70" w:type="dxa"/>
                <w:right w:w="70" w:type="dxa"/>
              </w:tblCellMar>
              <w:tblLook w:val="04A0" w:firstRow="1" w:lastRow="0" w:firstColumn="1" w:lastColumn="0" w:noHBand="0" w:noVBand="1"/>
            </w:tblPr>
            <w:tblGrid>
              <w:gridCol w:w="3280"/>
              <w:gridCol w:w="1213"/>
            </w:tblGrid>
            <w:tr w:rsidR="00D6199A" w:rsidRPr="0070233B" w:rsidTr="002077F1">
              <w:trPr>
                <w:trHeight w:val="255"/>
                <w:jc w:val="center"/>
              </w:trPr>
              <w:tc>
                <w:tcPr>
                  <w:tcW w:w="3280" w:type="dxa"/>
                  <w:vMerge w:val="restar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rsidR="00D6199A" w:rsidRPr="0070233B" w:rsidRDefault="00D6199A" w:rsidP="00D6199A">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Calificación</w:t>
                  </w:r>
                </w:p>
              </w:tc>
              <w:tc>
                <w:tcPr>
                  <w:tcW w:w="1213" w:type="dxa"/>
                  <w:tcBorders>
                    <w:top w:val="single" w:sz="8" w:space="0" w:color="auto"/>
                    <w:left w:val="single" w:sz="4" w:space="0" w:color="auto"/>
                    <w:bottom w:val="nil"/>
                    <w:right w:val="single" w:sz="8" w:space="0" w:color="auto"/>
                  </w:tcBorders>
                  <w:shd w:val="clear" w:color="auto" w:fill="D9D9D9" w:themeFill="background1" w:themeFillShade="D9"/>
                  <w:noWrap/>
                  <w:vAlign w:val="bottom"/>
                  <w:hideMark/>
                </w:tcPr>
                <w:p w:rsidR="00D6199A" w:rsidRPr="0070233B" w:rsidRDefault="00D6199A" w:rsidP="00F6189C">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Frecuencia</w:t>
                  </w:r>
                </w:p>
              </w:tc>
            </w:tr>
            <w:tr w:rsidR="00D6199A" w:rsidRPr="0070233B" w:rsidTr="002077F1">
              <w:trPr>
                <w:trHeight w:val="270"/>
                <w:jc w:val="center"/>
              </w:trPr>
              <w:tc>
                <w:tcPr>
                  <w:tcW w:w="3280" w:type="dxa"/>
                  <w:vMerge/>
                  <w:tcBorders>
                    <w:left w:val="single" w:sz="8" w:space="0" w:color="auto"/>
                    <w:bottom w:val="single" w:sz="8" w:space="0" w:color="auto"/>
                    <w:right w:val="single" w:sz="4" w:space="0" w:color="auto"/>
                  </w:tcBorders>
                  <w:shd w:val="clear" w:color="auto" w:fill="D9D9D9" w:themeFill="background1" w:themeFillShade="D9"/>
                  <w:noWrap/>
                  <w:vAlign w:val="center"/>
                  <w:hideMark/>
                </w:tcPr>
                <w:p w:rsidR="00D6199A" w:rsidRPr="0070233B" w:rsidRDefault="00D6199A" w:rsidP="00D6199A">
                  <w:pPr>
                    <w:spacing w:after="0" w:line="360" w:lineRule="auto"/>
                    <w:jc w:val="center"/>
                    <w:rPr>
                      <w:rFonts w:asciiTheme="minorHAnsi" w:eastAsia="Times New Roman" w:hAnsiTheme="minorHAnsi" w:cstheme="minorHAnsi"/>
                      <w:b/>
                      <w:bCs/>
                      <w:sz w:val="24"/>
                      <w:szCs w:val="24"/>
                      <w:lang w:eastAsia="es-ES"/>
                    </w:rPr>
                  </w:pPr>
                </w:p>
              </w:tc>
              <w:tc>
                <w:tcPr>
                  <w:tcW w:w="1213" w:type="dxa"/>
                  <w:tcBorders>
                    <w:top w:val="nil"/>
                    <w:left w:val="single" w:sz="4" w:space="0" w:color="auto"/>
                    <w:bottom w:val="nil"/>
                    <w:right w:val="single" w:sz="8" w:space="0" w:color="auto"/>
                  </w:tcBorders>
                  <w:shd w:val="clear" w:color="auto" w:fill="D9D9D9" w:themeFill="background1" w:themeFillShade="D9"/>
                  <w:noWrap/>
                  <w:vAlign w:val="bottom"/>
                  <w:hideMark/>
                </w:tcPr>
                <w:p w:rsidR="00D6199A" w:rsidRPr="0070233B" w:rsidRDefault="00D6199A"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Relativa</w:t>
                  </w:r>
                </w:p>
              </w:tc>
            </w:tr>
            <w:tr w:rsidR="003E53B8" w:rsidRPr="0070233B" w:rsidTr="002077F1">
              <w:trPr>
                <w:trHeight w:val="510"/>
                <w:jc w:val="center"/>
              </w:trPr>
              <w:tc>
                <w:tcPr>
                  <w:tcW w:w="3280" w:type="dxa"/>
                  <w:tcBorders>
                    <w:top w:val="single" w:sz="8" w:space="0" w:color="auto"/>
                    <w:left w:val="single" w:sz="8" w:space="0" w:color="auto"/>
                    <w:bottom w:val="single" w:sz="4" w:space="0" w:color="auto"/>
                    <w:right w:val="nil"/>
                  </w:tcBorders>
                  <w:shd w:val="clear" w:color="auto" w:fill="auto"/>
                  <w:vAlign w:val="bottom"/>
                  <w:hideMark/>
                </w:tcPr>
                <w:p w:rsidR="003E53B8" w:rsidRPr="0070233B" w:rsidRDefault="003E53B8" w:rsidP="002077F1">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sidR="002077F1">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Insatisfactorio</w:t>
                  </w:r>
                </w:p>
              </w:tc>
              <w:tc>
                <w:tcPr>
                  <w:tcW w:w="121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0,000</w:t>
                  </w:r>
                </w:p>
              </w:tc>
            </w:tr>
            <w:tr w:rsidR="003E53B8" w:rsidRPr="0070233B" w:rsidTr="002077F1">
              <w:trPr>
                <w:trHeight w:val="255"/>
                <w:jc w:val="center"/>
              </w:trPr>
              <w:tc>
                <w:tcPr>
                  <w:tcW w:w="328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0,000</w:t>
                  </w:r>
                </w:p>
              </w:tc>
            </w:tr>
            <w:tr w:rsidR="003E53B8" w:rsidRPr="0070233B" w:rsidTr="002077F1">
              <w:trPr>
                <w:trHeight w:val="255"/>
                <w:jc w:val="center"/>
              </w:trPr>
              <w:tc>
                <w:tcPr>
                  <w:tcW w:w="328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Indiferente</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0,041</w:t>
                  </w:r>
                </w:p>
              </w:tc>
            </w:tr>
            <w:tr w:rsidR="003E53B8" w:rsidRPr="0070233B" w:rsidTr="002077F1">
              <w:trPr>
                <w:trHeight w:val="255"/>
                <w:jc w:val="center"/>
              </w:trPr>
              <w:tc>
                <w:tcPr>
                  <w:tcW w:w="328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0,531</w:t>
                  </w:r>
                </w:p>
              </w:tc>
            </w:tr>
            <w:tr w:rsidR="003E53B8" w:rsidRPr="0070233B" w:rsidTr="002077F1">
              <w:trPr>
                <w:trHeight w:val="510"/>
                <w:jc w:val="center"/>
              </w:trPr>
              <w:tc>
                <w:tcPr>
                  <w:tcW w:w="3280" w:type="dxa"/>
                  <w:tcBorders>
                    <w:top w:val="nil"/>
                    <w:left w:val="single" w:sz="8" w:space="0" w:color="auto"/>
                    <w:bottom w:val="nil"/>
                    <w:right w:val="nil"/>
                  </w:tcBorders>
                  <w:shd w:val="clear" w:color="auto" w:fill="auto"/>
                  <w:vAlign w:val="bottom"/>
                  <w:hideMark/>
                </w:tcPr>
                <w:p w:rsidR="003E53B8" w:rsidRPr="0070233B" w:rsidRDefault="003E53B8" w:rsidP="002077F1">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sidR="002077F1">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0,429</w:t>
                  </w:r>
                </w:p>
              </w:tc>
            </w:tr>
            <w:tr w:rsidR="003E53B8" w:rsidRPr="0070233B" w:rsidTr="002077F1">
              <w:trPr>
                <w:trHeight w:val="270"/>
                <w:jc w:val="center"/>
              </w:trPr>
              <w:tc>
                <w:tcPr>
                  <w:tcW w:w="3280" w:type="dxa"/>
                  <w:tcBorders>
                    <w:top w:val="single" w:sz="4" w:space="0" w:color="auto"/>
                    <w:left w:val="single" w:sz="8" w:space="0" w:color="auto"/>
                    <w:bottom w:val="single" w:sz="8"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Total</w:t>
                  </w:r>
                </w:p>
              </w:tc>
              <w:tc>
                <w:tcPr>
                  <w:tcW w:w="1213" w:type="dxa"/>
                  <w:tcBorders>
                    <w:top w:val="nil"/>
                    <w:left w:val="single" w:sz="8" w:space="0" w:color="auto"/>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w:t>
                  </w:r>
                </w:p>
              </w:tc>
            </w:tr>
            <w:tr w:rsidR="003E53B8" w:rsidRPr="0070233B" w:rsidTr="002077F1">
              <w:trPr>
                <w:trHeight w:val="255"/>
                <w:jc w:val="center"/>
              </w:trPr>
              <w:tc>
                <w:tcPr>
                  <w:tcW w:w="328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p>
              </w:tc>
              <w:tc>
                <w:tcPr>
                  <w:tcW w:w="1213"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b/>
                      <w:bCs/>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p>
        </w:tc>
      </w:tr>
    </w:tbl>
    <w:p w:rsidR="003E53B8" w:rsidRPr="0066685C" w:rsidRDefault="003E53B8" w:rsidP="007758B1">
      <w:pPr>
        <w:pStyle w:val="Autor"/>
      </w:pPr>
      <w:r>
        <w:t>Autor: Ricardo Altamirano, Juan Flores.</w:t>
      </w:r>
    </w:p>
    <w:p w:rsidR="003E53B8" w:rsidRPr="0070233B" w:rsidRDefault="003E53B8" w:rsidP="003E53B8">
      <w:pPr>
        <w:spacing w:after="0" w:line="480" w:lineRule="auto"/>
        <w:ind w:left="1416"/>
        <w:rPr>
          <w:rFonts w:asciiTheme="minorHAnsi" w:hAnsiTheme="minorHAnsi" w:cstheme="minorHAnsi"/>
          <w:sz w:val="24"/>
          <w:szCs w:val="24"/>
        </w:rPr>
      </w:pPr>
    </w:p>
    <w:p w:rsidR="003E53B8" w:rsidRPr="0070233B" w:rsidRDefault="003E53B8" w:rsidP="003E53B8">
      <w:pPr>
        <w:spacing w:after="0" w:line="480" w:lineRule="auto"/>
        <w:ind w:left="708"/>
        <w:jc w:val="right"/>
        <w:rPr>
          <w:rFonts w:asciiTheme="minorHAnsi" w:hAnsiTheme="minorHAnsi" w:cstheme="minorHAnsi"/>
          <w:sz w:val="24"/>
          <w:szCs w:val="24"/>
        </w:rPr>
      </w:pPr>
      <w:r w:rsidRPr="0070233B">
        <w:rPr>
          <w:rFonts w:asciiTheme="minorHAnsi" w:hAnsiTheme="minorHAnsi" w:cstheme="minorHAnsi"/>
          <w:noProof/>
          <w:sz w:val="24"/>
          <w:szCs w:val="24"/>
          <w:lang w:eastAsia="es-ES"/>
        </w:rPr>
        <w:drawing>
          <wp:inline distT="0" distB="0" distL="0" distR="0">
            <wp:extent cx="4266000" cy="2743200"/>
            <wp:effectExtent l="19050" t="0" r="20250" b="0"/>
            <wp:docPr id="136"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3E53B8" w:rsidRPr="00067DB1" w:rsidRDefault="003E53B8" w:rsidP="00067DB1">
      <w:pPr>
        <w:pStyle w:val="EstiloGrafico"/>
      </w:pPr>
      <w:bookmarkStart w:id="283" w:name="_Toc334295452"/>
      <w:r w:rsidRPr="00067DB1">
        <w:t>Gráfico 4.17</w:t>
      </w:r>
      <w:r w:rsidR="004D2818" w:rsidRPr="00067DB1">
        <w:t xml:space="preserve"> </w:t>
      </w:r>
      <w:r w:rsidRPr="00067DB1">
        <w:t xml:space="preserve"> Diagrama de Barras de las Frecuencias Relativas de la pregunta #10</w:t>
      </w:r>
      <w:bookmarkEnd w:id="283"/>
    </w:p>
    <w:p w:rsidR="003E53B8" w:rsidRDefault="003E53B8" w:rsidP="003E53B8">
      <w:pPr>
        <w:pStyle w:val="EstiloTabla"/>
        <w:spacing w:line="480" w:lineRule="auto"/>
      </w:pPr>
    </w:p>
    <w:p w:rsidR="0042546E" w:rsidRDefault="0042546E" w:rsidP="003E53B8">
      <w:pPr>
        <w:pStyle w:val="EstiloTabla"/>
        <w:spacing w:line="480" w:lineRule="auto"/>
      </w:pPr>
    </w:p>
    <w:p w:rsidR="00BE556C" w:rsidRDefault="00BE556C" w:rsidP="003E53B8">
      <w:pPr>
        <w:pStyle w:val="EstiloTabla"/>
        <w:spacing w:line="480" w:lineRule="auto"/>
      </w:pPr>
    </w:p>
    <w:p w:rsidR="003E53B8" w:rsidRPr="00067DB1" w:rsidRDefault="003E53B8" w:rsidP="00067DB1">
      <w:pPr>
        <w:pStyle w:val="EstiloTabla"/>
      </w:pPr>
      <w:bookmarkStart w:id="284" w:name="_Toc334694195"/>
      <w:r w:rsidRPr="00067DB1">
        <w:lastRenderedPageBreak/>
        <w:t>Tabla 4.62  Estadí</w:t>
      </w:r>
      <w:r w:rsidR="003D32AE" w:rsidRPr="00067DB1">
        <w:t xml:space="preserve">stica descriptiva de la variable </w:t>
      </w:r>
      <w:r w:rsidRPr="00067DB1">
        <w:t xml:space="preserve"> #10</w:t>
      </w:r>
      <w:bookmarkEnd w:id="284"/>
    </w:p>
    <w:tbl>
      <w:tblPr>
        <w:tblW w:w="5780" w:type="dxa"/>
        <w:tblInd w:w="2124"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780"/>
      </w:tblGrid>
      <w:tr w:rsidR="003E53B8" w:rsidRPr="0070233B" w:rsidTr="00F6189C">
        <w:trPr>
          <w:trHeight w:val="255"/>
        </w:trPr>
        <w:tc>
          <w:tcPr>
            <w:tcW w:w="5780" w:type="dxa"/>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¿La empresa realiza con frecuencia reuniones de trabajo?</w:t>
            </w:r>
          </w:p>
        </w:tc>
      </w:tr>
      <w:tr w:rsidR="003E53B8" w:rsidRPr="0070233B" w:rsidTr="00F6189C">
        <w:trPr>
          <w:trHeight w:val="270"/>
        </w:trPr>
        <w:tc>
          <w:tcPr>
            <w:tcW w:w="5780" w:type="dxa"/>
            <w:shd w:val="clear" w:color="auto" w:fill="auto"/>
            <w:noWrap/>
            <w:vAlign w:val="bottom"/>
            <w:hideMark/>
          </w:tcPr>
          <w:tbl>
            <w:tblPr>
              <w:tblW w:w="2981" w:type="dxa"/>
              <w:jc w:val="center"/>
              <w:tblCellMar>
                <w:left w:w="70" w:type="dxa"/>
                <w:right w:w="70" w:type="dxa"/>
              </w:tblCellMar>
              <w:tblLook w:val="04A0" w:firstRow="1" w:lastRow="0" w:firstColumn="1" w:lastColumn="0" w:noHBand="0" w:noVBand="1"/>
            </w:tblPr>
            <w:tblGrid>
              <w:gridCol w:w="1897"/>
              <w:gridCol w:w="542"/>
              <w:gridCol w:w="542"/>
            </w:tblGrid>
            <w:tr w:rsidR="003E53B8" w:rsidRPr="0070233B" w:rsidTr="002077F1">
              <w:trPr>
                <w:trHeight w:val="255"/>
                <w:jc w:val="center"/>
              </w:trPr>
              <w:tc>
                <w:tcPr>
                  <w:tcW w:w="1897" w:type="dxa"/>
                  <w:tcBorders>
                    <w:top w:val="single" w:sz="4" w:space="0" w:color="auto"/>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N</w:t>
                  </w:r>
                </w:p>
              </w:tc>
              <w:tc>
                <w:tcPr>
                  <w:tcW w:w="542"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single" w:sz="4" w:space="0" w:color="auto"/>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49</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Mediana</w:t>
                  </w:r>
                </w:p>
              </w:tc>
              <w:tc>
                <w:tcPr>
                  <w:tcW w:w="542"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Moda</w:t>
                  </w:r>
                </w:p>
              </w:tc>
              <w:tc>
                <w:tcPr>
                  <w:tcW w:w="542"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Rango</w:t>
                  </w:r>
                </w:p>
              </w:tc>
              <w:tc>
                <w:tcPr>
                  <w:tcW w:w="542"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2</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Mínimo</w:t>
                  </w:r>
                </w:p>
              </w:tc>
              <w:tc>
                <w:tcPr>
                  <w:tcW w:w="542"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3</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Máximo</w:t>
                  </w:r>
                </w:p>
              </w:tc>
              <w:tc>
                <w:tcPr>
                  <w:tcW w:w="542"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2077F1">
              <w:trPr>
                <w:trHeight w:val="255"/>
                <w:jc w:val="center"/>
              </w:trPr>
              <w:tc>
                <w:tcPr>
                  <w:tcW w:w="1897" w:type="dxa"/>
                  <w:tcBorders>
                    <w:top w:val="nil"/>
                    <w:left w:val="single" w:sz="4" w:space="0" w:color="auto"/>
                    <w:bottom w:val="nil"/>
                    <w:right w:val="single" w:sz="4"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Cuartiles</w:t>
                  </w:r>
                </w:p>
              </w:tc>
              <w:tc>
                <w:tcPr>
                  <w:tcW w:w="542"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25</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897" w:type="dxa"/>
                  <w:tcBorders>
                    <w:top w:val="nil"/>
                    <w:left w:val="single" w:sz="4" w:space="0" w:color="auto"/>
                    <w:bottom w:val="nil"/>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single" w:sz="4"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50</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70"/>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single" w:sz="4"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75</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F6189C">
              <w:trPr>
                <w:trHeight w:val="255"/>
                <w:jc w:val="center"/>
              </w:trPr>
              <w:tc>
                <w:tcPr>
                  <w:tcW w:w="1897" w:type="dxa"/>
                  <w:tcBorders>
                    <w:top w:val="single" w:sz="4" w:space="0" w:color="auto"/>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p>
              </w:tc>
              <w:tc>
                <w:tcPr>
                  <w:tcW w:w="542" w:type="dxa"/>
                  <w:tcBorders>
                    <w:top w:val="single" w:sz="4" w:space="0" w:color="auto"/>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p>
              </w:tc>
              <w:tc>
                <w:tcPr>
                  <w:tcW w:w="542" w:type="dxa"/>
                  <w:tcBorders>
                    <w:top w:val="single" w:sz="4" w:space="0" w:color="auto"/>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p>
        </w:tc>
      </w:tr>
    </w:tbl>
    <w:p w:rsidR="003E53B8" w:rsidRPr="0066685C" w:rsidRDefault="003E53B8" w:rsidP="007758B1">
      <w:pPr>
        <w:pStyle w:val="Autor"/>
      </w:pPr>
      <w:r>
        <w:t>Autor: Ricardo Altamirano, Juan Flores.</w:t>
      </w:r>
    </w:p>
    <w:p w:rsidR="003E53B8" w:rsidRPr="0070233B" w:rsidRDefault="003E53B8" w:rsidP="003E53B8">
      <w:pPr>
        <w:spacing w:after="0" w:line="480" w:lineRule="auto"/>
        <w:ind w:left="1416"/>
        <w:rPr>
          <w:rFonts w:asciiTheme="minorHAnsi" w:hAnsiTheme="minorHAnsi" w:cstheme="minorHAnsi"/>
          <w:b/>
          <w:sz w:val="24"/>
          <w:szCs w:val="24"/>
        </w:rPr>
      </w:pPr>
    </w:p>
    <w:p w:rsidR="003E53B8" w:rsidRPr="0070233B" w:rsidRDefault="003E53B8" w:rsidP="003E53B8">
      <w:pPr>
        <w:spacing w:after="0" w:line="480" w:lineRule="auto"/>
        <w:ind w:left="2124"/>
        <w:rPr>
          <w:rFonts w:asciiTheme="minorHAnsi" w:hAnsiTheme="minorHAnsi" w:cstheme="minorHAnsi"/>
          <w:b/>
          <w:sz w:val="24"/>
          <w:szCs w:val="24"/>
        </w:rPr>
      </w:pPr>
      <w:r w:rsidRPr="0070233B">
        <w:rPr>
          <w:rFonts w:asciiTheme="minorHAnsi" w:hAnsiTheme="minorHAnsi" w:cstheme="minorHAnsi"/>
          <w:b/>
          <w:sz w:val="24"/>
          <w:szCs w:val="24"/>
        </w:rPr>
        <w:t>Variable #11 ( X</w:t>
      </w:r>
      <w:r w:rsidRPr="009078F0">
        <w:rPr>
          <w:rFonts w:asciiTheme="minorHAnsi" w:hAnsiTheme="minorHAnsi" w:cstheme="minorHAnsi"/>
          <w:b/>
          <w:sz w:val="24"/>
          <w:szCs w:val="24"/>
        </w:rPr>
        <w:t>11</w:t>
      </w:r>
      <w:r w:rsidRPr="0070233B">
        <w:rPr>
          <w:rFonts w:asciiTheme="minorHAnsi" w:hAnsiTheme="minorHAnsi" w:cstheme="minorHAnsi"/>
          <w:b/>
          <w:sz w:val="24"/>
          <w:szCs w:val="24"/>
        </w:rPr>
        <w:t>):¿La empresa cumple a tiempo con el pago de su salario?</w:t>
      </w:r>
    </w:p>
    <w:p w:rsidR="003E53B8" w:rsidRPr="009078F0" w:rsidRDefault="003E53B8" w:rsidP="003E53B8">
      <w:pPr>
        <w:spacing w:after="0" w:line="480" w:lineRule="auto"/>
        <w:ind w:left="2124"/>
        <w:jc w:val="both"/>
        <w:rPr>
          <w:rFonts w:asciiTheme="minorHAnsi" w:hAnsiTheme="minorHAnsi" w:cstheme="minorHAnsi"/>
          <w:sz w:val="24"/>
          <w:szCs w:val="24"/>
        </w:rPr>
      </w:pPr>
      <w:r w:rsidRPr="009078F0">
        <w:rPr>
          <w:rFonts w:asciiTheme="minorHAnsi" w:hAnsiTheme="minorHAnsi" w:cstheme="minorHAnsi"/>
          <w:sz w:val="24"/>
          <w:szCs w:val="24"/>
        </w:rPr>
        <w:t>El 93,88% de los operarios entrevistados en la zona satisfactoria, es decir que reciben respecto por parte del cliente a quien le brindan su servicio, el 4,08% se encuentran en la zona de indiferencia y solo el 2,04% en la zona insatisfactoria.</w:t>
      </w:r>
      <w:r w:rsidR="007748D7">
        <w:rPr>
          <w:rFonts w:asciiTheme="minorHAnsi" w:hAnsiTheme="minorHAnsi" w:cstheme="minorHAnsi"/>
          <w:sz w:val="24"/>
          <w:szCs w:val="24"/>
        </w:rPr>
        <w:t xml:space="preserve"> </w:t>
      </w:r>
      <w:r w:rsidRPr="009078F0">
        <w:rPr>
          <w:rFonts w:asciiTheme="minorHAnsi" w:hAnsiTheme="minorHAnsi" w:cstheme="minorHAnsi"/>
          <w:sz w:val="24"/>
          <w:szCs w:val="24"/>
        </w:rPr>
        <w:t xml:space="preserve">(Ver tabla 4.63 y </w:t>
      </w:r>
      <w:r>
        <w:rPr>
          <w:rFonts w:asciiTheme="minorHAnsi" w:hAnsiTheme="minorHAnsi" w:cstheme="minorHAnsi"/>
          <w:sz w:val="24"/>
          <w:szCs w:val="24"/>
        </w:rPr>
        <w:t>gráfico</w:t>
      </w:r>
      <w:r w:rsidRPr="009078F0">
        <w:rPr>
          <w:rFonts w:asciiTheme="minorHAnsi" w:hAnsiTheme="minorHAnsi" w:cstheme="minorHAnsi"/>
          <w:sz w:val="24"/>
          <w:szCs w:val="24"/>
        </w:rPr>
        <w:t xml:space="preserve"> 4.18)</w:t>
      </w:r>
    </w:p>
    <w:p w:rsidR="003E53B8" w:rsidRDefault="003E53B8" w:rsidP="003E53B8">
      <w:pPr>
        <w:spacing w:after="0" w:line="480" w:lineRule="auto"/>
        <w:ind w:left="2124"/>
        <w:jc w:val="both"/>
        <w:rPr>
          <w:rFonts w:asciiTheme="minorHAnsi" w:hAnsiTheme="minorHAnsi" w:cstheme="minorHAnsi"/>
          <w:sz w:val="24"/>
          <w:szCs w:val="24"/>
        </w:rPr>
      </w:pPr>
      <w:r w:rsidRPr="009078F0">
        <w:rPr>
          <w:rFonts w:asciiTheme="minorHAnsi" w:hAnsiTheme="minorHAnsi" w:cstheme="minorHAnsi"/>
          <w:sz w:val="24"/>
          <w:szCs w:val="24"/>
        </w:rPr>
        <w:t>Al realizar la estadística descriptiva de los datos la moda es 5 lo que significa que es el valor que más se repite con una valoración de satisfactorio.</w:t>
      </w:r>
    </w:p>
    <w:p w:rsidR="003E53B8" w:rsidRDefault="003E53B8" w:rsidP="003E53B8">
      <w:pPr>
        <w:spacing w:after="0" w:line="480" w:lineRule="auto"/>
        <w:ind w:left="2124"/>
        <w:jc w:val="both"/>
        <w:rPr>
          <w:rFonts w:asciiTheme="minorHAnsi" w:hAnsiTheme="minorHAnsi" w:cstheme="minorHAnsi"/>
          <w:sz w:val="24"/>
          <w:szCs w:val="24"/>
        </w:rPr>
      </w:pPr>
      <w:r w:rsidRPr="009078F0">
        <w:rPr>
          <w:rFonts w:asciiTheme="minorHAnsi" w:hAnsiTheme="minorHAnsi" w:cstheme="minorHAnsi"/>
          <w:sz w:val="24"/>
          <w:szCs w:val="24"/>
        </w:rPr>
        <w:lastRenderedPageBreak/>
        <w:t>Por medio de los cuartiles se determina que el 25% de los colaboradores entrevistados dieron una valoración de a lo mucho 4</w:t>
      </w:r>
      <w:r w:rsidR="00565EC1">
        <w:rPr>
          <w:rFonts w:asciiTheme="minorHAnsi" w:hAnsiTheme="minorHAnsi" w:cstheme="minorHAnsi"/>
          <w:sz w:val="24"/>
          <w:szCs w:val="24"/>
        </w:rPr>
        <w:t xml:space="preserve"> </w:t>
      </w:r>
      <w:r w:rsidRPr="009078F0">
        <w:rPr>
          <w:rFonts w:asciiTheme="minorHAnsi" w:hAnsiTheme="minorHAnsi" w:cstheme="minorHAnsi"/>
          <w:sz w:val="24"/>
          <w:szCs w:val="24"/>
        </w:rPr>
        <w:t>(Satisfactorio) y el 25% de los colaboradores escogieron al menos una valoración de 5</w:t>
      </w:r>
      <w:r w:rsidR="0078596A">
        <w:rPr>
          <w:rFonts w:asciiTheme="minorHAnsi" w:hAnsiTheme="minorHAnsi" w:cstheme="minorHAnsi"/>
          <w:sz w:val="24"/>
          <w:szCs w:val="24"/>
        </w:rPr>
        <w:t xml:space="preserve"> </w:t>
      </w:r>
      <w:r w:rsidR="00386290">
        <w:rPr>
          <w:rFonts w:asciiTheme="minorHAnsi" w:hAnsiTheme="minorHAnsi" w:cstheme="minorHAnsi"/>
          <w:sz w:val="24"/>
          <w:szCs w:val="24"/>
        </w:rPr>
        <w:t xml:space="preserve">(Completamente Satisfactorio) </w:t>
      </w:r>
      <w:r w:rsidRPr="0070233B">
        <w:rPr>
          <w:rFonts w:asciiTheme="minorHAnsi" w:hAnsiTheme="minorHAnsi" w:cstheme="minorHAnsi"/>
          <w:sz w:val="24"/>
          <w:szCs w:val="24"/>
        </w:rPr>
        <w:t>Ver tabla 4.64.</w:t>
      </w:r>
    </w:p>
    <w:p w:rsidR="003E53B8" w:rsidRPr="009B3413" w:rsidRDefault="003E53B8" w:rsidP="003E53B8">
      <w:pPr>
        <w:spacing w:after="0" w:line="240" w:lineRule="auto"/>
        <w:ind w:left="1985"/>
        <w:jc w:val="both"/>
        <w:rPr>
          <w:rFonts w:cstheme="minorHAnsi"/>
          <w:sz w:val="24"/>
          <w:szCs w:val="24"/>
        </w:rPr>
      </w:pPr>
    </w:p>
    <w:p w:rsidR="003E53B8" w:rsidRPr="009526F9" w:rsidRDefault="003E53B8" w:rsidP="003E53B8">
      <w:pPr>
        <w:spacing w:after="0" w:line="240" w:lineRule="auto"/>
        <w:ind w:left="1985"/>
        <w:jc w:val="both"/>
        <w:rPr>
          <w:rFonts w:cstheme="minorHAnsi"/>
          <w:sz w:val="24"/>
          <w:szCs w:val="24"/>
          <w:lang w:val="es-EC"/>
        </w:rPr>
      </w:pPr>
    </w:p>
    <w:p w:rsidR="003E53B8" w:rsidRPr="00067DB1" w:rsidRDefault="003E53B8" w:rsidP="00067DB1">
      <w:pPr>
        <w:pStyle w:val="EstiloTabla"/>
      </w:pPr>
      <w:bookmarkStart w:id="285" w:name="_Toc334694196"/>
      <w:r w:rsidRPr="00067DB1">
        <w:t>Tabla 4.63  Tabla</w:t>
      </w:r>
      <w:r w:rsidR="004D2818" w:rsidRPr="00067DB1">
        <w:t xml:space="preserve"> </w:t>
      </w:r>
      <w:r w:rsidRPr="00067DB1">
        <w:t xml:space="preserve"> de Frecuencias Relativa</w:t>
      </w:r>
      <w:r w:rsidR="004D2818" w:rsidRPr="00067DB1">
        <w:t>s</w:t>
      </w:r>
      <w:r w:rsidRPr="00067DB1">
        <w:t xml:space="preserve"> de la Pregunta</w:t>
      </w:r>
      <w:r w:rsidR="009B3413" w:rsidRPr="00067DB1">
        <w:t xml:space="preserve"> </w:t>
      </w:r>
      <w:r w:rsidR="007748D7" w:rsidRPr="00067DB1">
        <w:t xml:space="preserve"> </w:t>
      </w:r>
      <w:r w:rsidRPr="00067DB1">
        <w:t>#11</w:t>
      </w:r>
      <w:bookmarkEnd w:id="285"/>
    </w:p>
    <w:tbl>
      <w:tblPr>
        <w:tblW w:w="5920" w:type="dxa"/>
        <w:tblInd w:w="2382"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920"/>
      </w:tblGrid>
      <w:tr w:rsidR="003E53B8" w:rsidRPr="0070233B" w:rsidTr="00BE556C">
        <w:trPr>
          <w:trHeight w:val="255"/>
        </w:trPr>
        <w:tc>
          <w:tcPr>
            <w:tcW w:w="5920" w:type="dxa"/>
            <w:shd w:val="clear" w:color="auto" w:fill="auto"/>
            <w:noWrap/>
            <w:vAlign w:val="bottom"/>
            <w:hideMark/>
          </w:tcPr>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¿La empresa cumple a tiempo con el pago de su salario?</w:t>
            </w:r>
          </w:p>
        </w:tc>
      </w:tr>
      <w:tr w:rsidR="003E53B8" w:rsidRPr="0070233B" w:rsidTr="00BE556C">
        <w:trPr>
          <w:trHeight w:val="255"/>
        </w:trPr>
        <w:tc>
          <w:tcPr>
            <w:tcW w:w="5920" w:type="dxa"/>
            <w:shd w:val="clear" w:color="auto" w:fill="auto"/>
            <w:noWrap/>
            <w:vAlign w:val="bottom"/>
            <w:hideMark/>
          </w:tcPr>
          <w:tbl>
            <w:tblPr>
              <w:tblW w:w="4493" w:type="dxa"/>
              <w:jc w:val="center"/>
              <w:tblCellMar>
                <w:left w:w="70" w:type="dxa"/>
                <w:right w:w="70" w:type="dxa"/>
              </w:tblCellMar>
              <w:tblLook w:val="04A0" w:firstRow="1" w:lastRow="0" w:firstColumn="1" w:lastColumn="0" w:noHBand="0" w:noVBand="1"/>
            </w:tblPr>
            <w:tblGrid>
              <w:gridCol w:w="3280"/>
              <w:gridCol w:w="1213"/>
            </w:tblGrid>
            <w:tr w:rsidR="002077F1" w:rsidRPr="0070233B" w:rsidTr="002077F1">
              <w:trPr>
                <w:trHeight w:val="255"/>
                <w:jc w:val="center"/>
              </w:trPr>
              <w:tc>
                <w:tcPr>
                  <w:tcW w:w="3280" w:type="dxa"/>
                  <w:vMerge w:val="restar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bottom"/>
                  <w:hideMark/>
                </w:tcPr>
                <w:p w:rsidR="002077F1" w:rsidRPr="0070233B" w:rsidRDefault="002077F1"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Calificación</w:t>
                  </w:r>
                </w:p>
              </w:tc>
              <w:tc>
                <w:tcPr>
                  <w:tcW w:w="1213" w:type="dxa"/>
                  <w:tcBorders>
                    <w:top w:val="single" w:sz="8" w:space="0" w:color="auto"/>
                    <w:left w:val="single" w:sz="4" w:space="0" w:color="auto"/>
                    <w:bottom w:val="nil"/>
                    <w:right w:val="single" w:sz="8" w:space="0" w:color="auto"/>
                  </w:tcBorders>
                  <w:shd w:val="clear" w:color="auto" w:fill="D9D9D9" w:themeFill="background1" w:themeFillShade="D9"/>
                  <w:noWrap/>
                  <w:vAlign w:val="bottom"/>
                  <w:hideMark/>
                </w:tcPr>
                <w:p w:rsidR="002077F1" w:rsidRPr="0070233B" w:rsidRDefault="002077F1"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Frecuencia</w:t>
                  </w:r>
                </w:p>
              </w:tc>
            </w:tr>
            <w:tr w:rsidR="002077F1" w:rsidRPr="0070233B" w:rsidTr="002077F1">
              <w:trPr>
                <w:trHeight w:val="270"/>
                <w:jc w:val="center"/>
              </w:trPr>
              <w:tc>
                <w:tcPr>
                  <w:tcW w:w="3280" w:type="dxa"/>
                  <w:vMerge/>
                  <w:tcBorders>
                    <w:left w:val="single" w:sz="8" w:space="0" w:color="auto"/>
                    <w:bottom w:val="single" w:sz="8" w:space="0" w:color="auto"/>
                    <w:right w:val="single" w:sz="4" w:space="0" w:color="auto"/>
                  </w:tcBorders>
                  <w:shd w:val="clear" w:color="auto" w:fill="D9D9D9" w:themeFill="background1" w:themeFillShade="D9"/>
                  <w:noWrap/>
                  <w:vAlign w:val="bottom"/>
                  <w:hideMark/>
                </w:tcPr>
                <w:p w:rsidR="002077F1" w:rsidRPr="0070233B" w:rsidRDefault="002077F1" w:rsidP="00F6189C">
                  <w:pPr>
                    <w:spacing w:after="0" w:line="360" w:lineRule="auto"/>
                    <w:jc w:val="center"/>
                    <w:rPr>
                      <w:rFonts w:asciiTheme="minorHAnsi" w:eastAsia="Times New Roman" w:hAnsiTheme="minorHAnsi" w:cstheme="minorHAnsi"/>
                      <w:b/>
                      <w:bCs/>
                      <w:sz w:val="24"/>
                      <w:szCs w:val="24"/>
                      <w:lang w:eastAsia="es-ES"/>
                    </w:rPr>
                  </w:pPr>
                </w:p>
              </w:tc>
              <w:tc>
                <w:tcPr>
                  <w:tcW w:w="1213" w:type="dxa"/>
                  <w:tcBorders>
                    <w:top w:val="nil"/>
                    <w:left w:val="single" w:sz="4" w:space="0" w:color="auto"/>
                    <w:bottom w:val="nil"/>
                    <w:right w:val="single" w:sz="8" w:space="0" w:color="auto"/>
                  </w:tcBorders>
                  <w:shd w:val="clear" w:color="auto" w:fill="D9D9D9" w:themeFill="background1" w:themeFillShade="D9"/>
                  <w:noWrap/>
                  <w:vAlign w:val="bottom"/>
                  <w:hideMark/>
                </w:tcPr>
                <w:p w:rsidR="002077F1" w:rsidRPr="0070233B" w:rsidRDefault="002077F1"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Relativa</w:t>
                  </w:r>
                </w:p>
              </w:tc>
            </w:tr>
            <w:tr w:rsidR="003E53B8" w:rsidRPr="0070233B" w:rsidTr="002077F1">
              <w:trPr>
                <w:trHeight w:val="510"/>
                <w:jc w:val="center"/>
              </w:trPr>
              <w:tc>
                <w:tcPr>
                  <w:tcW w:w="3280" w:type="dxa"/>
                  <w:tcBorders>
                    <w:top w:val="single" w:sz="8" w:space="0" w:color="auto"/>
                    <w:left w:val="single" w:sz="8" w:space="0" w:color="auto"/>
                    <w:bottom w:val="single" w:sz="4" w:space="0" w:color="auto"/>
                    <w:right w:val="nil"/>
                  </w:tcBorders>
                  <w:shd w:val="clear" w:color="auto" w:fill="auto"/>
                  <w:vAlign w:val="bottom"/>
                  <w:hideMark/>
                </w:tcPr>
                <w:p w:rsidR="003E53B8" w:rsidRPr="0070233B" w:rsidRDefault="003E53B8" w:rsidP="002077F1">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sidR="002077F1">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Insatisfactorio</w:t>
                  </w:r>
                </w:p>
              </w:tc>
              <w:tc>
                <w:tcPr>
                  <w:tcW w:w="121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0,000</w:t>
                  </w:r>
                </w:p>
              </w:tc>
            </w:tr>
            <w:tr w:rsidR="003E53B8" w:rsidRPr="0070233B" w:rsidTr="002077F1">
              <w:trPr>
                <w:trHeight w:val="255"/>
                <w:jc w:val="center"/>
              </w:trPr>
              <w:tc>
                <w:tcPr>
                  <w:tcW w:w="328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0,020</w:t>
                  </w:r>
                </w:p>
              </w:tc>
            </w:tr>
            <w:tr w:rsidR="003E53B8" w:rsidRPr="0070233B" w:rsidTr="002077F1">
              <w:trPr>
                <w:trHeight w:val="255"/>
                <w:jc w:val="center"/>
              </w:trPr>
              <w:tc>
                <w:tcPr>
                  <w:tcW w:w="328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Indiferente</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0,041</w:t>
                  </w:r>
                </w:p>
              </w:tc>
            </w:tr>
            <w:tr w:rsidR="003E53B8" w:rsidRPr="0070233B" w:rsidTr="002077F1">
              <w:trPr>
                <w:trHeight w:val="255"/>
                <w:jc w:val="center"/>
              </w:trPr>
              <w:tc>
                <w:tcPr>
                  <w:tcW w:w="328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0,388</w:t>
                  </w:r>
                </w:p>
              </w:tc>
            </w:tr>
            <w:tr w:rsidR="003E53B8" w:rsidRPr="0070233B" w:rsidTr="002077F1">
              <w:trPr>
                <w:trHeight w:val="510"/>
                <w:jc w:val="center"/>
              </w:trPr>
              <w:tc>
                <w:tcPr>
                  <w:tcW w:w="3280" w:type="dxa"/>
                  <w:tcBorders>
                    <w:top w:val="nil"/>
                    <w:left w:val="single" w:sz="8" w:space="0" w:color="auto"/>
                    <w:bottom w:val="nil"/>
                    <w:right w:val="nil"/>
                  </w:tcBorders>
                  <w:shd w:val="clear" w:color="auto" w:fill="auto"/>
                  <w:vAlign w:val="bottom"/>
                  <w:hideMark/>
                </w:tcPr>
                <w:p w:rsidR="003E53B8" w:rsidRPr="0070233B" w:rsidRDefault="003E53B8" w:rsidP="002077F1">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sidR="002077F1">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0,551</w:t>
                  </w:r>
                </w:p>
              </w:tc>
            </w:tr>
            <w:tr w:rsidR="003E53B8" w:rsidRPr="0070233B" w:rsidTr="002077F1">
              <w:trPr>
                <w:trHeight w:val="270"/>
                <w:jc w:val="center"/>
              </w:trPr>
              <w:tc>
                <w:tcPr>
                  <w:tcW w:w="3280" w:type="dxa"/>
                  <w:tcBorders>
                    <w:top w:val="single" w:sz="4" w:space="0" w:color="auto"/>
                    <w:left w:val="single" w:sz="8" w:space="0" w:color="auto"/>
                    <w:bottom w:val="single" w:sz="8"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Total</w:t>
                  </w:r>
                </w:p>
              </w:tc>
              <w:tc>
                <w:tcPr>
                  <w:tcW w:w="1213" w:type="dxa"/>
                  <w:tcBorders>
                    <w:top w:val="nil"/>
                    <w:left w:val="single" w:sz="8" w:space="0" w:color="auto"/>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w:t>
                  </w:r>
                </w:p>
              </w:tc>
            </w:tr>
            <w:tr w:rsidR="003E53B8" w:rsidRPr="0070233B" w:rsidTr="002077F1">
              <w:trPr>
                <w:trHeight w:val="255"/>
                <w:jc w:val="center"/>
              </w:trPr>
              <w:tc>
                <w:tcPr>
                  <w:tcW w:w="3280"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c>
                <w:tcPr>
                  <w:tcW w:w="1213" w:type="dxa"/>
                  <w:tcBorders>
                    <w:top w:val="nil"/>
                    <w:left w:val="nil"/>
                    <w:bottom w:val="nil"/>
                    <w:right w:val="nil"/>
                  </w:tcBorders>
                  <w:shd w:val="clear" w:color="auto" w:fill="auto"/>
                  <w:noWrap/>
                  <w:vAlign w:val="bottom"/>
                  <w:hideMark/>
                </w:tcPr>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p>
        </w:tc>
      </w:tr>
    </w:tbl>
    <w:p w:rsidR="003E53B8" w:rsidRPr="0066685C" w:rsidRDefault="003E53B8" w:rsidP="007758B1">
      <w:pPr>
        <w:pStyle w:val="Autor"/>
      </w:pPr>
      <w:r>
        <w:t>Autor: Ricardo Altamirano, Juan Flores.</w:t>
      </w:r>
    </w:p>
    <w:p w:rsidR="003E53B8" w:rsidRPr="0070233B" w:rsidRDefault="003E53B8" w:rsidP="00067DB1">
      <w:pPr>
        <w:spacing w:after="0" w:line="480" w:lineRule="auto"/>
        <w:ind w:left="1416"/>
        <w:rPr>
          <w:rFonts w:asciiTheme="minorHAnsi" w:hAnsiTheme="minorHAnsi" w:cstheme="minorHAnsi"/>
          <w:b/>
          <w:sz w:val="24"/>
          <w:szCs w:val="24"/>
        </w:rPr>
      </w:pPr>
      <w:r w:rsidRPr="0070233B">
        <w:rPr>
          <w:rFonts w:asciiTheme="minorHAnsi" w:hAnsiTheme="minorHAnsi" w:cstheme="minorHAnsi"/>
          <w:noProof/>
          <w:sz w:val="24"/>
          <w:szCs w:val="24"/>
          <w:lang w:eastAsia="es-ES"/>
        </w:rPr>
        <w:lastRenderedPageBreak/>
        <w:drawing>
          <wp:inline distT="0" distB="0" distL="0" distR="0">
            <wp:extent cx="4266000" cy="2743200"/>
            <wp:effectExtent l="19050" t="0" r="20250" b="0"/>
            <wp:docPr id="137"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3E53B8" w:rsidRPr="00067DB1" w:rsidRDefault="003E53B8" w:rsidP="00067DB1">
      <w:pPr>
        <w:pStyle w:val="EstiloGrafico"/>
      </w:pPr>
      <w:bookmarkStart w:id="286" w:name="_Toc334295453"/>
      <w:r w:rsidRPr="00067DB1">
        <w:t>Gráfico 4.1</w:t>
      </w:r>
      <w:r w:rsidR="00C541A7" w:rsidRPr="00067DB1">
        <w:t xml:space="preserve">8 </w:t>
      </w:r>
      <w:r w:rsidRPr="00067DB1">
        <w:t xml:space="preserve"> Diagrama de Barras de las Frecuencias  Relativas de la pregunta</w:t>
      </w:r>
      <w:r w:rsidR="00B04E27" w:rsidRPr="00067DB1">
        <w:t xml:space="preserve"> </w:t>
      </w:r>
      <w:r w:rsidRPr="00067DB1">
        <w:t>#11</w:t>
      </w:r>
      <w:bookmarkEnd w:id="286"/>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Pr="00EA0C04" w:rsidRDefault="003E53B8" w:rsidP="00067DB1">
      <w:pPr>
        <w:pStyle w:val="EstiloTabla"/>
      </w:pPr>
      <w:bookmarkStart w:id="287" w:name="_Toc334694197"/>
      <w:r w:rsidRPr="00EA0C04">
        <w:t>Tabla 4.64  Estadística descriptiva de la variable</w:t>
      </w:r>
      <w:r w:rsidR="00B04E27">
        <w:t xml:space="preserve"> </w:t>
      </w:r>
      <w:r w:rsidRPr="00EA0C04">
        <w:t>#11</w:t>
      </w:r>
      <w:bookmarkEnd w:id="287"/>
    </w:p>
    <w:tbl>
      <w:tblPr>
        <w:tblW w:w="5780" w:type="dxa"/>
        <w:tblInd w:w="2124"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780"/>
      </w:tblGrid>
      <w:tr w:rsidR="003E53B8" w:rsidRPr="0070233B" w:rsidTr="00067DB1">
        <w:trPr>
          <w:trHeight w:val="255"/>
        </w:trPr>
        <w:tc>
          <w:tcPr>
            <w:tcW w:w="5780" w:type="dxa"/>
            <w:shd w:val="clear" w:color="auto" w:fill="auto"/>
            <w:noWrap/>
            <w:vAlign w:val="bottom"/>
            <w:hideMark/>
          </w:tcPr>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¿La empresa cumple a tiempo con el pago de su salario?</w:t>
            </w:r>
          </w:p>
        </w:tc>
      </w:tr>
      <w:tr w:rsidR="003E53B8" w:rsidRPr="0070233B" w:rsidTr="00067DB1">
        <w:trPr>
          <w:trHeight w:val="270"/>
        </w:trPr>
        <w:tc>
          <w:tcPr>
            <w:tcW w:w="5780" w:type="dxa"/>
            <w:shd w:val="clear" w:color="auto" w:fill="auto"/>
            <w:noWrap/>
            <w:vAlign w:val="bottom"/>
            <w:hideMark/>
          </w:tcPr>
          <w:tbl>
            <w:tblPr>
              <w:tblW w:w="2981" w:type="dxa"/>
              <w:jc w:val="center"/>
              <w:tblCellMar>
                <w:left w:w="70" w:type="dxa"/>
                <w:right w:w="70" w:type="dxa"/>
              </w:tblCellMar>
              <w:tblLook w:val="04A0" w:firstRow="1" w:lastRow="0" w:firstColumn="1" w:lastColumn="0" w:noHBand="0" w:noVBand="1"/>
            </w:tblPr>
            <w:tblGrid>
              <w:gridCol w:w="1897"/>
              <w:gridCol w:w="542"/>
              <w:gridCol w:w="542"/>
            </w:tblGrid>
            <w:tr w:rsidR="003E53B8" w:rsidRPr="0070233B" w:rsidTr="002077F1">
              <w:trPr>
                <w:trHeight w:val="255"/>
                <w:jc w:val="center"/>
              </w:trPr>
              <w:tc>
                <w:tcPr>
                  <w:tcW w:w="1897" w:type="dxa"/>
                  <w:tcBorders>
                    <w:top w:val="single" w:sz="4" w:space="0" w:color="auto"/>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N</w:t>
                  </w:r>
                </w:p>
              </w:tc>
              <w:tc>
                <w:tcPr>
                  <w:tcW w:w="542"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single" w:sz="4" w:space="0" w:color="auto"/>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49</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Mediana</w:t>
                  </w:r>
                </w:p>
              </w:tc>
              <w:tc>
                <w:tcPr>
                  <w:tcW w:w="542"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Moda</w:t>
                  </w:r>
                </w:p>
              </w:tc>
              <w:tc>
                <w:tcPr>
                  <w:tcW w:w="542"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Rango</w:t>
                  </w:r>
                </w:p>
              </w:tc>
              <w:tc>
                <w:tcPr>
                  <w:tcW w:w="542"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3</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Mínimo</w:t>
                  </w:r>
                </w:p>
              </w:tc>
              <w:tc>
                <w:tcPr>
                  <w:tcW w:w="542"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2</w:t>
                  </w:r>
                </w:p>
              </w:tc>
            </w:tr>
            <w:tr w:rsidR="003E53B8" w:rsidRPr="0070233B" w:rsidTr="002077F1">
              <w:trPr>
                <w:trHeight w:val="255"/>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Máximo</w:t>
                  </w:r>
                </w:p>
              </w:tc>
              <w:tc>
                <w:tcPr>
                  <w:tcW w:w="542"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2077F1">
              <w:trPr>
                <w:trHeight w:val="255"/>
                <w:jc w:val="center"/>
              </w:trPr>
              <w:tc>
                <w:tcPr>
                  <w:tcW w:w="1897" w:type="dxa"/>
                  <w:tcBorders>
                    <w:top w:val="nil"/>
                    <w:left w:val="single" w:sz="4" w:space="0" w:color="auto"/>
                    <w:bottom w:val="nil"/>
                    <w:right w:val="single" w:sz="4"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Cuartiles</w:t>
                  </w:r>
                </w:p>
              </w:tc>
              <w:tc>
                <w:tcPr>
                  <w:tcW w:w="542"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25</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897" w:type="dxa"/>
                  <w:tcBorders>
                    <w:top w:val="nil"/>
                    <w:left w:val="single" w:sz="4" w:space="0" w:color="auto"/>
                    <w:bottom w:val="nil"/>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single" w:sz="4"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50</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2077F1">
              <w:trPr>
                <w:trHeight w:val="270"/>
                <w:jc w:val="center"/>
              </w:trPr>
              <w:tc>
                <w:tcPr>
                  <w:tcW w:w="1897" w:type="dxa"/>
                  <w:tcBorders>
                    <w:top w:val="nil"/>
                    <w:left w:val="single" w:sz="4"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542" w:type="dxa"/>
                  <w:tcBorders>
                    <w:top w:val="nil"/>
                    <w:left w:val="single" w:sz="4"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75</w:t>
                  </w:r>
                </w:p>
              </w:tc>
              <w:tc>
                <w:tcPr>
                  <w:tcW w:w="542" w:type="dxa"/>
                  <w:tcBorders>
                    <w:top w:val="nil"/>
                    <w:left w:val="nil"/>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F6189C">
              <w:trPr>
                <w:trHeight w:val="255"/>
                <w:jc w:val="center"/>
              </w:trPr>
              <w:tc>
                <w:tcPr>
                  <w:tcW w:w="1897" w:type="dxa"/>
                  <w:tcBorders>
                    <w:top w:val="single" w:sz="4" w:space="0" w:color="auto"/>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p>
              </w:tc>
              <w:tc>
                <w:tcPr>
                  <w:tcW w:w="542" w:type="dxa"/>
                  <w:tcBorders>
                    <w:top w:val="single" w:sz="4" w:space="0" w:color="auto"/>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p>
              </w:tc>
              <w:tc>
                <w:tcPr>
                  <w:tcW w:w="542" w:type="dxa"/>
                  <w:tcBorders>
                    <w:top w:val="single" w:sz="4" w:space="0" w:color="auto"/>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p>
        </w:tc>
      </w:tr>
    </w:tbl>
    <w:p w:rsidR="003E53B8" w:rsidRPr="0066685C" w:rsidRDefault="003E53B8" w:rsidP="007758B1">
      <w:pPr>
        <w:pStyle w:val="Autor"/>
      </w:pPr>
      <w:r>
        <w:t>Autor: Ricardo Altamirano, Juan Flores.</w:t>
      </w:r>
    </w:p>
    <w:p w:rsidR="003E53B8" w:rsidRPr="0070233B" w:rsidRDefault="003E53B8" w:rsidP="003E53B8">
      <w:pPr>
        <w:spacing w:after="0" w:line="480" w:lineRule="auto"/>
        <w:ind w:left="1416"/>
        <w:rPr>
          <w:rFonts w:asciiTheme="minorHAnsi" w:hAnsiTheme="minorHAnsi" w:cstheme="minorHAnsi"/>
          <w:b/>
          <w:sz w:val="24"/>
          <w:szCs w:val="24"/>
        </w:rPr>
      </w:pPr>
    </w:p>
    <w:p w:rsidR="003E53B8" w:rsidRPr="0070233B" w:rsidRDefault="003E53B8" w:rsidP="003E53B8">
      <w:pPr>
        <w:spacing w:after="0" w:line="480" w:lineRule="auto"/>
        <w:ind w:left="2124"/>
        <w:rPr>
          <w:rFonts w:asciiTheme="minorHAnsi" w:hAnsiTheme="minorHAnsi" w:cstheme="minorHAnsi"/>
          <w:b/>
          <w:sz w:val="24"/>
          <w:szCs w:val="24"/>
        </w:rPr>
      </w:pPr>
      <w:r w:rsidRPr="0070233B">
        <w:rPr>
          <w:rFonts w:asciiTheme="minorHAnsi" w:hAnsiTheme="minorHAnsi" w:cstheme="minorHAnsi"/>
          <w:b/>
          <w:sz w:val="24"/>
          <w:szCs w:val="24"/>
        </w:rPr>
        <w:lastRenderedPageBreak/>
        <w:t xml:space="preserve">Variable #12 ( </w:t>
      </w:r>
      <w:r w:rsidRPr="00E3026D">
        <w:rPr>
          <w:rFonts w:asciiTheme="minorHAnsi" w:hAnsiTheme="minorHAnsi" w:cstheme="minorHAnsi"/>
          <w:b/>
          <w:sz w:val="24"/>
          <w:szCs w:val="24"/>
        </w:rPr>
        <w:t>X</w:t>
      </w:r>
      <w:r w:rsidRPr="00E3026D">
        <w:rPr>
          <w:rFonts w:asciiTheme="minorHAnsi" w:hAnsiTheme="minorHAnsi" w:cstheme="minorHAnsi"/>
          <w:b/>
          <w:sz w:val="24"/>
          <w:szCs w:val="24"/>
          <w:vertAlign w:val="subscript"/>
        </w:rPr>
        <w:t>12</w:t>
      </w:r>
      <w:r w:rsidRPr="0070233B">
        <w:rPr>
          <w:rFonts w:asciiTheme="minorHAnsi" w:hAnsiTheme="minorHAnsi" w:cstheme="minorHAnsi"/>
          <w:b/>
          <w:sz w:val="24"/>
          <w:szCs w:val="24"/>
        </w:rPr>
        <w:t>):¿La información que aparece en el rol de pagos es clara?</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En el </w:t>
      </w:r>
      <w:r>
        <w:rPr>
          <w:rFonts w:asciiTheme="minorHAnsi" w:hAnsiTheme="minorHAnsi" w:cstheme="minorHAnsi"/>
          <w:sz w:val="24"/>
          <w:szCs w:val="24"/>
        </w:rPr>
        <w:t>gráfico</w:t>
      </w:r>
      <w:r w:rsidRPr="0070233B">
        <w:rPr>
          <w:rFonts w:asciiTheme="minorHAnsi" w:hAnsiTheme="minorHAnsi" w:cstheme="minorHAnsi"/>
          <w:sz w:val="24"/>
          <w:szCs w:val="24"/>
        </w:rPr>
        <w:t xml:space="preserve"> 4.10, encontramos que  91,84% de los operarios entrevistados están en la zona satisfactorio, es decir que la empresa se preocupa por su bienestar, el 6,12% están en la zona de indiferencia y solo el 2,04% están en la zona insatisfecha (ver tabla 4.65).</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En la tabla 4.66 se observa el valor de la moda es 4, que según la configuración de la escala de valoración corresponde a “satisfactorio”, lo que significa que es la opción que tuvo con mayor frecuencia. Su mediana es de 4, es decir que el 50% de los entrevistados a lo mucho tienen una valoración de satisfactorio.</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Por medio de los cuartiles que se muestran en la tabla 4.66 se determina que el 25% de los colaboradores entrevistados dieron una valoración de a lo mucho 4</w:t>
      </w:r>
      <w:r w:rsidR="00D95DA8">
        <w:rPr>
          <w:rFonts w:asciiTheme="minorHAnsi" w:hAnsiTheme="minorHAnsi" w:cstheme="minorHAnsi"/>
          <w:sz w:val="24"/>
          <w:szCs w:val="24"/>
        </w:rPr>
        <w:t xml:space="preserve"> </w:t>
      </w:r>
      <w:r w:rsidRPr="0070233B">
        <w:rPr>
          <w:rFonts w:asciiTheme="minorHAnsi" w:hAnsiTheme="minorHAnsi" w:cstheme="minorHAnsi"/>
          <w:sz w:val="24"/>
          <w:szCs w:val="24"/>
        </w:rPr>
        <w:t>(satisfactorio) y el 25% de los colaboradores escogieron al menos una valoración de 5</w:t>
      </w:r>
      <w:r w:rsidR="00D95DA8">
        <w:rPr>
          <w:rFonts w:asciiTheme="minorHAnsi" w:hAnsiTheme="minorHAnsi" w:cstheme="minorHAnsi"/>
          <w:sz w:val="24"/>
          <w:szCs w:val="24"/>
        </w:rPr>
        <w:t xml:space="preserve"> </w:t>
      </w:r>
      <w:r w:rsidRPr="0070233B">
        <w:rPr>
          <w:rFonts w:asciiTheme="minorHAnsi" w:hAnsiTheme="minorHAnsi" w:cstheme="minorHAnsi"/>
          <w:sz w:val="24"/>
          <w:szCs w:val="24"/>
        </w:rPr>
        <w:t>(completamente satisfactorio).</w:t>
      </w:r>
    </w:p>
    <w:p w:rsidR="003E53B8" w:rsidRDefault="003E53B8" w:rsidP="003E53B8">
      <w:pPr>
        <w:spacing w:after="0" w:line="480" w:lineRule="auto"/>
        <w:ind w:left="2124"/>
        <w:jc w:val="both"/>
        <w:rPr>
          <w:rFonts w:asciiTheme="minorHAnsi" w:eastAsia="Times New Roman" w:hAnsiTheme="minorHAnsi" w:cstheme="minorHAnsi"/>
          <w:b/>
          <w:bCs/>
          <w:sz w:val="24"/>
          <w:szCs w:val="24"/>
          <w:lang w:eastAsia="es-ES"/>
        </w:rPr>
      </w:pPr>
    </w:p>
    <w:p w:rsidR="003E53B8" w:rsidRDefault="004D2818" w:rsidP="00067DB1">
      <w:pPr>
        <w:pStyle w:val="EstiloTabla"/>
      </w:pPr>
      <w:bookmarkStart w:id="288" w:name="_Toc334694198"/>
      <w:r w:rsidRPr="00067DB1">
        <w:lastRenderedPageBreak/>
        <w:t>Tabla 4.65 Tabla</w:t>
      </w:r>
      <w:r w:rsidR="003E53B8" w:rsidRPr="00067DB1">
        <w:t xml:space="preserve"> de Fre</w:t>
      </w:r>
      <w:r w:rsidR="001F4D18" w:rsidRPr="00067DB1">
        <w:t>cuencias Relativa</w:t>
      </w:r>
      <w:r w:rsidRPr="00067DB1">
        <w:t>s</w:t>
      </w:r>
      <w:r w:rsidR="001F4D18" w:rsidRPr="00067DB1">
        <w:t xml:space="preserve"> de la Pregunta </w:t>
      </w:r>
      <w:r w:rsidR="003E53B8" w:rsidRPr="00067DB1">
        <w:t xml:space="preserve"> #12</w:t>
      </w:r>
      <w:bookmarkEnd w:id="288"/>
    </w:p>
    <w:p w:rsidR="00067DB1" w:rsidRPr="00067DB1" w:rsidRDefault="00067DB1" w:rsidP="00067DB1">
      <w:pPr>
        <w:pStyle w:val="EstiloTabla"/>
      </w:pPr>
    </w:p>
    <w:tbl>
      <w:tblPr>
        <w:tblW w:w="5920" w:type="dxa"/>
        <w:tblInd w:w="2124"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920"/>
      </w:tblGrid>
      <w:tr w:rsidR="003E53B8" w:rsidRPr="0070233B" w:rsidTr="00067DB1">
        <w:trPr>
          <w:trHeight w:val="255"/>
        </w:trPr>
        <w:tc>
          <w:tcPr>
            <w:tcW w:w="5920" w:type="dxa"/>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¿La información que aparece en el rol de pagos es clara?</w:t>
            </w:r>
          </w:p>
        </w:tc>
      </w:tr>
      <w:tr w:rsidR="003E53B8" w:rsidRPr="0070233B" w:rsidTr="00067DB1">
        <w:trPr>
          <w:trHeight w:val="255"/>
        </w:trPr>
        <w:tc>
          <w:tcPr>
            <w:tcW w:w="5920" w:type="dxa"/>
            <w:shd w:val="clear" w:color="auto" w:fill="auto"/>
            <w:noWrap/>
            <w:vAlign w:val="bottom"/>
            <w:hideMark/>
          </w:tcPr>
          <w:tbl>
            <w:tblPr>
              <w:tblW w:w="4493" w:type="dxa"/>
              <w:jc w:val="center"/>
              <w:tblCellMar>
                <w:left w:w="70" w:type="dxa"/>
                <w:right w:w="70" w:type="dxa"/>
              </w:tblCellMar>
              <w:tblLook w:val="04A0" w:firstRow="1" w:lastRow="0" w:firstColumn="1" w:lastColumn="0" w:noHBand="0" w:noVBand="1"/>
            </w:tblPr>
            <w:tblGrid>
              <w:gridCol w:w="3280"/>
              <w:gridCol w:w="1213"/>
            </w:tblGrid>
            <w:tr w:rsidR="002077F1" w:rsidRPr="0070233B" w:rsidTr="00F6189C">
              <w:trPr>
                <w:trHeight w:val="255"/>
                <w:jc w:val="center"/>
              </w:trPr>
              <w:tc>
                <w:tcPr>
                  <w:tcW w:w="3280" w:type="dxa"/>
                  <w:vMerge w:val="restart"/>
                  <w:tcBorders>
                    <w:top w:val="single" w:sz="4" w:space="0" w:color="auto"/>
                    <w:left w:val="single" w:sz="4" w:space="0" w:color="auto"/>
                    <w:right w:val="single" w:sz="4" w:space="0" w:color="auto"/>
                  </w:tcBorders>
                  <w:shd w:val="clear" w:color="auto" w:fill="D9D9D9" w:themeFill="background1" w:themeFillShade="D9"/>
                  <w:noWrap/>
                  <w:vAlign w:val="bottom"/>
                  <w:hideMark/>
                </w:tcPr>
                <w:p w:rsidR="002077F1" w:rsidRPr="0070233B" w:rsidRDefault="002077F1"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Calificación</w:t>
                  </w:r>
                </w:p>
              </w:tc>
              <w:tc>
                <w:tcPr>
                  <w:tcW w:w="1213" w:type="dxa"/>
                  <w:tcBorders>
                    <w:top w:val="single" w:sz="4" w:space="0" w:color="auto"/>
                    <w:left w:val="single" w:sz="4" w:space="0" w:color="auto"/>
                    <w:bottom w:val="nil"/>
                    <w:right w:val="single" w:sz="4" w:space="0" w:color="auto"/>
                  </w:tcBorders>
                  <w:shd w:val="clear" w:color="auto" w:fill="D9D9D9" w:themeFill="background1" w:themeFillShade="D9"/>
                  <w:noWrap/>
                  <w:vAlign w:val="bottom"/>
                  <w:hideMark/>
                </w:tcPr>
                <w:p w:rsidR="002077F1" w:rsidRPr="0070233B" w:rsidRDefault="002077F1"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Frecuencia</w:t>
                  </w:r>
                </w:p>
              </w:tc>
            </w:tr>
            <w:tr w:rsidR="002077F1" w:rsidRPr="0070233B" w:rsidTr="00F6189C">
              <w:trPr>
                <w:trHeight w:val="270"/>
                <w:jc w:val="center"/>
              </w:trPr>
              <w:tc>
                <w:tcPr>
                  <w:tcW w:w="3280" w:type="dxa"/>
                  <w:vMerge/>
                  <w:tcBorders>
                    <w:left w:val="single" w:sz="4" w:space="0" w:color="auto"/>
                    <w:bottom w:val="single" w:sz="8" w:space="0" w:color="auto"/>
                    <w:right w:val="single" w:sz="4" w:space="0" w:color="auto"/>
                  </w:tcBorders>
                  <w:shd w:val="clear" w:color="auto" w:fill="D9D9D9" w:themeFill="background1" w:themeFillShade="D9"/>
                  <w:noWrap/>
                  <w:vAlign w:val="bottom"/>
                  <w:hideMark/>
                </w:tcPr>
                <w:p w:rsidR="002077F1" w:rsidRPr="0070233B" w:rsidRDefault="002077F1" w:rsidP="00F6189C">
                  <w:pPr>
                    <w:spacing w:after="0" w:line="360" w:lineRule="auto"/>
                    <w:jc w:val="center"/>
                    <w:rPr>
                      <w:rFonts w:asciiTheme="minorHAnsi" w:eastAsia="Times New Roman" w:hAnsiTheme="minorHAnsi" w:cstheme="minorHAnsi"/>
                      <w:b/>
                      <w:bCs/>
                      <w:sz w:val="24"/>
                      <w:szCs w:val="24"/>
                      <w:lang w:eastAsia="es-ES"/>
                    </w:rPr>
                  </w:pPr>
                </w:p>
              </w:tc>
              <w:tc>
                <w:tcPr>
                  <w:tcW w:w="1213" w:type="dxa"/>
                  <w:tcBorders>
                    <w:top w:val="nil"/>
                    <w:left w:val="single" w:sz="4" w:space="0" w:color="auto"/>
                    <w:bottom w:val="nil"/>
                    <w:right w:val="single" w:sz="4" w:space="0" w:color="auto"/>
                  </w:tcBorders>
                  <w:shd w:val="clear" w:color="auto" w:fill="D9D9D9" w:themeFill="background1" w:themeFillShade="D9"/>
                  <w:noWrap/>
                  <w:vAlign w:val="bottom"/>
                  <w:hideMark/>
                </w:tcPr>
                <w:p w:rsidR="002077F1" w:rsidRPr="0070233B" w:rsidRDefault="002077F1"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Relativa</w:t>
                  </w:r>
                </w:p>
              </w:tc>
            </w:tr>
            <w:tr w:rsidR="003E53B8" w:rsidRPr="0070233B" w:rsidTr="002077F1">
              <w:trPr>
                <w:trHeight w:val="510"/>
                <w:jc w:val="center"/>
              </w:trPr>
              <w:tc>
                <w:tcPr>
                  <w:tcW w:w="3280" w:type="dxa"/>
                  <w:tcBorders>
                    <w:top w:val="single" w:sz="8" w:space="0" w:color="auto"/>
                    <w:left w:val="single" w:sz="4" w:space="0" w:color="auto"/>
                    <w:bottom w:val="single" w:sz="4" w:space="0" w:color="auto"/>
                    <w:right w:val="nil"/>
                  </w:tcBorders>
                  <w:shd w:val="clear" w:color="auto" w:fill="auto"/>
                  <w:vAlign w:val="bottom"/>
                  <w:hideMark/>
                </w:tcPr>
                <w:p w:rsidR="003E53B8" w:rsidRPr="0070233B" w:rsidRDefault="003E53B8" w:rsidP="002077F1">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sidR="002077F1">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Insatisfactorio</w:t>
                  </w:r>
                </w:p>
              </w:tc>
              <w:tc>
                <w:tcPr>
                  <w:tcW w:w="1213"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0,000</w:t>
                  </w:r>
                </w:p>
              </w:tc>
            </w:tr>
            <w:tr w:rsidR="003E53B8" w:rsidRPr="0070233B" w:rsidTr="002077F1">
              <w:trPr>
                <w:trHeight w:val="255"/>
                <w:jc w:val="center"/>
              </w:trPr>
              <w:tc>
                <w:tcPr>
                  <w:tcW w:w="3280" w:type="dxa"/>
                  <w:tcBorders>
                    <w:top w:val="nil"/>
                    <w:left w:val="single" w:sz="4"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Insatisfactorio</w:t>
                  </w:r>
                </w:p>
              </w:tc>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0,020</w:t>
                  </w:r>
                </w:p>
              </w:tc>
            </w:tr>
            <w:tr w:rsidR="003E53B8" w:rsidRPr="0070233B" w:rsidTr="002077F1">
              <w:trPr>
                <w:trHeight w:val="255"/>
                <w:jc w:val="center"/>
              </w:trPr>
              <w:tc>
                <w:tcPr>
                  <w:tcW w:w="3280" w:type="dxa"/>
                  <w:tcBorders>
                    <w:top w:val="nil"/>
                    <w:left w:val="single" w:sz="4"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Indiferente</w:t>
                  </w:r>
                </w:p>
              </w:tc>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0,061</w:t>
                  </w:r>
                </w:p>
              </w:tc>
            </w:tr>
            <w:tr w:rsidR="003E53B8" w:rsidRPr="0070233B" w:rsidTr="002077F1">
              <w:trPr>
                <w:trHeight w:val="255"/>
                <w:jc w:val="center"/>
              </w:trPr>
              <w:tc>
                <w:tcPr>
                  <w:tcW w:w="3280" w:type="dxa"/>
                  <w:tcBorders>
                    <w:top w:val="nil"/>
                    <w:left w:val="single" w:sz="4"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0,531</w:t>
                  </w:r>
                </w:p>
              </w:tc>
            </w:tr>
            <w:tr w:rsidR="003E53B8" w:rsidRPr="0070233B" w:rsidTr="002077F1">
              <w:trPr>
                <w:trHeight w:val="510"/>
                <w:jc w:val="center"/>
              </w:trPr>
              <w:tc>
                <w:tcPr>
                  <w:tcW w:w="3280" w:type="dxa"/>
                  <w:tcBorders>
                    <w:top w:val="nil"/>
                    <w:left w:val="single" w:sz="4" w:space="0" w:color="auto"/>
                    <w:bottom w:val="nil"/>
                    <w:right w:val="nil"/>
                  </w:tcBorders>
                  <w:shd w:val="clear" w:color="auto" w:fill="auto"/>
                  <w:vAlign w:val="bottom"/>
                  <w:hideMark/>
                </w:tcPr>
                <w:p w:rsidR="003E53B8" w:rsidRPr="0070233B" w:rsidRDefault="003E53B8" w:rsidP="002077F1">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sidR="002077F1">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0,388</w:t>
                  </w:r>
                </w:p>
              </w:tc>
            </w:tr>
            <w:tr w:rsidR="003E53B8" w:rsidRPr="0070233B" w:rsidTr="002077F1">
              <w:trPr>
                <w:trHeight w:val="270"/>
                <w:jc w:val="center"/>
              </w:trPr>
              <w:tc>
                <w:tcPr>
                  <w:tcW w:w="3280" w:type="dxa"/>
                  <w:tcBorders>
                    <w:top w:val="single" w:sz="4" w:space="0" w:color="auto"/>
                    <w:left w:val="single" w:sz="4"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Total</w:t>
                  </w:r>
                </w:p>
              </w:tc>
              <w:tc>
                <w:tcPr>
                  <w:tcW w:w="1213" w:type="dxa"/>
                  <w:tcBorders>
                    <w:top w:val="nil"/>
                    <w:left w:val="single" w:sz="8" w:space="0" w:color="auto"/>
                    <w:bottom w:val="single" w:sz="4" w:space="0" w:color="auto"/>
                    <w:right w:val="single" w:sz="4"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w:t>
                  </w:r>
                </w:p>
              </w:tc>
            </w:tr>
            <w:tr w:rsidR="003E53B8" w:rsidRPr="0070233B" w:rsidTr="002077F1">
              <w:trPr>
                <w:trHeight w:val="255"/>
                <w:jc w:val="center"/>
              </w:trPr>
              <w:tc>
                <w:tcPr>
                  <w:tcW w:w="3280" w:type="dxa"/>
                  <w:tcBorders>
                    <w:top w:val="single" w:sz="4" w:space="0" w:color="auto"/>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p>
              </w:tc>
              <w:tc>
                <w:tcPr>
                  <w:tcW w:w="1213" w:type="dxa"/>
                  <w:tcBorders>
                    <w:top w:val="single" w:sz="4" w:space="0" w:color="auto"/>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p>
        </w:tc>
      </w:tr>
    </w:tbl>
    <w:p w:rsidR="003E53B8" w:rsidRPr="0066685C" w:rsidRDefault="003E53B8" w:rsidP="007758B1">
      <w:pPr>
        <w:pStyle w:val="Autor"/>
      </w:pPr>
      <w:r>
        <w:t>Autor: Ricardo Altamirano, Juan Flores.</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Default="003E53B8" w:rsidP="00067DB1">
      <w:pPr>
        <w:spacing w:after="0" w:line="480" w:lineRule="auto"/>
        <w:ind w:left="1416"/>
        <w:rPr>
          <w:rFonts w:asciiTheme="minorHAnsi" w:hAnsiTheme="minorHAnsi" w:cstheme="minorHAnsi"/>
          <w:b/>
          <w:sz w:val="24"/>
          <w:szCs w:val="24"/>
        </w:rPr>
      </w:pPr>
      <w:r w:rsidRPr="0070233B">
        <w:rPr>
          <w:rFonts w:asciiTheme="minorHAnsi" w:hAnsiTheme="minorHAnsi" w:cstheme="minorHAnsi"/>
          <w:noProof/>
          <w:sz w:val="24"/>
          <w:szCs w:val="24"/>
          <w:lang w:eastAsia="es-ES"/>
        </w:rPr>
        <w:drawing>
          <wp:inline distT="0" distB="0" distL="0" distR="0">
            <wp:extent cx="4266000" cy="2743200"/>
            <wp:effectExtent l="19050" t="0" r="20250" b="0"/>
            <wp:docPr id="138"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3E53B8" w:rsidRPr="00067DB1" w:rsidRDefault="003E53B8" w:rsidP="00067DB1">
      <w:pPr>
        <w:pStyle w:val="EstiloGrafico"/>
      </w:pPr>
      <w:bookmarkStart w:id="289" w:name="_Toc334295454"/>
      <w:r w:rsidRPr="00067DB1">
        <w:t>Gráfico 4.1</w:t>
      </w:r>
      <w:r w:rsidR="00064DCB" w:rsidRPr="00067DB1">
        <w:t xml:space="preserve">9 </w:t>
      </w:r>
      <w:r w:rsidRPr="00067DB1">
        <w:t xml:space="preserve"> Diagrama de Barras de las Frecuencias Relativas de la    pregunta #12</w:t>
      </w:r>
      <w:bookmarkEnd w:id="289"/>
    </w:p>
    <w:p w:rsidR="002077F1" w:rsidRDefault="002077F1" w:rsidP="003E53B8">
      <w:pPr>
        <w:pStyle w:val="EstiloTabla"/>
        <w:spacing w:line="480" w:lineRule="auto"/>
      </w:pPr>
    </w:p>
    <w:p w:rsidR="0042546E" w:rsidRDefault="0042546E" w:rsidP="003E53B8">
      <w:pPr>
        <w:pStyle w:val="EstiloTabla"/>
        <w:spacing w:line="480" w:lineRule="auto"/>
      </w:pPr>
    </w:p>
    <w:p w:rsidR="002077F1" w:rsidRDefault="002077F1" w:rsidP="003E53B8">
      <w:pPr>
        <w:pStyle w:val="EstiloTabla"/>
        <w:spacing w:line="480" w:lineRule="auto"/>
      </w:pPr>
    </w:p>
    <w:p w:rsidR="003E53B8" w:rsidRDefault="003E53B8" w:rsidP="00067DB1">
      <w:pPr>
        <w:pStyle w:val="EstiloTabla"/>
      </w:pPr>
      <w:bookmarkStart w:id="290" w:name="_Toc334694199"/>
      <w:r w:rsidRPr="00067DB1">
        <w:lastRenderedPageBreak/>
        <w:t>Tabla 4.66 Estadí</w:t>
      </w:r>
      <w:r w:rsidR="007D2C96" w:rsidRPr="00067DB1">
        <w:t xml:space="preserve">stica descriptiva de la variable </w:t>
      </w:r>
      <w:r w:rsidRPr="00067DB1">
        <w:t xml:space="preserve"> #12</w:t>
      </w:r>
      <w:bookmarkEnd w:id="290"/>
    </w:p>
    <w:p w:rsidR="00067DB1" w:rsidRPr="00067DB1" w:rsidRDefault="00067DB1" w:rsidP="00067DB1">
      <w:pPr>
        <w:pStyle w:val="EstiloTabla"/>
      </w:pPr>
    </w:p>
    <w:tbl>
      <w:tblPr>
        <w:tblW w:w="5780" w:type="dxa"/>
        <w:tblInd w:w="2124"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780"/>
      </w:tblGrid>
      <w:tr w:rsidR="003E53B8" w:rsidRPr="0070233B" w:rsidTr="00F6189C">
        <w:trPr>
          <w:trHeight w:val="255"/>
        </w:trPr>
        <w:tc>
          <w:tcPr>
            <w:tcW w:w="5780" w:type="dxa"/>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¿La información que aparece en el rol de pagos es clara?</w:t>
            </w:r>
          </w:p>
        </w:tc>
      </w:tr>
      <w:tr w:rsidR="003E53B8" w:rsidRPr="0070233B" w:rsidTr="00F6189C">
        <w:trPr>
          <w:trHeight w:val="270"/>
        </w:trPr>
        <w:tc>
          <w:tcPr>
            <w:tcW w:w="5780" w:type="dxa"/>
            <w:shd w:val="clear" w:color="auto" w:fill="auto"/>
            <w:noWrap/>
            <w:vAlign w:val="bottom"/>
            <w:hideMark/>
          </w:tcPr>
          <w:tbl>
            <w:tblPr>
              <w:tblW w:w="2980" w:type="dxa"/>
              <w:jc w:val="center"/>
              <w:tblCellMar>
                <w:left w:w="70" w:type="dxa"/>
                <w:right w:w="70" w:type="dxa"/>
              </w:tblCellMar>
              <w:tblLook w:val="04A0" w:firstRow="1" w:lastRow="0" w:firstColumn="1" w:lastColumn="0" w:noHBand="0" w:noVBand="1"/>
            </w:tblPr>
            <w:tblGrid>
              <w:gridCol w:w="1460"/>
              <w:gridCol w:w="440"/>
              <w:gridCol w:w="1080"/>
            </w:tblGrid>
            <w:tr w:rsidR="003E53B8" w:rsidRPr="0070233B" w:rsidTr="002077F1">
              <w:trPr>
                <w:trHeight w:val="255"/>
                <w:jc w:val="center"/>
              </w:trPr>
              <w:tc>
                <w:tcPr>
                  <w:tcW w:w="1460" w:type="dxa"/>
                  <w:tcBorders>
                    <w:top w:val="single" w:sz="8" w:space="0" w:color="auto"/>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N</w:t>
                  </w:r>
                </w:p>
              </w:tc>
              <w:tc>
                <w:tcPr>
                  <w:tcW w:w="440" w:type="dxa"/>
                  <w:tcBorders>
                    <w:top w:val="single" w:sz="8"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single" w:sz="8" w:space="0" w:color="auto"/>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49</w:t>
                  </w:r>
                </w:p>
              </w:tc>
            </w:tr>
            <w:tr w:rsidR="003E53B8" w:rsidRPr="0070233B" w:rsidTr="002077F1">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Mediana</w:t>
                  </w:r>
                </w:p>
              </w:tc>
              <w:tc>
                <w:tcPr>
                  <w:tcW w:w="440"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Moda</w:t>
                  </w:r>
                </w:p>
              </w:tc>
              <w:tc>
                <w:tcPr>
                  <w:tcW w:w="440"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Rango</w:t>
                  </w:r>
                </w:p>
              </w:tc>
              <w:tc>
                <w:tcPr>
                  <w:tcW w:w="440"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3</w:t>
                  </w:r>
                </w:p>
              </w:tc>
            </w:tr>
            <w:tr w:rsidR="003E53B8" w:rsidRPr="0070233B" w:rsidTr="002077F1">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Mínimo</w:t>
                  </w:r>
                </w:p>
              </w:tc>
              <w:tc>
                <w:tcPr>
                  <w:tcW w:w="440"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2</w:t>
                  </w:r>
                </w:p>
              </w:tc>
            </w:tr>
            <w:tr w:rsidR="003E53B8" w:rsidRPr="0070233B" w:rsidTr="002077F1">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Máximo</w:t>
                  </w:r>
                </w:p>
              </w:tc>
              <w:tc>
                <w:tcPr>
                  <w:tcW w:w="440"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2077F1">
              <w:trPr>
                <w:trHeight w:val="255"/>
                <w:jc w:val="center"/>
              </w:trPr>
              <w:tc>
                <w:tcPr>
                  <w:tcW w:w="1460" w:type="dxa"/>
                  <w:tcBorders>
                    <w:top w:val="nil"/>
                    <w:left w:val="single" w:sz="8" w:space="0" w:color="auto"/>
                    <w:bottom w:val="nil"/>
                    <w:right w:val="single" w:sz="4"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Cuartiles</w:t>
                  </w:r>
                </w:p>
              </w:tc>
              <w:tc>
                <w:tcPr>
                  <w:tcW w:w="440"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25</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460" w:type="dxa"/>
                  <w:tcBorders>
                    <w:top w:val="nil"/>
                    <w:left w:val="single" w:sz="8" w:space="0" w:color="auto"/>
                    <w:bottom w:val="nil"/>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50</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70"/>
                <w:jc w:val="center"/>
              </w:trPr>
              <w:tc>
                <w:tcPr>
                  <w:tcW w:w="1460" w:type="dxa"/>
                  <w:tcBorders>
                    <w:top w:val="nil"/>
                    <w:left w:val="single" w:sz="8" w:space="0" w:color="auto"/>
                    <w:bottom w:val="single" w:sz="8"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75</w:t>
                  </w:r>
                </w:p>
              </w:tc>
              <w:tc>
                <w:tcPr>
                  <w:tcW w:w="1080" w:type="dxa"/>
                  <w:tcBorders>
                    <w:top w:val="nil"/>
                    <w:left w:val="nil"/>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F6189C">
              <w:trPr>
                <w:trHeight w:val="255"/>
                <w:jc w:val="center"/>
              </w:trPr>
              <w:tc>
                <w:tcPr>
                  <w:tcW w:w="1460" w:type="dxa"/>
                  <w:tcBorders>
                    <w:top w:val="nil"/>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p>
              </w:tc>
              <w:tc>
                <w:tcPr>
                  <w:tcW w:w="440" w:type="dxa"/>
                  <w:tcBorders>
                    <w:top w:val="nil"/>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p>
              </w:tc>
              <w:tc>
                <w:tcPr>
                  <w:tcW w:w="1080" w:type="dxa"/>
                  <w:tcBorders>
                    <w:top w:val="nil"/>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p>
        </w:tc>
      </w:tr>
    </w:tbl>
    <w:p w:rsidR="003E53B8" w:rsidRPr="0066685C" w:rsidRDefault="003E53B8" w:rsidP="007758B1">
      <w:pPr>
        <w:pStyle w:val="Autor"/>
      </w:pPr>
      <w:r>
        <w:t>Autor: Ricardo Altamirano, Juan Flores.</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Pr="0070233B" w:rsidRDefault="003E53B8" w:rsidP="003E53B8">
      <w:pPr>
        <w:spacing w:after="0" w:line="480" w:lineRule="auto"/>
        <w:ind w:left="2124"/>
        <w:rPr>
          <w:rFonts w:asciiTheme="minorHAnsi" w:hAnsiTheme="minorHAnsi" w:cstheme="minorHAnsi"/>
          <w:b/>
          <w:sz w:val="24"/>
          <w:szCs w:val="24"/>
        </w:rPr>
      </w:pPr>
      <w:r w:rsidRPr="0070233B">
        <w:rPr>
          <w:rFonts w:asciiTheme="minorHAnsi" w:hAnsiTheme="minorHAnsi" w:cstheme="minorHAnsi"/>
          <w:b/>
          <w:sz w:val="24"/>
          <w:szCs w:val="24"/>
        </w:rPr>
        <w:t>Variable #13 ( X</w:t>
      </w:r>
      <w:r w:rsidRPr="00A86084">
        <w:rPr>
          <w:rFonts w:asciiTheme="minorHAnsi" w:hAnsiTheme="minorHAnsi" w:cstheme="minorHAnsi"/>
          <w:b/>
          <w:sz w:val="24"/>
          <w:szCs w:val="24"/>
          <w:vertAlign w:val="subscript"/>
        </w:rPr>
        <w:t>13</w:t>
      </w:r>
      <w:r w:rsidRPr="0070233B">
        <w:rPr>
          <w:rFonts w:asciiTheme="minorHAnsi" w:hAnsiTheme="minorHAnsi" w:cstheme="minorHAnsi"/>
          <w:b/>
          <w:sz w:val="24"/>
          <w:szCs w:val="24"/>
        </w:rPr>
        <w:t>):</w:t>
      </w:r>
      <w:r w:rsidRPr="00495CE9">
        <w:rPr>
          <w:rFonts w:asciiTheme="minorHAnsi" w:hAnsiTheme="minorHAnsi" w:cstheme="minorHAnsi"/>
          <w:b/>
          <w:sz w:val="24"/>
          <w:szCs w:val="24"/>
        </w:rPr>
        <w:t xml:space="preserve">¿La empresa le proporciona un equipo de trabajo adecuado para su labor?  </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En el </w:t>
      </w:r>
      <w:r>
        <w:rPr>
          <w:rFonts w:asciiTheme="minorHAnsi" w:hAnsiTheme="minorHAnsi" w:cstheme="minorHAnsi"/>
          <w:sz w:val="24"/>
          <w:szCs w:val="24"/>
        </w:rPr>
        <w:t>gráfico</w:t>
      </w:r>
      <w:r w:rsidRPr="0070233B">
        <w:rPr>
          <w:rFonts w:asciiTheme="minorHAnsi" w:hAnsiTheme="minorHAnsi" w:cstheme="minorHAnsi"/>
          <w:sz w:val="24"/>
          <w:szCs w:val="24"/>
        </w:rPr>
        <w:t xml:space="preserve"> 4.20, encontramos que  87,76% de los operarios entrevistados están en la zona satisfactorio, es decir que la empresa se preocupa por su bienestar, el 10,20% están en la zona de indiferencia y solo el 2,04% están en la zona insatisfecha (ver tabla 4.67).</w:t>
      </w:r>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En la tabla 4.68 se observa el valor de la moda es 4, que según la configuración de la escala de valoración corresponde a </w:t>
      </w:r>
      <w:r w:rsidRPr="0070233B">
        <w:rPr>
          <w:rFonts w:asciiTheme="minorHAnsi" w:hAnsiTheme="minorHAnsi" w:cstheme="minorHAnsi"/>
          <w:sz w:val="24"/>
          <w:szCs w:val="24"/>
        </w:rPr>
        <w:lastRenderedPageBreak/>
        <w:t>“satisfactorio”, lo que significa que es la opción que tuvo con mayor frecuencia. Su mediana es de 4, es decir que el 50% de los entrevistados a lo mucho tienen una valoración de satisfactorio.</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Por medio de los cuartiles que se muestran en la tabla 4.68 se determina que el 25% de los colaboradores entrevistados dieron una valoración de a lo mucho 4</w:t>
      </w:r>
      <w:r w:rsidR="00FA3450">
        <w:rPr>
          <w:rFonts w:asciiTheme="minorHAnsi" w:hAnsiTheme="minorHAnsi" w:cstheme="minorHAnsi"/>
          <w:sz w:val="24"/>
          <w:szCs w:val="24"/>
        </w:rPr>
        <w:t xml:space="preserve"> </w:t>
      </w:r>
      <w:r w:rsidRPr="0070233B">
        <w:rPr>
          <w:rFonts w:asciiTheme="minorHAnsi" w:hAnsiTheme="minorHAnsi" w:cstheme="minorHAnsi"/>
          <w:sz w:val="24"/>
          <w:szCs w:val="24"/>
        </w:rPr>
        <w:t>(satisfactorio) y el 25% de los colaboradores escogieron al menos una valoración de 5</w:t>
      </w:r>
      <w:r w:rsidR="00FA3450">
        <w:rPr>
          <w:rFonts w:asciiTheme="minorHAnsi" w:hAnsiTheme="minorHAnsi" w:cstheme="minorHAnsi"/>
          <w:sz w:val="24"/>
          <w:szCs w:val="24"/>
        </w:rPr>
        <w:t xml:space="preserve"> </w:t>
      </w:r>
      <w:r w:rsidRPr="0070233B">
        <w:rPr>
          <w:rFonts w:asciiTheme="minorHAnsi" w:hAnsiTheme="minorHAnsi" w:cstheme="minorHAnsi"/>
          <w:sz w:val="24"/>
          <w:szCs w:val="24"/>
        </w:rPr>
        <w:t>(completamente satisfactorio).</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Default="003E53B8" w:rsidP="00067DB1">
      <w:pPr>
        <w:pStyle w:val="EstiloTabla"/>
      </w:pPr>
      <w:bookmarkStart w:id="291" w:name="_Toc334694200"/>
      <w:r w:rsidRPr="00067DB1">
        <w:t>Tabla 4.67 Tabla de Frecuencias Relativa de la Pregunta #13</w:t>
      </w:r>
      <w:bookmarkEnd w:id="291"/>
    </w:p>
    <w:p w:rsidR="00067DB1" w:rsidRPr="00067DB1" w:rsidRDefault="00067DB1" w:rsidP="00067DB1">
      <w:pPr>
        <w:pStyle w:val="EstiloTabla"/>
      </w:pPr>
    </w:p>
    <w:tbl>
      <w:tblPr>
        <w:tblW w:w="5920" w:type="dxa"/>
        <w:tblInd w:w="2382"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920"/>
      </w:tblGrid>
      <w:tr w:rsidR="003E53B8" w:rsidRPr="0070233B" w:rsidTr="00BE556C">
        <w:trPr>
          <w:trHeight w:val="255"/>
        </w:trPr>
        <w:tc>
          <w:tcPr>
            <w:tcW w:w="5920" w:type="dxa"/>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¿La empresa le proporciona un equipo de</w:t>
            </w:r>
            <w:r>
              <w:rPr>
                <w:rFonts w:asciiTheme="minorHAnsi" w:eastAsia="Times New Roman" w:hAnsiTheme="minorHAnsi" w:cstheme="minorHAnsi"/>
                <w:b/>
                <w:bCs/>
                <w:sz w:val="24"/>
                <w:szCs w:val="24"/>
                <w:lang w:eastAsia="es-ES"/>
              </w:rPr>
              <w:t xml:space="preserve"> t</w:t>
            </w:r>
            <w:r w:rsidRPr="0070233B">
              <w:rPr>
                <w:rFonts w:asciiTheme="minorHAnsi" w:eastAsia="Times New Roman" w:hAnsiTheme="minorHAnsi" w:cstheme="minorHAnsi"/>
                <w:b/>
                <w:bCs/>
                <w:sz w:val="24"/>
                <w:szCs w:val="24"/>
                <w:lang w:eastAsia="es-ES"/>
              </w:rPr>
              <w:t>rabajo adecuado para su labor?</w:t>
            </w:r>
          </w:p>
        </w:tc>
      </w:tr>
      <w:tr w:rsidR="003E53B8" w:rsidRPr="0070233B" w:rsidTr="00BE556C">
        <w:trPr>
          <w:trHeight w:val="270"/>
        </w:trPr>
        <w:tc>
          <w:tcPr>
            <w:tcW w:w="5920" w:type="dxa"/>
            <w:shd w:val="clear" w:color="auto" w:fill="auto"/>
            <w:noWrap/>
            <w:vAlign w:val="bottom"/>
            <w:hideMark/>
          </w:tcPr>
          <w:tbl>
            <w:tblPr>
              <w:tblW w:w="5059" w:type="dxa"/>
              <w:jc w:val="center"/>
              <w:tblCellMar>
                <w:left w:w="70" w:type="dxa"/>
                <w:right w:w="70" w:type="dxa"/>
              </w:tblCellMar>
              <w:tblLook w:val="04A0" w:firstRow="1" w:lastRow="0" w:firstColumn="1" w:lastColumn="0" w:noHBand="0" w:noVBand="1"/>
            </w:tblPr>
            <w:tblGrid>
              <w:gridCol w:w="3328"/>
              <w:gridCol w:w="1731"/>
            </w:tblGrid>
            <w:tr w:rsidR="002077F1" w:rsidRPr="0070233B" w:rsidTr="00F6189C">
              <w:trPr>
                <w:trHeight w:val="255"/>
                <w:jc w:val="center"/>
              </w:trPr>
              <w:tc>
                <w:tcPr>
                  <w:tcW w:w="3328" w:type="dxa"/>
                  <w:vMerge w:val="restart"/>
                  <w:tcBorders>
                    <w:top w:val="single" w:sz="8" w:space="0" w:color="auto"/>
                    <w:left w:val="single" w:sz="8" w:space="0" w:color="auto"/>
                    <w:right w:val="single" w:sz="4" w:space="0" w:color="auto"/>
                  </w:tcBorders>
                  <w:shd w:val="clear" w:color="auto" w:fill="D9D9D9" w:themeFill="background1" w:themeFillShade="D9"/>
                  <w:noWrap/>
                  <w:vAlign w:val="bottom"/>
                  <w:hideMark/>
                </w:tcPr>
                <w:p w:rsidR="002077F1" w:rsidRPr="0070233B" w:rsidRDefault="002077F1"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Calificación</w:t>
                  </w:r>
                </w:p>
              </w:tc>
              <w:tc>
                <w:tcPr>
                  <w:tcW w:w="1731" w:type="dxa"/>
                  <w:tcBorders>
                    <w:top w:val="single" w:sz="8" w:space="0" w:color="auto"/>
                    <w:left w:val="single" w:sz="4" w:space="0" w:color="auto"/>
                    <w:bottom w:val="nil"/>
                    <w:right w:val="single" w:sz="8" w:space="0" w:color="auto"/>
                  </w:tcBorders>
                  <w:shd w:val="clear" w:color="auto" w:fill="D9D9D9" w:themeFill="background1" w:themeFillShade="D9"/>
                  <w:noWrap/>
                  <w:vAlign w:val="bottom"/>
                  <w:hideMark/>
                </w:tcPr>
                <w:p w:rsidR="002077F1" w:rsidRPr="0070233B" w:rsidRDefault="002077F1"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Frecuencia</w:t>
                  </w:r>
                </w:p>
              </w:tc>
            </w:tr>
            <w:tr w:rsidR="002077F1" w:rsidRPr="0070233B" w:rsidTr="00F6189C">
              <w:trPr>
                <w:trHeight w:val="270"/>
                <w:jc w:val="center"/>
              </w:trPr>
              <w:tc>
                <w:tcPr>
                  <w:tcW w:w="3328" w:type="dxa"/>
                  <w:vMerge/>
                  <w:tcBorders>
                    <w:left w:val="single" w:sz="8" w:space="0" w:color="auto"/>
                    <w:bottom w:val="single" w:sz="8" w:space="0" w:color="auto"/>
                    <w:right w:val="single" w:sz="4" w:space="0" w:color="auto"/>
                  </w:tcBorders>
                  <w:shd w:val="clear" w:color="auto" w:fill="D9D9D9" w:themeFill="background1" w:themeFillShade="D9"/>
                  <w:noWrap/>
                  <w:vAlign w:val="bottom"/>
                  <w:hideMark/>
                </w:tcPr>
                <w:p w:rsidR="002077F1" w:rsidRPr="0070233B" w:rsidRDefault="002077F1" w:rsidP="00F6189C">
                  <w:pPr>
                    <w:spacing w:after="0" w:line="360" w:lineRule="auto"/>
                    <w:jc w:val="center"/>
                    <w:rPr>
                      <w:rFonts w:asciiTheme="minorHAnsi" w:eastAsia="Times New Roman" w:hAnsiTheme="minorHAnsi" w:cstheme="minorHAnsi"/>
                      <w:b/>
                      <w:bCs/>
                      <w:sz w:val="24"/>
                      <w:szCs w:val="24"/>
                      <w:lang w:eastAsia="es-ES"/>
                    </w:rPr>
                  </w:pPr>
                </w:p>
              </w:tc>
              <w:tc>
                <w:tcPr>
                  <w:tcW w:w="1731" w:type="dxa"/>
                  <w:tcBorders>
                    <w:top w:val="nil"/>
                    <w:left w:val="single" w:sz="4" w:space="0" w:color="auto"/>
                    <w:bottom w:val="nil"/>
                    <w:right w:val="single" w:sz="8" w:space="0" w:color="auto"/>
                  </w:tcBorders>
                  <w:shd w:val="clear" w:color="auto" w:fill="D9D9D9" w:themeFill="background1" w:themeFillShade="D9"/>
                  <w:noWrap/>
                  <w:vAlign w:val="bottom"/>
                  <w:hideMark/>
                </w:tcPr>
                <w:p w:rsidR="002077F1" w:rsidRPr="0070233B" w:rsidRDefault="002077F1"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Relativa</w:t>
                  </w:r>
                </w:p>
              </w:tc>
            </w:tr>
            <w:tr w:rsidR="003E53B8" w:rsidRPr="0070233B" w:rsidTr="002077F1">
              <w:trPr>
                <w:trHeight w:val="510"/>
                <w:jc w:val="center"/>
              </w:trPr>
              <w:tc>
                <w:tcPr>
                  <w:tcW w:w="3328" w:type="dxa"/>
                  <w:tcBorders>
                    <w:top w:val="single" w:sz="8" w:space="0" w:color="auto"/>
                    <w:left w:val="single" w:sz="8" w:space="0" w:color="auto"/>
                    <w:bottom w:val="single" w:sz="4" w:space="0" w:color="auto"/>
                    <w:right w:val="nil"/>
                  </w:tcBorders>
                  <w:shd w:val="clear" w:color="auto" w:fill="auto"/>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Insatisfactorio</w:t>
                  </w:r>
                </w:p>
              </w:tc>
              <w:tc>
                <w:tcPr>
                  <w:tcW w:w="1731"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0,000</w:t>
                  </w:r>
                </w:p>
              </w:tc>
            </w:tr>
            <w:tr w:rsidR="003E53B8" w:rsidRPr="0070233B" w:rsidTr="00F6189C">
              <w:trPr>
                <w:trHeight w:val="255"/>
                <w:jc w:val="center"/>
              </w:trPr>
              <w:tc>
                <w:tcPr>
                  <w:tcW w:w="3328"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Insatisfactorio</w:t>
                  </w:r>
                </w:p>
              </w:tc>
              <w:tc>
                <w:tcPr>
                  <w:tcW w:w="1731"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0,020</w:t>
                  </w:r>
                </w:p>
              </w:tc>
            </w:tr>
            <w:tr w:rsidR="003E53B8" w:rsidRPr="0070233B" w:rsidTr="00F6189C">
              <w:trPr>
                <w:trHeight w:val="255"/>
                <w:jc w:val="center"/>
              </w:trPr>
              <w:tc>
                <w:tcPr>
                  <w:tcW w:w="3328"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Indiferente</w:t>
                  </w:r>
                </w:p>
              </w:tc>
              <w:tc>
                <w:tcPr>
                  <w:tcW w:w="1731"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0,102</w:t>
                  </w:r>
                </w:p>
              </w:tc>
            </w:tr>
            <w:tr w:rsidR="003E53B8" w:rsidRPr="0070233B" w:rsidTr="00F6189C">
              <w:trPr>
                <w:trHeight w:val="255"/>
                <w:jc w:val="center"/>
              </w:trPr>
              <w:tc>
                <w:tcPr>
                  <w:tcW w:w="3328"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Satisfactorio</w:t>
                  </w:r>
                </w:p>
              </w:tc>
              <w:tc>
                <w:tcPr>
                  <w:tcW w:w="1731"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0,469</w:t>
                  </w:r>
                </w:p>
              </w:tc>
            </w:tr>
            <w:tr w:rsidR="003E53B8" w:rsidRPr="0070233B" w:rsidTr="00F6189C">
              <w:trPr>
                <w:trHeight w:val="510"/>
                <w:jc w:val="center"/>
              </w:trPr>
              <w:tc>
                <w:tcPr>
                  <w:tcW w:w="3328" w:type="dxa"/>
                  <w:tcBorders>
                    <w:top w:val="nil"/>
                    <w:left w:val="single" w:sz="8" w:space="0" w:color="auto"/>
                    <w:bottom w:val="nil"/>
                    <w:right w:val="nil"/>
                  </w:tcBorders>
                  <w:shd w:val="clear" w:color="auto" w:fill="auto"/>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Satisfactorio</w:t>
                  </w:r>
                </w:p>
              </w:tc>
              <w:tc>
                <w:tcPr>
                  <w:tcW w:w="1731"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0,408</w:t>
                  </w:r>
                </w:p>
              </w:tc>
            </w:tr>
            <w:tr w:rsidR="003E53B8" w:rsidRPr="0070233B" w:rsidTr="00F6189C">
              <w:trPr>
                <w:trHeight w:val="270"/>
                <w:jc w:val="center"/>
              </w:trPr>
              <w:tc>
                <w:tcPr>
                  <w:tcW w:w="3328" w:type="dxa"/>
                  <w:tcBorders>
                    <w:top w:val="single" w:sz="4" w:space="0" w:color="auto"/>
                    <w:left w:val="single" w:sz="8" w:space="0" w:color="auto"/>
                    <w:bottom w:val="single" w:sz="8"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Total</w:t>
                  </w:r>
                </w:p>
              </w:tc>
              <w:tc>
                <w:tcPr>
                  <w:tcW w:w="1731" w:type="dxa"/>
                  <w:tcBorders>
                    <w:top w:val="nil"/>
                    <w:left w:val="single" w:sz="8" w:space="0" w:color="auto"/>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w:t>
                  </w:r>
                </w:p>
              </w:tc>
            </w:tr>
            <w:tr w:rsidR="003E53B8" w:rsidRPr="0070233B" w:rsidTr="00F6189C">
              <w:trPr>
                <w:trHeight w:val="255"/>
                <w:jc w:val="center"/>
              </w:trPr>
              <w:tc>
                <w:tcPr>
                  <w:tcW w:w="3328" w:type="dxa"/>
                  <w:tcBorders>
                    <w:top w:val="nil"/>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p>
              </w:tc>
              <w:tc>
                <w:tcPr>
                  <w:tcW w:w="1731" w:type="dxa"/>
                  <w:tcBorders>
                    <w:top w:val="nil"/>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p>
        </w:tc>
      </w:tr>
    </w:tbl>
    <w:p w:rsidR="003E53B8" w:rsidRPr="0066685C" w:rsidRDefault="003E53B8" w:rsidP="007758B1">
      <w:pPr>
        <w:pStyle w:val="Autor"/>
      </w:pPr>
      <w:r>
        <w:t>Autor: Ricardo Altamirano, Juan Flores.</w:t>
      </w:r>
    </w:p>
    <w:p w:rsidR="003E53B8" w:rsidRPr="0070233B" w:rsidRDefault="003E53B8" w:rsidP="003E53B8">
      <w:pPr>
        <w:spacing w:after="0" w:line="480" w:lineRule="auto"/>
        <w:ind w:left="1416"/>
        <w:rPr>
          <w:rFonts w:asciiTheme="minorHAnsi" w:hAnsiTheme="minorHAnsi" w:cstheme="minorHAnsi"/>
          <w:b/>
          <w:sz w:val="24"/>
          <w:szCs w:val="24"/>
        </w:rPr>
      </w:pPr>
      <w:r w:rsidRPr="0070233B">
        <w:rPr>
          <w:rFonts w:asciiTheme="minorHAnsi" w:hAnsiTheme="minorHAnsi" w:cstheme="minorHAnsi"/>
          <w:noProof/>
          <w:sz w:val="24"/>
          <w:szCs w:val="24"/>
          <w:lang w:eastAsia="es-ES"/>
        </w:rPr>
        <w:lastRenderedPageBreak/>
        <w:drawing>
          <wp:inline distT="0" distB="0" distL="0" distR="0">
            <wp:extent cx="4266000" cy="2743200"/>
            <wp:effectExtent l="19050" t="0" r="20250" b="0"/>
            <wp:docPr id="139"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3E53B8" w:rsidRPr="00067DB1" w:rsidRDefault="003E53B8" w:rsidP="00067DB1">
      <w:pPr>
        <w:pStyle w:val="EstiloGrafico"/>
      </w:pPr>
      <w:bookmarkStart w:id="292" w:name="_Toc334295455"/>
      <w:r w:rsidRPr="00067DB1">
        <w:t>Gráfico 4.20</w:t>
      </w:r>
      <w:r w:rsidR="00064DCB" w:rsidRPr="00067DB1">
        <w:t xml:space="preserve"> </w:t>
      </w:r>
      <w:r w:rsidRPr="00067DB1">
        <w:t xml:space="preserve"> Diagrama de Barras de las Frecuencias  Relativas de la    pregunta #13</w:t>
      </w:r>
      <w:bookmarkEnd w:id="292"/>
    </w:p>
    <w:p w:rsidR="003E53B8" w:rsidRDefault="003E53B8" w:rsidP="003E53B8">
      <w:pPr>
        <w:spacing w:after="0" w:line="240" w:lineRule="auto"/>
        <w:ind w:left="1985"/>
        <w:jc w:val="both"/>
        <w:rPr>
          <w:rFonts w:cstheme="minorHAnsi"/>
          <w:sz w:val="24"/>
          <w:szCs w:val="24"/>
          <w:lang w:val="es-EC"/>
        </w:rPr>
      </w:pPr>
    </w:p>
    <w:p w:rsidR="003E53B8" w:rsidRPr="009526F9" w:rsidRDefault="003E53B8" w:rsidP="003E53B8">
      <w:pPr>
        <w:spacing w:after="0" w:line="240" w:lineRule="auto"/>
        <w:ind w:left="1985"/>
        <w:jc w:val="both"/>
        <w:rPr>
          <w:rFonts w:cstheme="minorHAnsi"/>
          <w:sz w:val="24"/>
          <w:szCs w:val="24"/>
          <w:lang w:val="es-EC"/>
        </w:rPr>
      </w:pPr>
    </w:p>
    <w:p w:rsidR="003E53B8" w:rsidRDefault="003E53B8" w:rsidP="00067DB1">
      <w:pPr>
        <w:pStyle w:val="EstiloTabla"/>
      </w:pPr>
      <w:bookmarkStart w:id="293" w:name="_Toc334694201"/>
      <w:r w:rsidRPr="00067DB1">
        <w:t>Tabla 4.68  Estadística descriptiva de la variable</w:t>
      </w:r>
      <w:r w:rsidR="001F55C5" w:rsidRPr="00067DB1">
        <w:t xml:space="preserve"> </w:t>
      </w:r>
      <w:r w:rsidRPr="00067DB1">
        <w:t>#13</w:t>
      </w:r>
      <w:bookmarkEnd w:id="293"/>
    </w:p>
    <w:p w:rsidR="00067DB1" w:rsidRPr="00067DB1" w:rsidRDefault="00067DB1" w:rsidP="00067DB1">
      <w:pPr>
        <w:pStyle w:val="EstiloTabla"/>
      </w:pPr>
    </w:p>
    <w:tbl>
      <w:tblPr>
        <w:tblpPr w:leftFromText="141" w:rightFromText="141" w:vertAnchor="text" w:tblpXSpec="center" w:tblpY="1"/>
        <w:tblOverlap w:val="never"/>
        <w:tblW w:w="5780" w:type="dxa"/>
        <w:tblInd w:w="1416"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780"/>
      </w:tblGrid>
      <w:tr w:rsidR="003E53B8" w:rsidRPr="0070233B" w:rsidTr="006B3A84">
        <w:trPr>
          <w:trHeight w:val="255"/>
        </w:trPr>
        <w:tc>
          <w:tcPr>
            <w:tcW w:w="5780" w:type="dxa"/>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¿La empresa le proporciona un equipo de Trabajo adecuado para su labor?</w:t>
            </w:r>
          </w:p>
        </w:tc>
      </w:tr>
      <w:tr w:rsidR="003E53B8" w:rsidRPr="0070233B" w:rsidTr="006B3A84">
        <w:trPr>
          <w:trHeight w:val="270"/>
        </w:trPr>
        <w:tc>
          <w:tcPr>
            <w:tcW w:w="5780" w:type="dxa"/>
            <w:shd w:val="clear" w:color="auto" w:fill="auto"/>
            <w:noWrap/>
            <w:vAlign w:val="bottom"/>
            <w:hideMark/>
          </w:tcPr>
          <w:tbl>
            <w:tblPr>
              <w:tblW w:w="2980" w:type="dxa"/>
              <w:jc w:val="center"/>
              <w:tblCellMar>
                <w:left w:w="70" w:type="dxa"/>
                <w:right w:w="70" w:type="dxa"/>
              </w:tblCellMar>
              <w:tblLook w:val="04A0" w:firstRow="1" w:lastRow="0" w:firstColumn="1" w:lastColumn="0" w:noHBand="0" w:noVBand="1"/>
            </w:tblPr>
            <w:tblGrid>
              <w:gridCol w:w="1460"/>
              <w:gridCol w:w="440"/>
              <w:gridCol w:w="1080"/>
            </w:tblGrid>
            <w:tr w:rsidR="003E53B8" w:rsidRPr="0070233B" w:rsidTr="002077F1">
              <w:trPr>
                <w:trHeight w:val="255"/>
                <w:jc w:val="center"/>
              </w:trPr>
              <w:tc>
                <w:tcPr>
                  <w:tcW w:w="1460" w:type="dxa"/>
                  <w:tcBorders>
                    <w:top w:val="single" w:sz="8" w:space="0" w:color="auto"/>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N</w:t>
                  </w:r>
                </w:p>
              </w:tc>
              <w:tc>
                <w:tcPr>
                  <w:tcW w:w="440" w:type="dxa"/>
                  <w:tcBorders>
                    <w:top w:val="single" w:sz="8"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single" w:sz="8" w:space="0" w:color="auto"/>
                    <w:left w:val="nil"/>
                    <w:bottom w:val="single" w:sz="4" w:space="0" w:color="auto"/>
                    <w:right w:val="single" w:sz="8" w:space="0" w:color="auto"/>
                  </w:tcBorders>
                  <w:shd w:val="clear" w:color="auto" w:fill="auto"/>
                  <w:noWrap/>
                  <w:vAlign w:val="bottom"/>
                  <w:hideMark/>
                </w:tcPr>
                <w:p w:rsidR="003E53B8" w:rsidRPr="0070233B" w:rsidRDefault="003E53B8" w:rsidP="00F6189C">
                  <w:pPr>
                    <w:framePr w:hSpace="141" w:wrap="around" w:vAnchor="text" w:hAnchor="text" w:xAlign="center" w:y="1"/>
                    <w:spacing w:after="0" w:line="360" w:lineRule="auto"/>
                    <w:suppressOverlap/>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49</w:t>
                  </w:r>
                </w:p>
              </w:tc>
            </w:tr>
            <w:tr w:rsidR="003E53B8" w:rsidRPr="0070233B" w:rsidTr="002077F1">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Mediana</w:t>
                  </w:r>
                </w:p>
              </w:tc>
              <w:tc>
                <w:tcPr>
                  <w:tcW w:w="440"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framePr w:hSpace="141" w:wrap="around" w:vAnchor="text" w:hAnchor="text" w:xAlign="center" w:y="1"/>
                    <w:spacing w:after="0" w:line="360" w:lineRule="auto"/>
                    <w:suppressOverlap/>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Moda</w:t>
                  </w:r>
                </w:p>
              </w:tc>
              <w:tc>
                <w:tcPr>
                  <w:tcW w:w="440"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framePr w:hSpace="141" w:wrap="around" w:vAnchor="text" w:hAnchor="text" w:xAlign="center" w:y="1"/>
                    <w:spacing w:after="0" w:line="360" w:lineRule="auto"/>
                    <w:suppressOverlap/>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Rango</w:t>
                  </w:r>
                </w:p>
              </w:tc>
              <w:tc>
                <w:tcPr>
                  <w:tcW w:w="440"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framePr w:hSpace="141" w:wrap="around" w:vAnchor="text" w:hAnchor="text" w:xAlign="center" w:y="1"/>
                    <w:spacing w:after="0" w:line="360" w:lineRule="auto"/>
                    <w:suppressOverlap/>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3</w:t>
                  </w:r>
                </w:p>
              </w:tc>
            </w:tr>
            <w:tr w:rsidR="003E53B8" w:rsidRPr="0070233B" w:rsidTr="002077F1">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Mínimo</w:t>
                  </w:r>
                </w:p>
              </w:tc>
              <w:tc>
                <w:tcPr>
                  <w:tcW w:w="440"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framePr w:hSpace="141" w:wrap="around" w:vAnchor="text" w:hAnchor="text" w:xAlign="center" w:y="1"/>
                    <w:spacing w:after="0" w:line="360" w:lineRule="auto"/>
                    <w:suppressOverlap/>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2</w:t>
                  </w:r>
                </w:p>
              </w:tc>
            </w:tr>
            <w:tr w:rsidR="003E53B8" w:rsidRPr="0070233B" w:rsidTr="002077F1">
              <w:trPr>
                <w:trHeight w:val="255"/>
                <w:jc w:val="center"/>
              </w:trPr>
              <w:tc>
                <w:tcPr>
                  <w:tcW w:w="146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Máximo</w:t>
                  </w:r>
                </w:p>
              </w:tc>
              <w:tc>
                <w:tcPr>
                  <w:tcW w:w="440"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framePr w:hSpace="141" w:wrap="around" w:vAnchor="text" w:hAnchor="text" w:xAlign="center" w:y="1"/>
                    <w:spacing w:after="0" w:line="360" w:lineRule="auto"/>
                    <w:suppressOverlap/>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2077F1">
              <w:trPr>
                <w:trHeight w:val="255"/>
                <w:jc w:val="center"/>
              </w:trPr>
              <w:tc>
                <w:tcPr>
                  <w:tcW w:w="1460" w:type="dxa"/>
                  <w:tcBorders>
                    <w:top w:val="nil"/>
                    <w:left w:val="single" w:sz="8" w:space="0" w:color="auto"/>
                    <w:bottom w:val="nil"/>
                    <w:right w:val="single" w:sz="4" w:space="0" w:color="auto"/>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Cuartiles</w:t>
                  </w:r>
                </w:p>
              </w:tc>
              <w:tc>
                <w:tcPr>
                  <w:tcW w:w="440"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25</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framePr w:hSpace="141" w:wrap="around" w:vAnchor="text" w:hAnchor="text" w:xAlign="center" w:y="1"/>
                    <w:spacing w:after="0" w:line="360" w:lineRule="auto"/>
                    <w:suppressOverlap/>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55"/>
                <w:jc w:val="center"/>
              </w:trPr>
              <w:tc>
                <w:tcPr>
                  <w:tcW w:w="1460" w:type="dxa"/>
                  <w:tcBorders>
                    <w:top w:val="nil"/>
                    <w:left w:val="single" w:sz="8" w:space="0" w:color="auto"/>
                    <w:bottom w:val="nil"/>
                    <w:right w:val="nil"/>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50</w:t>
                  </w:r>
                </w:p>
              </w:tc>
              <w:tc>
                <w:tcPr>
                  <w:tcW w:w="1080"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framePr w:hSpace="141" w:wrap="around" w:vAnchor="text" w:hAnchor="text" w:xAlign="center" w:y="1"/>
                    <w:spacing w:after="0" w:line="360" w:lineRule="auto"/>
                    <w:suppressOverlap/>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2077F1">
              <w:trPr>
                <w:trHeight w:val="270"/>
                <w:jc w:val="center"/>
              </w:trPr>
              <w:tc>
                <w:tcPr>
                  <w:tcW w:w="1460" w:type="dxa"/>
                  <w:tcBorders>
                    <w:top w:val="nil"/>
                    <w:left w:val="single" w:sz="8" w:space="0" w:color="auto"/>
                    <w:bottom w:val="single" w:sz="8" w:space="0" w:color="auto"/>
                    <w:right w:val="nil"/>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40" w:type="dxa"/>
                  <w:tcBorders>
                    <w:top w:val="nil"/>
                    <w:left w:val="single" w:sz="4" w:space="0" w:color="auto"/>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framePr w:hSpace="141" w:wrap="around" w:vAnchor="text" w:hAnchor="text" w:xAlign="center" w:y="1"/>
                    <w:spacing w:after="0" w:line="360" w:lineRule="auto"/>
                    <w:suppressOverlap/>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75</w:t>
                  </w:r>
                </w:p>
              </w:tc>
              <w:tc>
                <w:tcPr>
                  <w:tcW w:w="1080" w:type="dxa"/>
                  <w:tcBorders>
                    <w:top w:val="nil"/>
                    <w:left w:val="nil"/>
                    <w:bottom w:val="single" w:sz="8" w:space="0" w:color="auto"/>
                    <w:right w:val="single" w:sz="8" w:space="0" w:color="auto"/>
                  </w:tcBorders>
                  <w:shd w:val="clear" w:color="auto" w:fill="auto"/>
                  <w:noWrap/>
                  <w:vAlign w:val="bottom"/>
                  <w:hideMark/>
                </w:tcPr>
                <w:p w:rsidR="003E53B8" w:rsidRPr="0070233B" w:rsidRDefault="003E53B8" w:rsidP="00F6189C">
                  <w:pPr>
                    <w:framePr w:hSpace="141" w:wrap="around" w:vAnchor="text" w:hAnchor="text" w:xAlign="center" w:y="1"/>
                    <w:spacing w:after="0" w:line="360" w:lineRule="auto"/>
                    <w:suppressOverlap/>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F6189C">
              <w:trPr>
                <w:trHeight w:val="255"/>
                <w:jc w:val="center"/>
              </w:trPr>
              <w:tc>
                <w:tcPr>
                  <w:tcW w:w="1460" w:type="dxa"/>
                  <w:tcBorders>
                    <w:top w:val="nil"/>
                    <w:left w:val="nil"/>
                    <w:bottom w:val="nil"/>
                    <w:right w:val="nil"/>
                  </w:tcBorders>
                  <w:shd w:val="clear" w:color="auto" w:fill="auto"/>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sz w:val="24"/>
                      <w:szCs w:val="24"/>
                      <w:lang w:eastAsia="es-ES"/>
                    </w:rPr>
                  </w:pPr>
                </w:p>
              </w:tc>
              <w:tc>
                <w:tcPr>
                  <w:tcW w:w="440" w:type="dxa"/>
                  <w:tcBorders>
                    <w:top w:val="nil"/>
                    <w:left w:val="nil"/>
                    <w:bottom w:val="nil"/>
                    <w:right w:val="nil"/>
                  </w:tcBorders>
                  <w:shd w:val="clear" w:color="auto" w:fill="auto"/>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sz w:val="24"/>
                      <w:szCs w:val="24"/>
                      <w:lang w:eastAsia="es-ES"/>
                    </w:rPr>
                  </w:pPr>
                </w:p>
              </w:tc>
              <w:tc>
                <w:tcPr>
                  <w:tcW w:w="1080" w:type="dxa"/>
                  <w:tcBorders>
                    <w:top w:val="nil"/>
                    <w:left w:val="nil"/>
                    <w:bottom w:val="nil"/>
                    <w:right w:val="nil"/>
                  </w:tcBorders>
                  <w:shd w:val="clear" w:color="auto" w:fill="auto"/>
                  <w:noWrap/>
                  <w:vAlign w:val="bottom"/>
                  <w:hideMark/>
                </w:tcPr>
                <w:p w:rsidR="003E53B8" w:rsidRPr="0070233B" w:rsidRDefault="003E53B8" w:rsidP="00F6189C">
                  <w:pPr>
                    <w:framePr w:hSpace="141" w:wrap="around" w:vAnchor="text" w:hAnchor="text" w:xAlign="center" w:y="1"/>
                    <w:spacing w:after="0" w:line="360" w:lineRule="auto"/>
                    <w:suppressOverlap/>
                    <w:rPr>
                      <w:rFonts w:asciiTheme="minorHAnsi" w:eastAsia="Times New Roman" w:hAnsiTheme="minorHAnsi" w:cstheme="minorHAnsi"/>
                      <w:sz w:val="24"/>
                      <w:szCs w:val="24"/>
                      <w:lang w:eastAsia="es-ES"/>
                    </w:rPr>
                  </w:pPr>
                </w:p>
              </w:tc>
            </w:tr>
          </w:tbl>
          <w:p w:rsidR="003E53B8" w:rsidRPr="0070233B" w:rsidRDefault="003E53B8" w:rsidP="00F6189C">
            <w:pPr>
              <w:spacing w:after="0" w:line="480" w:lineRule="auto"/>
              <w:rPr>
                <w:rFonts w:asciiTheme="minorHAnsi" w:eastAsia="Times New Roman" w:hAnsiTheme="minorHAnsi" w:cstheme="minorHAnsi"/>
                <w:sz w:val="24"/>
                <w:szCs w:val="24"/>
                <w:lang w:eastAsia="es-ES"/>
              </w:rPr>
            </w:pPr>
          </w:p>
        </w:tc>
      </w:tr>
    </w:tbl>
    <w:p w:rsidR="003E53B8" w:rsidRPr="0066685C" w:rsidRDefault="003E53B8" w:rsidP="007758B1">
      <w:pPr>
        <w:pStyle w:val="Autor"/>
      </w:pPr>
      <w:r>
        <w:t>Autor: Ricardo Altamirano, Juan Flores.</w:t>
      </w:r>
    </w:p>
    <w:p w:rsidR="003E53B8" w:rsidRPr="0070233B" w:rsidRDefault="003E53B8" w:rsidP="003E53B8">
      <w:pPr>
        <w:spacing w:after="0" w:line="480" w:lineRule="auto"/>
        <w:ind w:left="2124"/>
        <w:rPr>
          <w:rFonts w:asciiTheme="minorHAnsi" w:hAnsiTheme="minorHAnsi" w:cstheme="minorHAnsi"/>
          <w:b/>
          <w:sz w:val="24"/>
          <w:szCs w:val="24"/>
        </w:rPr>
      </w:pPr>
      <w:r w:rsidRPr="0070233B">
        <w:rPr>
          <w:rFonts w:asciiTheme="minorHAnsi" w:hAnsiTheme="minorHAnsi" w:cstheme="minorHAnsi"/>
          <w:b/>
          <w:sz w:val="24"/>
          <w:szCs w:val="24"/>
        </w:rPr>
        <w:lastRenderedPageBreak/>
        <w:t>Variable #14</w:t>
      </w:r>
      <w:r w:rsidR="001F55C5">
        <w:rPr>
          <w:rFonts w:asciiTheme="minorHAnsi" w:hAnsiTheme="minorHAnsi" w:cstheme="minorHAnsi"/>
          <w:b/>
          <w:sz w:val="24"/>
          <w:szCs w:val="24"/>
        </w:rPr>
        <w:t xml:space="preserve"> </w:t>
      </w:r>
      <w:r w:rsidRPr="0070233B">
        <w:rPr>
          <w:rFonts w:asciiTheme="minorHAnsi" w:hAnsiTheme="minorHAnsi" w:cstheme="minorHAnsi"/>
          <w:b/>
          <w:sz w:val="24"/>
          <w:szCs w:val="24"/>
        </w:rPr>
        <w:t>(X14):  Pregunta 14: ¿En General ¿Cuál es su calificación para la empresa?</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Como podemos observar en el </w:t>
      </w:r>
      <w:r>
        <w:rPr>
          <w:rFonts w:asciiTheme="minorHAnsi" w:hAnsiTheme="minorHAnsi" w:cstheme="minorHAnsi"/>
          <w:sz w:val="24"/>
          <w:szCs w:val="24"/>
        </w:rPr>
        <w:t>gráfico</w:t>
      </w:r>
      <w:r w:rsidRPr="0070233B">
        <w:rPr>
          <w:rFonts w:asciiTheme="minorHAnsi" w:hAnsiTheme="minorHAnsi" w:cstheme="minorHAnsi"/>
          <w:sz w:val="24"/>
          <w:szCs w:val="24"/>
        </w:rPr>
        <w:t xml:space="preserve"> 4.21, El 89.80% de los operarios entrevistados están en la zona satisfactoria, el 4,08% están en la zona de indiferencia, mientras que el 6,12% de los operarios entrevistados pertenecen a la zona insatisfactoria (ver tabla 4.69).</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En la tabla 4.70 se observa que el valor que obtuvo mayor frecuencia fue 4, es decir, que respecto a la escala de valoración, la opción “Satisfactorio” fue la que obtuvo mayor frecuencia. Su mediana es de 4, lo que significa que el 50% de los entrevistados a lo mucho tienen una valoración de” satisfactorio”.</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Por medio de los cuartiles que se muestran en la tabla 4.70 se determina que el 25% de los colaboradores entrevistados dieron una valoración de a lo mucho 4</w:t>
      </w:r>
      <w:r w:rsidR="001F55C5">
        <w:rPr>
          <w:rFonts w:asciiTheme="minorHAnsi" w:hAnsiTheme="minorHAnsi" w:cstheme="minorHAnsi"/>
          <w:sz w:val="24"/>
          <w:szCs w:val="24"/>
        </w:rPr>
        <w:t xml:space="preserve"> </w:t>
      </w:r>
      <w:r w:rsidRPr="0070233B">
        <w:rPr>
          <w:rFonts w:asciiTheme="minorHAnsi" w:hAnsiTheme="minorHAnsi" w:cstheme="minorHAnsi"/>
          <w:sz w:val="24"/>
          <w:szCs w:val="24"/>
        </w:rPr>
        <w:t>(Satisfactoria) y el 25% de los colaboradores escogieron al menos una valoración de 4 (Satisfactorio).</w:t>
      </w:r>
    </w:p>
    <w:p w:rsidR="003E53B8" w:rsidRDefault="003E53B8" w:rsidP="003E53B8">
      <w:pPr>
        <w:pStyle w:val="EstiloTabla"/>
        <w:spacing w:line="480" w:lineRule="auto"/>
      </w:pPr>
    </w:p>
    <w:p w:rsidR="003E53B8" w:rsidRDefault="003E53B8" w:rsidP="00067DB1">
      <w:pPr>
        <w:pStyle w:val="EstiloTabla"/>
      </w:pPr>
      <w:bookmarkStart w:id="294" w:name="_Toc334694202"/>
      <w:r w:rsidRPr="00067DB1">
        <w:lastRenderedPageBreak/>
        <w:t>Tabla 4.69 Tabla de Fre</w:t>
      </w:r>
      <w:r w:rsidR="00FA449E" w:rsidRPr="00067DB1">
        <w:t>cuencia</w:t>
      </w:r>
      <w:r w:rsidR="009A660F" w:rsidRPr="00067DB1">
        <w:t>s</w:t>
      </w:r>
      <w:r w:rsidR="00FA449E" w:rsidRPr="00067DB1">
        <w:t xml:space="preserve"> Relativa</w:t>
      </w:r>
      <w:r w:rsidR="009A660F" w:rsidRPr="00067DB1">
        <w:t>s</w:t>
      </w:r>
      <w:r w:rsidR="00FA449E" w:rsidRPr="00067DB1">
        <w:t xml:space="preserve"> de la Pregunta </w:t>
      </w:r>
      <w:r w:rsidRPr="00067DB1">
        <w:t>#14</w:t>
      </w:r>
      <w:bookmarkEnd w:id="294"/>
    </w:p>
    <w:p w:rsidR="00067DB1" w:rsidRPr="00067DB1" w:rsidRDefault="00067DB1" w:rsidP="00067DB1">
      <w:pPr>
        <w:pStyle w:val="EstiloTabla"/>
      </w:pPr>
    </w:p>
    <w:tbl>
      <w:tblPr>
        <w:tblW w:w="5920" w:type="dxa"/>
        <w:tblInd w:w="2124"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920"/>
      </w:tblGrid>
      <w:tr w:rsidR="003E53B8" w:rsidRPr="0070233B" w:rsidTr="00F6189C">
        <w:trPr>
          <w:trHeight w:val="255"/>
        </w:trPr>
        <w:tc>
          <w:tcPr>
            <w:tcW w:w="5920" w:type="dxa"/>
            <w:shd w:val="clear" w:color="auto" w:fill="auto"/>
            <w:noWrap/>
            <w:vAlign w:val="bottom"/>
            <w:hideMark/>
          </w:tcPr>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¿En General ¿Cuál es su calificación para la empresa?</w:t>
            </w:r>
          </w:p>
        </w:tc>
      </w:tr>
      <w:tr w:rsidR="003E53B8" w:rsidRPr="0070233B" w:rsidTr="00F6189C">
        <w:trPr>
          <w:trHeight w:val="255"/>
        </w:trPr>
        <w:tc>
          <w:tcPr>
            <w:tcW w:w="5920" w:type="dxa"/>
            <w:shd w:val="clear" w:color="auto" w:fill="auto"/>
            <w:noWrap/>
            <w:vAlign w:val="bottom"/>
            <w:hideMark/>
          </w:tcPr>
          <w:tbl>
            <w:tblPr>
              <w:tblW w:w="4493" w:type="dxa"/>
              <w:jc w:val="center"/>
              <w:tblCellMar>
                <w:left w:w="70" w:type="dxa"/>
                <w:right w:w="70" w:type="dxa"/>
              </w:tblCellMar>
              <w:tblLook w:val="04A0" w:firstRow="1" w:lastRow="0" w:firstColumn="1" w:lastColumn="0" w:noHBand="0" w:noVBand="1"/>
            </w:tblPr>
            <w:tblGrid>
              <w:gridCol w:w="3280"/>
              <w:gridCol w:w="1213"/>
            </w:tblGrid>
            <w:tr w:rsidR="002077F1" w:rsidRPr="0070233B" w:rsidTr="002077F1">
              <w:trPr>
                <w:trHeight w:val="255"/>
                <w:jc w:val="center"/>
              </w:trPr>
              <w:tc>
                <w:tcPr>
                  <w:tcW w:w="3280" w:type="dxa"/>
                  <w:vMerge w:val="restar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bottom"/>
                  <w:hideMark/>
                </w:tcPr>
                <w:p w:rsidR="002077F1" w:rsidRPr="0070233B" w:rsidRDefault="002077F1"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Calificación</w:t>
                  </w:r>
                </w:p>
              </w:tc>
              <w:tc>
                <w:tcPr>
                  <w:tcW w:w="1213" w:type="dxa"/>
                  <w:tcBorders>
                    <w:top w:val="single" w:sz="8" w:space="0" w:color="auto"/>
                    <w:left w:val="single" w:sz="4" w:space="0" w:color="auto"/>
                    <w:bottom w:val="nil"/>
                    <w:right w:val="single" w:sz="8" w:space="0" w:color="auto"/>
                  </w:tcBorders>
                  <w:shd w:val="clear" w:color="auto" w:fill="D9D9D9" w:themeFill="background1" w:themeFillShade="D9"/>
                  <w:noWrap/>
                  <w:vAlign w:val="bottom"/>
                  <w:hideMark/>
                </w:tcPr>
                <w:p w:rsidR="002077F1" w:rsidRPr="0070233B" w:rsidRDefault="002077F1"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Frecuencia</w:t>
                  </w:r>
                </w:p>
              </w:tc>
            </w:tr>
            <w:tr w:rsidR="002077F1" w:rsidRPr="0070233B" w:rsidTr="002077F1">
              <w:trPr>
                <w:trHeight w:val="270"/>
                <w:jc w:val="center"/>
              </w:trPr>
              <w:tc>
                <w:tcPr>
                  <w:tcW w:w="3280" w:type="dxa"/>
                  <w:vMerge/>
                  <w:tcBorders>
                    <w:left w:val="single" w:sz="8" w:space="0" w:color="auto"/>
                    <w:bottom w:val="single" w:sz="8" w:space="0" w:color="auto"/>
                    <w:right w:val="single" w:sz="4" w:space="0" w:color="auto"/>
                  </w:tcBorders>
                  <w:shd w:val="clear" w:color="auto" w:fill="D9D9D9" w:themeFill="background1" w:themeFillShade="D9"/>
                  <w:noWrap/>
                  <w:vAlign w:val="bottom"/>
                  <w:hideMark/>
                </w:tcPr>
                <w:p w:rsidR="002077F1" w:rsidRPr="0070233B" w:rsidRDefault="002077F1" w:rsidP="00F6189C">
                  <w:pPr>
                    <w:spacing w:after="0" w:line="360" w:lineRule="auto"/>
                    <w:jc w:val="center"/>
                    <w:rPr>
                      <w:rFonts w:asciiTheme="minorHAnsi" w:eastAsia="Times New Roman" w:hAnsiTheme="minorHAnsi" w:cstheme="minorHAnsi"/>
                      <w:b/>
                      <w:bCs/>
                      <w:sz w:val="24"/>
                      <w:szCs w:val="24"/>
                      <w:lang w:eastAsia="es-ES"/>
                    </w:rPr>
                  </w:pPr>
                </w:p>
              </w:tc>
              <w:tc>
                <w:tcPr>
                  <w:tcW w:w="1213" w:type="dxa"/>
                  <w:tcBorders>
                    <w:top w:val="nil"/>
                    <w:left w:val="single" w:sz="4" w:space="0" w:color="auto"/>
                    <w:bottom w:val="nil"/>
                    <w:right w:val="single" w:sz="8" w:space="0" w:color="auto"/>
                  </w:tcBorders>
                  <w:shd w:val="clear" w:color="auto" w:fill="D9D9D9" w:themeFill="background1" w:themeFillShade="D9"/>
                  <w:noWrap/>
                  <w:vAlign w:val="bottom"/>
                  <w:hideMark/>
                </w:tcPr>
                <w:p w:rsidR="002077F1" w:rsidRPr="0070233B" w:rsidRDefault="002077F1"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Relativa</w:t>
                  </w:r>
                </w:p>
              </w:tc>
            </w:tr>
            <w:tr w:rsidR="003E53B8" w:rsidRPr="0070233B" w:rsidTr="002077F1">
              <w:trPr>
                <w:trHeight w:val="510"/>
                <w:jc w:val="center"/>
              </w:trPr>
              <w:tc>
                <w:tcPr>
                  <w:tcW w:w="3280" w:type="dxa"/>
                  <w:tcBorders>
                    <w:top w:val="single" w:sz="8" w:space="0" w:color="auto"/>
                    <w:left w:val="single" w:sz="8" w:space="0" w:color="auto"/>
                    <w:bottom w:val="single" w:sz="4" w:space="0" w:color="auto"/>
                    <w:right w:val="nil"/>
                  </w:tcBorders>
                  <w:shd w:val="clear" w:color="auto" w:fill="auto"/>
                  <w:vAlign w:val="bottom"/>
                  <w:hideMark/>
                </w:tcPr>
                <w:p w:rsidR="003E53B8" w:rsidRPr="0070233B" w:rsidRDefault="003E53B8" w:rsidP="002077F1">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sidR="002077F1">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Insatisfactorio</w:t>
                  </w:r>
                </w:p>
              </w:tc>
              <w:tc>
                <w:tcPr>
                  <w:tcW w:w="121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0,000</w:t>
                  </w:r>
                </w:p>
              </w:tc>
            </w:tr>
            <w:tr w:rsidR="003E53B8" w:rsidRPr="0070233B" w:rsidTr="002077F1">
              <w:trPr>
                <w:trHeight w:val="255"/>
                <w:jc w:val="center"/>
              </w:trPr>
              <w:tc>
                <w:tcPr>
                  <w:tcW w:w="328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0,061</w:t>
                  </w:r>
                </w:p>
              </w:tc>
            </w:tr>
            <w:tr w:rsidR="003E53B8" w:rsidRPr="0070233B" w:rsidTr="002077F1">
              <w:trPr>
                <w:trHeight w:val="255"/>
                <w:jc w:val="center"/>
              </w:trPr>
              <w:tc>
                <w:tcPr>
                  <w:tcW w:w="328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Indiferente</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0,041</w:t>
                  </w:r>
                </w:p>
              </w:tc>
            </w:tr>
            <w:tr w:rsidR="003E53B8" w:rsidRPr="0070233B" w:rsidTr="002077F1">
              <w:trPr>
                <w:trHeight w:val="255"/>
                <w:jc w:val="center"/>
              </w:trPr>
              <w:tc>
                <w:tcPr>
                  <w:tcW w:w="3280"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0,694</w:t>
                  </w:r>
                </w:p>
              </w:tc>
            </w:tr>
            <w:tr w:rsidR="003E53B8" w:rsidRPr="0070233B" w:rsidTr="002077F1">
              <w:trPr>
                <w:trHeight w:val="510"/>
                <w:jc w:val="center"/>
              </w:trPr>
              <w:tc>
                <w:tcPr>
                  <w:tcW w:w="3280" w:type="dxa"/>
                  <w:tcBorders>
                    <w:top w:val="nil"/>
                    <w:left w:val="single" w:sz="8" w:space="0" w:color="auto"/>
                    <w:bottom w:val="nil"/>
                    <w:right w:val="nil"/>
                  </w:tcBorders>
                  <w:shd w:val="clear" w:color="auto" w:fill="auto"/>
                  <w:vAlign w:val="bottom"/>
                  <w:hideMark/>
                </w:tcPr>
                <w:p w:rsidR="003E53B8" w:rsidRPr="0070233B" w:rsidRDefault="003E53B8" w:rsidP="002077F1">
                  <w:pPr>
                    <w:spacing w:after="0" w:line="360" w:lineRule="auto"/>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Completamente</w:t>
                  </w:r>
                  <w:r w:rsidR="002077F1">
                    <w:rPr>
                      <w:rFonts w:asciiTheme="minorHAnsi" w:eastAsia="Times New Roman" w:hAnsiTheme="minorHAnsi" w:cstheme="minorHAnsi"/>
                      <w:sz w:val="24"/>
                      <w:szCs w:val="24"/>
                      <w:lang w:eastAsia="es-ES"/>
                    </w:rPr>
                    <w:t xml:space="preserve"> </w:t>
                  </w:r>
                  <w:r w:rsidRPr="0070233B">
                    <w:rPr>
                      <w:rFonts w:asciiTheme="minorHAnsi" w:eastAsia="Times New Roman" w:hAnsiTheme="minorHAnsi" w:cstheme="minorHAnsi"/>
                      <w:sz w:val="24"/>
                      <w:szCs w:val="24"/>
                      <w:lang w:eastAsia="es-ES"/>
                    </w:rPr>
                    <w:t>Satisfactorio</w:t>
                  </w:r>
                </w:p>
              </w:tc>
              <w:tc>
                <w:tcPr>
                  <w:tcW w:w="1213"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0,204</w:t>
                  </w:r>
                </w:p>
              </w:tc>
            </w:tr>
            <w:tr w:rsidR="003E53B8" w:rsidRPr="0070233B" w:rsidTr="002077F1">
              <w:trPr>
                <w:trHeight w:val="270"/>
                <w:jc w:val="center"/>
              </w:trPr>
              <w:tc>
                <w:tcPr>
                  <w:tcW w:w="3280" w:type="dxa"/>
                  <w:tcBorders>
                    <w:top w:val="single" w:sz="4" w:space="0" w:color="auto"/>
                    <w:left w:val="single" w:sz="8" w:space="0" w:color="auto"/>
                    <w:bottom w:val="single" w:sz="8" w:space="0" w:color="auto"/>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Total</w:t>
                  </w:r>
                </w:p>
              </w:tc>
              <w:tc>
                <w:tcPr>
                  <w:tcW w:w="1213" w:type="dxa"/>
                  <w:tcBorders>
                    <w:top w:val="nil"/>
                    <w:left w:val="single" w:sz="8" w:space="0" w:color="auto"/>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w:t>
                  </w:r>
                </w:p>
              </w:tc>
            </w:tr>
            <w:tr w:rsidR="003E53B8" w:rsidRPr="0070233B" w:rsidTr="002077F1">
              <w:trPr>
                <w:trHeight w:val="255"/>
                <w:jc w:val="center"/>
              </w:trPr>
              <w:tc>
                <w:tcPr>
                  <w:tcW w:w="3280" w:type="dxa"/>
                  <w:tcBorders>
                    <w:top w:val="nil"/>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p>
              </w:tc>
              <w:tc>
                <w:tcPr>
                  <w:tcW w:w="1213" w:type="dxa"/>
                  <w:tcBorders>
                    <w:top w:val="nil"/>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p>
              </w:tc>
            </w:tr>
          </w:tbl>
          <w:p w:rsidR="003E53B8" w:rsidRPr="0070233B" w:rsidRDefault="003E53B8" w:rsidP="00F6189C">
            <w:pPr>
              <w:spacing w:after="0" w:line="480" w:lineRule="auto"/>
              <w:jc w:val="center"/>
              <w:rPr>
                <w:rFonts w:asciiTheme="minorHAnsi" w:eastAsia="Times New Roman" w:hAnsiTheme="minorHAnsi" w:cstheme="minorHAnsi"/>
                <w:b/>
                <w:bCs/>
                <w:sz w:val="24"/>
                <w:szCs w:val="24"/>
                <w:lang w:eastAsia="es-ES"/>
              </w:rPr>
            </w:pPr>
          </w:p>
        </w:tc>
      </w:tr>
    </w:tbl>
    <w:p w:rsidR="003E53B8" w:rsidRPr="0066685C" w:rsidRDefault="003E53B8" w:rsidP="007758B1">
      <w:pPr>
        <w:pStyle w:val="Autor"/>
      </w:pPr>
      <w:r>
        <w:t>Autor: Ricardo Altamirano, Juan Flores.</w:t>
      </w:r>
    </w:p>
    <w:p w:rsidR="003E53B8" w:rsidRPr="0070233B" w:rsidRDefault="003E53B8" w:rsidP="003E53B8">
      <w:pPr>
        <w:pStyle w:val="Sinespaciado"/>
        <w:spacing w:line="480" w:lineRule="auto"/>
        <w:rPr>
          <w:rFonts w:asciiTheme="minorHAnsi" w:hAnsiTheme="minorHAnsi" w:cstheme="minorHAnsi"/>
          <w:sz w:val="24"/>
          <w:szCs w:val="24"/>
          <w:lang w:val="es-EC"/>
        </w:rPr>
      </w:pPr>
    </w:p>
    <w:p w:rsidR="003E53B8" w:rsidRPr="0070233B" w:rsidRDefault="003E53B8" w:rsidP="003E53B8">
      <w:pPr>
        <w:pStyle w:val="Sinespaciado"/>
        <w:spacing w:line="480" w:lineRule="auto"/>
        <w:ind w:left="1416"/>
        <w:rPr>
          <w:rFonts w:asciiTheme="minorHAnsi" w:hAnsiTheme="minorHAnsi" w:cstheme="minorHAnsi"/>
          <w:sz w:val="24"/>
          <w:szCs w:val="24"/>
          <w:lang w:val="es-EC"/>
        </w:rPr>
      </w:pPr>
      <w:r w:rsidRPr="0070233B">
        <w:rPr>
          <w:rFonts w:asciiTheme="minorHAnsi" w:hAnsiTheme="minorHAnsi" w:cstheme="minorHAnsi"/>
          <w:noProof/>
          <w:sz w:val="24"/>
          <w:szCs w:val="24"/>
          <w:shd w:val="clear" w:color="auto" w:fill="D9D9D9" w:themeFill="background1" w:themeFillShade="D9"/>
          <w:lang w:eastAsia="es-ES"/>
        </w:rPr>
        <w:drawing>
          <wp:inline distT="0" distB="0" distL="0" distR="0">
            <wp:extent cx="4266000" cy="2743200"/>
            <wp:effectExtent l="19050" t="0" r="20250" b="0"/>
            <wp:docPr id="140"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3E53B8" w:rsidRPr="00067DB1" w:rsidRDefault="003E53B8" w:rsidP="00067DB1">
      <w:pPr>
        <w:pStyle w:val="EstiloGrafico"/>
      </w:pPr>
      <w:bookmarkStart w:id="295" w:name="_Toc334295456"/>
      <w:r w:rsidRPr="00067DB1">
        <w:t>Gráfico 4.21</w:t>
      </w:r>
      <w:r w:rsidR="0074321C" w:rsidRPr="00067DB1">
        <w:t xml:space="preserve"> </w:t>
      </w:r>
      <w:r w:rsidRPr="00067DB1">
        <w:t xml:space="preserve"> Diagrama de Barras de las Frecuencias  Relativas de la   pregunta #14</w:t>
      </w:r>
      <w:bookmarkEnd w:id="295"/>
    </w:p>
    <w:p w:rsidR="002077F1" w:rsidRDefault="002077F1" w:rsidP="003E53B8">
      <w:pPr>
        <w:pStyle w:val="EstiloTabla"/>
        <w:spacing w:line="480" w:lineRule="auto"/>
      </w:pPr>
    </w:p>
    <w:p w:rsidR="00E41188" w:rsidRDefault="00E41188" w:rsidP="003E53B8">
      <w:pPr>
        <w:pStyle w:val="EstiloTabla"/>
        <w:spacing w:line="480" w:lineRule="auto"/>
      </w:pPr>
    </w:p>
    <w:p w:rsidR="0042546E" w:rsidRDefault="0042546E" w:rsidP="003E53B8">
      <w:pPr>
        <w:pStyle w:val="EstiloTabla"/>
        <w:spacing w:line="480" w:lineRule="auto"/>
      </w:pPr>
    </w:p>
    <w:p w:rsidR="00067DB1" w:rsidRDefault="003E53B8" w:rsidP="00067DB1">
      <w:pPr>
        <w:pStyle w:val="EstiloTabla"/>
      </w:pPr>
      <w:bookmarkStart w:id="296" w:name="_Toc334694203"/>
      <w:r w:rsidRPr="00067DB1">
        <w:lastRenderedPageBreak/>
        <w:t>Tabla 4.70  Estadística descriptiva de la variable</w:t>
      </w:r>
      <w:r w:rsidR="00721223" w:rsidRPr="00067DB1">
        <w:t xml:space="preserve"> </w:t>
      </w:r>
      <w:r w:rsidRPr="00067DB1">
        <w:t xml:space="preserve"> #14</w:t>
      </w:r>
      <w:bookmarkEnd w:id="296"/>
    </w:p>
    <w:p w:rsidR="00741C76" w:rsidRPr="00067DB1" w:rsidRDefault="00741C76" w:rsidP="00067DB1">
      <w:pPr>
        <w:pStyle w:val="EstiloTabla"/>
      </w:pPr>
    </w:p>
    <w:tbl>
      <w:tblPr>
        <w:tblW w:w="5584" w:type="dxa"/>
        <w:tblInd w:w="2124" w:type="dxa"/>
        <w:tblBorders>
          <w:top w:val="single" w:sz="8" w:space="0" w:color="auto"/>
          <w:left w:val="single" w:sz="8" w:space="0" w:color="auto"/>
          <w:bottom w:val="single" w:sz="8" w:space="0" w:color="auto"/>
          <w:right w:val="single" w:sz="8" w:space="0" w:color="auto"/>
        </w:tblBorders>
        <w:tblCellMar>
          <w:left w:w="70" w:type="dxa"/>
          <w:right w:w="70" w:type="dxa"/>
        </w:tblCellMar>
        <w:tblLook w:val="04A0" w:firstRow="1" w:lastRow="0" w:firstColumn="1" w:lastColumn="0" w:noHBand="0" w:noVBand="1"/>
      </w:tblPr>
      <w:tblGrid>
        <w:gridCol w:w="5584"/>
      </w:tblGrid>
      <w:tr w:rsidR="003E53B8" w:rsidRPr="0070233B" w:rsidTr="00F6189C">
        <w:trPr>
          <w:trHeight w:val="263"/>
        </w:trPr>
        <w:tc>
          <w:tcPr>
            <w:tcW w:w="5584" w:type="dxa"/>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¿En General ¿Cuál es su calificación para la empresa?</w:t>
            </w:r>
          </w:p>
        </w:tc>
      </w:tr>
      <w:tr w:rsidR="003E53B8" w:rsidRPr="0070233B" w:rsidTr="00F6189C">
        <w:trPr>
          <w:trHeight w:val="279"/>
        </w:trPr>
        <w:tc>
          <w:tcPr>
            <w:tcW w:w="5584" w:type="dxa"/>
            <w:shd w:val="clear" w:color="auto" w:fill="auto"/>
            <w:noWrap/>
            <w:vAlign w:val="bottom"/>
            <w:hideMark/>
          </w:tcPr>
          <w:tbl>
            <w:tblPr>
              <w:tblW w:w="2878" w:type="dxa"/>
              <w:jc w:val="center"/>
              <w:tblCellMar>
                <w:left w:w="70" w:type="dxa"/>
                <w:right w:w="70" w:type="dxa"/>
              </w:tblCellMar>
              <w:tblLook w:val="04A0" w:firstRow="1" w:lastRow="0" w:firstColumn="1" w:lastColumn="0" w:noHBand="0" w:noVBand="1"/>
            </w:tblPr>
            <w:tblGrid>
              <w:gridCol w:w="1410"/>
              <w:gridCol w:w="425"/>
              <w:gridCol w:w="1043"/>
            </w:tblGrid>
            <w:tr w:rsidR="003E53B8" w:rsidRPr="0070233B" w:rsidTr="00F6189C">
              <w:trPr>
                <w:trHeight w:val="263"/>
                <w:jc w:val="center"/>
              </w:trPr>
              <w:tc>
                <w:tcPr>
                  <w:tcW w:w="1410" w:type="dxa"/>
                  <w:tcBorders>
                    <w:top w:val="single" w:sz="8" w:space="0" w:color="auto"/>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N</w:t>
                  </w:r>
                </w:p>
              </w:tc>
              <w:tc>
                <w:tcPr>
                  <w:tcW w:w="425" w:type="dxa"/>
                  <w:tcBorders>
                    <w:top w:val="single" w:sz="8"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43" w:type="dxa"/>
                  <w:tcBorders>
                    <w:top w:val="single" w:sz="8" w:space="0" w:color="auto"/>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49</w:t>
                  </w:r>
                </w:p>
              </w:tc>
            </w:tr>
            <w:tr w:rsidR="003E53B8" w:rsidRPr="0070233B" w:rsidTr="00F6189C">
              <w:trPr>
                <w:trHeight w:val="263"/>
                <w:jc w:val="center"/>
              </w:trPr>
              <w:tc>
                <w:tcPr>
                  <w:tcW w:w="141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Mediana</w:t>
                  </w:r>
                </w:p>
              </w:tc>
              <w:tc>
                <w:tcPr>
                  <w:tcW w:w="425"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43"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63"/>
                <w:jc w:val="center"/>
              </w:trPr>
              <w:tc>
                <w:tcPr>
                  <w:tcW w:w="141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Moda</w:t>
                  </w:r>
                </w:p>
              </w:tc>
              <w:tc>
                <w:tcPr>
                  <w:tcW w:w="425"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43"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63"/>
                <w:jc w:val="center"/>
              </w:trPr>
              <w:tc>
                <w:tcPr>
                  <w:tcW w:w="141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Rango</w:t>
                  </w:r>
                </w:p>
              </w:tc>
              <w:tc>
                <w:tcPr>
                  <w:tcW w:w="425"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43"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3</w:t>
                  </w:r>
                </w:p>
              </w:tc>
            </w:tr>
            <w:tr w:rsidR="003E53B8" w:rsidRPr="0070233B" w:rsidTr="00F6189C">
              <w:trPr>
                <w:trHeight w:val="263"/>
                <w:jc w:val="center"/>
              </w:trPr>
              <w:tc>
                <w:tcPr>
                  <w:tcW w:w="141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Mínimo</w:t>
                  </w:r>
                </w:p>
              </w:tc>
              <w:tc>
                <w:tcPr>
                  <w:tcW w:w="425" w:type="dxa"/>
                  <w:tcBorders>
                    <w:top w:val="nil"/>
                    <w:left w:val="nil"/>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43"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2</w:t>
                  </w:r>
                </w:p>
              </w:tc>
            </w:tr>
            <w:tr w:rsidR="003E53B8" w:rsidRPr="0070233B" w:rsidTr="00F6189C">
              <w:trPr>
                <w:trHeight w:val="263"/>
                <w:jc w:val="center"/>
              </w:trPr>
              <w:tc>
                <w:tcPr>
                  <w:tcW w:w="1410" w:type="dxa"/>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Máximo</w:t>
                  </w:r>
                </w:p>
              </w:tc>
              <w:tc>
                <w:tcPr>
                  <w:tcW w:w="425"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1043"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5</w:t>
                  </w:r>
                </w:p>
              </w:tc>
            </w:tr>
            <w:tr w:rsidR="003E53B8" w:rsidRPr="0070233B" w:rsidTr="00F6189C">
              <w:trPr>
                <w:trHeight w:val="263"/>
                <w:jc w:val="center"/>
              </w:trPr>
              <w:tc>
                <w:tcPr>
                  <w:tcW w:w="1410" w:type="dxa"/>
                  <w:tcBorders>
                    <w:top w:val="nil"/>
                    <w:left w:val="single" w:sz="8" w:space="0" w:color="auto"/>
                    <w:bottom w:val="nil"/>
                    <w:right w:val="single" w:sz="4" w:space="0" w:color="auto"/>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Cuartiles</w:t>
                  </w:r>
                </w:p>
              </w:tc>
              <w:tc>
                <w:tcPr>
                  <w:tcW w:w="425" w:type="dxa"/>
                  <w:tcBorders>
                    <w:top w:val="nil"/>
                    <w:left w:val="nil"/>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25</w:t>
                  </w:r>
                </w:p>
              </w:tc>
              <w:tc>
                <w:tcPr>
                  <w:tcW w:w="1043"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63"/>
                <w:jc w:val="center"/>
              </w:trPr>
              <w:tc>
                <w:tcPr>
                  <w:tcW w:w="1410" w:type="dxa"/>
                  <w:tcBorders>
                    <w:top w:val="nil"/>
                    <w:left w:val="single" w:sz="8" w:space="0" w:color="auto"/>
                    <w:bottom w:val="nil"/>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25" w:type="dxa"/>
                  <w:tcBorders>
                    <w:top w:val="nil"/>
                    <w:left w:val="single" w:sz="4"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50</w:t>
                  </w:r>
                </w:p>
              </w:tc>
              <w:tc>
                <w:tcPr>
                  <w:tcW w:w="1043"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79"/>
                <w:jc w:val="center"/>
              </w:trPr>
              <w:tc>
                <w:tcPr>
                  <w:tcW w:w="1410" w:type="dxa"/>
                  <w:tcBorders>
                    <w:top w:val="nil"/>
                    <w:left w:val="single" w:sz="8" w:space="0" w:color="auto"/>
                    <w:bottom w:val="single" w:sz="8"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w:t>
                  </w:r>
                </w:p>
              </w:tc>
              <w:tc>
                <w:tcPr>
                  <w:tcW w:w="425" w:type="dxa"/>
                  <w:tcBorders>
                    <w:top w:val="nil"/>
                    <w:left w:val="single" w:sz="4" w:space="0" w:color="auto"/>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right"/>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75</w:t>
                  </w:r>
                </w:p>
              </w:tc>
              <w:tc>
                <w:tcPr>
                  <w:tcW w:w="1043" w:type="dxa"/>
                  <w:tcBorders>
                    <w:top w:val="nil"/>
                    <w:left w:val="nil"/>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4</w:t>
                  </w:r>
                </w:p>
              </w:tc>
            </w:tr>
            <w:tr w:rsidR="003E53B8" w:rsidRPr="0070233B" w:rsidTr="00F6189C">
              <w:trPr>
                <w:trHeight w:val="279"/>
                <w:jc w:val="center"/>
              </w:trPr>
              <w:tc>
                <w:tcPr>
                  <w:tcW w:w="1410" w:type="dxa"/>
                  <w:tcBorders>
                    <w:top w:val="single" w:sz="8" w:space="0" w:color="auto"/>
                  </w:tcBorders>
                  <w:shd w:val="clear" w:color="auto" w:fill="auto"/>
                  <w:noWrap/>
                  <w:vAlign w:val="bottom"/>
                </w:tcPr>
                <w:p w:rsidR="003E53B8" w:rsidRPr="0070233B" w:rsidRDefault="003E53B8" w:rsidP="00F6189C">
                  <w:pPr>
                    <w:spacing w:after="0" w:line="240" w:lineRule="auto"/>
                    <w:rPr>
                      <w:rFonts w:asciiTheme="minorHAnsi" w:eastAsia="Times New Roman" w:hAnsiTheme="minorHAnsi" w:cstheme="minorHAnsi"/>
                      <w:b/>
                      <w:bCs/>
                      <w:sz w:val="24"/>
                      <w:szCs w:val="24"/>
                      <w:lang w:eastAsia="es-ES"/>
                    </w:rPr>
                  </w:pPr>
                </w:p>
              </w:tc>
              <w:tc>
                <w:tcPr>
                  <w:tcW w:w="425" w:type="dxa"/>
                  <w:tcBorders>
                    <w:top w:val="single" w:sz="8" w:space="0" w:color="auto"/>
                  </w:tcBorders>
                  <w:shd w:val="clear" w:color="auto" w:fill="auto"/>
                  <w:noWrap/>
                  <w:vAlign w:val="bottom"/>
                </w:tcPr>
                <w:p w:rsidR="003E53B8" w:rsidRPr="0070233B" w:rsidRDefault="003E53B8" w:rsidP="00F6189C">
                  <w:pPr>
                    <w:spacing w:after="0" w:line="240" w:lineRule="auto"/>
                    <w:jc w:val="right"/>
                    <w:rPr>
                      <w:rFonts w:asciiTheme="minorHAnsi" w:eastAsia="Times New Roman" w:hAnsiTheme="minorHAnsi" w:cstheme="minorHAnsi"/>
                      <w:b/>
                      <w:bCs/>
                      <w:sz w:val="24"/>
                      <w:szCs w:val="24"/>
                      <w:lang w:eastAsia="es-ES"/>
                    </w:rPr>
                  </w:pPr>
                </w:p>
              </w:tc>
              <w:tc>
                <w:tcPr>
                  <w:tcW w:w="1043" w:type="dxa"/>
                  <w:tcBorders>
                    <w:top w:val="single" w:sz="8" w:space="0" w:color="auto"/>
                  </w:tcBorders>
                  <w:shd w:val="clear" w:color="auto" w:fill="auto"/>
                  <w:noWrap/>
                  <w:vAlign w:val="bottom"/>
                </w:tcPr>
                <w:p w:rsidR="003E53B8" w:rsidRPr="0070233B" w:rsidRDefault="003E53B8" w:rsidP="00F6189C">
                  <w:pPr>
                    <w:spacing w:after="0" w:line="240" w:lineRule="auto"/>
                    <w:jc w:val="right"/>
                    <w:rPr>
                      <w:rFonts w:asciiTheme="minorHAnsi" w:eastAsia="Times New Roman" w:hAnsiTheme="minorHAnsi" w:cstheme="minorHAnsi"/>
                      <w:sz w:val="24"/>
                      <w:szCs w:val="24"/>
                      <w:lang w:eastAsia="es-ES"/>
                    </w:rPr>
                  </w:pPr>
                </w:p>
              </w:tc>
            </w:tr>
            <w:tr w:rsidR="003E53B8" w:rsidRPr="0070233B" w:rsidTr="00F6189C">
              <w:trPr>
                <w:trHeight w:val="60"/>
                <w:jc w:val="center"/>
              </w:trPr>
              <w:tc>
                <w:tcPr>
                  <w:tcW w:w="1410" w:type="dxa"/>
                  <w:tcBorders>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p>
              </w:tc>
              <w:tc>
                <w:tcPr>
                  <w:tcW w:w="425" w:type="dxa"/>
                  <w:tcBorders>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p>
              </w:tc>
              <w:tc>
                <w:tcPr>
                  <w:tcW w:w="1043" w:type="dxa"/>
                  <w:tcBorders>
                    <w:left w:val="nil"/>
                    <w:bottom w:val="nil"/>
                    <w:right w:val="nil"/>
                  </w:tcBorders>
                  <w:shd w:val="clear" w:color="auto" w:fill="auto"/>
                  <w:noWrap/>
                  <w:vAlign w:val="bottom"/>
                  <w:hideMark/>
                </w:tcPr>
                <w:p w:rsidR="003E53B8" w:rsidRPr="0070233B" w:rsidRDefault="003E53B8" w:rsidP="00F6189C">
                  <w:pPr>
                    <w:spacing w:after="0" w:line="360" w:lineRule="auto"/>
                    <w:rPr>
                      <w:rFonts w:asciiTheme="minorHAnsi" w:eastAsia="Times New Roman" w:hAnsiTheme="minorHAnsi" w:cstheme="minorHAnsi"/>
                      <w:sz w:val="24"/>
                      <w:szCs w:val="24"/>
                      <w:lang w:eastAsia="es-ES"/>
                    </w:rPr>
                  </w:pPr>
                </w:p>
              </w:tc>
            </w:tr>
          </w:tbl>
          <w:p w:rsidR="003E53B8" w:rsidRPr="0070233B" w:rsidRDefault="003E53B8" w:rsidP="00F6189C">
            <w:pPr>
              <w:spacing w:after="0" w:line="360" w:lineRule="auto"/>
              <w:rPr>
                <w:rFonts w:asciiTheme="minorHAnsi" w:eastAsia="Times New Roman" w:hAnsiTheme="minorHAnsi" w:cstheme="minorHAnsi"/>
                <w:b/>
                <w:bCs/>
                <w:sz w:val="24"/>
                <w:szCs w:val="24"/>
                <w:lang w:eastAsia="es-ES"/>
              </w:rPr>
            </w:pPr>
          </w:p>
        </w:tc>
      </w:tr>
    </w:tbl>
    <w:p w:rsidR="003E53B8" w:rsidRPr="0066685C" w:rsidRDefault="003E53B8" w:rsidP="007758B1">
      <w:pPr>
        <w:pStyle w:val="Autor"/>
      </w:pPr>
      <w:r>
        <w:t>Autor: Ricardo Altamirano, Juan Flores.</w:t>
      </w:r>
    </w:p>
    <w:p w:rsidR="003E53B8" w:rsidRPr="009526F9" w:rsidRDefault="003E53B8" w:rsidP="003E53B8">
      <w:pPr>
        <w:pStyle w:val="Prrafodelista"/>
        <w:spacing w:after="0" w:line="240" w:lineRule="auto"/>
        <w:ind w:left="1985"/>
        <w:jc w:val="both"/>
        <w:rPr>
          <w:sz w:val="24"/>
          <w:szCs w:val="24"/>
          <w:lang w:val="es-EC"/>
        </w:rPr>
      </w:pPr>
    </w:p>
    <w:p w:rsidR="003E53B8" w:rsidRPr="008D3E01" w:rsidRDefault="003E53B8" w:rsidP="003E53B8">
      <w:pPr>
        <w:spacing w:after="0" w:line="480" w:lineRule="auto"/>
        <w:ind w:left="2124"/>
        <w:jc w:val="both"/>
        <w:rPr>
          <w:rFonts w:asciiTheme="minorHAnsi" w:hAnsiTheme="minorHAnsi" w:cstheme="minorHAnsi"/>
          <w:b/>
          <w:sz w:val="24"/>
          <w:szCs w:val="24"/>
          <w:lang w:val="es-EC"/>
        </w:rPr>
      </w:pPr>
      <w:r w:rsidRPr="008D3E01">
        <w:rPr>
          <w:rFonts w:asciiTheme="minorHAnsi" w:hAnsiTheme="minorHAnsi" w:cstheme="minorHAnsi"/>
          <w:b/>
          <w:sz w:val="24"/>
          <w:szCs w:val="24"/>
          <w:lang w:val="es-EC"/>
        </w:rPr>
        <w:t>Análisis</w:t>
      </w:r>
      <w:r>
        <w:rPr>
          <w:rFonts w:asciiTheme="minorHAnsi" w:hAnsiTheme="minorHAnsi" w:cstheme="minorHAnsi"/>
          <w:b/>
          <w:sz w:val="24"/>
          <w:szCs w:val="24"/>
          <w:lang w:val="es-EC"/>
        </w:rPr>
        <w:t xml:space="preserve"> </w:t>
      </w:r>
      <w:r w:rsidRPr="008D3E01">
        <w:rPr>
          <w:rFonts w:asciiTheme="minorHAnsi" w:hAnsiTheme="minorHAnsi" w:cstheme="minorHAnsi"/>
          <w:b/>
          <w:sz w:val="24"/>
          <w:szCs w:val="24"/>
          <w:lang w:val="es-EC"/>
        </w:rPr>
        <w:t>Bivariado</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En esta parte se presenta la distribución conjunta de dos variables, es decir, aquellos que expresan una relación entre dos características específicas.  </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Como podemos apreciar en la tabla 4.71, el 42,9% de los operarios entrevistados dan una valoración satisfactoria a la compañía ya que les ofrece apoyo para que puedan hacer su trabajo mejor cada día y se preocupa por su bienestar, </w:t>
      </w:r>
      <w:r w:rsidRPr="0070233B">
        <w:rPr>
          <w:rFonts w:asciiTheme="minorHAnsi" w:hAnsiTheme="minorHAnsi" w:cstheme="minorHAnsi"/>
          <w:sz w:val="24"/>
          <w:szCs w:val="24"/>
        </w:rPr>
        <w:lastRenderedPageBreak/>
        <w:t>mientras que el 4,1% opina lo contrario y el 8,2% se pronuncia con una valoración de Completamente Satisfactorio.</w:t>
      </w:r>
    </w:p>
    <w:p w:rsidR="00741C76" w:rsidRPr="00E42F0D" w:rsidRDefault="00741C76" w:rsidP="00741C76">
      <w:pPr>
        <w:spacing w:after="0" w:line="240" w:lineRule="auto"/>
        <w:ind w:left="1985"/>
        <w:jc w:val="both"/>
        <w:rPr>
          <w:rFonts w:asciiTheme="minorHAnsi" w:hAnsiTheme="minorHAnsi" w:cstheme="minorHAnsi"/>
          <w:sz w:val="24"/>
          <w:szCs w:val="24"/>
        </w:rPr>
      </w:pPr>
    </w:p>
    <w:p w:rsidR="00741C76" w:rsidRPr="00E42F0D" w:rsidRDefault="00741C76" w:rsidP="00741C76">
      <w:pPr>
        <w:spacing w:after="0" w:line="240" w:lineRule="auto"/>
        <w:ind w:left="1985"/>
        <w:jc w:val="both"/>
        <w:rPr>
          <w:rFonts w:asciiTheme="minorHAnsi" w:hAnsiTheme="minorHAnsi" w:cstheme="minorHAnsi"/>
          <w:sz w:val="24"/>
          <w:szCs w:val="24"/>
        </w:rPr>
      </w:pPr>
    </w:p>
    <w:p w:rsidR="003E53B8" w:rsidRDefault="003E53B8" w:rsidP="00067DB1">
      <w:pPr>
        <w:pStyle w:val="EstiloTabla"/>
      </w:pPr>
      <w:bookmarkStart w:id="297" w:name="_Toc334694204"/>
      <w:r w:rsidRPr="00067DB1">
        <w:t>Tabla 4.71 Distribución de frecuencia conjunta de la variable</w:t>
      </w:r>
      <w:r w:rsidR="001D39B1" w:rsidRPr="00067DB1">
        <w:t xml:space="preserve"> #</w:t>
      </w:r>
      <w:r w:rsidRPr="00067DB1">
        <w:t xml:space="preserve">1: La </w:t>
      </w:r>
      <w:r w:rsidR="005B15C7" w:rsidRPr="00067DB1">
        <w:t>empresa</w:t>
      </w:r>
      <w:r w:rsidRPr="00067DB1">
        <w:t xml:space="preserve"> le ofrece apoyo para que pueda hacer su trabajo cada día  y la variable</w:t>
      </w:r>
      <w:r w:rsidR="001D39B1" w:rsidRPr="00067DB1">
        <w:t xml:space="preserve"> #</w:t>
      </w:r>
      <w:r w:rsidRPr="00067DB1">
        <w:t>3: La compañía se preocupa por su bienestar.</w:t>
      </w:r>
      <w:bookmarkEnd w:id="297"/>
    </w:p>
    <w:p w:rsidR="00067DB1" w:rsidRPr="00067DB1" w:rsidRDefault="00067DB1" w:rsidP="00067DB1">
      <w:pPr>
        <w:pStyle w:val="EstiloTabla"/>
      </w:pPr>
    </w:p>
    <w:tbl>
      <w:tblPr>
        <w:tblW w:w="4692" w:type="pct"/>
        <w:tblInd w:w="708" w:type="dxa"/>
        <w:tblLayout w:type="fixed"/>
        <w:tblCellMar>
          <w:left w:w="70" w:type="dxa"/>
          <w:right w:w="70" w:type="dxa"/>
        </w:tblCellMar>
        <w:tblLook w:val="04A0" w:firstRow="1" w:lastRow="0" w:firstColumn="1" w:lastColumn="0" w:noHBand="0" w:noVBand="1"/>
      </w:tblPr>
      <w:tblGrid>
        <w:gridCol w:w="1348"/>
        <w:gridCol w:w="1275"/>
        <w:gridCol w:w="1134"/>
        <w:gridCol w:w="994"/>
        <w:gridCol w:w="1028"/>
        <w:gridCol w:w="1278"/>
        <w:gridCol w:w="842"/>
      </w:tblGrid>
      <w:tr w:rsidR="003E53B8" w:rsidRPr="008C715C" w:rsidTr="002077F1">
        <w:trPr>
          <w:trHeight w:val="293"/>
        </w:trPr>
        <w:tc>
          <w:tcPr>
            <w:tcW w:w="853" w:type="pct"/>
            <w:tcBorders>
              <w:top w:val="single" w:sz="4" w:space="0" w:color="auto"/>
              <w:left w:val="single" w:sz="4" w:space="0" w:color="auto"/>
              <w:right w:val="single" w:sz="4" w:space="0" w:color="auto"/>
            </w:tcBorders>
            <w:shd w:val="clear" w:color="auto" w:fill="D9D9D9" w:themeFill="background1" w:themeFillShade="D9"/>
            <w:noWrap/>
            <w:vAlign w:val="bottom"/>
            <w:hideMark/>
          </w:tcPr>
          <w:p w:rsidR="003E53B8" w:rsidRPr="008C715C" w:rsidRDefault="003E53B8" w:rsidP="00F6189C">
            <w:pPr>
              <w:spacing w:after="0" w:line="36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 </w:t>
            </w:r>
          </w:p>
        </w:tc>
        <w:tc>
          <w:tcPr>
            <w:tcW w:w="3614"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3E53B8" w:rsidRPr="008C715C" w:rsidRDefault="003E53B8" w:rsidP="00F6189C">
            <w:pPr>
              <w:spacing w:after="0" w:line="36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Variable #3</w:t>
            </w:r>
          </w:p>
        </w:tc>
        <w:tc>
          <w:tcPr>
            <w:tcW w:w="533" w:type="pct"/>
            <w:tcBorders>
              <w:top w:val="single" w:sz="4" w:space="0" w:color="auto"/>
              <w:left w:val="single" w:sz="4" w:space="0" w:color="auto"/>
              <w:bottom w:val="nil"/>
              <w:right w:val="single" w:sz="8" w:space="0" w:color="auto"/>
            </w:tcBorders>
            <w:shd w:val="clear" w:color="auto" w:fill="D9D9D9" w:themeFill="background1" w:themeFillShade="D9"/>
            <w:noWrap/>
            <w:vAlign w:val="bottom"/>
            <w:hideMark/>
          </w:tcPr>
          <w:p w:rsidR="003E53B8" w:rsidRPr="008C715C" w:rsidRDefault="003E53B8" w:rsidP="00F6189C">
            <w:pPr>
              <w:spacing w:after="0" w:line="360" w:lineRule="auto"/>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 </w:t>
            </w:r>
          </w:p>
        </w:tc>
      </w:tr>
      <w:tr w:rsidR="003E53B8" w:rsidRPr="008C715C" w:rsidTr="002077F1">
        <w:trPr>
          <w:trHeight w:val="293"/>
        </w:trPr>
        <w:tc>
          <w:tcPr>
            <w:tcW w:w="853" w:type="pct"/>
            <w:tcBorders>
              <w:left w:val="single" w:sz="8" w:space="0" w:color="auto"/>
              <w:bottom w:val="nil"/>
              <w:right w:val="nil"/>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Variable #1</w:t>
            </w:r>
          </w:p>
        </w:tc>
        <w:tc>
          <w:tcPr>
            <w:tcW w:w="807" w:type="pct"/>
            <w:tcBorders>
              <w:top w:val="nil"/>
              <w:left w:val="single" w:sz="8" w:space="0" w:color="auto"/>
              <w:bottom w:val="nil"/>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Completamente</w:t>
            </w:r>
          </w:p>
        </w:tc>
        <w:tc>
          <w:tcPr>
            <w:tcW w:w="718" w:type="pct"/>
            <w:tcBorders>
              <w:top w:val="nil"/>
              <w:left w:val="nil"/>
              <w:bottom w:val="nil"/>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Insatisfactorio</w:t>
            </w:r>
          </w:p>
        </w:tc>
        <w:tc>
          <w:tcPr>
            <w:tcW w:w="629" w:type="pct"/>
            <w:tcBorders>
              <w:top w:val="nil"/>
              <w:left w:val="nil"/>
              <w:bottom w:val="nil"/>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Indiferente</w:t>
            </w:r>
          </w:p>
        </w:tc>
        <w:tc>
          <w:tcPr>
            <w:tcW w:w="651" w:type="pct"/>
            <w:tcBorders>
              <w:top w:val="nil"/>
              <w:left w:val="nil"/>
              <w:bottom w:val="nil"/>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Satisfactorio</w:t>
            </w:r>
          </w:p>
        </w:tc>
        <w:tc>
          <w:tcPr>
            <w:tcW w:w="809" w:type="pct"/>
            <w:tcBorders>
              <w:top w:val="nil"/>
              <w:left w:val="nil"/>
              <w:bottom w:val="nil"/>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Completamente</w:t>
            </w:r>
          </w:p>
        </w:tc>
        <w:tc>
          <w:tcPr>
            <w:tcW w:w="533" w:type="pct"/>
            <w:tcBorders>
              <w:top w:val="nil"/>
              <w:left w:val="nil"/>
              <w:bottom w:val="nil"/>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Marginal</w:t>
            </w:r>
          </w:p>
        </w:tc>
      </w:tr>
      <w:tr w:rsidR="003E53B8" w:rsidRPr="008C715C" w:rsidTr="002077F1">
        <w:trPr>
          <w:trHeight w:val="293"/>
        </w:trPr>
        <w:tc>
          <w:tcPr>
            <w:tcW w:w="853" w:type="pct"/>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 </w:t>
            </w:r>
          </w:p>
        </w:tc>
        <w:tc>
          <w:tcPr>
            <w:tcW w:w="807" w:type="pct"/>
            <w:tcBorders>
              <w:top w:val="nil"/>
              <w:left w:val="single" w:sz="8" w:space="0" w:color="auto"/>
              <w:bottom w:val="single" w:sz="8" w:space="0" w:color="auto"/>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Insatisfactorio</w:t>
            </w:r>
          </w:p>
        </w:tc>
        <w:tc>
          <w:tcPr>
            <w:tcW w:w="718" w:type="pct"/>
            <w:tcBorders>
              <w:top w:val="nil"/>
              <w:left w:val="nil"/>
              <w:bottom w:val="single" w:sz="8" w:space="0" w:color="auto"/>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 </w:t>
            </w:r>
          </w:p>
        </w:tc>
        <w:tc>
          <w:tcPr>
            <w:tcW w:w="629" w:type="pct"/>
            <w:tcBorders>
              <w:top w:val="nil"/>
              <w:left w:val="nil"/>
              <w:bottom w:val="single" w:sz="8" w:space="0" w:color="auto"/>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 </w:t>
            </w:r>
          </w:p>
        </w:tc>
        <w:tc>
          <w:tcPr>
            <w:tcW w:w="651" w:type="pct"/>
            <w:tcBorders>
              <w:top w:val="nil"/>
              <w:left w:val="nil"/>
              <w:bottom w:val="single" w:sz="8" w:space="0" w:color="auto"/>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 </w:t>
            </w:r>
          </w:p>
        </w:tc>
        <w:tc>
          <w:tcPr>
            <w:tcW w:w="809" w:type="pct"/>
            <w:tcBorders>
              <w:top w:val="nil"/>
              <w:left w:val="nil"/>
              <w:bottom w:val="nil"/>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Satisfactorio</w:t>
            </w:r>
          </w:p>
        </w:tc>
        <w:tc>
          <w:tcPr>
            <w:tcW w:w="533" w:type="pct"/>
            <w:tcBorders>
              <w:top w:val="nil"/>
              <w:left w:val="nil"/>
              <w:bottom w:val="single" w:sz="8" w:space="0" w:color="auto"/>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 </w:t>
            </w:r>
          </w:p>
        </w:tc>
      </w:tr>
      <w:tr w:rsidR="003E53B8" w:rsidRPr="008C715C" w:rsidTr="00F6189C">
        <w:trPr>
          <w:trHeight w:val="377"/>
        </w:trPr>
        <w:tc>
          <w:tcPr>
            <w:tcW w:w="853" w:type="pct"/>
            <w:tcBorders>
              <w:top w:val="single" w:sz="4" w:space="0" w:color="auto"/>
              <w:left w:val="single" w:sz="8" w:space="0" w:color="auto"/>
              <w:bottom w:val="single" w:sz="8" w:space="0" w:color="auto"/>
              <w:right w:val="nil"/>
            </w:tcBorders>
            <w:shd w:val="clear" w:color="auto" w:fill="auto"/>
            <w:vAlign w:val="bottom"/>
            <w:hideMark/>
          </w:tcPr>
          <w:p w:rsidR="003E53B8" w:rsidRPr="008C715C" w:rsidRDefault="003E53B8" w:rsidP="00F6189C">
            <w:pPr>
              <w:spacing w:after="0" w:line="240" w:lineRule="auto"/>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Completamente</w:t>
            </w:r>
            <w:r w:rsidRPr="008C715C">
              <w:rPr>
                <w:rFonts w:asciiTheme="minorHAnsi" w:eastAsia="Times New Roman" w:hAnsiTheme="minorHAnsi" w:cstheme="minorHAnsi"/>
                <w:b/>
                <w:bCs/>
                <w:sz w:val="16"/>
                <w:szCs w:val="16"/>
                <w:lang w:eastAsia="es-ES"/>
              </w:rPr>
              <w:br/>
              <w:t>Insatisfactorio</w:t>
            </w:r>
          </w:p>
        </w:tc>
        <w:tc>
          <w:tcPr>
            <w:tcW w:w="807" w:type="pct"/>
            <w:tcBorders>
              <w:top w:val="nil"/>
              <w:left w:val="single" w:sz="8" w:space="0" w:color="auto"/>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0,000</w:t>
            </w:r>
          </w:p>
        </w:tc>
        <w:tc>
          <w:tcPr>
            <w:tcW w:w="718"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0,000</w:t>
            </w:r>
          </w:p>
        </w:tc>
        <w:tc>
          <w:tcPr>
            <w:tcW w:w="629"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0,000</w:t>
            </w:r>
          </w:p>
        </w:tc>
        <w:tc>
          <w:tcPr>
            <w:tcW w:w="651"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0,020</w:t>
            </w:r>
          </w:p>
        </w:tc>
        <w:tc>
          <w:tcPr>
            <w:tcW w:w="809" w:type="pct"/>
            <w:tcBorders>
              <w:top w:val="single" w:sz="8" w:space="0" w:color="auto"/>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0,000</w:t>
            </w:r>
          </w:p>
        </w:tc>
        <w:tc>
          <w:tcPr>
            <w:tcW w:w="533" w:type="pct"/>
            <w:tcBorders>
              <w:top w:val="single" w:sz="8" w:space="0" w:color="auto"/>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0,020</w:t>
            </w:r>
          </w:p>
        </w:tc>
      </w:tr>
      <w:tr w:rsidR="003E53B8" w:rsidRPr="008C715C" w:rsidTr="00F6189C">
        <w:trPr>
          <w:trHeight w:val="293"/>
        </w:trPr>
        <w:tc>
          <w:tcPr>
            <w:tcW w:w="853" w:type="pct"/>
            <w:tcBorders>
              <w:top w:val="nil"/>
              <w:left w:val="single" w:sz="8" w:space="0" w:color="auto"/>
              <w:bottom w:val="single" w:sz="8" w:space="0" w:color="auto"/>
              <w:right w:val="nil"/>
            </w:tcBorders>
            <w:shd w:val="clear" w:color="auto" w:fill="auto"/>
            <w:noWrap/>
            <w:vAlign w:val="bottom"/>
            <w:hideMark/>
          </w:tcPr>
          <w:p w:rsidR="003E53B8" w:rsidRPr="008C715C" w:rsidRDefault="003E53B8" w:rsidP="00F6189C">
            <w:pPr>
              <w:spacing w:after="0" w:line="240" w:lineRule="auto"/>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Insatisfactorio</w:t>
            </w:r>
          </w:p>
        </w:tc>
        <w:tc>
          <w:tcPr>
            <w:tcW w:w="807" w:type="pct"/>
            <w:tcBorders>
              <w:top w:val="nil"/>
              <w:left w:val="single" w:sz="8" w:space="0" w:color="auto"/>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0,000</w:t>
            </w:r>
          </w:p>
        </w:tc>
        <w:tc>
          <w:tcPr>
            <w:tcW w:w="718"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0,041</w:t>
            </w:r>
          </w:p>
        </w:tc>
        <w:tc>
          <w:tcPr>
            <w:tcW w:w="629"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0,000</w:t>
            </w:r>
          </w:p>
        </w:tc>
        <w:tc>
          <w:tcPr>
            <w:tcW w:w="651"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0,041</w:t>
            </w:r>
          </w:p>
        </w:tc>
        <w:tc>
          <w:tcPr>
            <w:tcW w:w="809"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0,000</w:t>
            </w:r>
          </w:p>
        </w:tc>
        <w:tc>
          <w:tcPr>
            <w:tcW w:w="533"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0,082</w:t>
            </w:r>
          </w:p>
        </w:tc>
      </w:tr>
      <w:tr w:rsidR="003E53B8" w:rsidRPr="008C715C" w:rsidTr="00F6189C">
        <w:trPr>
          <w:trHeight w:val="293"/>
        </w:trPr>
        <w:tc>
          <w:tcPr>
            <w:tcW w:w="853" w:type="pct"/>
            <w:tcBorders>
              <w:top w:val="nil"/>
              <w:left w:val="single" w:sz="8" w:space="0" w:color="auto"/>
              <w:bottom w:val="single" w:sz="8" w:space="0" w:color="auto"/>
              <w:right w:val="nil"/>
            </w:tcBorders>
            <w:shd w:val="clear" w:color="auto" w:fill="auto"/>
            <w:noWrap/>
            <w:vAlign w:val="bottom"/>
            <w:hideMark/>
          </w:tcPr>
          <w:p w:rsidR="003E53B8" w:rsidRPr="008C715C" w:rsidRDefault="003E53B8" w:rsidP="00F6189C">
            <w:pPr>
              <w:spacing w:after="0" w:line="240" w:lineRule="auto"/>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Indiferente</w:t>
            </w:r>
          </w:p>
        </w:tc>
        <w:tc>
          <w:tcPr>
            <w:tcW w:w="807" w:type="pct"/>
            <w:tcBorders>
              <w:top w:val="nil"/>
              <w:left w:val="single" w:sz="8" w:space="0" w:color="auto"/>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0,000</w:t>
            </w:r>
          </w:p>
        </w:tc>
        <w:tc>
          <w:tcPr>
            <w:tcW w:w="718"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0,000</w:t>
            </w:r>
          </w:p>
        </w:tc>
        <w:tc>
          <w:tcPr>
            <w:tcW w:w="629"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0,000</w:t>
            </w:r>
          </w:p>
        </w:tc>
        <w:tc>
          <w:tcPr>
            <w:tcW w:w="651"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0,041</w:t>
            </w:r>
          </w:p>
        </w:tc>
        <w:tc>
          <w:tcPr>
            <w:tcW w:w="809"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0,020</w:t>
            </w:r>
          </w:p>
        </w:tc>
        <w:tc>
          <w:tcPr>
            <w:tcW w:w="533"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0,061</w:t>
            </w:r>
          </w:p>
        </w:tc>
      </w:tr>
      <w:tr w:rsidR="003E53B8" w:rsidRPr="008C715C" w:rsidTr="00F6189C">
        <w:trPr>
          <w:trHeight w:val="293"/>
        </w:trPr>
        <w:tc>
          <w:tcPr>
            <w:tcW w:w="853" w:type="pct"/>
            <w:tcBorders>
              <w:top w:val="nil"/>
              <w:left w:val="single" w:sz="8" w:space="0" w:color="auto"/>
              <w:bottom w:val="single" w:sz="8" w:space="0" w:color="auto"/>
              <w:right w:val="nil"/>
            </w:tcBorders>
            <w:shd w:val="clear" w:color="auto" w:fill="auto"/>
            <w:noWrap/>
            <w:vAlign w:val="bottom"/>
            <w:hideMark/>
          </w:tcPr>
          <w:p w:rsidR="003E53B8" w:rsidRPr="008C715C" w:rsidRDefault="003E53B8" w:rsidP="00F6189C">
            <w:pPr>
              <w:spacing w:after="0" w:line="240" w:lineRule="auto"/>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Satisfactorio</w:t>
            </w:r>
          </w:p>
        </w:tc>
        <w:tc>
          <w:tcPr>
            <w:tcW w:w="807" w:type="pct"/>
            <w:tcBorders>
              <w:top w:val="nil"/>
              <w:left w:val="single" w:sz="8" w:space="0" w:color="auto"/>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0,000</w:t>
            </w:r>
          </w:p>
        </w:tc>
        <w:tc>
          <w:tcPr>
            <w:tcW w:w="718"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0,041</w:t>
            </w:r>
          </w:p>
        </w:tc>
        <w:tc>
          <w:tcPr>
            <w:tcW w:w="629"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0,122</w:t>
            </w:r>
          </w:p>
        </w:tc>
        <w:tc>
          <w:tcPr>
            <w:tcW w:w="651"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0,429</w:t>
            </w:r>
          </w:p>
        </w:tc>
        <w:tc>
          <w:tcPr>
            <w:tcW w:w="809"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0,122</w:t>
            </w:r>
          </w:p>
        </w:tc>
        <w:tc>
          <w:tcPr>
            <w:tcW w:w="533"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0,714</w:t>
            </w:r>
          </w:p>
        </w:tc>
      </w:tr>
      <w:tr w:rsidR="003E53B8" w:rsidRPr="008C715C" w:rsidTr="00F6189C">
        <w:trPr>
          <w:trHeight w:val="325"/>
        </w:trPr>
        <w:tc>
          <w:tcPr>
            <w:tcW w:w="853" w:type="pct"/>
            <w:tcBorders>
              <w:top w:val="nil"/>
              <w:left w:val="single" w:sz="8" w:space="0" w:color="auto"/>
              <w:bottom w:val="single" w:sz="8" w:space="0" w:color="auto"/>
              <w:right w:val="nil"/>
            </w:tcBorders>
            <w:shd w:val="clear" w:color="auto" w:fill="auto"/>
            <w:vAlign w:val="bottom"/>
            <w:hideMark/>
          </w:tcPr>
          <w:p w:rsidR="003E53B8" w:rsidRPr="008C715C" w:rsidRDefault="003E53B8" w:rsidP="00F6189C">
            <w:pPr>
              <w:spacing w:after="0" w:line="240" w:lineRule="auto"/>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Completamente</w:t>
            </w:r>
            <w:r w:rsidRPr="008C715C">
              <w:rPr>
                <w:rFonts w:asciiTheme="minorHAnsi" w:eastAsia="Times New Roman" w:hAnsiTheme="minorHAnsi" w:cstheme="minorHAnsi"/>
                <w:b/>
                <w:bCs/>
                <w:sz w:val="16"/>
                <w:szCs w:val="16"/>
                <w:lang w:eastAsia="es-ES"/>
              </w:rPr>
              <w:br/>
              <w:t>Satisfactorio</w:t>
            </w:r>
          </w:p>
        </w:tc>
        <w:tc>
          <w:tcPr>
            <w:tcW w:w="807" w:type="pct"/>
            <w:tcBorders>
              <w:top w:val="nil"/>
              <w:left w:val="single" w:sz="8" w:space="0" w:color="auto"/>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0,000</w:t>
            </w:r>
          </w:p>
        </w:tc>
        <w:tc>
          <w:tcPr>
            <w:tcW w:w="718"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0,020</w:t>
            </w:r>
          </w:p>
        </w:tc>
        <w:tc>
          <w:tcPr>
            <w:tcW w:w="629"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0,000</w:t>
            </w:r>
          </w:p>
        </w:tc>
        <w:tc>
          <w:tcPr>
            <w:tcW w:w="651"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0,020</w:t>
            </w:r>
          </w:p>
        </w:tc>
        <w:tc>
          <w:tcPr>
            <w:tcW w:w="809"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0,082</w:t>
            </w:r>
          </w:p>
        </w:tc>
        <w:tc>
          <w:tcPr>
            <w:tcW w:w="533"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0,122</w:t>
            </w:r>
          </w:p>
        </w:tc>
      </w:tr>
      <w:tr w:rsidR="003E53B8" w:rsidRPr="008C715C" w:rsidTr="00F6189C">
        <w:trPr>
          <w:trHeight w:val="218"/>
        </w:trPr>
        <w:tc>
          <w:tcPr>
            <w:tcW w:w="853" w:type="pct"/>
            <w:tcBorders>
              <w:top w:val="nil"/>
              <w:left w:val="single" w:sz="8" w:space="0" w:color="auto"/>
              <w:bottom w:val="single" w:sz="8" w:space="0" w:color="auto"/>
              <w:right w:val="nil"/>
            </w:tcBorders>
            <w:shd w:val="clear" w:color="auto" w:fill="auto"/>
            <w:noWrap/>
            <w:vAlign w:val="bottom"/>
            <w:hideMark/>
          </w:tcPr>
          <w:p w:rsidR="003E53B8" w:rsidRPr="008C715C" w:rsidRDefault="003E53B8" w:rsidP="00F6189C">
            <w:pPr>
              <w:spacing w:after="0" w:line="240" w:lineRule="auto"/>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Marginal</w:t>
            </w:r>
          </w:p>
        </w:tc>
        <w:tc>
          <w:tcPr>
            <w:tcW w:w="807" w:type="pct"/>
            <w:tcBorders>
              <w:top w:val="nil"/>
              <w:left w:val="single" w:sz="8" w:space="0" w:color="auto"/>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0,000</w:t>
            </w:r>
          </w:p>
        </w:tc>
        <w:tc>
          <w:tcPr>
            <w:tcW w:w="718"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0,102</w:t>
            </w:r>
          </w:p>
        </w:tc>
        <w:tc>
          <w:tcPr>
            <w:tcW w:w="629"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0,122</w:t>
            </w:r>
          </w:p>
        </w:tc>
        <w:tc>
          <w:tcPr>
            <w:tcW w:w="651"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0,551</w:t>
            </w:r>
          </w:p>
        </w:tc>
        <w:tc>
          <w:tcPr>
            <w:tcW w:w="809"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0,224</w:t>
            </w:r>
          </w:p>
        </w:tc>
        <w:tc>
          <w:tcPr>
            <w:tcW w:w="533"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20"/>
                <w:szCs w:val="20"/>
                <w:lang w:eastAsia="es-ES"/>
              </w:rPr>
            </w:pPr>
            <w:r w:rsidRPr="008C715C">
              <w:rPr>
                <w:rFonts w:asciiTheme="minorHAnsi" w:eastAsia="Times New Roman" w:hAnsiTheme="minorHAnsi" w:cstheme="minorHAnsi"/>
                <w:sz w:val="20"/>
                <w:szCs w:val="20"/>
                <w:lang w:eastAsia="es-ES"/>
              </w:rPr>
              <w:t>1,000</w:t>
            </w:r>
          </w:p>
        </w:tc>
      </w:tr>
    </w:tbl>
    <w:p w:rsidR="003E53B8" w:rsidRPr="0066685C" w:rsidRDefault="003E53B8" w:rsidP="007758B1">
      <w:pPr>
        <w:pStyle w:val="Autor"/>
      </w:pPr>
      <w:r>
        <w:t>Autor: Ricardo Altamirano, Juan Flores.</w:t>
      </w:r>
    </w:p>
    <w:p w:rsidR="00741C76" w:rsidRPr="00E42F0D" w:rsidRDefault="00741C76" w:rsidP="00741C76">
      <w:pPr>
        <w:spacing w:after="0" w:line="240" w:lineRule="auto"/>
        <w:ind w:left="1985"/>
        <w:jc w:val="both"/>
        <w:rPr>
          <w:rFonts w:asciiTheme="minorHAnsi" w:hAnsiTheme="minorHAnsi" w:cstheme="minorHAnsi"/>
          <w:sz w:val="24"/>
          <w:szCs w:val="24"/>
        </w:rPr>
      </w:pPr>
    </w:p>
    <w:p w:rsidR="00741C76" w:rsidRPr="00E42F0D" w:rsidRDefault="00741C76" w:rsidP="00741C76">
      <w:pPr>
        <w:spacing w:after="0" w:line="240" w:lineRule="auto"/>
        <w:ind w:left="1985"/>
        <w:jc w:val="both"/>
        <w:rPr>
          <w:rFonts w:asciiTheme="minorHAnsi" w:hAnsiTheme="minorHAnsi" w:cstheme="minorHAnsi"/>
          <w:sz w:val="24"/>
          <w:szCs w:val="24"/>
        </w:rPr>
      </w:pPr>
    </w:p>
    <w:p w:rsidR="003E53B8" w:rsidRDefault="003E53B8" w:rsidP="00741C76">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Como se muestra en la tabla 4.72, El 42,9% de los operarios  entrevistados, dan una calificación general de satisfactoria para la empresa y le proporciona un equipo de trabajo adecuado para su labor, mientras que el 10,2% se encuentran indiferentes y el 16,3% se encuentran Completamente Satisfechos.</w:t>
      </w:r>
    </w:p>
    <w:p w:rsidR="00741C76" w:rsidRDefault="00741C76" w:rsidP="00741C76">
      <w:pPr>
        <w:spacing w:after="0" w:line="480" w:lineRule="auto"/>
        <w:ind w:left="2124"/>
        <w:jc w:val="both"/>
        <w:rPr>
          <w:rFonts w:asciiTheme="minorHAnsi" w:hAnsiTheme="minorHAnsi" w:cstheme="minorHAnsi"/>
          <w:sz w:val="24"/>
          <w:szCs w:val="24"/>
        </w:rPr>
      </w:pPr>
    </w:p>
    <w:p w:rsidR="00741C76" w:rsidRPr="00E42F0D" w:rsidRDefault="00741C76" w:rsidP="00741C76">
      <w:pPr>
        <w:spacing w:after="0" w:line="480" w:lineRule="auto"/>
        <w:ind w:left="2124"/>
        <w:jc w:val="both"/>
        <w:rPr>
          <w:rFonts w:asciiTheme="minorHAnsi" w:hAnsiTheme="minorHAnsi" w:cstheme="minorHAnsi"/>
          <w:sz w:val="24"/>
          <w:szCs w:val="24"/>
        </w:rPr>
      </w:pPr>
    </w:p>
    <w:p w:rsidR="003E53B8" w:rsidRDefault="003E53B8" w:rsidP="00067DB1">
      <w:pPr>
        <w:pStyle w:val="EstiloTabla"/>
      </w:pPr>
      <w:bookmarkStart w:id="298" w:name="_Toc334694205"/>
      <w:r w:rsidRPr="00067DB1">
        <w:lastRenderedPageBreak/>
        <w:t xml:space="preserve">Tabla 4.72 Distribución de frecuencia conjunta de la  variable </w:t>
      </w:r>
      <w:r w:rsidR="00C349E7" w:rsidRPr="00067DB1">
        <w:t>#</w:t>
      </w:r>
      <w:r w:rsidRPr="00067DB1">
        <w:t>13: La empresa le proporciona un equipo de trabajo adecuado para su labor y la variable</w:t>
      </w:r>
      <w:r w:rsidR="00C349E7" w:rsidRPr="00067DB1">
        <w:t xml:space="preserve"> #</w:t>
      </w:r>
      <w:r w:rsidRPr="00067DB1">
        <w:t>14: En General ¿Cuál es su calificación para la empresa?</w:t>
      </w:r>
      <w:bookmarkEnd w:id="298"/>
    </w:p>
    <w:p w:rsidR="00067DB1" w:rsidRPr="00067DB1" w:rsidRDefault="00067DB1" w:rsidP="00067DB1">
      <w:pPr>
        <w:pStyle w:val="EstiloTabla"/>
      </w:pPr>
    </w:p>
    <w:tbl>
      <w:tblPr>
        <w:tblW w:w="4590" w:type="pct"/>
        <w:tblInd w:w="708" w:type="dxa"/>
        <w:tblCellMar>
          <w:left w:w="70" w:type="dxa"/>
          <w:right w:w="70" w:type="dxa"/>
        </w:tblCellMar>
        <w:tblLook w:val="04A0" w:firstRow="1" w:lastRow="0" w:firstColumn="1" w:lastColumn="0" w:noHBand="0" w:noVBand="1"/>
      </w:tblPr>
      <w:tblGrid>
        <w:gridCol w:w="1214"/>
        <w:gridCol w:w="1263"/>
        <w:gridCol w:w="1134"/>
        <w:gridCol w:w="991"/>
        <w:gridCol w:w="998"/>
        <w:gridCol w:w="1277"/>
        <w:gridCol w:w="850"/>
      </w:tblGrid>
      <w:tr w:rsidR="003E53B8" w:rsidRPr="008C715C" w:rsidTr="002077F1">
        <w:trPr>
          <w:trHeight w:val="293"/>
        </w:trPr>
        <w:tc>
          <w:tcPr>
            <w:tcW w:w="786" w:type="pct"/>
            <w:tcBorders>
              <w:top w:val="single" w:sz="4" w:space="0" w:color="auto"/>
              <w:left w:val="single" w:sz="4" w:space="0" w:color="auto"/>
              <w:right w:val="single" w:sz="4" w:space="0" w:color="auto"/>
            </w:tcBorders>
            <w:shd w:val="clear" w:color="auto" w:fill="D9D9D9" w:themeFill="background1" w:themeFillShade="D9"/>
            <w:noWrap/>
            <w:vAlign w:val="bottom"/>
            <w:hideMark/>
          </w:tcPr>
          <w:p w:rsidR="003E53B8" w:rsidRPr="008C715C" w:rsidRDefault="003E53B8" w:rsidP="00F6189C">
            <w:pPr>
              <w:spacing w:after="0" w:line="36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 </w:t>
            </w:r>
          </w:p>
        </w:tc>
        <w:tc>
          <w:tcPr>
            <w:tcW w:w="3664"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3E53B8" w:rsidRPr="008C715C" w:rsidRDefault="003E53B8" w:rsidP="00F6189C">
            <w:pPr>
              <w:spacing w:after="0" w:line="36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Variable #14</w:t>
            </w:r>
          </w:p>
        </w:tc>
        <w:tc>
          <w:tcPr>
            <w:tcW w:w="550" w:type="pct"/>
            <w:tcBorders>
              <w:top w:val="single" w:sz="4" w:space="0" w:color="auto"/>
              <w:left w:val="single" w:sz="4" w:space="0" w:color="auto"/>
              <w:bottom w:val="nil"/>
              <w:right w:val="single" w:sz="8" w:space="0" w:color="auto"/>
            </w:tcBorders>
            <w:shd w:val="clear" w:color="auto" w:fill="D9D9D9" w:themeFill="background1" w:themeFillShade="D9"/>
            <w:noWrap/>
            <w:vAlign w:val="bottom"/>
            <w:hideMark/>
          </w:tcPr>
          <w:p w:rsidR="003E53B8" w:rsidRPr="008C715C" w:rsidRDefault="003E53B8" w:rsidP="00F6189C">
            <w:pPr>
              <w:spacing w:after="0" w:line="360" w:lineRule="auto"/>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 </w:t>
            </w:r>
          </w:p>
        </w:tc>
      </w:tr>
      <w:tr w:rsidR="003E53B8" w:rsidRPr="008C715C" w:rsidTr="002077F1">
        <w:trPr>
          <w:trHeight w:val="293"/>
        </w:trPr>
        <w:tc>
          <w:tcPr>
            <w:tcW w:w="786" w:type="pct"/>
            <w:tcBorders>
              <w:left w:val="single" w:sz="8" w:space="0" w:color="auto"/>
              <w:bottom w:val="nil"/>
              <w:right w:val="nil"/>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Variable #13</w:t>
            </w:r>
          </w:p>
        </w:tc>
        <w:tc>
          <w:tcPr>
            <w:tcW w:w="817" w:type="pct"/>
            <w:tcBorders>
              <w:top w:val="nil"/>
              <w:left w:val="single" w:sz="8" w:space="0" w:color="auto"/>
              <w:bottom w:val="nil"/>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Completamente</w:t>
            </w:r>
          </w:p>
        </w:tc>
        <w:tc>
          <w:tcPr>
            <w:tcW w:w="734" w:type="pct"/>
            <w:tcBorders>
              <w:top w:val="nil"/>
              <w:left w:val="nil"/>
              <w:bottom w:val="nil"/>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Insatisfactorio</w:t>
            </w:r>
          </w:p>
        </w:tc>
        <w:tc>
          <w:tcPr>
            <w:tcW w:w="641" w:type="pct"/>
            <w:tcBorders>
              <w:top w:val="nil"/>
              <w:left w:val="nil"/>
              <w:bottom w:val="nil"/>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Indiferente</w:t>
            </w:r>
          </w:p>
        </w:tc>
        <w:tc>
          <w:tcPr>
            <w:tcW w:w="646" w:type="pct"/>
            <w:tcBorders>
              <w:top w:val="nil"/>
              <w:left w:val="nil"/>
              <w:bottom w:val="nil"/>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Satisfactorio</w:t>
            </w:r>
          </w:p>
        </w:tc>
        <w:tc>
          <w:tcPr>
            <w:tcW w:w="826" w:type="pct"/>
            <w:tcBorders>
              <w:top w:val="nil"/>
              <w:left w:val="nil"/>
              <w:bottom w:val="nil"/>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Completamente</w:t>
            </w:r>
          </w:p>
        </w:tc>
        <w:tc>
          <w:tcPr>
            <w:tcW w:w="550" w:type="pct"/>
            <w:tcBorders>
              <w:top w:val="nil"/>
              <w:left w:val="nil"/>
              <w:bottom w:val="nil"/>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Marginal</w:t>
            </w:r>
          </w:p>
        </w:tc>
      </w:tr>
      <w:tr w:rsidR="003E53B8" w:rsidRPr="008C715C" w:rsidTr="002077F1">
        <w:trPr>
          <w:trHeight w:val="293"/>
        </w:trPr>
        <w:tc>
          <w:tcPr>
            <w:tcW w:w="786" w:type="pct"/>
            <w:tcBorders>
              <w:top w:val="nil"/>
              <w:left w:val="single" w:sz="8" w:space="0" w:color="auto"/>
              <w:bottom w:val="single" w:sz="4" w:space="0" w:color="auto"/>
              <w:right w:val="nil"/>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 </w:t>
            </w:r>
          </w:p>
        </w:tc>
        <w:tc>
          <w:tcPr>
            <w:tcW w:w="817" w:type="pct"/>
            <w:tcBorders>
              <w:top w:val="nil"/>
              <w:left w:val="single" w:sz="8" w:space="0" w:color="auto"/>
              <w:bottom w:val="single" w:sz="8" w:space="0" w:color="auto"/>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Insatisfactorio</w:t>
            </w:r>
          </w:p>
        </w:tc>
        <w:tc>
          <w:tcPr>
            <w:tcW w:w="734" w:type="pct"/>
            <w:tcBorders>
              <w:top w:val="nil"/>
              <w:left w:val="nil"/>
              <w:bottom w:val="single" w:sz="8" w:space="0" w:color="auto"/>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 </w:t>
            </w:r>
          </w:p>
        </w:tc>
        <w:tc>
          <w:tcPr>
            <w:tcW w:w="641" w:type="pct"/>
            <w:tcBorders>
              <w:top w:val="nil"/>
              <w:left w:val="nil"/>
              <w:bottom w:val="single" w:sz="8" w:space="0" w:color="auto"/>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 </w:t>
            </w:r>
          </w:p>
        </w:tc>
        <w:tc>
          <w:tcPr>
            <w:tcW w:w="646" w:type="pct"/>
            <w:tcBorders>
              <w:top w:val="nil"/>
              <w:left w:val="nil"/>
              <w:bottom w:val="single" w:sz="8" w:space="0" w:color="auto"/>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 </w:t>
            </w:r>
          </w:p>
        </w:tc>
        <w:tc>
          <w:tcPr>
            <w:tcW w:w="826" w:type="pct"/>
            <w:tcBorders>
              <w:top w:val="nil"/>
              <w:left w:val="nil"/>
              <w:bottom w:val="nil"/>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Satisfactorio</w:t>
            </w:r>
          </w:p>
        </w:tc>
        <w:tc>
          <w:tcPr>
            <w:tcW w:w="550" w:type="pct"/>
            <w:tcBorders>
              <w:top w:val="nil"/>
              <w:left w:val="nil"/>
              <w:bottom w:val="single" w:sz="8" w:space="0" w:color="auto"/>
              <w:right w:val="single" w:sz="8" w:space="0" w:color="auto"/>
            </w:tcBorders>
            <w:shd w:val="clear" w:color="auto" w:fill="D9D9D9" w:themeFill="background1" w:themeFillShade="D9"/>
            <w:noWrap/>
            <w:vAlign w:val="bottom"/>
            <w:hideMark/>
          </w:tcPr>
          <w:p w:rsidR="003E53B8" w:rsidRPr="008C715C" w:rsidRDefault="003E53B8" w:rsidP="00F6189C">
            <w:pPr>
              <w:spacing w:after="0" w:line="240" w:lineRule="auto"/>
              <w:jc w:val="center"/>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 </w:t>
            </w:r>
          </w:p>
        </w:tc>
      </w:tr>
      <w:tr w:rsidR="003E53B8" w:rsidRPr="008C715C" w:rsidTr="00F6189C">
        <w:trPr>
          <w:trHeight w:val="377"/>
        </w:trPr>
        <w:tc>
          <w:tcPr>
            <w:tcW w:w="786" w:type="pct"/>
            <w:tcBorders>
              <w:top w:val="single" w:sz="4" w:space="0" w:color="auto"/>
              <w:left w:val="single" w:sz="8" w:space="0" w:color="auto"/>
              <w:bottom w:val="single" w:sz="8" w:space="0" w:color="auto"/>
              <w:right w:val="nil"/>
            </w:tcBorders>
            <w:shd w:val="clear" w:color="auto" w:fill="auto"/>
            <w:vAlign w:val="bottom"/>
            <w:hideMark/>
          </w:tcPr>
          <w:p w:rsidR="003E53B8" w:rsidRPr="008C715C" w:rsidRDefault="003E53B8" w:rsidP="00F6189C">
            <w:pPr>
              <w:spacing w:after="0" w:line="240" w:lineRule="auto"/>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Completamente</w:t>
            </w:r>
            <w:r w:rsidRPr="008C715C">
              <w:rPr>
                <w:rFonts w:asciiTheme="minorHAnsi" w:eastAsia="Times New Roman" w:hAnsiTheme="minorHAnsi" w:cstheme="minorHAnsi"/>
                <w:b/>
                <w:bCs/>
                <w:sz w:val="16"/>
                <w:szCs w:val="16"/>
                <w:lang w:eastAsia="es-ES"/>
              </w:rPr>
              <w:br/>
              <w:t>Insatisfactorio</w:t>
            </w:r>
          </w:p>
        </w:tc>
        <w:tc>
          <w:tcPr>
            <w:tcW w:w="817" w:type="pct"/>
            <w:tcBorders>
              <w:top w:val="nil"/>
              <w:left w:val="single" w:sz="8" w:space="0" w:color="auto"/>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734" w:type="pct"/>
            <w:tcBorders>
              <w:top w:val="nil"/>
              <w:left w:val="nil"/>
              <w:bottom w:val="single" w:sz="8" w:space="0" w:color="auto"/>
              <w:right w:val="single" w:sz="8" w:space="0" w:color="auto"/>
            </w:tcBorders>
            <w:shd w:val="clear" w:color="auto" w:fill="auto"/>
            <w:noWrap/>
            <w:vAlign w:val="bottom"/>
          </w:tcPr>
          <w:p w:rsidR="003E53B8" w:rsidRPr="008C715C" w:rsidRDefault="003E53B8" w:rsidP="00F6189C">
            <w:pPr>
              <w:spacing w:after="0" w:line="360" w:lineRule="auto"/>
              <w:jc w:val="center"/>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641"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646" w:type="pct"/>
            <w:tcBorders>
              <w:top w:val="nil"/>
              <w:left w:val="nil"/>
              <w:bottom w:val="single" w:sz="8" w:space="0" w:color="auto"/>
              <w:right w:val="single" w:sz="8" w:space="0" w:color="auto"/>
            </w:tcBorders>
            <w:shd w:val="clear" w:color="auto" w:fill="auto"/>
            <w:noWrap/>
            <w:vAlign w:val="bottom"/>
          </w:tcPr>
          <w:p w:rsidR="003E53B8" w:rsidRPr="008C715C" w:rsidRDefault="003E53B8" w:rsidP="00F6189C">
            <w:pPr>
              <w:spacing w:after="0" w:line="360" w:lineRule="auto"/>
              <w:jc w:val="center"/>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826" w:type="pct"/>
            <w:tcBorders>
              <w:top w:val="single" w:sz="8" w:space="0" w:color="auto"/>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550" w:type="pct"/>
            <w:tcBorders>
              <w:top w:val="single" w:sz="8" w:space="0" w:color="auto"/>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r>
      <w:tr w:rsidR="003E53B8" w:rsidRPr="008C715C" w:rsidTr="00F6189C">
        <w:trPr>
          <w:trHeight w:val="293"/>
        </w:trPr>
        <w:tc>
          <w:tcPr>
            <w:tcW w:w="786" w:type="pct"/>
            <w:tcBorders>
              <w:top w:val="nil"/>
              <w:left w:val="single" w:sz="8" w:space="0" w:color="auto"/>
              <w:bottom w:val="single" w:sz="8" w:space="0" w:color="auto"/>
              <w:right w:val="nil"/>
            </w:tcBorders>
            <w:shd w:val="clear" w:color="auto" w:fill="auto"/>
            <w:noWrap/>
            <w:vAlign w:val="bottom"/>
            <w:hideMark/>
          </w:tcPr>
          <w:p w:rsidR="003E53B8" w:rsidRPr="008C715C" w:rsidRDefault="003E53B8" w:rsidP="00F6189C">
            <w:pPr>
              <w:spacing w:after="0" w:line="240" w:lineRule="auto"/>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Insatisfactorio</w:t>
            </w:r>
          </w:p>
        </w:tc>
        <w:tc>
          <w:tcPr>
            <w:tcW w:w="817" w:type="pct"/>
            <w:tcBorders>
              <w:top w:val="nil"/>
              <w:left w:val="single" w:sz="8" w:space="0" w:color="auto"/>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734" w:type="pct"/>
            <w:tcBorders>
              <w:top w:val="nil"/>
              <w:left w:val="nil"/>
              <w:bottom w:val="single" w:sz="8" w:space="0" w:color="auto"/>
              <w:right w:val="single" w:sz="8" w:space="0" w:color="auto"/>
            </w:tcBorders>
            <w:shd w:val="clear" w:color="auto" w:fill="auto"/>
            <w:noWrap/>
            <w:vAlign w:val="bottom"/>
          </w:tcPr>
          <w:p w:rsidR="003E53B8" w:rsidRPr="008C715C" w:rsidRDefault="003E53B8" w:rsidP="00F6189C">
            <w:pPr>
              <w:spacing w:after="0" w:line="360" w:lineRule="auto"/>
              <w:jc w:val="center"/>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641"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646" w:type="pct"/>
            <w:tcBorders>
              <w:top w:val="nil"/>
              <w:left w:val="nil"/>
              <w:bottom w:val="single" w:sz="8" w:space="0" w:color="auto"/>
              <w:right w:val="single" w:sz="8" w:space="0" w:color="auto"/>
            </w:tcBorders>
            <w:shd w:val="clear" w:color="auto" w:fill="auto"/>
            <w:noWrap/>
            <w:vAlign w:val="bottom"/>
          </w:tcPr>
          <w:p w:rsidR="003E53B8" w:rsidRPr="008C715C" w:rsidRDefault="003E53B8" w:rsidP="00F6189C">
            <w:pPr>
              <w:spacing w:after="0" w:line="360" w:lineRule="auto"/>
              <w:jc w:val="center"/>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826"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0,020</w:t>
            </w:r>
          </w:p>
        </w:tc>
        <w:tc>
          <w:tcPr>
            <w:tcW w:w="550"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0,020</w:t>
            </w:r>
          </w:p>
        </w:tc>
      </w:tr>
      <w:tr w:rsidR="003E53B8" w:rsidRPr="008C715C" w:rsidTr="00F6189C">
        <w:trPr>
          <w:trHeight w:val="293"/>
        </w:trPr>
        <w:tc>
          <w:tcPr>
            <w:tcW w:w="786" w:type="pct"/>
            <w:tcBorders>
              <w:top w:val="nil"/>
              <w:left w:val="single" w:sz="8" w:space="0" w:color="auto"/>
              <w:bottom w:val="single" w:sz="8" w:space="0" w:color="auto"/>
              <w:right w:val="nil"/>
            </w:tcBorders>
            <w:shd w:val="clear" w:color="auto" w:fill="auto"/>
            <w:noWrap/>
            <w:vAlign w:val="bottom"/>
            <w:hideMark/>
          </w:tcPr>
          <w:p w:rsidR="003E53B8" w:rsidRPr="008C715C" w:rsidRDefault="003E53B8" w:rsidP="00F6189C">
            <w:pPr>
              <w:spacing w:after="0" w:line="240" w:lineRule="auto"/>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Indiferente</w:t>
            </w:r>
          </w:p>
        </w:tc>
        <w:tc>
          <w:tcPr>
            <w:tcW w:w="817" w:type="pct"/>
            <w:tcBorders>
              <w:top w:val="nil"/>
              <w:left w:val="single" w:sz="8" w:space="0" w:color="auto"/>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734" w:type="pct"/>
            <w:tcBorders>
              <w:top w:val="nil"/>
              <w:left w:val="nil"/>
              <w:bottom w:val="single" w:sz="8" w:space="0" w:color="auto"/>
              <w:right w:val="single" w:sz="8" w:space="0" w:color="auto"/>
            </w:tcBorders>
            <w:shd w:val="clear" w:color="auto" w:fill="auto"/>
            <w:noWrap/>
            <w:vAlign w:val="bottom"/>
          </w:tcPr>
          <w:p w:rsidR="003E53B8" w:rsidRPr="008C715C" w:rsidRDefault="003E53B8" w:rsidP="00F6189C">
            <w:pPr>
              <w:spacing w:after="0" w:line="360" w:lineRule="auto"/>
              <w:jc w:val="center"/>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0,041</w:t>
            </w:r>
          </w:p>
        </w:tc>
        <w:tc>
          <w:tcPr>
            <w:tcW w:w="641"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0,041</w:t>
            </w:r>
          </w:p>
        </w:tc>
        <w:tc>
          <w:tcPr>
            <w:tcW w:w="646" w:type="pct"/>
            <w:tcBorders>
              <w:top w:val="nil"/>
              <w:left w:val="nil"/>
              <w:bottom w:val="single" w:sz="8" w:space="0" w:color="auto"/>
              <w:right w:val="single" w:sz="8" w:space="0" w:color="auto"/>
            </w:tcBorders>
            <w:shd w:val="clear" w:color="auto" w:fill="auto"/>
            <w:noWrap/>
            <w:vAlign w:val="bottom"/>
          </w:tcPr>
          <w:p w:rsidR="003E53B8" w:rsidRPr="008C715C" w:rsidRDefault="003E53B8" w:rsidP="00F6189C">
            <w:pPr>
              <w:spacing w:after="0" w:line="360" w:lineRule="auto"/>
              <w:jc w:val="center"/>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0,020</w:t>
            </w:r>
          </w:p>
        </w:tc>
        <w:tc>
          <w:tcPr>
            <w:tcW w:w="826"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550"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0,102</w:t>
            </w:r>
          </w:p>
        </w:tc>
      </w:tr>
      <w:tr w:rsidR="003E53B8" w:rsidRPr="008C715C" w:rsidTr="00F6189C">
        <w:trPr>
          <w:trHeight w:val="293"/>
        </w:trPr>
        <w:tc>
          <w:tcPr>
            <w:tcW w:w="786" w:type="pct"/>
            <w:tcBorders>
              <w:top w:val="nil"/>
              <w:left w:val="single" w:sz="8" w:space="0" w:color="auto"/>
              <w:bottom w:val="single" w:sz="8" w:space="0" w:color="auto"/>
              <w:right w:val="nil"/>
            </w:tcBorders>
            <w:shd w:val="clear" w:color="auto" w:fill="auto"/>
            <w:noWrap/>
            <w:vAlign w:val="bottom"/>
            <w:hideMark/>
          </w:tcPr>
          <w:p w:rsidR="003E53B8" w:rsidRPr="008C715C" w:rsidRDefault="003E53B8" w:rsidP="00F6189C">
            <w:pPr>
              <w:spacing w:after="0" w:line="240" w:lineRule="auto"/>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Satisfactorio</w:t>
            </w:r>
          </w:p>
        </w:tc>
        <w:tc>
          <w:tcPr>
            <w:tcW w:w="817" w:type="pct"/>
            <w:tcBorders>
              <w:top w:val="nil"/>
              <w:left w:val="single" w:sz="8" w:space="0" w:color="auto"/>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734" w:type="pct"/>
            <w:tcBorders>
              <w:top w:val="nil"/>
              <w:left w:val="nil"/>
              <w:bottom w:val="single" w:sz="8" w:space="0" w:color="auto"/>
              <w:right w:val="single" w:sz="8" w:space="0" w:color="auto"/>
            </w:tcBorders>
            <w:shd w:val="clear" w:color="auto" w:fill="auto"/>
            <w:noWrap/>
            <w:vAlign w:val="bottom"/>
          </w:tcPr>
          <w:p w:rsidR="003E53B8" w:rsidRPr="008C715C" w:rsidRDefault="003E53B8" w:rsidP="00F6189C">
            <w:pPr>
              <w:spacing w:after="0" w:line="360" w:lineRule="auto"/>
              <w:jc w:val="center"/>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0,020</w:t>
            </w:r>
          </w:p>
        </w:tc>
        <w:tc>
          <w:tcPr>
            <w:tcW w:w="641"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646" w:type="pct"/>
            <w:tcBorders>
              <w:top w:val="nil"/>
              <w:left w:val="nil"/>
              <w:bottom w:val="single" w:sz="8" w:space="0" w:color="auto"/>
              <w:right w:val="single" w:sz="8" w:space="0" w:color="auto"/>
            </w:tcBorders>
            <w:shd w:val="clear" w:color="auto" w:fill="auto"/>
            <w:noWrap/>
            <w:vAlign w:val="bottom"/>
          </w:tcPr>
          <w:p w:rsidR="003E53B8" w:rsidRPr="008C715C" w:rsidRDefault="003E53B8" w:rsidP="00F6189C">
            <w:pPr>
              <w:spacing w:after="0" w:line="360" w:lineRule="auto"/>
              <w:jc w:val="center"/>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0,429</w:t>
            </w:r>
          </w:p>
        </w:tc>
        <w:tc>
          <w:tcPr>
            <w:tcW w:w="826"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0,020</w:t>
            </w:r>
          </w:p>
        </w:tc>
        <w:tc>
          <w:tcPr>
            <w:tcW w:w="550"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0,469</w:t>
            </w:r>
          </w:p>
        </w:tc>
      </w:tr>
      <w:tr w:rsidR="003E53B8" w:rsidRPr="008C715C" w:rsidTr="00F6189C">
        <w:trPr>
          <w:trHeight w:val="325"/>
        </w:trPr>
        <w:tc>
          <w:tcPr>
            <w:tcW w:w="786" w:type="pct"/>
            <w:tcBorders>
              <w:top w:val="nil"/>
              <w:left w:val="single" w:sz="8" w:space="0" w:color="auto"/>
              <w:bottom w:val="single" w:sz="8" w:space="0" w:color="auto"/>
              <w:right w:val="nil"/>
            </w:tcBorders>
            <w:shd w:val="clear" w:color="auto" w:fill="auto"/>
            <w:vAlign w:val="bottom"/>
            <w:hideMark/>
          </w:tcPr>
          <w:p w:rsidR="003E53B8" w:rsidRPr="008C715C" w:rsidRDefault="003E53B8" w:rsidP="00F6189C">
            <w:pPr>
              <w:spacing w:after="0" w:line="240" w:lineRule="auto"/>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Completamente</w:t>
            </w:r>
            <w:r w:rsidRPr="008C715C">
              <w:rPr>
                <w:rFonts w:asciiTheme="minorHAnsi" w:eastAsia="Times New Roman" w:hAnsiTheme="minorHAnsi" w:cstheme="minorHAnsi"/>
                <w:b/>
                <w:bCs/>
                <w:sz w:val="16"/>
                <w:szCs w:val="16"/>
                <w:lang w:eastAsia="es-ES"/>
              </w:rPr>
              <w:br/>
              <w:t>Satisfactorio</w:t>
            </w:r>
          </w:p>
        </w:tc>
        <w:tc>
          <w:tcPr>
            <w:tcW w:w="817" w:type="pct"/>
            <w:tcBorders>
              <w:top w:val="nil"/>
              <w:left w:val="single" w:sz="8" w:space="0" w:color="auto"/>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734" w:type="pct"/>
            <w:tcBorders>
              <w:top w:val="nil"/>
              <w:left w:val="nil"/>
              <w:bottom w:val="single" w:sz="8" w:space="0" w:color="auto"/>
              <w:right w:val="single" w:sz="8" w:space="0" w:color="auto"/>
            </w:tcBorders>
            <w:shd w:val="clear" w:color="auto" w:fill="auto"/>
            <w:noWrap/>
            <w:vAlign w:val="bottom"/>
          </w:tcPr>
          <w:p w:rsidR="003E53B8" w:rsidRPr="008C715C" w:rsidRDefault="003E53B8" w:rsidP="00F6189C">
            <w:pPr>
              <w:spacing w:after="0" w:line="360" w:lineRule="auto"/>
              <w:jc w:val="center"/>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641"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646" w:type="pct"/>
            <w:tcBorders>
              <w:top w:val="nil"/>
              <w:left w:val="nil"/>
              <w:bottom w:val="single" w:sz="8" w:space="0" w:color="auto"/>
              <w:right w:val="single" w:sz="8" w:space="0" w:color="auto"/>
            </w:tcBorders>
            <w:shd w:val="clear" w:color="auto" w:fill="auto"/>
            <w:noWrap/>
            <w:vAlign w:val="bottom"/>
          </w:tcPr>
          <w:p w:rsidR="003E53B8" w:rsidRPr="008C715C" w:rsidRDefault="003E53B8" w:rsidP="00F6189C">
            <w:pPr>
              <w:spacing w:after="0" w:line="360" w:lineRule="auto"/>
              <w:jc w:val="center"/>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0,245</w:t>
            </w:r>
          </w:p>
        </w:tc>
        <w:tc>
          <w:tcPr>
            <w:tcW w:w="826"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0,163</w:t>
            </w:r>
          </w:p>
        </w:tc>
        <w:tc>
          <w:tcPr>
            <w:tcW w:w="550"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0,408</w:t>
            </w:r>
          </w:p>
        </w:tc>
      </w:tr>
      <w:tr w:rsidR="003E53B8" w:rsidRPr="008C715C" w:rsidTr="00F6189C">
        <w:trPr>
          <w:trHeight w:val="218"/>
        </w:trPr>
        <w:tc>
          <w:tcPr>
            <w:tcW w:w="786" w:type="pct"/>
            <w:tcBorders>
              <w:top w:val="nil"/>
              <w:left w:val="single" w:sz="8" w:space="0" w:color="auto"/>
              <w:bottom w:val="single" w:sz="8" w:space="0" w:color="auto"/>
              <w:right w:val="nil"/>
            </w:tcBorders>
            <w:shd w:val="clear" w:color="auto" w:fill="auto"/>
            <w:noWrap/>
            <w:vAlign w:val="bottom"/>
            <w:hideMark/>
          </w:tcPr>
          <w:p w:rsidR="003E53B8" w:rsidRPr="008C715C" w:rsidRDefault="003E53B8" w:rsidP="00F6189C">
            <w:pPr>
              <w:spacing w:after="0" w:line="240" w:lineRule="auto"/>
              <w:rPr>
                <w:rFonts w:asciiTheme="minorHAnsi" w:eastAsia="Times New Roman" w:hAnsiTheme="minorHAnsi" w:cstheme="minorHAnsi"/>
                <w:b/>
                <w:bCs/>
                <w:sz w:val="16"/>
                <w:szCs w:val="16"/>
                <w:lang w:eastAsia="es-ES"/>
              </w:rPr>
            </w:pPr>
            <w:r w:rsidRPr="008C715C">
              <w:rPr>
                <w:rFonts w:asciiTheme="minorHAnsi" w:eastAsia="Times New Roman" w:hAnsiTheme="minorHAnsi" w:cstheme="minorHAnsi"/>
                <w:b/>
                <w:bCs/>
                <w:sz w:val="16"/>
                <w:szCs w:val="16"/>
                <w:lang w:eastAsia="es-ES"/>
              </w:rPr>
              <w:t>Marginal</w:t>
            </w:r>
          </w:p>
        </w:tc>
        <w:tc>
          <w:tcPr>
            <w:tcW w:w="817" w:type="pct"/>
            <w:tcBorders>
              <w:top w:val="nil"/>
              <w:left w:val="single" w:sz="8" w:space="0" w:color="auto"/>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0,000</w:t>
            </w:r>
          </w:p>
        </w:tc>
        <w:tc>
          <w:tcPr>
            <w:tcW w:w="734" w:type="pct"/>
            <w:tcBorders>
              <w:top w:val="nil"/>
              <w:left w:val="nil"/>
              <w:bottom w:val="single" w:sz="8" w:space="0" w:color="auto"/>
              <w:right w:val="single" w:sz="8" w:space="0" w:color="auto"/>
            </w:tcBorders>
            <w:shd w:val="clear" w:color="auto" w:fill="auto"/>
            <w:noWrap/>
            <w:vAlign w:val="bottom"/>
          </w:tcPr>
          <w:p w:rsidR="003E53B8" w:rsidRPr="008C715C" w:rsidRDefault="003E53B8" w:rsidP="00F6189C">
            <w:pPr>
              <w:spacing w:after="0" w:line="360" w:lineRule="auto"/>
              <w:jc w:val="center"/>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0,061</w:t>
            </w:r>
          </w:p>
        </w:tc>
        <w:tc>
          <w:tcPr>
            <w:tcW w:w="641"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0,041</w:t>
            </w:r>
          </w:p>
        </w:tc>
        <w:tc>
          <w:tcPr>
            <w:tcW w:w="646" w:type="pct"/>
            <w:tcBorders>
              <w:top w:val="nil"/>
              <w:left w:val="nil"/>
              <w:bottom w:val="single" w:sz="8" w:space="0" w:color="auto"/>
              <w:right w:val="single" w:sz="8" w:space="0" w:color="auto"/>
            </w:tcBorders>
            <w:shd w:val="clear" w:color="auto" w:fill="auto"/>
            <w:noWrap/>
            <w:vAlign w:val="bottom"/>
          </w:tcPr>
          <w:p w:rsidR="003E53B8" w:rsidRPr="008C715C" w:rsidRDefault="003E53B8" w:rsidP="00F6189C">
            <w:pPr>
              <w:spacing w:after="0" w:line="360" w:lineRule="auto"/>
              <w:jc w:val="center"/>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0,694</w:t>
            </w:r>
          </w:p>
        </w:tc>
        <w:tc>
          <w:tcPr>
            <w:tcW w:w="826"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0,204</w:t>
            </w:r>
          </w:p>
        </w:tc>
        <w:tc>
          <w:tcPr>
            <w:tcW w:w="550" w:type="pct"/>
            <w:tcBorders>
              <w:top w:val="nil"/>
              <w:left w:val="nil"/>
              <w:bottom w:val="single" w:sz="8" w:space="0" w:color="auto"/>
              <w:right w:val="single" w:sz="8" w:space="0" w:color="auto"/>
            </w:tcBorders>
            <w:shd w:val="clear" w:color="auto" w:fill="auto"/>
            <w:noWrap/>
            <w:vAlign w:val="bottom"/>
            <w:hideMark/>
          </w:tcPr>
          <w:p w:rsidR="003E53B8" w:rsidRPr="008C715C" w:rsidRDefault="003E53B8" w:rsidP="00F6189C">
            <w:pPr>
              <w:spacing w:after="0" w:line="360" w:lineRule="auto"/>
              <w:jc w:val="right"/>
              <w:rPr>
                <w:rFonts w:asciiTheme="minorHAnsi" w:eastAsia="Times New Roman" w:hAnsiTheme="minorHAnsi" w:cstheme="minorHAnsi"/>
                <w:sz w:val="16"/>
                <w:szCs w:val="16"/>
                <w:lang w:eastAsia="es-ES"/>
              </w:rPr>
            </w:pPr>
            <w:r w:rsidRPr="008C715C">
              <w:rPr>
                <w:rFonts w:asciiTheme="minorHAnsi" w:eastAsia="Times New Roman" w:hAnsiTheme="minorHAnsi" w:cstheme="minorHAnsi"/>
                <w:sz w:val="16"/>
                <w:szCs w:val="16"/>
                <w:lang w:eastAsia="es-ES"/>
              </w:rPr>
              <w:t>1,000</w:t>
            </w:r>
          </w:p>
        </w:tc>
      </w:tr>
    </w:tbl>
    <w:p w:rsidR="003E53B8" w:rsidRPr="0066685C" w:rsidRDefault="003E53B8" w:rsidP="007758B1">
      <w:pPr>
        <w:pStyle w:val="Autor"/>
      </w:pPr>
      <w:r>
        <w:t>Autor: Ricardo Altamirano, Juan Flores.</w:t>
      </w:r>
    </w:p>
    <w:p w:rsidR="00741C76" w:rsidRPr="00E42F0D" w:rsidRDefault="00741C76" w:rsidP="00741C76">
      <w:pPr>
        <w:spacing w:after="0" w:line="240" w:lineRule="auto"/>
        <w:ind w:left="1985"/>
        <w:jc w:val="both"/>
        <w:rPr>
          <w:rFonts w:asciiTheme="minorHAnsi" w:hAnsiTheme="minorHAnsi" w:cstheme="minorHAnsi"/>
          <w:sz w:val="24"/>
          <w:szCs w:val="24"/>
        </w:rPr>
      </w:pPr>
    </w:p>
    <w:p w:rsidR="00741C76" w:rsidRPr="00E42F0D" w:rsidRDefault="00741C76" w:rsidP="00741C76">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En la tabla 4.73, se muestra que el 36,7% de los operarios entrevistados  se encuentran satisfechos ya que el coordinador le da apertura para transmitir sus inquietudes  y la </w:t>
      </w:r>
      <w:r w:rsidR="00031FDA">
        <w:rPr>
          <w:rFonts w:asciiTheme="minorHAnsi" w:hAnsiTheme="minorHAnsi" w:cstheme="minorHAnsi"/>
          <w:sz w:val="24"/>
          <w:szCs w:val="24"/>
        </w:rPr>
        <w:t>empresa</w:t>
      </w:r>
      <w:r w:rsidRPr="0070233B">
        <w:rPr>
          <w:rFonts w:asciiTheme="minorHAnsi" w:hAnsiTheme="minorHAnsi" w:cstheme="minorHAnsi"/>
          <w:sz w:val="24"/>
          <w:szCs w:val="24"/>
        </w:rPr>
        <w:t xml:space="preserve"> se preocupa por su bienestar, y el por el contrario el 2% se encuentran insatisfechos, también apreciamos que el 6,1% de los operarios se encuentra completamente satisfechos con ambas variables.</w:t>
      </w:r>
    </w:p>
    <w:p w:rsidR="003E53B8"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240" w:lineRule="auto"/>
        <w:ind w:left="1985"/>
        <w:jc w:val="both"/>
        <w:rPr>
          <w:rFonts w:asciiTheme="minorHAnsi" w:hAnsiTheme="minorHAnsi" w:cstheme="minorHAnsi"/>
          <w:sz w:val="24"/>
          <w:szCs w:val="24"/>
        </w:rPr>
      </w:pPr>
    </w:p>
    <w:p w:rsidR="00067DB1" w:rsidRDefault="00067DB1" w:rsidP="003E53B8">
      <w:pPr>
        <w:spacing w:after="0" w:line="240" w:lineRule="auto"/>
        <w:ind w:left="1985"/>
        <w:jc w:val="both"/>
        <w:rPr>
          <w:rFonts w:asciiTheme="minorHAnsi" w:hAnsiTheme="minorHAnsi" w:cstheme="minorHAnsi"/>
          <w:sz w:val="24"/>
          <w:szCs w:val="24"/>
        </w:rPr>
      </w:pPr>
    </w:p>
    <w:p w:rsidR="00067DB1" w:rsidRDefault="00067DB1" w:rsidP="003E53B8">
      <w:pPr>
        <w:spacing w:after="0" w:line="240" w:lineRule="auto"/>
        <w:ind w:left="1985"/>
        <w:jc w:val="both"/>
        <w:rPr>
          <w:rFonts w:asciiTheme="minorHAnsi" w:hAnsiTheme="minorHAnsi" w:cstheme="minorHAnsi"/>
          <w:sz w:val="24"/>
          <w:szCs w:val="24"/>
        </w:rPr>
      </w:pPr>
    </w:p>
    <w:p w:rsidR="00067DB1" w:rsidRDefault="00067DB1" w:rsidP="003E53B8">
      <w:pPr>
        <w:spacing w:after="0" w:line="240" w:lineRule="auto"/>
        <w:ind w:left="1985"/>
        <w:jc w:val="both"/>
        <w:rPr>
          <w:rFonts w:asciiTheme="minorHAnsi" w:hAnsiTheme="minorHAnsi" w:cstheme="minorHAnsi"/>
          <w:sz w:val="24"/>
          <w:szCs w:val="24"/>
        </w:rPr>
      </w:pPr>
    </w:p>
    <w:p w:rsidR="00067DB1" w:rsidRDefault="00067DB1"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067DB1">
      <w:pPr>
        <w:pStyle w:val="EstiloTabla"/>
      </w:pPr>
      <w:bookmarkStart w:id="299" w:name="_Toc334694206"/>
      <w:r w:rsidRPr="00067DB1">
        <w:lastRenderedPageBreak/>
        <w:t xml:space="preserve">Tabla 4.73 Distribución de frecuencia conjunta de la variable </w:t>
      </w:r>
      <w:r w:rsidR="005E5AB8" w:rsidRPr="00067DB1">
        <w:t>#</w:t>
      </w:r>
      <w:r w:rsidRPr="00067DB1">
        <w:t xml:space="preserve">6: El Coordinador le da apertura para trasmitir sus inquietudes y la variable </w:t>
      </w:r>
      <w:r w:rsidR="005E5AB8" w:rsidRPr="00067DB1">
        <w:t>#</w:t>
      </w:r>
      <w:r w:rsidRPr="00067DB1">
        <w:t xml:space="preserve">3: La </w:t>
      </w:r>
      <w:r w:rsidR="005E25F1" w:rsidRPr="00067DB1">
        <w:t>empresa</w:t>
      </w:r>
      <w:r w:rsidRPr="00067DB1">
        <w:t xml:space="preserve"> se preocupa por su bienestar</w:t>
      </w:r>
      <w:bookmarkEnd w:id="299"/>
    </w:p>
    <w:p w:rsidR="00741C76" w:rsidRPr="00067DB1" w:rsidRDefault="00741C76" w:rsidP="00067DB1">
      <w:pPr>
        <w:pStyle w:val="EstiloTabla"/>
      </w:pPr>
    </w:p>
    <w:tbl>
      <w:tblPr>
        <w:tblW w:w="4589" w:type="pct"/>
        <w:tblInd w:w="708" w:type="dxa"/>
        <w:tblCellMar>
          <w:left w:w="70" w:type="dxa"/>
          <w:right w:w="70" w:type="dxa"/>
        </w:tblCellMar>
        <w:tblLook w:val="04A0" w:firstRow="1" w:lastRow="0" w:firstColumn="1" w:lastColumn="0" w:noHBand="0" w:noVBand="1"/>
      </w:tblPr>
      <w:tblGrid>
        <w:gridCol w:w="1215"/>
        <w:gridCol w:w="1263"/>
        <w:gridCol w:w="1134"/>
        <w:gridCol w:w="993"/>
        <w:gridCol w:w="993"/>
        <w:gridCol w:w="1279"/>
        <w:gridCol w:w="848"/>
      </w:tblGrid>
      <w:tr w:rsidR="003E53B8" w:rsidRPr="00341854" w:rsidTr="002077F1">
        <w:trPr>
          <w:trHeight w:val="333"/>
        </w:trPr>
        <w:tc>
          <w:tcPr>
            <w:tcW w:w="786" w:type="pct"/>
            <w:tcBorders>
              <w:top w:val="single" w:sz="4" w:space="0" w:color="auto"/>
              <w:left w:val="single" w:sz="8" w:space="0" w:color="auto"/>
              <w:bottom w:val="nil"/>
              <w:right w:val="single" w:sz="4" w:space="0" w:color="auto"/>
            </w:tcBorders>
            <w:shd w:val="clear" w:color="auto" w:fill="D9D9D9" w:themeFill="background1" w:themeFillShade="D9"/>
            <w:noWrap/>
            <w:vAlign w:val="bottom"/>
            <w:hideMark/>
          </w:tcPr>
          <w:p w:rsidR="003E53B8" w:rsidRPr="00341854" w:rsidRDefault="003E53B8" w:rsidP="00F6189C">
            <w:pPr>
              <w:spacing w:after="0" w:line="36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 </w:t>
            </w:r>
          </w:p>
        </w:tc>
        <w:tc>
          <w:tcPr>
            <w:tcW w:w="3665"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3E53B8" w:rsidRPr="00341854" w:rsidRDefault="003E53B8" w:rsidP="00F6189C">
            <w:pPr>
              <w:spacing w:after="0" w:line="36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Variable #3</w:t>
            </w:r>
          </w:p>
        </w:tc>
        <w:tc>
          <w:tcPr>
            <w:tcW w:w="549" w:type="pct"/>
            <w:tcBorders>
              <w:top w:val="single" w:sz="4" w:space="0" w:color="auto"/>
              <w:left w:val="single" w:sz="4" w:space="0" w:color="auto"/>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360" w:lineRule="auto"/>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 </w:t>
            </w:r>
          </w:p>
        </w:tc>
      </w:tr>
      <w:tr w:rsidR="003E53B8" w:rsidRPr="00341854" w:rsidTr="002077F1">
        <w:trPr>
          <w:trHeight w:val="333"/>
        </w:trPr>
        <w:tc>
          <w:tcPr>
            <w:tcW w:w="786" w:type="pct"/>
            <w:tcBorders>
              <w:top w:val="nil"/>
              <w:left w:val="single" w:sz="8" w:space="0" w:color="auto"/>
              <w:bottom w:val="nil"/>
              <w:right w:val="nil"/>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Variable #6</w:t>
            </w:r>
          </w:p>
        </w:tc>
        <w:tc>
          <w:tcPr>
            <w:tcW w:w="817" w:type="pct"/>
            <w:tcBorders>
              <w:top w:val="nil"/>
              <w:left w:val="single" w:sz="8" w:space="0" w:color="auto"/>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Completamente</w:t>
            </w:r>
          </w:p>
        </w:tc>
        <w:tc>
          <w:tcPr>
            <w:tcW w:w="734" w:type="pct"/>
            <w:tcBorders>
              <w:top w:val="nil"/>
              <w:left w:val="nil"/>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Insatisfactorio</w:t>
            </w:r>
          </w:p>
        </w:tc>
        <w:tc>
          <w:tcPr>
            <w:tcW w:w="643" w:type="pct"/>
            <w:tcBorders>
              <w:top w:val="nil"/>
              <w:left w:val="nil"/>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Indiferente</w:t>
            </w:r>
          </w:p>
        </w:tc>
        <w:tc>
          <w:tcPr>
            <w:tcW w:w="643" w:type="pct"/>
            <w:tcBorders>
              <w:top w:val="nil"/>
              <w:left w:val="nil"/>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Satisfactorio</w:t>
            </w:r>
          </w:p>
        </w:tc>
        <w:tc>
          <w:tcPr>
            <w:tcW w:w="828" w:type="pct"/>
            <w:tcBorders>
              <w:top w:val="nil"/>
              <w:left w:val="nil"/>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Completamente</w:t>
            </w:r>
          </w:p>
        </w:tc>
        <w:tc>
          <w:tcPr>
            <w:tcW w:w="549" w:type="pct"/>
            <w:tcBorders>
              <w:top w:val="nil"/>
              <w:left w:val="nil"/>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Marginal</w:t>
            </w:r>
          </w:p>
        </w:tc>
      </w:tr>
      <w:tr w:rsidR="003E53B8" w:rsidRPr="00341854" w:rsidTr="002077F1">
        <w:trPr>
          <w:trHeight w:val="333"/>
        </w:trPr>
        <w:tc>
          <w:tcPr>
            <w:tcW w:w="786" w:type="pct"/>
            <w:tcBorders>
              <w:top w:val="nil"/>
              <w:left w:val="single" w:sz="8" w:space="0" w:color="auto"/>
              <w:bottom w:val="single" w:sz="8" w:space="0" w:color="auto"/>
              <w:right w:val="nil"/>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 </w:t>
            </w:r>
          </w:p>
        </w:tc>
        <w:tc>
          <w:tcPr>
            <w:tcW w:w="817" w:type="pct"/>
            <w:tcBorders>
              <w:top w:val="nil"/>
              <w:left w:val="single" w:sz="8" w:space="0" w:color="auto"/>
              <w:bottom w:val="single" w:sz="8" w:space="0" w:color="auto"/>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Insatisfactorio</w:t>
            </w:r>
          </w:p>
        </w:tc>
        <w:tc>
          <w:tcPr>
            <w:tcW w:w="734" w:type="pct"/>
            <w:tcBorders>
              <w:top w:val="nil"/>
              <w:left w:val="nil"/>
              <w:bottom w:val="single" w:sz="8" w:space="0" w:color="auto"/>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 </w:t>
            </w:r>
          </w:p>
        </w:tc>
        <w:tc>
          <w:tcPr>
            <w:tcW w:w="643" w:type="pct"/>
            <w:tcBorders>
              <w:top w:val="nil"/>
              <w:left w:val="nil"/>
              <w:bottom w:val="single" w:sz="8" w:space="0" w:color="auto"/>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 </w:t>
            </w:r>
          </w:p>
        </w:tc>
        <w:tc>
          <w:tcPr>
            <w:tcW w:w="643" w:type="pct"/>
            <w:tcBorders>
              <w:top w:val="nil"/>
              <w:left w:val="nil"/>
              <w:bottom w:val="single" w:sz="8" w:space="0" w:color="auto"/>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 </w:t>
            </w:r>
          </w:p>
        </w:tc>
        <w:tc>
          <w:tcPr>
            <w:tcW w:w="828" w:type="pct"/>
            <w:tcBorders>
              <w:top w:val="nil"/>
              <w:left w:val="nil"/>
              <w:bottom w:val="single" w:sz="8" w:space="0" w:color="auto"/>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Satisfactorio</w:t>
            </w:r>
          </w:p>
        </w:tc>
        <w:tc>
          <w:tcPr>
            <w:tcW w:w="549" w:type="pct"/>
            <w:tcBorders>
              <w:top w:val="nil"/>
              <w:left w:val="nil"/>
              <w:bottom w:val="single" w:sz="8" w:space="0" w:color="auto"/>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 </w:t>
            </w:r>
          </w:p>
        </w:tc>
      </w:tr>
      <w:tr w:rsidR="003E53B8" w:rsidRPr="00341854" w:rsidTr="00F6189C">
        <w:trPr>
          <w:trHeight w:val="492"/>
        </w:trPr>
        <w:tc>
          <w:tcPr>
            <w:tcW w:w="786" w:type="pct"/>
            <w:tcBorders>
              <w:top w:val="nil"/>
              <w:left w:val="single" w:sz="8" w:space="0" w:color="auto"/>
              <w:bottom w:val="single" w:sz="8" w:space="0" w:color="auto"/>
              <w:right w:val="nil"/>
            </w:tcBorders>
            <w:shd w:val="clear" w:color="auto" w:fill="auto"/>
            <w:vAlign w:val="bottom"/>
            <w:hideMark/>
          </w:tcPr>
          <w:p w:rsidR="003E53B8" w:rsidRPr="00341854" w:rsidRDefault="003E53B8" w:rsidP="00F6189C">
            <w:pPr>
              <w:spacing w:after="0" w:line="240" w:lineRule="auto"/>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Completamente</w:t>
            </w:r>
            <w:r w:rsidRPr="00341854">
              <w:rPr>
                <w:rFonts w:asciiTheme="minorHAnsi" w:eastAsia="Times New Roman" w:hAnsiTheme="minorHAnsi" w:cstheme="minorHAnsi"/>
                <w:b/>
                <w:bCs/>
                <w:sz w:val="16"/>
                <w:szCs w:val="16"/>
                <w:lang w:eastAsia="es-ES"/>
              </w:rPr>
              <w:br/>
              <w:t>Insatisfactorio</w:t>
            </w:r>
          </w:p>
        </w:tc>
        <w:tc>
          <w:tcPr>
            <w:tcW w:w="817" w:type="pct"/>
            <w:tcBorders>
              <w:top w:val="nil"/>
              <w:left w:val="single" w:sz="8" w:space="0" w:color="auto"/>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734"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64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64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828"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549"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r>
      <w:tr w:rsidR="003E53B8" w:rsidRPr="00341854" w:rsidTr="00F6189C">
        <w:trPr>
          <w:trHeight w:val="333"/>
        </w:trPr>
        <w:tc>
          <w:tcPr>
            <w:tcW w:w="786" w:type="pct"/>
            <w:tcBorders>
              <w:top w:val="nil"/>
              <w:left w:val="single" w:sz="8" w:space="0" w:color="auto"/>
              <w:bottom w:val="single" w:sz="8" w:space="0" w:color="auto"/>
              <w:right w:val="nil"/>
            </w:tcBorders>
            <w:shd w:val="clear" w:color="auto" w:fill="auto"/>
            <w:noWrap/>
            <w:vAlign w:val="bottom"/>
            <w:hideMark/>
          </w:tcPr>
          <w:p w:rsidR="003E53B8" w:rsidRPr="00341854" w:rsidRDefault="003E53B8" w:rsidP="00F6189C">
            <w:pPr>
              <w:spacing w:after="0" w:line="240" w:lineRule="auto"/>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Insatisfactorio</w:t>
            </w:r>
          </w:p>
        </w:tc>
        <w:tc>
          <w:tcPr>
            <w:tcW w:w="817" w:type="pct"/>
            <w:tcBorders>
              <w:top w:val="nil"/>
              <w:left w:val="single" w:sz="8" w:space="0" w:color="auto"/>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734"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0,020</w:t>
            </w:r>
          </w:p>
        </w:tc>
        <w:tc>
          <w:tcPr>
            <w:tcW w:w="64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0,020</w:t>
            </w:r>
          </w:p>
        </w:tc>
        <w:tc>
          <w:tcPr>
            <w:tcW w:w="64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0,020</w:t>
            </w:r>
          </w:p>
        </w:tc>
        <w:tc>
          <w:tcPr>
            <w:tcW w:w="828"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549"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0,061</w:t>
            </w:r>
          </w:p>
        </w:tc>
      </w:tr>
      <w:tr w:rsidR="003E53B8" w:rsidRPr="00341854" w:rsidTr="00F6189C">
        <w:trPr>
          <w:trHeight w:val="333"/>
        </w:trPr>
        <w:tc>
          <w:tcPr>
            <w:tcW w:w="786" w:type="pct"/>
            <w:tcBorders>
              <w:top w:val="nil"/>
              <w:left w:val="single" w:sz="8" w:space="0" w:color="auto"/>
              <w:bottom w:val="single" w:sz="8" w:space="0" w:color="auto"/>
              <w:right w:val="nil"/>
            </w:tcBorders>
            <w:shd w:val="clear" w:color="auto" w:fill="auto"/>
            <w:noWrap/>
            <w:vAlign w:val="bottom"/>
            <w:hideMark/>
          </w:tcPr>
          <w:p w:rsidR="003E53B8" w:rsidRPr="00341854" w:rsidRDefault="003E53B8" w:rsidP="00F6189C">
            <w:pPr>
              <w:spacing w:after="0" w:line="240" w:lineRule="auto"/>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Indiferente</w:t>
            </w:r>
          </w:p>
        </w:tc>
        <w:tc>
          <w:tcPr>
            <w:tcW w:w="817" w:type="pct"/>
            <w:tcBorders>
              <w:top w:val="nil"/>
              <w:left w:val="single" w:sz="8" w:space="0" w:color="auto"/>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734"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0,061</w:t>
            </w:r>
          </w:p>
        </w:tc>
        <w:tc>
          <w:tcPr>
            <w:tcW w:w="64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0,041</w:t>
            </w:r>
          </w:p>
        </w:tc>
        <w:tc>
          <w:tcPr>
            <w:tcW w:w="64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0,041</w:t>
            </w:r>
          </w:p>
        </w:tc>
        <w:tc>
          <w:tcPr>
            <w:tcW w:w="828"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0,020</w:t>
            </w:r>
          </w:p>
        </w:tc>
        <w:tc>
          <w:tcPr>
            <w:tcW w:w="549"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0,163</w:t>
            </w:r>
          </w:p>
        </w:tc>
      </w:tr>
      <w:tr w:rsidR="003E53B8" w:rsidRPr="00341854" w:rsidTr="00F6189C">
        <w:trPr>
          <w:trHeight w:val="333"/>
        </w:trPr>
        <w:tc>
          <w:tcPr>
            <w:tcW w:w="786" w:type="pct"/>
            <w:tcBorders>
              <w:top w:val="nil"/>
              <w:left w:val="single" w:sz="8" w:space="0" w:color="auto"/>
              <w:bottom w:val="single" w:sz="8" w:space="0" w:color="auto"/>
              <w:right w:val="nil"/>
            </w:tcBorders>
            <w:shd w:val="clear" w:color="auto" w:fill="auto"/>
            <w:noWrap/>
            <w:vAlign w:val="bottom"/>
            <w:hideMark/>
          </w:tcPr>
          <w:p w:rsidR="003E53B8" w:rsidRPr="00341854" w:rsidRDefault="003E53B8" w:rsidP="00F6189C">
            <w:pPr>
              <w:spacing w:after="0" w:line="240" w:lineRule="auto"/>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Satisfactorio</w:t>
            </w:r>
          </w:p>
        </w:tc>
        <w:tc>
          <w:tcPr>
            <w:tcW w:w="817" w:type="pct"/>
            <w:tcBorders>
              <w:top w:val="nil"/>
              <w:left w:val="single" w:sz="8" w:space="0" w:color="auto"/>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734"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64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0,061</w:t>
            </w:r>
          </w:p>
        </w:tc>
        <w:tc>
          <w:tcPr>
            <w:tcW w:w="64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0,367</w:t>
            </w:r>
          </w:p>
        </w:tc>
        <w:tc>
          <w:tcPr>
            <w:tcW w:w="828"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0,143</w:t>
            </w:r>
          </w:p>
        </w:tc>
        <w:tc>
          <w:tcPr>
            <w:tcW w:w="549"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0,571</w:t>
            </w:r>
          </w:p>
        </w:tc>
      </w:tr>
      <w:tr w:rsidR="003E53B8" w:rsidRPr="00341854" w:rsidTr="00F6189C">
        <w:trPr>
          <w:trHeight w:val="492"/>
        </w:trPr>
        <w:tc>
          <w:tcPr>
            <w:tcW w:w="786" w:type="pct"/>
            <w:tcBorders>
              <w:top w:val="nil"/>
              <w:left w:val="single" w:sz="8" w:space="0" w:color="auto"/>
              <w:bottom w:val="single" w:sz="8" w:space="0" w:color="auto"/>
              <w:right w:val="nil"/>
            </w:tcBorders>
            <w:shd w:val="clear" w:color="auto" w:fill="auto"/>
            <w:vAlign w:val="bottom"/>
            <w:hideMark/>
          </w:tcPr>
          <w:p w:rsidR="003E53B8" w:rsidRPr="00341854" w:rsidRDefault="003E53B8" w:rsidP="00F6189C">
            <w:pPr>
              <w:spacing w:after="0" w:line="240" w:lineRule="auto"/>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Completamente</w:t>
            </w:r>
            <w:r w:rsidRPr="00341854">
              <w:rPr>
                <w:rFonts w:asciiTheme="minorHAnsi" w:eastAsia="Times New Roman" w:hAnsiTheme="minorHAnsi" w:cstheme="minorHAnsi"/>
                <w:b/>
                <w:bCs/>
                <w:sz w:val="16"/>
                <w:szCs w:val="16"/>
                <w:lang w:eastAsia="es-ES"/>
              </w:rPr>
              <w:br/>
              <w:t>Satisfactorio</w:t>
            </w:r>
          </w:p>
        </w:tc>
        <w:tc>
          <w:tcPr>
            <w:tcW w:w="817" w:type="pct"/>
            <w:tcBorders>
              <w:top w:val="nil"/>
              <w:left w:val="single" w:sz="8" w:space="0" w:color="auto"/>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734"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0,020</w:t>
            </w:r>
          </w:p>
        </w:tc>
        <w:tc>
          <w:tcPr>
            <w:tcW w:w="64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64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0,122</w:t>
            </w:r>
          </w:p>
        </w:tc>
        <w:tc>
          <w:tcPr>
            <w:tcW w:w="828"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0,061</w:t>
            </w:r>
          </w:p>
        </w:tc>
        <w:tc>
          <w:tcPr>
            <w:tcW w:w="549"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0,204</w:t>
            </w:r>
          </w:p>
        </w:tc>
      </w:tr>
      <w:tr w:rsidR="003E53B8" w:rsidRPr="00341854" w:rsidTr="00F6189C">
        <w:trPr>
          <w:trHeight w:val="333"/>
        </w:trPr>
        <w:tc>
          <w:tcPr>
            <w:tcW w:w="786" w:type="pct"/>
            <w:tcBorders>
              <w:top w:val="nil"/>
              <w:left w:val="single" w:sz="8" w:space="0" w:color="auto"/>
              <w:bottom w:val="single" w:sz="8" w:space="0" w:color="auto"/>
              <w:right w:val="nil"/>
            </w:tcBorders>
            <w:shd w:val="clear" w:color="auto" w:fill="auto"/>
            <w:noWrap/>
            <w:vAlign w:val="bottom"/>
            <w:hideMark/>
          </w:tcPr>
          <w:p w:rsidR="003E53B8" w:rsidRPr="00341854" w:rsidRDefault="003E53B8" w:rsidP="00F6189C">
            <w:pPr>
              <w:spacing w:after="0" w:line="360" w:lineRule="auto"/>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Marginal</w:t>
            </w:r>
          </w:p>
        </w:tc>
        <w:tc>
          <w:tcPr>
            <w:tcW w:w="817" w:type="pct"/>
            <w:tcBorders>
              <w:top w:val="nil"/>
              <w:left w:val="single" w:sz="8" w:space="0" w:color="auto"/>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734"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0,102</w:t>
            </w:r>
          </w:p>
        </w:tc>
        <w:tc>
          <w:tcPr>
            <w:tcW w:w="64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0,122</w:t>
            </w:r>
          </w:p>
        </w:tc>
        <w:tc>
          <w:tcPr>
            <w:tcW w:w="64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0,551</w:t>
            </w:r>
          </w:p>
        </w:tc>
        <w:tc>
          <w:tcPr>
            <w:tcW w:w="828"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0,224</w:t>
            </w:r>
          </w:p>
        </w:tc>
        <w:tc>
          <w:tcPr>
            <w:tcW w:w="549"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1,000</w:t>
            </w:r>
          </w:p>
        </w:tc>
      </w:tr>
    </w:tbl>
    <w:p w:rsidR="003E53B8" w:rsidRPr="0066685C" w:rsidRDefault="003E53B8" w:rsidP="007758B1">
      <w:pPr>
        <w:pStyle w:val="Autor"/>
      </w:pPr>
      <w:r>
        <w:t>Autor: Ricardo Altamirano, Juan Flores.</w:t>
      </w:r>
    </w:p>
    <w:p w:rsidR="002077F1" w:rsidRDefault="002077F1" w:rsidP="002077F1">
      <w:pPr>
        <w:pStyle w:val="Prrafodelista"/>
        <w:spacing w:after="0" w:line="240" w:lineRule="auto"/>
        <w:ind w:left="1985"/>
        <w:jc w:val="both"/>
        <w:rPr>
          <w:sz w:val="24"/>
          <w:szCs w:val="24"/>
          <w:lang w:val="es-EC"/>
        </w:rPr>
      </w:pPr>
    </w:p>
    <w:p w:rsidR="002077F1" w:rsidRPr="009526F9" w:rsidRDefault="002077F1" w:rsidP="002077F1">
      <w:pPr>
        <w:pStyle w:val="Prrafodelista"/>
        <w:spacing w:after="0" w:line="240" w:lineRule="auto"/>
        <w:ind w:left="1985"/>
        <w:jc w:val="both"/>
        <w:rPr>
          <w:sz w:val="24"/>
          <w:szCs w:val="24"/>
          <w:lang w:val="es-EC"/>
        </w:rPr>
      </w:pPr>
    </w:p>
    <w:p w:rsidR="0061295C"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Se observa en la tabla 4.74, el 38,8% de los operarios entrevistados expresan su completa satisfacción respecto a la  empresa cumple a tiempo  con el pago de su salario y la</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 empresa le proporciona todos los beneficios que indica la ley y el 26,5% de los operarios expresaron que se sienten satisfechos con  respecto a ambas variables.</w:t>
      </w:r>
    </w:p>
    <w:p w:rsidR="003E53B8"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240" w:lineRule="auto"/>
        <w:ind w:left="1985"/>
        <w:jc w:val="both"/>
        <w:rPr>
          <w:rFonts w:asciiTheme="minorHAnsi" w:hAnsiTheme="minorHAnsi" w:cstheme="minorHAnsi"/>
          <w:sz w:val="24"/>
          <w:szCs w:val="24"/>
        </w:rPr>
      </w:pPr>
    </w:p>
    <w:p w:rsidR="00067DB1" w:rsidRDefault="00067DB1" w:rsidP="003E53B8">
      <w:pPr>
        <w:spacing w:after="0" w:line="240" w:lineRule="auto"/>
        <w:ind w:left="1985"/>
        <w:jc w:val="both"/>
        <w:rPr>
          <w:rFonts w:asciiTheme="minorHAnsi" w:hAnsiTheme="minorHAnsi" w:cstheme="minorHAnsi"/>
          <w:sz w:val="24"/>
          <w:szCs w:val="24"/>
        </w:rPr>
      </w:pPr>
    </w:p>
    <w:p w:rsidR="00067DB1" w:rsidRDefault="00067DB1"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240" w:lineRule="auto"/>
        <w:ind w:left="1985"/>
        <w:jc w:val="both"/>
        <w:rPr>
          <w:rFonts w:asciiTheme="minorHAnsi" w:hAnsiTheme="minorHAnsi" w:cstheme="minorHAnsi"/>
          <w:sz w:val="24"/>
          <w:szCs w:val="24"/>
        </w:rPr>
      </w:pPr>
    </w:p>
    <w:p w:rsidR="00067DB1" w:rsidRDefault="00067DB1" w:rsidP="003E53B8">
      <w:pPr>
        <w:spacing w:after="0" w:line="240" w:lineRule="auto"/>
        <w:ind w:left="1985"/>
        <w:jc w:val="both"/>
        <w:rPr>
          <w:rFonts w:asciiTheme="minorHAnsi" w:hAnsiTheme="minorHAnsi" w:cstheme="minorHAnsi"/>
          <w:sz w:val="24"/>
          <w:szCs w:val="24"/>
        </w:rPr>
      </w:pPr>
    </w:p>
    <w:p w:rsidR="00067DB1" w:rsidRPr="00E42F0D" w:rsidRDefault="00067DB1"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067DB1">
      <w:pPr>
        <w:pStyle w:val="EstiloTabla"/>
      </w:pPr>
      <w:bookmarkStart w:id="300" w:name="_Toc334694207"/>
      <w:r w:rsidRPr="00067DB1">
        <w:lastRenderedPageBreak/>
        <w:t>Tabla 4.74 Distribución de frecuencia conjunta de la Variable</w:t>
      </w:r>
      <w:r w:rsidR="005E5AB8" w:rsidRPr="00067DB1">
        <w:t xml:space="preserve"> #</w:t>
      </w:r>
      <w:r w:rsidRPr="00067DB1">
        <w:t>4: La empresa le proporciona todos los beneficios que indica la ley vs. Variable</w:t>
      </w:r>
      <w:r w:rsidR="005E5AB8" w:rsidRPr="00067DB1">
        <w:t xml:space="preserve"> </w:t>
      </w:r>
      <w:r w:rsidRPr="00067DB1">
        <w:t xml:space="preserve"> </w:t>
      </w:r>
      <w:r w:rsidR="005E5AB8" w:rsidRPr="00067DB1">
        <w:t>#</w:t>
      </w:r>
      <w:r w:rsidRPr="00067DB1">
        <w:t>11: La empresa cumple a tiempo con el pago de su salario.</w:t>
      </w:r>
      <w:bookmarkEnd w:id="300"/>
    </w:p>
    <w:p w:rsidR="00741C76" w:rsidRPr="00067DB1" w:rsidRDefault="00741C76" w:rsidP="00067DB1">
      <w:pPr>
        <w:pStyle w:val="EstiloTabla"/>
      </w:pPr>
    </w:p>
    <w:tbl>
      <w:tblPr>
        <w:tblW w:w="4926" w:type="pct"/>
        <w:tblInd w:w="708" w:type="dxa"/>
        <w:tblLayout w:type="fixed"/>
        <w:tblCellMar>
          <w:left w:w="70" w:type="dxa"/>
          <w:right w:w="70" w:type="dxa"/>
        </w:tblCellMar>
        <w:tblLook w:val="04A0" w:firstRow="1" w:lastRow="0" w:firstColumn="1" w:lastColumn="0" w:noHBand="0" w:noVBand="1"/>
      </w:tblPr>
      <w:tblGrid>
        <w:gridCol w:w="1214"/>
        <w:gridCol w:w="1265"/>
        <w:gridCol w:w="1275"/>
        <w:gridCol w:w="1134"/>
        <w:gridCol w:w="1133"/>
        <w:gridCol w:w="1420"/>
        <w:gridCol w:w="851"/>
      </w:tblGrid>
      <w:tr w:rsidR="003E53B8" w:rsidRPr="00341854" w:rsidTr="00DC6557">
        <w:trPr>
          <w:trHeight w:val="315"/>
        </w:trPr>
        <w:tc>
          <w:tcPr>
            <w:tcW w:w="732" w:type="pct"/>
            <w:tcBorders>
              <w:top w:val="single" w:sz="4" w:space="0" w:color="auto"/>
              <w:left w:val="single" w:sz="8" w:space="0" w:color="auto"/>
              <w:bottom w:val="nil"/>
              <w:right w:val="single" w:sz="4" w:space="0" w:color="auto"/>
            </w:tcBorders>
            <w:shd w:val="clear" w:color="auto" w:fill="D9D9D9" w:themeFill="background1" w:themeFillShade="D9"/>
            <w:noWrap/>
            <w:vAlign w:val="bottom"/>
            <w:hideMark/>
          </w:tcPr>
          <w:p w:rsidR="003E53B8" w:rsidRPr="00341854" w:rsidRDefault="003E53B8" w:rsidP="00F6189C">
            <w:pPr>
              <w:spacing w:after="0" w:line="36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 </w:t>
            </w:r>
          </w:p>
        </w:tc>
        <w:tc>
          <w:tcPr>
            <w:tcW w:w="3755"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3E53B8" w:rsidRPr="00341854" w:rsidRDefault="003E53B8" w:rsidP="00F6189C">
            <w:pPr>
              <w:spacing w:after="0" w:line="36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Variable #11</w:t>
            </w:r>
          </w:p>
        </w:tc>
        <w:tc>
          <w:tcPr>
            <w:tcW w:w="513" w:type="pct"/>
            <w:tcBorders>
              <w:top w:val="single" w:sz="4" w:space="0" w:color="auto"/>
              <w:left w:val="single" w:sz="4" w:space="0" w:color="auto"/>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360" w:lineRule="auto"/>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 </w:t>
            </w:r>
          </w:p>
        </w:tc>
      </w:tr>
      <w:tr w:rsidR="003E53B8" w:rsidRPr="00341854" w:rsidTr="00DC6557">
        <w:trPr>
          <w:trHeight w:val="315"/>
        </w:trPr>
        <w:tc>
          <w:tcPr>
            <w:tcW w:w="732" w:type="pct"/>
            <w:tcBorders>
              <w:top w:val="nil"/>
              <w:left w:val="single" w:sz="8" w:space="0" w:color="auto"/>
              <w:bottom w:val="nil"/>
              <w:right w:val="nil"/>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Variable #4</w:t>
            </w:r>
          </w:p>
        </w:tc>
        <w:tc>
          <w:tcPr>
            <w:tcW w:w="763" w:type="pct"/>
            <w:tcBorders>
              <w:top w:val="nil"/>
              <w:left w:val="single" w:sz="8" w:space="0" w:color="auto"/>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Completamente</w:t>
            </w:r>
          </w:p>
        </w:tc>
        <w:tc>
          <w:tcPr>
            <w:tcW w:w="769" w:type="pct"/>
            <w:tcBorders>
              <w:top w:val="nil"/>
              <w:left w:val="nil"/>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Insatisfactorio</w:t>
            </w:r>
          </w:p>
        </w:tc>
        <w:tc>
          <w:tcPr>
            <w:tcW w:w="684" w:type="pct"/>
            <w:tcBorders>
              <w:top w:val="nil"/>
              <w:left w:val="nil"/>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Indiferente</w:t>
            </w:r>
          </w:p>
        </w:tc>
        <w:tc>
          <w:tcPr>
            <w:tcW w:w="683" w:type="pct"/>
            <w:tcBorders>
              <w:top w:val="nil"/>
              <w:left w:val="nil"/>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Satisfactorio</w:t>
            </w:r>
          </w:p>
        </w:tc>
        <w:tc>
          <w:tcPr>
            <w:tcW w:w="856" w:type="pct"/>
            <w:tcBorders>
              <w:top w:val="nil"/>
              <w:left w:val="nil"/>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Completamente</w:t>
            </w:r>
          </w:p>
        </w:tc>
        <w:tc>
          <w:tcPr>
            <w:tcW w:w="513" w:type="pct"/>
            <w:tcBorders>
              <w:top w:val="nil"/>
              <w:left w:val="nil"/>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Marginal</w:t>
            </w:r>
          </w:p>
        </w:tc>
      </w:tr>
      <w:tr w:rsidR="003E53B8" w:rsidRPr="00341854" w:rsidTr="00DC6557">
        <w:trPr>
          <w:trHeight w:val="315"/>
        </w:trPr>
        <w:tc>
          <w:tcPr>
            <w:tcW w:w="732" w:type="pct"/>
            <w:tcBorders>
              <w:top w:val="nil"/>
              <w:left w:val="single" w:sz="8" w:space="0" w:color="auto"/>
              <w:bottom w:val="single" w:sz="8" w:space="0" w:color="auto"/>
              <w:right w:val="nil"/>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 </w:t>
            </w:r>
          </w:p>
        </w:tc>
        <w:tc>
          <w:tcPr>
            <w:tcW w:w="763" w:type="pct"/>
            <w:tcBorders>
              <w:top w:val="nil"/>
              <w:left w:val="single" w:sz="8" w:space="0" w:color="auto"/>
              <w:bottom w:val="single" w:sz="8" w:space="0" w:color="auto"/>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Insatisfactorio</w:t>
            </w:r>
          </w:p>
        </w:tc>
        <w:tc>
          <w:tcPr>
            <w:tcW w:w="769" w:type="pct"/>
            <w:tcBorders>
              <w:top w:val="nil"/>
              <w:left w:val="nil"/>
              <w:bottom w:val="single" w:sz="8" w:space="0" w:color="auto"/>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 </w:t>
            </w:r>
          </w:p>
        </w:tc>
        <w:tc>
          <w:tcPr>
            <w:tcW w:w="684" w:type="pct"/>
            <w:tcBorders>
              <w:top w:val="nil"/>
              <w:left w:val="nil"/>
              <w:bottom w:val="single" w:sz="8" w:space="0" w:color="auto"/>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 </w:t>
            </w:r>
          </w:p>
        </w:tc>
        <w:tc>
          <w:tcPr>
            <w:tcW w:w="683" w:type="pct"/>
            <w:tcBorders>
              <w:top w:val="nil"/>
              <w:left w:val="nil"/>
              <w:bottom w:val="single" w:sz="8" w:space="0" w:color="auto"/>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 </w:t>
            </w:r>
          </w:p>
        </w:tc>
        <w:tc>
          <w:tcPr>
            <w:tcW w:w="856" w:type="pct"/>
            <w:tcBorders>
              <w:top w:val="nil"/>
              <w:left w:val="nil"/>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Satisfactorio</w:t>
            </w:r>
          </w:p>
        </w:tc>
        <w:tc>
          <w:tcPr>
            <w:tcW w:w="513" w:type="pct"/>
            <w:tcBorders>
              <w:top w:val="nil"/>
              <w:left w:val="nil"/>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240" w:lineRule="auto"/>
              <w:jc w:val="center"/>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 </w:t>
            </w:r>
          </w:p>
        </w:tc>
      </w:tr>
      <w:tr w:rsidR="003E53B8" w:rsidRPr="00341854" w:rsidTr="00F6189C">
        <w:trPr>
          <w:trHeight w:val="447"/>
        </w:trPr>
        <w:tc>
          <w:tcPr>
            <w:tcW w:w="732" w:type="pct"/>
            <w:tcBorders>
              <w:top w:val="single" w:sz="8" w:space="0" w:color="auto"/>
              <w:left w:val="single" w:sz="8" w:space="0" w:color="auto"/>
              <w:bottom w:val="single" w:sz="8" w:space="0" w:color="auto"/>
              <w:right w:val="nil"/>
            </w:tcBorders>
            <w:shd w:val="clear" w:color="auto" w:fill="auto"/>
            <w:vAlign w:val="bottom"/>
            <w:hideMark/>
          </w:tcPr>
          <w:p w:rsidR="003E53B8" w:rsidRPr="00341854" w:rsidRDefault="003E53B8" w:rsidP="00F6189C">
            <w:pPr>
              <w:spacing w:after="0" w:line="240" w:lineRule="auto"/>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Completamente</w:t>
            </w:r>
            <w:r w:rsidRPr="00341854">
              <w:rPr>
                <w:rFonts w:asciiTheme="minorHAnsi" w:eastAsia="Times New Roman" w:hAnsiTheme="minorHAnsi" w:cstheme="minorHAnsi"/>
                <w:b/>
                <w:bCs/>
                <w:sz w:val="16"/>
                <w:szCs w:val="16"/>
                <w:lang w:eastAsia="es-ES"/>
              </w:rPr>
              <w:br/>
              <w:t>Insatisfactorio</w:t>
            </w:r>
          </w:p>
        </w:tc>
        <w:tc>
          <w:tcPr>
            <w:tcW w:w="763" w:type="pct"/>
            <w:tcBorders>
              <w:top w:val="nil"/>
              <w:left w:val="single" w:sz="8" w:space="0" w:color="auto"/>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769"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684"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68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856" w:type="pct"/>
            <w:tcBorders>
              <w:top w:val="single" w:sz="8" w:space="0" w:color="auto"/>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513" w:type="pct"/>
            <w:tcBorders>
              <w:top w:val="single" w:sz="8" w:space="0" w:color="auto"/>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r>
      <w:tr w:rsidR="003E53B8" w:rsidRPr="00341854" w:rsidTr="00F6189C">
        <w:trPr>
          <w:trHeight w:val="315"/>
        </w:trPr>
        <w:tc>
          <w:tcPr>
            <w:tcW w:w="732" w:type="pct"/>
            <w:tcBorders>
              <w:top w:val="nil"/>
              <w:left w:val="single" w:sz="8" w:space="0" w:color="auto"/>
              <w:bottom w:val="single" w:sz="8" w:space="0" w:color="auto"/>
              <w:right w:val="nil"/>
            </w:tcBorders>
            <w:shd w:val="clear" w:color="auto" w:fill="auto"/>
            <w:noWrap/>
            <w:vAlign w:val="bottom"/>
            <w:hideMark/>
          </w:tcPr>
          <w:p w:rsidR="003E53B8" w:rsidRPr="00341854" w:rsidRDefault="003E53B8" w:rsidP="00F6189C">
            <w:pPr>
              <w:spacing w:after="0" w:line="240" w:lineRule="auto"/>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Insatisfactorio</w:t>
            </w:r>
          </w:p>
        </w:tc>
        <w:tc>
          <w:tcPr>
            <w:tcW w:w="763" w:type="pct"/>
            <w:tcBorders>
              <w:top w:val="nil"/>
              <w:left w:val="single" w:sz="8" w:space="0" w:color="auto"/>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769"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684"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0,020</w:t>
            </w:r>
          </w:p>
        </w:tc>
        <w:tc>
          <w:tcPr>
            <w:tcW w:w="68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0,020</w:t>
            </w:r>
          </w:p>
        </w:tc>
        <w:tc>
          <w:tcPr>
            <w:tcW w:w="856"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51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0,041</w:t>
            </w:r>
          </w:p>
        </w:tc>
      </w:tr>
      <w:tr w:rsidR="003E53B8" w:rsidRPr="00341854" w:rsidTr="00F6189C">
        <w:trPr>
          <w:trHeight w:val="315"/>
        </w:trPr>
        <w:tc>
          <w:tcPr>
            <w:tcW w:w="732" w:type="pct"/>
            <w:tcBorders>
              <w:top w:val="nil"/>
              <w:left w:val="single" w:sz="8" w:space="0" w:color="auto"/>
              <w:bottom w:val="single" w:sz="8" w:space="0" w:color="auto"/>
              <w:right w:val="nil"/>
            </w:tcBorders>
            <w:shd w:val="clear" w:color="auto" w:fill="auto"/>
            <w:noWrap/>
            <w:vAlign w:val="bottom"/>
            <w:hideMark/>
          </w:tcPr>
          <w:p w:rsidR="003E53B8" w:rsidRPr="00341854" w:rsidRDefault="003E53B8" w:rsidP="00F6189C">
            <w:pPr>
              <w:spacing w:after="0" w:line="240" w:lineRule="auto"/>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Indiferente</w:t>
            </w:r>
          </w:p>
        </w:tc>
        <w:tc>
          <w:tcPr>
            <w:tcW w:w="763" w:type="pct"/>
            <w:tcBorders>
              <w:top w:val="nil"/>
              <w:left w:val="single" w:sz="8" w:space="0" w:color="auto"/>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769"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0,020</w:t>
            </w:r>
          </w:p>
        </w:tc>
        <w:tc>
          <w:tcPr>
            <w:tcW w:w="684"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68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856"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0,041</w:t>
            </w:r>
          </w:p>
        </w:tc>
        <w:tc>
          <w:tcPr>
            <w:tcW w:w="51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0,061</w:t>
            </w:r>
          </w:p>
        </w:tc>
      </w:tr>
      <w:tr w:rsidR="003E53B8" w:rsidRPr="00341854" w:rsidTr="00F6189C">
        <w:trPr>
          <w:trHeight w:val="315"/>
        </w:trPr>
        <w:tc>
          <w:tcPr>
            <w:tcW w:w="732" w:type="pct"/>
            <w:tcBorders>
              <w:top w:val="nil"/>
              <w:left w:val="single" w:sz="8" w:space="0" w:color="auto"/>
              <w:bottom w:val="single" w:sz="8" w:space="0" w:color="auto"/>
              <w:right w:val="nil"/>
            </w:tcBorders>
            <w:shd w:val="clear" w:color="auto" w:fill="auto"/>
            <w:noWrap/>
            <w:vAlign w:val="bottom"/>
            <w:hideMark/>
          </w:tcPr>
          <w:p w:rsidR="003E53B8" w:rsidRPr="00341854" w:rsidRDefault="003E53B8" w:rsidP="00F6189C">
            <w:pPr>
              <w:spacing w:after="0" w:line="240" w:lineRule="auto"/>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Satisfactorio</w:t>
            </w:r>
          </w:p>
        </w:tc>
        <w:tc>
          <w:tcPr>
            <w:tcW w:w="763" w:type="pct"/>
            <w:tcBorders>
              <w:top w:val="nil"/>
              <w:left w:val="single" w:sz="8" w:space="0" w:color="auto"/>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769"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684"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0,020</w:t>
            </w:r>
          </w:p>
        </w:tc>
        <w:tc>
          <w:tcPr>
            <w:tcW w:w="68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0,265</w:t>
            </w:r>
          </w:p>
        </w:tc>
        <w:tc>
          <w:tcPr>
            <w:tcW w:w="856"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0,122</w:t>
            </w:r>
          </w:p>
        </w:tc>
        <w:tc>
          <w:tcPr>
            <w:tcW w:w="51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0,408</w:t>
            </w:r>
          </w:p>
        </w:tc>
      </w:tr>
      <w:tr w:rsidR="003E53B8" w:rsidRPr="00341854" w:rsidTr="00F6189C">
        <w:trPr>
          <w:trHeight w:val="465"/>
        </w:trPr>
        <w:tc>
          <w:tcPr>
            <w:tcW w:w="732" w:type="pct"/>
            <w:tcBorders>
              <w:top w:val="nil"/>
              <w:left w:val="single" w:sz="8" w:space="0" w:color="auto"/>
              <w:bottom w:val="single" w:sz="8" w:space="0" w:color="auto"/>
              <w:right w:val="nil"/>
            </w:tcBorders>
            <w:shd w:val="clear" w:color="auto" w:fill="auto"/>
            <w:vAlign w:val="bottom"/>
            <w:hideMark/>
          </w:tcPr>
          <w:p w:rsidR="003E53B8" w:rsidRPr="00341854" w:rsidRDefault="003E53B8" w:rsidP="00F6189C">
            <w:pPr>
              <w:spacing w:after="0" w:line="240" w:lineRule="auto"/>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Completamente</w:t>
            </w:r>
            <w:r w:rsidRPr="00341854">
              <w:rPr>
                <w:rFonts w:asciiTheme="minorHAnsi" w:eastAsia="Times New Roman" w:hAnsiTheme="minorHAnsi" w:cstheme="minorHAnsi"/>
                <w:b/>
                <w:bCs/>
                <w:sz w:val="16"/>
                <w:szCs w:val="16"/>
                <w:lang w:eastAsia="es-ES"/>
              </w:rPr>
              <w:br/>
              <w:t>Satisfactorio</w:t>
            </w:r>
          </w:p>
        </w:tc>
        <w:tc>
          <w:tcPr>
            <w:tcW w:w="763" w:type="pct"/>
            <w:tcBorders>
              <w:top w:val="nil"/>
              <w:left w:val="single" w:sz="8" w:space="0" w:color="auto"/>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769"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684"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68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0,102</w:t>
            </w:r>
          </w:p>
        </w:tc>
        <w:tc>
          <w:tcPr>
            <w:tcW w:w="856"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0,388</w:t>
            </w:r>
          </w:p>
        </w:tc>
        <w:tc>
          <w:tcPr>
            <w:tcW w:w="51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0,490</w:t>
            </w:r>
          </w:p>
        </w:tc>
      </w:tr>
      <w:tr w:rsidR="003E53B8" w:rsidRPr="00341854" w:rsidTr="00F6189C">
        <w:trPr>
          <w:trHeight w:val="315"/>
        </w:trPr>
        <w:tc>
          <w:tcPr>
            <w:tcW w:w="732" w:type="pct"/>
            <w:tcBorders>
              <w:top w:val="nil"/>
              <w:left w:val="single" w:sz="8" w:space="0" w:color="auto"/>
              <w:bottom w:val="single" w:sz="8" w:space="0" w:color="auto"/>
              <w:right w:val="nil"/>
            </w:tcBorders>
            <w:shd w:val="clear" w:color="auto" w:fill="auto"/>
            <w:noWrap/>
            <w:vAlign w:val="bottom"/>
            <w:hideMark/>
          </w:tcPr>
          <w:p w:rsidR="003E53B8" w:rsidRPr="00341854" w:rsidRDefault="003E53B8" w:rsidP="00F6189C">
            <w:pPr>
              <w:spacing w:after="0" w:line="240" w:lineRule="auto"/>
              <w:rPr>
                <w:rFonts w:asciiTheme="minorHAnsi" w:eastAsia="Times New Roman" w:hAnsiTheme="minorHAnsi" w:cstheme="minorHAnsi"/>
                <w:b/>
                <w:bCs/>
                <w:sz w:val="16"/>
                <w:szCs w:val="16"/>
                <w:lang w:eastAsia="es-ES"/>
              </w:rPr>
            </w:pPr>
            <w:r w:rsidRPr="00341854">
              <w:rPr>
                <w:rFonts w:asciiTheme="minorHAnsi" w:eastAsia="Times New Roman" w:hAnsiTheme="minorHAnsi" w:cstheme="minorHAnsi"/>
                <w:b/>
                <w:bCs/>
                <w:sz w:val="16"/>
                <w:szCs w:val="16"/>
                <w:lang w:eastAsia="es-ES"/>
              </w:rPr>
              <w:t>Marginal</w:t>
            </w:r>
          </w:p>
        </w:tc>
        <w:tc>
          <w:tcPr>
            <w:tcW w:w="763" w:type="pct"/>
            <w:tcBorders>
              <w:top w:val="nil"/>
              <w:left w:val="single" w:sz="8" w:space="0" w:color="auto"/>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0,000</w:t>
            </w:r>
          </w:p>
        </w:tc>
        <w:tc>
          <w:tcPr>
            <w:tcW w:w="769"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0,020</w:t>
            </w:r>
          </w:p>
        </w:tc>
        <w:tc>
          <w:tcPr>
            <w:tcW w:w="684"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0,041</w:t>
            </w:r>
          </w:p>
        </w:tc>
        <w:tc>
          <w:tcPr>
            <w:tcW w:w="68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0,388</w:t>
            </w:r>
          </w:p>
        </w:tc>
        <w:tc>
          <w:tcPr>
            <w:tcW w:w="856"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0,551</w:t>
            </w:r>
          </w:p>
        </w:tc>
        <w:tc>
          <w:tcPr>
            <w:tcW w:w="513" w:type="pct"/>
            <w:tcBorders>
              <w:top w:val="nil"/>
              <w:left w:val="nil"/>
              <w:bottom w:val="single" w:sz="8" w:space="0" w:color="auto"/>
              <w:right w:val="single" w:sz="8" w:space="0" w:color="auto"/>
            </w:tcBorders>
            <w:shd w:val="clear" w:color="auto" w:fill="auto"/>
            <w:noWrap/>
            <w:vAlign w:val="bottom"/>
            <w:hideMark/>
          </w:tcPr>
          <w:p w:rsidR="003E53B8" w:rsidRPr="00341854" w:rsidRDefault="003E53B8" w:rsidP="00F6189C">
            <w:pPr>
              <w:spacing w:after="0" w:line="360" w:lineRule="auto"/>
              <w:jc w:val="right"/>
              <w:rPr>
                <w:rFonts w:asciiTheme="minorHAnsi" w:eastAsia="Times New Roman" w:hAnsiTheme="minorHAnsi" w:cstheme="minorHAnsi"/>
                <w:sz w:val="16"/>
                <w:szCs w:val="16"/>
                <w:lang w:eastAsia="es-ES"/>
              </w:rPr>
            </w:pPr>
            <w:r w:rsidRPr="00341854">
              <w:rPr>
                <w:rFonts w:asciiTheme="minorHAnsi" w:eastAsia="Times New Roman" w:hAnsiTheme="minorHAnsi" w:cstheme="minorHAnsi"/>
                <w:sz w:val="16"/>
                <w:szCs w:val="16"/>
                <w:lang w:eastAsia="es-ES"/>
              </w:rPr>
              <w:t>1,000</w:t>
            </w:r>
          </w:p>
        </w:tc>
      </w:tr>
    </w:tbl>
    <w:p w:rsidR="003E53B8" w:rsidRPr="0066685C" w:rsidRDefault="003E53B8" w:rsidP="007758B1">
      <w:pPr>
        <w:pStyle w:val="Autor"/>
      </w:pPr>
      <w:r>
        <w:t>Autor: Ricardo Altamirano, Juan Flores.</w:t>
      </w:r>
    </w:p>
    <w:p w:rsidR="00741C76" w:rsidRPr="00E42F0D" w:rsidRDefault="00741C76" w:rsidP="00741C76">
      <w:pPr>
        <w:spacing w:after="0" w:line="240" w:lineRule="auto"/>
        <w:ind w:left="1985"/>
        <w:jc w:val="both"/>
        <w:rPr>
          <w:rFonts w:asciiTheme="minorHAnsi" w:hAnsiTheme="minorHAnsi" w:cstheme="minorHAnsi"/>
          <w:sz w:val="24"/>
          <w:szCs w:val="24"/>
        </w:rPr>
      </w:pPr>
    </w:p>
    <w:p w:rsidR="00741C76" w:rsidRPr="00E42F0D" w:rsidRDefault="00741C76" w:rsidP="00741C76">
      <w:pPr>
        <w:spacing w:after="0" w:line="240" w:lineRule="auto"/>
        <w:ind w:left="1985"/>
        <w:jc w:val="both"/>
        <w:rPr>
          <w:rFonts w:asciiTheme="minorHAnsi" w:hAnsiTheme="minorHAnsi" w:cstheme="minorHAnsi"/>
          <w:sz w:val="24"/>
          <w:szCs w:val="24"/>
        </w:rPr>
      </w:pPr>
    </w:p>
    <w:p w:rsidR="003E53B8" w:rsidRPr="00154827" w:rsidRDefault="003E53B8" w:rsidP="003E53B8">
      <w:pPr>
        <w:spacing w:after="0" w:line="480" w:lineRule="auto"/>
        <w:ind w:left="2124"/>
        <w:jc w:val="both"/>
        <w:rPr>
          <w:rFonts w:asciiTheme="minorHAnsi" w:hAnsiTheme="minorHAnsi" w:cstheme="minorHAnsi"/>
          <w:b/>
          <w:sz w:val="24"/>
          <w:szCs w:val="24"/>
          <w:lang w:val="es-EC"/>
        </w:rPr>
      </w:pPr>
      <w:r w:rsidRPr="00154827">
        <w:rPr>
          <w:rFonts w:asciiTheme="minorHAnsi" w:hAnsiTheme="minorHAnsi" w:cstheme="minorHAnsi"/>
          <w:b/>
          <w:sz w:val="24"/>
          <w:szCs w:val="24"/>
          <w:lang w:val="es-EC"/>
        </w:rPr>
        <w:t>Análisis</w:t>
      </w:r>
      <w:r>
        <w:rPr>
          <w:rFonts w:asciiTheme="minorHAnsi" w:hAnsiTheme="minorHAnsi" w:cstheme="minorHAnsi"/>
          <w:b/>
          <w:sz w:val="24"/>
          <w:szCs w:val="24"/>
          <w:lang w:val="es-EC"/>
        </w:rPr>
        <w:t xml:space="preserve"> de </w:t>
      </w:r>
      <w:r w:rsidRPr="00154827">
        <w:rPr>
          <w:rFonts w:asciiTheme="minorHAnsi" w:hAnsiTheme="minorHAnsi" w:cstheme="minorHAnsi"/>
          <w:b/>
          <w:sz w:val="24"/>
          <w:szCs w:val="24"/>
          <w:lang w:val="es-EC"/>
        </w:rPr>
        <w:t xml:space="preserve">contingencia </w:t>
      </w: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A continuación se presenta el análisis de las pruebas  de contingencia de un conjunto de pares de variables considerados de la investigación:</w:t>
      </w:r>
    </w:p>
    <w:p w:rsidR="003E53B8" w:rsidRDefault="003E53B8" w:rsidP="003E53B8">
      <w:pPr>
        <w:spacing w:after="0" w:line="480" w:lineRule="auto"/>
        <w:ind w:left="2124"/>
        <w:jc w:val="both"/>
        <w:rPr>
          <w:rFonts w:asciiTheme="minorHAnsi" w:hAnsiTheme="minorHAnsi" w:cstheme="minorHAnsi"/>
          <w:b/>
          <w:sz w:val="24"/>
          <w:szCs w:val="24"/>
          <w:lang w:val="es-EC"/>
        </w:rPr>
      </w:pPr>
    </w:p>
    <w:p w:rsidR="00741C76" w:rsidRDefault="00741C76" w:rsidP="003E53B8">
      <w:pPr>
        <w:spacing w:after="0" w:line="480" w:lineRule="auto"/>
        <w:ind w:left="2124"/>
        <w:jc w:val="both"/>
        <w:rPr>
          <w:rFonts w:asciiTheme="minorHAnsi" w:hAnsiTheme="minorHAnsi" w:cstheme="minorHAnsi"/>
          <w:b/>
          <w:sz w:val="24"/>
          <w:szCs w:val="24"/>
          <w:lang w:val="es-EC"/>
        </w:rPr>
      </w:pPr>
    </w:p>
    <w:p w:rsidR="00741C76" w:rsidRDefault="00741C76" w:rsidP="003E53B8">
      <w:pPr>
        <w:spacing w:after="0" w:line="480" w:lineRule="auto"/>
        <w:ind w:left="2124"/>
        <w:jc w:val="both"/>
        <w:rPr>
          <w:rFonts w:asciiTheme="minorHAnsi" w:hAnsiTheme="minorHAnsi" w:cstheme="minorHAnsi"/>
          <w:b/>
          <w:sz w:val="24"/>
          <w:szCs w:val="24"/>
          <w:lang w:val="es-EC"/>
        </w:rPr>
      </w:pPr>
    </w:p>
    <w:p w:rsidR="00741C76" w:rsidRDefault="00741C76" w:rsidP="003E53B8">
      <w:pPr>
        <w:spacing w:after="0" w:line="480" w:lineRule="auto"/>
        <w:ind w:left="2124"/>
        <w:jc w:val="both"/>
        <w:rPr>
          <w:rFonts w:asciiTheme="minorHAnsi" w:hAnsiTheme="minorHAnsi" w:cstheme="minorHAnsi"/>
          <w:b/>
          <w:sz w:val="24"/>
          <w:szCs w:val="24"/>
          <w:lang w:val="es-EC"/>
        </w:rPr>
      </w:pPr>
    </w:p>
    <w:p w:rsidR="00741C76" w:rsidRDefault="00741C76" w:rsidP="003E53B8">
      <w:pPr>
        <w:spacing w:after="0" w:line="480" w:lineRule="auto"/>
        <w:ind w:left="2124"/>
        <w:jc w:val="both"/>
        <w:rPr>
          <w:rFonts w:asciiTheme="minorHAnsi" w:hAnsiTheme="minorHAnsi" w:cstheme="minorHAnsi"/>
          <w:b/>
          <w:sz w:val="24"/>
          <w:szCs w:val="24"/>
          <w:lang w:val="es-EC"/>
        </w:rPr>
      </w:pPr>
    </w:p>
    <w:p w:rsidR="00741C76" w:rsidRDefault="00741C76" w:rsidP="003E53B8">
      <w:pPr>
        <w:spacing w:after="0" w:line="480" w:lineRule="auto"/>
        <w:ind w:left="2124"/>
        <w:jc w:val="both"/>
        <w:rPr>
          <w:rFonts w:asciiTheme="minorHAnsi" w:hAnsiTheme="minorHAnsi" w:cstheme="minorHAnsi"/>
          <w:b/>
          <w:sz w:val="24"/>
          <w:szCs w:val="24"/>
          <w:lang w:val="es-EC"/>
        </w:rPr>
      </w:pPr>
    </w:p>
    <w:p w:rsidR="003E53B8" w:rsidRPr="00A153E9" w:rsidRDefault="003E53B8" w:rsidP="003E53B8">
      <w:pPr>
        <w:spacing w:after="0" w:line="480" w:lineRule="auto"/>
        <w:ind w:left="2124"/>
        <w:jc w:val="both"/>
        <w:rPr>
          <w:rFonts w:asciiTheme="minorHAnsi" w:hAnsiTheme="minorHAnsi" w:cstheme="minorHAnsi"/>
          <w:b/>
          <w:sz w:val="24"/>
          <w:szCs w:val="24"/>
          <w:lang w:val="es-EC"/>
        </w:rPr>
      </w:pPr>
      <w:r w:rsidRPr="00A153E9">
        <w:rPr>
          <w:rFonts w:asciiTheme="minorHAnsi" w:hAnsiTheme="minorHAnsi" w:cstheme="minorHAnsi"/>
          <w:b/>
          <w:sz w:val="24"/>
          <w:szCs w:val="24"/>
          <w:lang w:val="es-EC"/>
        </w:rPr>
        <w:lastRenderedPageBreak/>
        <w:t xml:space="preserve">Contraste: Variable </w:t>
      </w:r>
      <w:r w:rsidR="000476C3">
        <w:rPr>
          <w:rFonts w:asciiTheme="minorHAnsi" w:hAnsiTheme="minorHAnsi" w:cstheme="minorHAnsi"/>
          <w:b/>
          <w:sz w:val="24"/>
          <w:szCs w:val="24"/>
          <w:lang w:val="es-EC"/>
        </w:rPr>
        <w:t>#</w:t>
      </w:r>
      <w:r w:rsidRPr="00A153E9">
        <w:rPr>
          <w:rFonts w:asciiTheme="minorHAnsi" w:hAnsiTheme="minorHAnsi" w:cstheme="minorHAnsi"/>
          <w:b/>
          <w:sz w:val="24"/>
          <w:szCs w:val="24"/>
          <w:lang w:val="es-EC"/>
        </w:rPr>
        <w:t xml:space="preserve">1: La </w:t>
      </w:r>
      <w:r w:rsidR="00E2135A">
        <w:rPr>
          <w:rFonts w:asciiTheme="minorHAnsi" w:hAnsiTheme="minorHAnsi" w:cstheme="minorHAnsi"/>
          <w:b/>
          <w:sz w:val="24"/>
          <w:szCs w:val="24"/>
          <w:lang w:val="es-EC"/>
        </w:rPr>
        <w:t>empresa</w:t>
      </w:r>
      <w:r w:rsidRPr="00A153E9">
        <w:rPr>
          <w:rFonts w:asciiTheme="minorHAnsi" w:hAnsiTheme="minorHAnsi" w:cstheme="minorHAnsi"/>
          <w:b/>
          <w:sz w:val="24"/>
          <w:szCs w:val="24"/>
          <w:lang w:val="es-EC"/>
        </w:rPr>
        <w:t xml:space="preserve"> le ofrece apoyo para que pueda hacer su trabajo  mejor cada día vs.  Variable </w:t>
      </w:r>
      <w:r w:rsidR="000476C3">
        <w:rPr>
          <w:rFonts w:asciiTheme="minorHAnsi" w:hAnsiTheme="minorHAnsi" w:cstheme="minorHAnsi"/>
          <w:b/>
          <w:sz w:val="24"/>
          <w:szCs w:val="24"/>
          <w:lang w:val="es-EC"/>
        </w:rPr>
        <w:t>#</w:t>
      </w:r>
      <w:r w:rsidRPr="00A153E9">
        <w:rPr>
          <w:rFonts w:asciiTheme="minorHAnsi" w:hAnsiTheme="minorHAnsi" w:cstheme="minorHAnsi"/>
          <w:b/>
          <w:sz w:val="24"/>
          <w:szCs w:val="24"/>
          <w:lang w:val="es-EC"/>
        </w:rPr>
        <w:t xml:space="preserve">3: La </w:t>
      </w:r>
      <w:r w:rsidR="00E2135A">
        <w:rPr>
          <w:rFonts w:asciiTheme="minorHAnsi" w:hAnsiTheme="minorHAnsi" w:cstheme="minorHAnsi"/>
          <w:b/>
          <w:sz w:val="24"/>
          <w:szCs w:val="24"/>
          <w:lang w:val="es-EC"/>
        </w:rPr>
        <w:t>empresa</w:t>
      </w:r>
      <w:r w:rsidRPr="00A153E9">
        <w:rPr>
          <w:rFonts w:asciiTheme="minorHAnsi" w:hAnsiTheme="minorHAnsi" w:cstheme="minorHAnsi"/>
          <w:b/>
          <w:sz w:val="24"/>
          <w:szCs w:val="24"/>
          <w:lang w:val="es-EC"/>
        </w:rPr>
        <w:t xml:space="preserve"> se preocupa por su bienestar.  </w:t>
      </w:r>
    </w:p>
    <w:p w:rsidR="003E53B8" w:rsidRPr="00CB0A22" w:rsidRDefault="003E53B8" w:rsidP="003E53B8">
      <w:pPr>
        <w:spacing w:after="0" w:line="240" w:lineRule="auto"/>
        <w:ind w:left="1985"/>
        <w:jc w:val="both"/>
        <w:rPr>
          <w:rFonts w:asciiTheme="minorHAnsi" w:hAnsiTheme="minorHAnsi" w:cstheme="minorHAnsi"/>
          <w:sz w:val="24"/>
          <w:szCs w:val="24"/>
          <w:lang w:val="es-EC"/>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70233B" w:rsidRDefault="003E53B8" w:rsidP="003E53B8">
      <w:pPr>
        <w:spacing w:after="0" w:line="480" w:lineRule="auto"/>
        <w:ind w:left="2124"/>
        <w:jc w:val="both"/>
        <w:rPr>
          <w:rFonts w:asciiTheme="minorHAnsi" w:hAnsiTheme="minorHAnsi" w:cstheme="minorHAnsi"/>
          <w:b/>
          <w:bCs/>
          <w:sz w:val="24"/>
          <w:szCs w:val="24"/>
        </w:rPr>
      </w:pPr>
      <w:r w:rsidRPr="0070233B">
        <w:rPr>
          <w:rFonts w:asciiTheme="minorHAnsi" w:hAnsiTheme="minorHAnsi" w:cstheme="minorHAnsi"/>
          <w:b/>
          <w:sz w:val="24"/>
          <w:szCs w:val="24"/>
        </w:rPr>
        <w:t>H</w:t>
      </w:r>
      <w:r w:rsidRPr="0070233B">
        <w:rPr>
          <w:rFonts w:asciiTheme="minorHAnsi" w:hAnsiTheme="minorHAnsi" w:cstheme="minorHAnsi"/>
          <w:b/>
          <w:sz w:val="24"/>
          <w:szCs w:val="24"/>
          <w:vertAlign w:val="subscript"/>
        </w:rPr>
        <w:t>0</w:t>
      </w:r>
      <w:r w:rsidRPr="0070233B">
        <w:rPr>
          <w:rFonts w:asciiTheme="minorHAnsi" w:hAnsiTheme="minorHAnsi" w:cstheme="minorHAnsi"/>
          <w:sz w:val="24"/>
          <w:szCs w:val="24"/>
        </w:rPr>
        <w:t>:</w:t>
      </w:r>
      <w:r w:rsidRPr="0070233B">
        <w:rPr>
          <w:rFonts w:asciiTheme="minorHAnsi" w:hAnsiTheme="minorHAnsi" w:cstheme="minorHAnsi"/>
          <w:bCs/>
          <w:sz w:val="24"/>
          <w:szCs w:val="24"/>
        </w:rPr>
        <w:t xml:space="preserve"> </w:t>
      </w:r>
      <w:r w:rsidR="00EE4343">
        <w:rPr>
          <w:rFonts w:asciiTheme="minorHAnsi" w:hAnsiTheme="minorHAnsi" w:cstheme="minorHAnsi"/>
          <w:bCs/>
          <w:sz w:val="24"/>
          <w:szCs w:val="24"/>
        </w:rPr>
        <w:t>El apoyo que ofrece la</w:t>
      </w:r>
      <w:r w:rsidRPr="0070233B">
        <w:rPr>
          <w:rFonts w:asciiTheme="minorHAnsi" w:hAnsiTheme="minorHAnsi" w:cstheme="minorHAnsi"/>
          <w:bCs/>
          <w:sz w:val="24"/>
          <w:szCs w:val="24"/>
        </w:rPr>
        <w:t xml:space="preserve"> </w:t>
      </w:r>
      <w:r w:rsidR="00D1219F">
        <w:rPr>
          <w:rFonts w:asciiTheme="minorHAnsi" w:hAnsiTheme="minorHAnsi" w:cstheme="minorHAnsi"/>
          <w:bCs/>
          <w:sz w:val="24"/>
          <w:szCs w:val="24"/>
        </w:rPr>
        <w:t>empresa</w:t>
      </w:r>
      <w:r w:rsidR="00B63C48">
        <w:rPr>
          <w:rFonts w:asciiTheme="minorHAnsi" w:hAnsiTheme="minorHAnsi" w:cstheme="minorHAnsi"/>
          <w:bCs/>
          <w:sz w:val="24"/>
          <w:szCs w:val="24"/>
        </w:rPr>
        <w:t xml:space="preserve"> para </w:t>
      </w:r>
      <w:r w:rsidRPr="0070233B">
        <w:rPr>
          <w:rFonts w:asciiTheme="minorHAnsi" w:hAnsiTheme="minorHAnsi" w:cstheme="minorHAnsi"/>
          <w:bCs/>
          <w:sz w:val="24"/>
          <w:szCs w:val="24"/>
        </w:rPr>
        <w:t xml:space="preserve"> que pueda hace</w:t>
      </w:r>
      <w:r w:rsidR="00D72103">
        <w:rPr>
          <w:rFonts w:asciiTheme="minorHAnsi" w:hAnsiTheme="minorHAnsi" w:cstheme="minorHAnsi"/>
          <w:bCs/>
          <w:sz w:val="24"/>
          <w:szCs w:val="24"/>
        </w:rPr>
        <w:t xml:space="preserve">r su trabajo mejor cada día no </w:t>
      </w:r>
      <w:r w:rsidR="00393FCB">
        <w:rPr>
          <w:rFonts w:asciiTheme="minorHAnsi" w:hAnsiTheme="minorHAnsi" w:cstheme="minorHAnsi"/>
          <w:bCs/>
          <w:sz w:val="24"/>
          <w:szCs w:val="24"/>
        </w:rPr>
        <w:t>depende de</w:t>
      </w:r>
      <w:r w:rsidR="00D72103">
        <w:rPr>
          <w:rFonts w:asciiTheme="minorHAnsi" w:hAnsiTheme="minorHAnsi" w:cstheme="minorHAnsi"/>
          <w:bCs/>
          <w:sz w:val="24"/>
          <w:szCs w:val="24"/>
        </w:rPr>
        <w:t xml:space="preserve"> la percepción del bienestar generado  por la </w:t>
      </w:r>
      <w:r w:rsidR="00D1219F">
        <w:rPr>
          <w:rFonts w:asciiTheme="minorHAnsi" w:hAnsiTheme="minorHAnsi" w:cstheme="minorHAnsi"/>
          <w:bCs/>
          <w:sz w:val="24"/>
          <w:szCs w:val="24"/>
        </w:rPr>
        <w:t>empresa</w:t>
      </w:r>
      <w:r w:rsidR="00F27777">
        <w:rPr>
          <w:rFonts w:asciiTheme="minorHAnsi" w:hAnsiTheme="minorHAnsi" w:cstheme="minorHAnsi"/>
          <w:bCs/>
          <w:sz w:val="24"/>
          <w:szCs w:val="24"/>
        </w:rPr>
        <w:t xml:space="preserve"> a sus colaboradores.</w:t>
      </w:r>
    </w:p>
    <w:p w:rsidR="003E53B8" w:rsidRPr="00154827" w:rsidRDefault="003E53B8" w:rsidP="000F3F4E">
      <w:pPr>
        <w:spacing w:after="0" w:line="480" w:lineRule="auto"/>
        <w:ind w:left="2124"/>
        <w:jc w:val="center"/>
        <w:rPr>
          <w:rFonts w:asciiTheme="minorHAnsi" w:hAnsiTheme="minorHAnsi" w:cstheme="minorHAnsi"/>
          <w:b/>
          <w:sz w:val="24"/>
          <w:szCs w:val="24"/>
        </w:rPr>
      </w:pPr>
      <w:r w:rsidRPr="00154827">
        <w:rPr>
          <w:rFonts w:asciiTheme="minorHAnsi" w:hAnsiTheme="minorHAnsi" w:cstheme="minorHAnsi"/>
          <w:b/>
          <w:sz w:val="24"/>
          <w:szCs w:val="24"/>
        </w:rPr>
        <w:t>vs.</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b/>
          <w:sz w:val="24"/>
          <w:szCs w:val="24"/>
        </w:rPr>
        <w:t>H</w:t>
      </w:r>
      <w:r w:rsidRPr="0070233B">
        <w:rPr>
          <w:rFonts w:asciiTheme="minorHAnsi" w:hAnsiTheme="minorHAnsi" w:cstheme="minorHAnsi"/>
          <w:b/>
          <w:sz w:val="24"/>
          <w:szCs w:val="24"/>
          <w:vertAlign w:val="subscript"/>
        </w:rPr>
        <w:t>1</w:t>
      </w:r>
      <w:r w:rsidRPr="0070233B">
        <w:rPr>
          <w:rFonts w:asciiTheme="minorHAnsi" w:hAnsiTheme="minorHAnsi" w:cstheme="minorHAnsi"/>
          <w:b/>
          <w:sz w:val="24"/>
          <w:szCs w:val="24"/>
        </w:rPr>
        <w:t>:</w:t>
      </w:r>
      <w:r w:rsidR="00380E28">
        <w:rPr>
          <w:rFonts w:asciiTheme="minorHAnsi" w:hAnsiTheme="minorHAnsi" w:cstheme="minorHAnsi"/>
          <w:b/>
          <w:sz w:val="24"/>
          <w:szCs w:val="24"/>
        </w:rPr>
        <w:t xml:space="preserve"> </w:t>
      </w:r>
      <w:r w:rsidRPr="0070233B">
        <w:rPr>
          <w:rFonts w:asciiTheme="minorHAnsi" w:hAnsiTheme="minorHAnsi" w:cstheme="minorHAnsi"/>
          <w:sz w:val="24"/>
          <w:szCs w:val="24"/>
        </w:rPr>
        <w:t xml:space="preserve"> No es verdad la hipótesis nula H</w:t>
      </w:r>
      <w:r w:rsidRPr="0070233B">
        <w:rPr>
          <w:rFonts w:asciiTheme="minorHAnsi" w:hAnsiTheme="minorHAnsi" w:cstheme="minorHAnsi"/>
          <w:sz w:val="24"/>
          <w:szCs w:val="24"/>
          <w:vertAlign w:val="subscript"/>
        </w:rPr>
        <w:t>0</w:t>
      </w:r>
      <w:r w:rsidRPr="0070233B">
        <w:rPr>
          <w:rFonts w:asciiTheme="minorHAnsi" w:hAnsiTheme="minorHAnsi" w:cstheme="minorHAnsi"/>
          <w:sz w:val="24"/>
          <w:szCs w:val="24"/>
        </w:rPr>
        <w:t>.</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A153E9" w:rsidRDefault="003E53B8" w:rsidP="00067DB1">
      <w:pPr>
        <w:pStyle w:val="EstiloTabla"/>
      </w:pPr>
      <w:bookmarkStart w:id="301" w:name="_Toc334694208"/>
      <w:r w:rsidRPr="00A153E9">
        <w:t>Tabla 4.75 Prueba Ji-Cuadrado entre la variable</w:t>
      </w:r>
      <w:r w:rsidR="00CB0A22">
        <w:t xml:space="preserve"> </w:t>
      </w:r>
      <w:r w:rsidR="00DA1887">
        <w:t xml:space="preserve"> </w:t>
      </w:r>
      <w:r w:rsidRPr="00A153E9">
        <w:t>#1  y la variable</w:t>
      </w:r>
      <w:r w:rsidR="00CB0A22">
        <w:t xml:space="preserve"> </w:t>
      </w:r>
      <w:r w:rsidR="00DA1887">
        <w:t xml:space="preserve"> #</w:t>
      </w:r>
      <w:r w:rsidRPr="00A153E9">
        <w:t>3</w:t>
      </w:r>
      <w:bookmarkEnd w:id="301"/>
    </w:p>
    <w:tbl>
      <w:tblPr>
        <w:tblW w:w="5354" w:type="dxa"/>
        <w:tblInd w:w="2206" w:type="dxa"/>
        <w:tblCellMar>
          <w:left w:w="70" w:type="dxa"/>
          <w:right w:w="70" w:type="dxa"/>
        </w:tblCellMar>
        <w:tblLook w:val="04A0" w:firstRow="1" w:lastRow="0" w:firstColumn="1" w:lastColumn="0" w:noHBand="0" w:noVBand="1"/>
      </w:tblPr>
      <w:tblGrid>
        <w:gridCol w:w="888"/>
        <w:gridCol w:w="1013"/>
        <w:gridCol w:w="797"/>
        <w:gridCol w:w="1819"/>
        <w:gridCol w:w="837"/>
      </w:tblGrid>
      <w:tr w:rsidR="003E53B8" w:rsidRPr="00341854" w:rsidTr="001E76E6">
        <w:trPr>
          <w:trHeight w:val="300"/>
        </w:trPr>
        <w:tc>
          <w:tcPr>
            <w:tcW w:w="888" w:type="dxa"/>
            <w:tcBorders>
              <w:top w:val="single" w:sz="8" w:space="0" w:color="auto"/>
              <w:left w:val="single" w:sz="8" w:space="0" w:color="auto"/>
              <w:bottom w:val="nil"/>
              <w:right w:val="nil"/>
            </w:tcBorders>
            <w:shd w:val="clear" w:color="auto" w:fill="D9D9D9" w:themeFill="background1" w:themeFillShade="D9"/>
            <w:noWrap/>
            <w:vAlign w:val="bottom"/>
            <w:hideMark/>
          </w:tcPr>
          <w:p w:rsidR="003E53B8" w:rsidRPr="00341854" w:rsidRDefault="003E53B8" w:rsidP="00F6189C">
            <w:pPr>
              <w:spacing w:after="0" w:line="360" w:lineRule="auto"/>
              <w:rPr>
                <w:rFonts w:asciiTheme="minorHAnsi" w:eastAsia="Times New Roman" w:hAnsiTheme="minorHAnsi" w:cstheme="minorHAnsi"/>
                <w:color w:val="000000"/>
                <w:sz w:val="20"/>
                <w:szCs w:val="20"/>
                <w:lang w:eastAsia="es-ES"/>
              </w:rPr>
            </w:pPr>
            <w:r w:rsidRPr="00341854">
              <w:rPr>
                <w:rFonts w:asciiTheme="minorHAnsi" w:eastAsia="Times New Roman" w:hAnsiTheme="minorHAnsi" w:cstheme="minorHAnsi"/>
                <w:color w:val="000000"/>
                <w:sz w:val="20"/>
                <w:szCs w:val="20"/>
                <w:lang w:eastAsia="es-ES"/>
              </w:rPr>
              <w:t> </w:t>
            </w:r>
          </w:p>
        </w:tc>
        <w:tc>
          <w:tcPr>
            <w:tcW w:w="1013" w:type="dxa"/>
            <w:tcBorders>
              <w:top w:val="single" w:sz="8" w:space="0" w:color="auto"/>
              <w:left w:val="nil"/>
              <w:bottom w:val="nil"/>
              <w:right w:val="single" w:sz="8" w:space="0" w:color="auto"/>
            </w:tcBorders>
            <w:shd w:val="clear" w:color="auto" w:fill="D9D9D9" w:themeFill="background1" w:themeFillShade="D9"/>
            <w:noWrap/>
            <w:vAlign w:val="bottom"/>
            <w:hideMark/>
          </w:tcPr>
          <w:p w:rsidR="003E53B8" w:rsidRPr="00341854" w:rsidRDefault="003E53B8" w:rsidP="00F6189C">
            <w:pPr>
              <w:spacing w:after="0" w:line="360" w:lineRule="auto"/>
              <w:rPr>
                <w:rFonts w:asciiTheme="minorHAnsi" w:eastAsia="Times New Roman" w:hAnsiTheme="minorHAnsi" w:cstheme="minorHAnsi"/>
                <w:color w:val="000000"/>
                <w:sz w:val="20"/>
                <w:szCs w:val="20"/>
                <w:lang w:eastAsia="es-ES"/>
              </w:rPr>
            </w:pPr>
            <w:r w:rsidRPr="00341854">
              <w:rPr>
                <w:rFonts w:asciiTheme="minorHAnsi" w:eastAsia="Times New Roman" w:hAnsiTheme="minorHAnsi" w:cstheme="minorHAnsi"/>
                <w:color w:val="000000"/>
                <w:sz w:val="20"/>
                <w:szCs w:val="20"/>
                <w:lang w:eastAsia="es-ES"/>
              </w:rPr>
              <w:t> </w:t>
            </w:r>
          </w:p>
        </w:tc>
        <w:tc>
          <w:tcPr>
            <w:tcW w:w="797" w:type="dxa"/>
            <w:tcBorders>
              <w:top w:val="single" w:sz="8" w:space="0" w:color="auto"/>
              <w:left w:val="single" w:sz="8" w:space="0" w:color="auto"/>
              <w:bottom w:val="single" w:sz="8" w:space="0" w:color="000000"/>
              <w:right w:val="single" w:sz="8" w:space="0" w:color="auto"/>
            </w:tcBorders>
            <w:shd w:val="clear" w:color="auto" w:fill="D9D9D9" w:themeFill="background1" w:themeFillShade="D9"/>
            <w:noWrap/>
            <w:vAlign w:val="center"/>
            <w:hideMark/>
          </w:tcPr>
          <w:p w:rsidR="003E53B8" w:rsidRPr="00341854" w:rsidRDefault="003E53B8" w:rsidP="00F6189C">
            <w:pPr>
              <w:spacing w:after="0" w:line="360" w:lineRule="auto"/>
              <w:jc w:val="center"/>
              <w:rPr>
                <w:rFonts w:asciiTheme="minorHAnsi" w:eastAsia="Times New Roman" w:hAnsiTheme="minorHAnsi" w:cstheme="minorHAnsi"/>
                <w:b/>
                <w:bCs/>
                <w:color w:val="000000"/>
                <w:sz w:val="20"/>
                <w:szCs w:val="20"/>
                <w:lang w:eastAsia="es-ES"/>
              </w:rPr>
            </w:pPr>
            <w:r w:rsidRPr="00341854">
              <w:rPr>
                <w:rFonts w:asciiTheme="minorHAnsi" w:eastAsia="Times New Roman" w:hAnsiTheme="minorHAnsi" w:cstheme="minorHAnsi"/>
                <w:b/>
                <w:bCs/>
                <w:color w:val="000000"/>
                <w:sz w:val="20"/>
                <w:szCs w:val="20"/>
                <w:lang w:eastAsia="es-ES"/>
              </w:rPr>
              <w:t>Valor</w:t>
            </w:r>
          </w:p>
        </w:tc>
        <w:tc>
          <w:tcPr>
            <w:tcW w:w="1819" w:type="dxa"/>
            <w:tcBorders>
              <w:top w:val="single" w:sz="8" w:space="0" w:color="auto"/>
              <w:left w:val="nil"/>
              <w:bottom w:val="single" w:sz="4" w:space="0" w:color="auto"/>
              <w:right w:val="single" w:sz="8" w:space="0" w:color="auto"/>
            </w:tcBorders>
            <w:shd w:val="clear" w:color="auto" w:fill="D9D9D9" w:themeFill="background1" w:themeFillShade="D9"/>
            <w:noWrap/>
            <w:vAlign w:val="bottom"/>
            <w:hideMark/>
          </w:tcPr>
          <w:p w:rsidR="003E53B8" w:rsidRPr="00341854" w:rsidRDefault="003E53B8" w:rsidP="00F6189C">
            <w:pPr>
              <w:spacing w:after="0" w:line="360" w:lineRule="auto"/>
              <w:jc w:val="center"/>
              <w:rPr>
                <w:rFonts w:asciiTheme="minorHAnsi" w:eastAsia="Times New Roman" w:hAnsiTheme="minorHAnsi" w:cstheme="minorHAnsi"/>
                <w:b/>
                <w:bCs/>
                <w:color w:val="000000"/>
                <w:sz w:val="20"/>
                <w:szCs w:val="20"/>
                <w:lang w:eastAsia="es-ES"/>
              </w:rPr>
            </w:pPr>
            <w:r w:rsidRPr="00341854">
              <w:rPr>
                <w:rFonts w:asciiTheme="minorHAnsi" w:eastAsia="Times New Roman" w:hAnsiTheme="minorHAnsi" w:cstheme="minorHAnsi"/>
                <w:b/>
                <w:bCs/>
                <w:color w:val="000000"/>
                <w:sz w:val="20"/>
                <w:szCs w:val="20"/>
                <w:lang w:eastAsia="es-ES"/>
              </w:rPr>
              <w:t>Grados de Libertad</w:t>
            </w:r>
          </w:p>
        </w:tc>
        <w:tc>
          <w:tcPr>
            <w:tcW w:w="837" w:type="dxa"/>
            <w:tcBorders>
              <w:top w:val="single" w:sz="8" w:space="0" w:color="auto"/>
              <w:left w:val="single" w:sz="8" w:space="0" w:color="auto"/>
              <w:bottom w:val="single" w:sz="8" w:space="0" w:color="000000"/>
              <w:right w:val="single" w:sz="8" w:space="0" w:color="auto"/>
            </w:tcBorders>
            <w:shd w:val="clear" w:color="auto" w:fill="D9D9D9" w:themeFill="background1" w:themeFillShade="D9"/>
            <w:noWrap/>
            <w:vAlign w:val="center"/>
            <w:hideMark/>
          </w:tcPr>
          <w:p w:rsidR="003E53B8" w:rsidRPr="00341854" w:rsidRDefault="003E53B8" w:rsidP="00F6189C">
            <w:pPr>
              <w:spacing w:after="0" w:line="360" w:lineRule="auto"/>
              <w:jc w:val="center"/>
              <w:rPr>
                <w:rFonts w:asciiTheme="minorHAnsi" w:eastAsia="Times New Roman" w:hAnsiTheme="minorHAnsi" w:cstheme="minorHAnsi"/>
                <w:b/>
                <w:bCs/>
                <w:color w:val="000000"/>
                <w:sz w:val="20"/>
                <w:szCs w:val="20"/>
                <w:lang w:eastAsia="es-ES"/>
              </w:rPr>
            </w:pPr>
            <w:r w:rsidRPr="00341854">
              <w:rPr>
                <w:rFonts w:asciiTheme="minorHAnsi" w:eastAsia="Times New Roman" w:hAnsiTheme="minorHAnsi" w:cstheme="minorHAnsi"/>
                <w:b/>
                <w:bCs/>
                <w:color w:val="000000"/>
                <w:sz w:val="20"/>
                <w:szCs w:val="20"/>
                <w:lang w:eastAsia="es-ES"/>
              </w:rPr>
              <w:t>Valor p</w:t>
            </w:r>
          </w:p>
        </w:tc>
      </w:tr>
      <w:tr w:rsidR="003E53B8" w:rsidRPr="00341854" w:rsidTr="001E76E6">
        <w:trPr>
          <w:cantSplit/>
          <w:trHeight w:val="586"/>
        </w:trPr>
        <w:tc>
          <w:tcPr>
            <w:tcW w:w="1901" w:type="dxa"/>
            <w:gridSpan w:val="2"/>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3E53B8" w:rsidRPr="00341854" w:rsidRDefault="003E53B8" w:rsidP="00F6189C">
            <w:pPr>
              <w:spacing w:after="0" w:line="360" w:lineRule="auto"/>
              <w:rPr>
                <w:rFonts w:asciiTheme="minorHAnsi" w:eastAsia="Times New Roman" w:hAnsiTheme="minorHAnsi" w:cstheme="minorHAnsi"/>
                <w:color w:val="000000"/>
                <w:sz w:val="20"/>
                <w:szCs w:val="20"/>
                <w:lang w:eastAsia="es-ES"/>
              </w:rPr>
            </w:pPr>
            <w:r w:rsidRPr="00341854">
              <w:rPr>
                <w:rFonts w:asciiTheme="minorHAnsi" w:eastAsia="Times New Roman" w:hAnsiTheme="minorHAnsi" w:cstheme="minorHAnsi"/>
                <w:color w:val="000000"/>
                <w:sz w:val="20"/>
                <w:szCs w:val="20"/>
                <w:lang w:eastAsia="es-ES"/>
              </w:rPr>
              <w:t>Prueba Ji-Cuadrado</w:t>
            </w:r>
          </w:p>
        </w:tc>
        <w:tc>
          <w:tcPr>
            <w:tcW w:w="79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3E53B8" w:rsidRPr="00341854" w:rsidRDefault="003E53B8" w:rsidP="00F6189C">
            <w:pPr>
              <w:spacing w:after="0" w:line="360" w:lineRule="auto"/>
              <w:jc w:val="center"/>
              <w:rPr>
                <w:rFonts w:asciiTheme="minorHAnsi" w:eastAsia="Times New Roman" w:hAnsiTheme="minorHAnsi" w:cstheme="minorHAnsi"/>
                <w:color w:val="000000"/>
                <w:sz w:val="20"/>
                <w:szCs w:val="20"/>
                <w:lang w:eastAsia="es-ES"/>
              </w:rPr>
            </w:pPr>
            <w:r w:rsidRPr="00341854">
              <w:rPr>
                <w:rFonts w:asciiTheme="minorHAnsi" w:eastAsia="Times New Roman" w:hAnsiTheme="minorHAnsi" w:cstheme="minorHAnsi"/>
                <w:color w:val="000000"/>
                <w:sz w:val="20"/>
                <w:szCs w:val="20"/>
                <w:lang w:eastAsia="es-ES"/>
              </w:rPr>
              <w:t>19,117</w:t>
            </w:r>
          </w:p>
        </w:tc>
        <w:tc>
          <w:tcPr>
            <w:tcW w:w="181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3E53B8" w:rsidRPr="00341854" w:rsidRDefault="003E53B8" w:rsidP="00F6189C">
            <w:pPr>
              <w:spacing w:after="0" w:line="360" w:lineRule="auto"/>
              <w:jc w:val="center"/>
              <w:rPr>
                <w:rFonts w:asciiTheme="minorHAnsi" w:eastAsia="Times New Roman" w:hAnsiTheme="minorHAnsi" w:cstheme="minorHAnsi"/>
                <w:color w:val="000000"/>
                <w:sz w:val="20"/>
                <w:szCs w:val="20"/>
                <w:lang w:eastAsia="es-ES"/>
              </w:rPr>
            </w:pPr>
            <w:r w:rsidRPr="00341854">
              <w:rPr>
                <w:rFonts w:asciiTheme="minorHAnsi" w:eastAsia="Times New Roman" w:hAnsiTheme="minorHAnsi" w:cstheme="minorHAnsi"/>
                <w:color w:val="000000"/>
                <w:sz w:val="20"/>
                <w:szCs w:val="20"/>
                <w:lang w:eastAsia="es-ES"/>
              </w:rPr>
              <w:t>12</w:t>
            </w:r>
          </w:p>
        </w:tc>
        <w:tc>
          <w:tcPr>
            <w:tcW w:w="83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3E53B8" w:rsidRPr="00341854" w:rsidRDefault="003E53B8" w:rsidP="00F6189C">
            <w:pPr>
              <w:spacing w:after="0" w:line="360" w:lineRule="auto"/>
              <w:jc w:val="center"/>
              <w:rPr>
                <w:rFonts w:asciiTheme="minorHAnsi" w:eastAsia="Times New Roman" w:hAnsiTheme="minorHAnsi" w:cstheme="minorHAnsi"/>
                <w:color w:val="000000"/>
                <w:sz w:val="20"/>
                <w:szCs w:val="20"/>
                <w:lang w:eastAsia="es-ES"/>
              </w:rPr>
            </w:pPr>
            <w:r w:rsidRPr="00341854">
              <w:rPr>
                <w:rFonts w:asciiTheme="minorHAnsi" w:eastAsia="Times New Roman" w:hAnsiTheme="minorHAnsi" w:cstheme="minorHAnsi"/>
                <w:color w:val="000000"/>
                <w:sz w:val="20"/>
                <w:szCs w:val="20"/>
                <w:lang w:eastAsia="es-ES"/>
              </w:rPr>
              <w:t>0,086</w:t>
            </w:r>
          </w:p>
        </w:tc>
      </w:tr>
      <w:tr w:rsidR="003E53B8" w:rsidRPr="00341854" w:rsidTr="001E76E6">
        <w:trPr>
          <w:cantSplit/>
          <w:trHeight w:val="366"/>
        </w:trPr>
        <w:tc>
          <w:tcPr>
            <w:tcW w:w="1901" w:type="dxa"/>
            <w:gridSpan w:val="2"/>
            <w:vMerge/>
            <w:tcBorders>
              <w:top w:val="single" w:sz="8" w:space="0" w:color="auto"/>
              <w:left w:val="single" w:sz="8" w:space="0" w:color="auto"/>
              <w:bottom w:val="single" w:sz="8" w:space="0" w:color="auto"/>
              <w:right w:val="single" w:sz="8" w:space="0" w:color="000000"/>
            </w:tcBorders>
            <w:vAlign w:val="center"/>
            <w:hideMark/>
          </w:tcPr>
          <w:p w:rsidR="003E53B8" w:rsidRPr="00341854" w:rsidRDefault="003E53B8" w:rsidP="00F6189C">
            <w:pPr>
              <w:spacing w:after="0" w:line="360" w:lineRule="auto"/>
              <w:rPr>
                <w:rFonts w:asciiTheme="minorHAnsi" w:eastAsia="Times New Roman" w:hAnsiTheme="minorHAnsi" w:cstheme="minorHAnsi"/>
                <w:color w:val="000000"/>
                <w:sz w:val="20"/>
                <w:szCs w:val="20"/>
                <w:lang w:eastAsia="es-ES"/>
              </w:rPr>
            </w:pPr>
          </w:p>
        </w:tc>
        <w:tc>
          <w:tcPr>
            <w:tcW w:w="797" w:type="dxa"/>
            <w:vMerge/>
            <w:tcBorders>
              <w:top w:val="nil"/>
              <w:left w:val="single" w:sz="8" w:space="0" w:color="auto"/>
              <w:bottom w:val="single" w:sz="8" w:space="0" w:color="auto"/>
              <w:right w:val="single" w:sz="8" w:space="0" w:color="auto"/>
            </w:tcBorders>
            <w:vAlign w:val="center"/>
            <w:hideMark/>
          </w:tcPr>
          <w:p w:rsidR="003E53B8" w:rsidRPr="00341854" w:rsidRDefault="003E53B8" w:rsidP="00F6189C">
            <w:pPr>
              <w:spacing w:after="0" w:line="360" w:lineRule="auto"/>
              <w:rPr>
                <w:rFonts w:asciiTheme="minorHAnsi" w:eastAsia="Times New Roman" w:hAnsiTheme="minorHAnsi" w:cstheme="minorHAnsi"/>
                <w:color w:val="000000"/>
                <w:sz w:val="20"/>
                <w:szCs w:val="20"/>
                <w:lang w:eastAsia="es-ES"/>
              </w:rPr>
            </w:pPr>
          </w:p>
        </w:tc>
        <w:tc>
          <w:tcPr>
            <w:tcW w:w="1819" w:type="dxa"/>
            <w:vMerge/>
            <w:tcBorders>
              <w:top w:val="nil"/>
              <w:left w:val="single" w:sz="8" w:space="0" w:color="auto"/>
              <w:bottom w:val="single" w:sz="8" w:space="0" w:color="auto"/>
              <w:right w:val="single" w:sz="8" w:space="0" w:color="auto"/>
            </w:tcBorders>
            <w:vAlign w:val="center"/>
            <w:hideMark/>
          </w:tcPr>
          <w:p w:rsidR="003E53B8" w:rsidRPr="00341854" w:rsidRDefault="003E53B8" w:rsidP="00F6189C">
            <w:pPr>
              <w:spacing w:after="0" w:line="360" w:lineRule="auto"/>
              <w:rPr>
                <w:rFonts w:asciiTheme="minorHAnsi" w:eastAsia="Times New Roman" w:hAnsiTheme="minorHAnsi" w:cstheme="minorHAnsi"/>
                <w:color w:val="000000"/>
                <w:sz w:val="20"/>
                <w:szCs w:val="20"/>
                <w:lang w:eastAsia="es-ES"/>
              </w:rPr>
            </w:pPr>
          </w:p>
        </w:tc>
        <w:tc>
          <w:tcPr>
            <w:tcW w:w="837" w:type="dxa"/>
            <w:vMerge/>
            <w:tcBorders>
              <w:top w:val="nil"/>
              <w:left w:val="single" w:sz="8" w:space="0" w:color="auto"/>
              <w:bottom w:val="single" w:sz="8" w:space="0" w:color="auto"/>
              <w:right w:val="single" w:sz="8" w:space="0" w:color="auto"/>
            </w:tcBorders>
            <w:vAlign w:val="center"/>
            <w:hideMark/>
          </w:tcPr>
          <w:p w:rsidR="003E53B8" w:rsidRPr="00341854" w:rsidRDefault="003E53B8" w:rsidP="00F6189C">
            <w:pPr>
              <w:spacing w:after="0" w:line="360" w:lineRule="auto"/>
              <w:rPr>
                <w:rFonts w:asciiTheme="minorHAnsi" w:eastAsia="Times New Roman" w:hAnsiTheme="minorHAnsi" w:cstheme="minorHAnsi"/>
                <w:color w:val="000000"/>
                <w:sz w:val="20"/>
                <w:szCs w:val="20"/>
                <w:lang w:eastAsia="es-ES"/>
              </w:rPr>
            </w:pPr>
          </w:p>
        </w:tc>
      </w:tr>
    </w:tbl>
    <w:p w:rsidR="003E53B8" w:rsidRPr="0066685C" w:rsidRDefault="003E53B8" w:rsidP="007758B1">
      <w:pPr>
        <w:pStyle w:val="Autor"/>
      </w:pPr>
      <w:r>
        <w:t>Autor: Ricardo Altamirano, Juan Flores.</w:t>
      </w:r>
    </w:p>
    <w:p w:rsidR="003E53B8" w:rsidRPr="0070233B" w:rsidRDefault="003E53B8" w:rsidP="003E53B8">
      <w:pPr>
        <w:autoSpaceDE w:val="0"/>
        <w:autoSpaceDN w:val="0"/>
        <w:adjustRightInd w:val="0"/>
        <w:spacing w:after="0" w:line="480" w:lineRule="auto"/>
        <w:rPr>
          <w:rFonts w:asciiTheme="minorHAnsi" w:eastAsiaTheme="minorHAnsi" w:hAnsiTheme="minorHAnsi" w:cstheme="minorHAnsi"/>
          <w:sz w:val="24"/>
          <w:szCs w:val="24"/>
        </w:rPr>
      </w:pPr>
    </w:p>
    <w:p w:rsidR="003E53B8" w:rsidRDefault="003E53B8" w:rsidP="00BA3DCC">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De acuerdo con la información presentada en la tabla 4.75,  el valor del estadístico de prueba es 19.117 con su respectivo valor p igual a 0,086 con tres decimales de presión, lo cual indica que existe evidencia estadística para no rechazar la hipótesis nula, por lo que podemos decir que </w:t>
      </w:r>
      <w:r w:rsidR="00BA3DCC">
        <w:rPr>
          <w:rFonts w:asciiTheme="minorHAnsi" w:hAnsiTheme="minorHAnsi" w:cstheme="minorHAnsi"/>
          <w:sz w:val="24"/>
          <w:szCs w:val="24"/>
        </w:rPr>
        <w:t>e</w:t>
      </w:r>
      <w:r w:rsidR="00BA3DCC">
        <w:rPr>
          <w:rFonts w:asciiTheme="minorHAnsi" w:hAnsiTheme="minorHAnsi" w:cstheme="minorHAnsi"/>
          <w:bCs/>
          <w:sz w:val="24"/>
          <w:szCs w:val="24"/>
        </w:rPr>
        <w:t>l apoyo que ofrece la</w:t>
      </w:r>
      <w:r w:rsidR="00BA3DCC" w:rsidRPr="0070233B">
        <w:rPr>
          <w:rFonts w:asciiTheme="minorHAnsi" w:hAnsiTheme="minorHAnsi" w:cstheme="minorHAnsi"/>
          <w:bCs/>
          <w:sz w:val="24"/>
          <w:szCs w:val="24"/>
        </w:rPr>
        <w:t xml:space="preserve"> </w:t>
      </w:r>
      <w:r w:rsidR="00BA3DCC">
        <w:rPr>
          <w:rFonts w:asciiTheme="minorHAnsi" w:hAnsiTheme="minorHAnsi" w:cstheme="minorHAnsi"/>
          <w:bCs/>
          <w:sz w:val="24"/>
          <w:szCs w:val="24"/>
        </w:rPr>
        <w:t xml:space="preserve">empresa para </w:t>
      </w:r>
      <w:r w:rsidR="00BA3DCC" w:rsidRPr="0070233B">
        <w:rPr>
          <w:rFonts w:asciiTheme="minorHAnsi" w:hAnsiTheme="minorHAnsi" w:cstheme="minorHAnsi"/>
          <w:bCs/>
          <w:sz w:val="24"/>
          <w:szCs w:val="24"/>
        </w:rPr>
        <w:t>que pueda hace</w:t>
      </w:r>
      <w:r w:rsidR="00BA3DCC">
        <w:rPr>
          <w:rFonts w:asciiTheme="minorHAnsi" w:hAnsiTheme="minorHAnsi" w:cstheme="minorHAnsi"/>
          <w:bCs/>
          <w:sz w:val="24"/>
          <w:szCs w:val="24"/>
        </w:rPr>
        <w:t xml:space="preserve">r su trabajo mejor cada </w:t>
      </w:r>
      <w:r w:rsidR="00BA3DCC">
        <w:rPr>
          <w:rFonts w:asciiTheme="minorHAnsi" w:hAnsiTheme="minorHAnsi" w:cstheme="minorHAnsi"/>
          <w:bCs/>
          <w:sz w:val="24"/>
          <w:szCs w:val="24"/>
        </w:rPr>
        <w:lastRenderedPageBreak/>
        <w:t xml:space="preserve">día </w:t>
      </w:r>
      <w:r w:rsidR="001735EB">
        <w:rPr>
          <w:rFonts w:asciiTheme="minorHAnsi" w:hAnsiTheme="minorHAnsi" w:cstheme="minorHAnsi"/>
          <w:bCs/>
          <w:sz w:val="24"/>
          <w:szCs w:val="24"/>
        </w:rPr>
        <w:t>incide</w:t>
      </w:r>
      <w:r w:rsidR="00BA3DCC">
        <w:rPr>
          <w:rFonts w:asciiTheme="minorHAnsi" w:hAnsiTheme="minorHAnsi" w:cstheme="minorHAnsi"/>
          <w:bCs/>
          <w:sz w:val="24"/>
          <w:szCs w:val="24"/>
        </w:rPr>
        <w:t xml:space="preserve"> </w:t>
      </w:r>
      <w:r w:rsidR="001735EB">
        <w:rPr>
          <w:rFonts w:asciiTheme="minorHAnsi" w:hAnsiTheme="minorHAnsi" w:cstheme="minorHAnsi"/>
          <w:bCs/>
          <w:sz w:val="24"/>
          <w:szCs w:val="24"/>
        </w:rPr>
        <w:t>en</w:t>
      </w:r>
      <w:r w:rsidR="00BA3DCC">
        <w:rPr>
          <w:rFonts w:asciiTheme="minorHAnsi" w:hAnsiTheme="minorHAnsi" w:cstheme="minorHAnsi"/>
          <w:bCs/>
          <w:sz w:val="24"/>
          <w:szCs w:val="24"/>
        </w:rPr>
        <w:t xml:space="preserve"> la percepción del bienestar generado  por la empresa a sus colaboradores.</w:t>
      </w:r>
      <w:r w:rsidR="00BA3DCC">
        <w:rPr>
          <w:rFonts w:asciiTheme="minorHAnsi" w:hAnsiTheme="minorHAnsi" w:cstheme="minorHAnsi"/>
          <w:sz w:val="24"/>
          <w:szCs w:val="24"/>
        </w:rPr>
        <w:t xml:space="preserve"> </w:t>
      </w:r>
    </w:p>
    <w:p w:rsidR="00393FCB" w:rsidRDefault="00393FCB"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92E4E" w:rsidRDefault="003E53B8" w:rsidP="003E53B8">
      <w:pPr>
        <w:spacing w:after="0" w:line="480" w:lineRule="auto"/>
        <w:ind w:left="2124"/>
        <w:jc w:val="both"/>
        <w:rPr>
          <w:rFonts w:asciiTheme="minorHAnsi" w:hAnsiTheme="minorHAnsi" w:cstheme="minorHAnsi"/>
          <w:b/>
          <w:sz w:val="24"/>
          <w:szCs w:val="24"/>
          <w:lang w:val="es-EC"/>
        </w:rPr>
      </w:pPr>
      <w:r w:rsidRPr="00E92E4E">
        <w:rPr>
          <w:rFonts w:asciiTheme="minorHAnsi" w:hAnsiTheme="minorHAnsi" w:cstheme="minorHAnsi"/>
          <w:b/>
          <w:sz w:val="24"/>
          <w:szCs w:val="24"/>
          <w:lang w:val="es-EC"/>
        </w:rPr>
        <w:t>Contraste:</w:t>
      </w:r>
      <w:r w:rsidR="00AE7767">
        <w:rPr>
          <w:rFonts w:asciiTheme="minorHAnsi" w:hAnsiTheme="minorHAnsi" w:cstheme="minorHAnsi"/>
          <w:b/>
          <w:sz w:val="24"/>
          <w:szCs w:val="24"/>
          <w:lang w:val="es-EC"/>
        </w:rPr>
        <w:t xml:space="preserve"> </w:t>
      </w:r>
      <w:r w:rsidRPr="00E92E4E">
        <w:rPr>
          <w:rFonts w:asciiTheme="minorHAnsi" w:hAnsiTheme="minorHAnsi" w:cstheme="minorHAnsi"/>
          <w:b/>
          <w:sz w:val="24"/>
          <w:szCs w:val="24"/>
          <w:lang w:val="es-EC"/>
        </w:rPr>
        <w:t xml:space="preserve">Variable </w:t>
      </w:r>
      <w:r w:rsidR="00794351">
        <w:rPr>
          <w:rFonts w:asciiTheme="minorHAnsi" w:hAnsiTheme="minorHAnsi" w:cstheme="minorHAnsi"/>
          <w:b/>
          <w:sz w:val="24"/>
          <w:szCs w:val="24"/>
          <w:lang w:val="es-EC"/>
        </w:rPr>
        <w:t>#</w:t>
      </w:r>
      <w:r w:rsidRPr="00E92E4E">
        <w:rPr>
          <w:rFonts w:asciiTheme="minorHAnsi" w:hAnsiTheme="minorHAnsi" w:cstheme="minorHAnsi"/>
          <w:b/>
          <w:sz w:val="24"/>
          <w:szCs w:val="24"/>
          <w:lang w:val="es-EC"/>
        </w:rPr>
        <w:t>13: La empresa le proporciona un equipo de trabajo adecuado para su labor</w:t>
      </w:r>
      <w:r w:rsidR="00AE7767">
        <w:rPr>
          <w:rFonts w:asciiTheme="minorHAnsi" w:hAnsiTheme="minorHAnsi" w:cstheme="minorHAnsi"/>
          <w:b/>
          <w:sz w:val="24"/>
          <w:szCs w:val="24"/>
          <w:lang w:val="es-EC"/>
        </w:rPr>
        <w:t xml:space="preserve"> </w:t>
      </w:r>
      <w:r w:rsidRPr="00E92E4E">
        <w:rPr>
          <w:rFonts w:asciiTheme="minorHAnsi" w:hAnsiTheme="minorHAnsi" w:cstheme="minorHAnsi"/>
          <w:b/>
          <w:sz w:val="24"/>
          <w:szCs w:val="24"/>
          <w:lang w:val="es-EC"/>
        </w:rPr>
        <w:t xml:space="preserve"> vs. Variable</w:t>
      </w:r>
      <w:r w:rsidR="00AE7767">
        <w:rPr>
          <w:rFonts w:asciiTheme="minorHAnsi" w:hAnsiTheme="minorHAnsi" w:cstheme="minorHAnsi"/>
          <w:b/>
          <w:sz w:val="24"/>
          <w:szCs w:val="24"/>
          <w:lang w:val="es-EC"/>
        </w:rPr>
        <w:t xml:space="preserve"> </w:t>
      </w:r>
      <w:r w:rsidR="00794351">
        <w:rPr>
          <w:rFonts w:asciiTheme="minorHAnsi" w:hAnsiTheme="minorHAnsi" w:cstheme="minorHAnsi"/>
          <w:b/>
          <w:sz w:val="24"/>
          <w:szCs w:val="24"/>
          <w:lang w:val="es-EC"/>
        </w:rPr>
        <w:t>#</w:t>
      </w:r>
      <w:r w:rsidRPr="00E92E4E">
        <w:rPr>
          <w:rFonts w:asciiTheme="minorHAnsi" w:hAnsiTheme="minorHAnsi" w:cstheme="minorHAnsi"/>
          <w:b/>
          <w:sz w:val="24"/>
          <w:szCs w:val="24"/>
          <w:lang w:val="es-EC"/>
        </w:rPr>
        <w:t>14:</w:t>
      </w:r>
      <w:r w:rsidR="00AE7767">
        <w:rPr>
          <w:rFonts w:asciiTheme="minorHAnsi" w:hAnsiTheme="minorHAnsi" w:cstheme="minorHAnsi"/>
          <w:b/>
          <w:sz w:val="24"/>
          <w:szCs w:val="24"/>
          <w:lang w:val="es-EC"/>
        </w:rPr>
        <w:t xml:space="preserve"> </w:t>
      </w:r>
      <w:r w:rsidRPr="00E92E4E">
        <w:rPr>
          <w:rFonts w:asciiTheme="minorHAnsi" w:hAnsiTheme="minorHAnsi" w:cstheme="minorHAnsi"/>
          <w:b/>
          <w:sz w:val="24"/>
          <w:szCs w:val="24"/>
          <w:lang w:val="es-EC"/>
        </w:rPr>
        <w:t>En General ¿Cuál es su calificación para la empresa?</w:t>
      </w:r>
    </w:p>
    <w:p w:rsidR="00EE3803" w:rsidRPr="00794351" w:rsidRDefault="00EE3803" w:rsidP="00EE3803">
      <w:pPr>
        <w:spacing w:after="0" w:line="240" w:lineRule="auto"/>
        <w:ind w:left="1985"/>
        <w:jc w:val="both"/>
        <w:rPr>
          <w:rFonts w:asciiTheme="minorHAnsi" w:hAnsiTheme="minorHAnsi" w:cstheme="minorHAnsi"/>
          <w:sz w:val="24"/>
          <w:szCs w:val="24"/>
          <w:lang w:val="es-EC"/>
        </w:rPr>
      </w:pPr>
    </w:p>
    <w:p w:rsidR="00EE3803" w:rsidRPr="00E42F0D" w:rsidRDefault="00EE3803" w:rsidP="00EE3803">
      <w:pPr>
        <w:spacing w:after="0" w:line="240" w:lineRule="auto"/>
        <w:ind w:left="1985"/>
        <w:jc w:val="both"/>
        <w:rPr>
          <w:rFonts w:asciiTheme="minorHAnsi" w:hAnsiTheme="minorHAnsi" w:cstheme="minorHAnsi"/>
          <w:sz w:val="24"/>
          <w:szCs w:val="24"/>
        </w:rPr>
      </w:pPr>
    </w:p>
    <w:p w:rsidR="003E53B8" w:rsidRPr="00A153E9" w:rsidRDefault="003E53B8" w:rsidP="003E53B8">
      <w:pPr>
        <w:spacing w:after="0" w:line="480" w:lineRule="auto"/>
        <w:ind w:left="2124"/>
        <w:jc w:val="both"/>
        <w:rPr>
          <w:rFonts w:asciiTheme="minorHAnsi" w:hAnsiTheme="minorHAnsi" w:cstheme="minorHAnsi"/>
          <w:sz w:val="24"/>
          <w:szCs w:val="24"/>
        </w:rPr>
      </w:pPr>
      <w:r w:rsidRPr="002A0A0C">
        <w:rPr>
          <w:rFonts w:asciiTheme="minorHAnsi" w:hAnsiTheme="minorHAnsi" w:cstheme="minorHAnsi"/>
          <w:b/>
          <w:sz w:val="24"/>
          <w:szCs w:val="24"/>
        </w:rPr>
        <w:t>H</w:t>
      </w:r>
      <w:r w:rsidRPr="002A0A0C">
        <w:rPr>
          <w:rFonts w:asciiTheme="minorHAnsi" w:hAnsiTheme="minorHAnsi" w:cstheme="minorHAnsi"/>
          <w:b/>
          <w:sz w:val="24"/>
          <w:szCs w:val="24"/>
          <w:vertAlign w:val="subscript"/>
        </w:rPr>
        <w:t>0</w:t>
      </w:r>
      <w:r w:rsidRPr="002A0A0C">
        <w:rPr>
          <w:rFonts w:asciiTheme="minorHAnsi" w:hAnsiTheme="minorHAnsi" w:cstheme="minorHAnsi"/>
          <w:b/>
          <w:sz w:val="24"/>
          <w:szCs w:val="24"/>
        </w:rPr>
        <w:t>:</w:t>
      </w:r>
      <w:r w:rsidR="0061295C">
        <w:rPr>
          <w:rFonts w:asciiTheme="minorHAnsi" w:hAnsiTheme="minorHAnsi" w:cstheme="minorHAnsi"/>
          <w:b/>
          <w:sz w:val="24"/>
          <w:szCs w:val="24"/>
        </w:rPr>
        <w:t xml:space="preserve"> </w:t>
      </w:r>
      <w:r w:rsidR="001C326A">
        <w:rPr>
          <w:rFonts w:asciiTheme="minorHAnsi" w:hAnsiTheme="minorHAnsi" w:cstheme="minorHAnsi"/>
          <w:sz w:val="24"/>
          <w:szCs w:val="24"/>
        </w:rPr>
        <w:t>El</w:t>
      </w:r>
      <w:r w:rsidR="0061295C">
        <w:rPr>
          <w:rFonts w:asciiTheme="minorHAnsi" w:hAnsiTheme="minorHAnsi" w:cstheme="minorHAnsi"/>
          <w:sz w:val="24"/>
          <w:szCs w:val="24"/>
        </w:rPr>
        <w:t xml:space="preserve"> </w:t>
      </w:r>
      <w:r w:rsidR="001C326A">
        <w:rPr>
          <w:rFonts w:asciiTheme="minorHAnsi" w:hAnsiTheme="minorHAnsi" w:cstheme="minorHAnsi"/>
          <w:sz w:val="24"/>
          <w:szCs w:val="24"/>
        </w:rPr>
        <w:t xml:space="preserve">equipo de trabajo adecuado para su labor proporcionado por la empresa </w:t>
      </w:r>
      <w:r w:rsidR="005263C8">
        <w:rPr>
          <w:rFonts w:asciiTheme="minorHAnsi" w:hAnsiTheme="minorHAnsi" w:cstheme="minorHAnsi"/>
          <w:sz w:val="24"/>
          <w:szCs w:val="24"/>
        </w:rPr>
        <w:t xml:space="preserve">no </w:t>
      </w:r>
      <w:r w:rsidR="0090044D">
        <w:rPr>
          <w:rFonts w:asciiTheme="minorHAnsi" w:hAnsiTheme="minorHAnsi" w:cstheme="minorHAnsi"/>
          <w:sz w:val="24"/>
          <w:szCs w:val="24"/>
        </w:rPr>
        <w:t>depende de</w:t>
      </w:r>
      <w:r w:rsidR="005263C8">
        <w:rPr>
          <w:rFonts w:asciiTheme="minorHAnsi" w:hAnsiTheme="minorHAnsi" w:cstheme="minorHAnsi"/>
          <w:sz w:val="24"/>
          <w:szCs w:val="24"/>
        </w:rPr>
        <w:t xml:space="preserve"> la </w:t>
      </w:r>
      <w:r w:rsidR="001C326A">
        <w:rPr>
          <w:rFonts w:asciiTheme="minorHAnsi" w:hAnsiTheme="minorHAnsi" w:cstheme="minorHAnsi"/>
          <w:sz w:val="24"/>
          <w:szCs w:val="24"/>
        </w:rPr>
        <w:t xml:space="preserve"> </w:t>
      </w:r>
      <w:r w:rsidRPr="00A153E9">
        <w:rPr>
          <w:rFonts w:asciiTheme="minorHAnsi" w:hAnsiTheme="minorHAnsi" w:cstheme="minorHAnsi"/>
          <w:sz w:val="24"/>
          <w:szCs w:val="24"/>
        </w:rPr>
        <w:t>calific</w:t>
      </w:r>
      <w:r w:rsidR="00176933">
        <w:rPr>
          <w:rFonts w:asciiTheme="minorHAnsi" w:hAnsiTheme="minorHAnsi" w:cstheme="minorHAnsi"/>
          <w:sz w:val="24"/>
          <w:szCs w:val="24"/>
        </w:rPr>
        <w:t>ación</w:t>
      </w:r>
      <w:r w:rsidR="00ED220F">
        <w:rPr>
          <w:rFonts w:asciiTheme="minorHAnsi" w:hAnsiTheme="minorHAnsi" w:cstheme="minorHAnsi"/>
          <w:sz w:val="24"/>
          <w:szCs w:val="24"/>
        </w:rPr>
        <w:t xml:space="preserve"> general </w:t>
      </w:r>
      <w:r w:rsidR="00176933">
        <w:rPr>
          <w:rFonts w:asciiTheme="minorHAnsi" w:hAnsiTheme="minorHAnsi" w:cstheme="minorHAnsi"/>
          <w:sz w:val="24"/>
          <w:szCs w:val="24"/>
        </w:rPr>
        <w:t xml:space="preserve"> </w:t>
      </w:r>
      <w:r w:rsidR="006E3EF5">
        <w:rPr>
          <w:rFonts w:asciiTheme="minorHAnsi" w:hAnsiTheme="minorHAnsi" w:cstheme="minorHAnsi"/>
          <w:sz w:val="24"/>
          <w:szCs w:val="24"/>
        </w:rPr>
        <w:t xml:space="preserve">otorgada </w:t>
      </w:r>
      <w:r w:rsidR="00176933">
        <w:rPr>
          <w:rFonts w:asciiTheme="minorHAnsi" w:hAnsiTheme="minorHAnsi" w:cstheme="minorHAnsi"/>
          <w:sz w:val="24"/>
          <w:szCs w:val="24"/>
        </w:rPr>
        <w:t>para la empresa</w:t>
      </w:r>
      <w:r w:rsidR="0090044D">
        <w:rPr>
          <w:rFonts w:asciiTheme="minorHAnsi" w:hAnsiTheme="minorHAnsi" w:cstheme="minorHAnsi"/>
          <w:sz w:val="24"/>
          <w:szCs w:val="24"/>
        </w:rPr>
        <w:t>.</w:t>
      </w:r>
      <w:r w:rsidR="00176933">
        <w:rPr>
          <w:rFonts w:asciiTheme="minorHAnsi" w:hAnsiTheme="minorHAnsi" w:cstheme="minorHAnsi"/>
          <w:sz w:val="24"/>
          <w:szCs w:val="24"/>
        </w:rPr>
        <w:t xml:space="preserve"> </w:t>
      </w:r>
    </w:p>
    <w:p w:rsidR="003E53B8" w:rsidRPr="0072487B" w:rsidRDefault="003E53B8" w:rsidP="000F3F4E">
      <w:pPr>
        <w:spacing w:after="0" w:line="480" w:lineRule="auto"/>
        <w:ind w:left="2124"/>
        <w:jc w:val="center"/>
        <w:rPr>
          <w:rFonts w:asciiTheme="minorHAnsi" w:hAnsiTheme="minorHAnsi" w:cstheme="minorHAnsi"/>
          <w:b/>
          <w:sz w:val="24"/>
          <w:szCs w:val="24"/>
        </w:rPr>
      </w:pPr>
      <w:r w:rsidRPr="0072487B">
        <w:rPr>
          <w:rFonts w:asciiTheme="minorHAnsi" w:hAnsiTheme="minorHAnsi" w:cstheme="minorHAnsi"/>
          <w:b/>
          <w:sz w:val="24"/>
          <w:szCs w:val="24"/>
        </w:rPr>
        <w:t>vs.</w:t>
      </w:r>
    </w:p>
    <w:p w:rsidR="003E53B8" w:rsidRPr="0070233B" w:rsidRDefault="003E53B8" w:rsidP="003E53B8">
      <w:pPr>
        <w:spacing w:after="0" w:line="480" w:lineRule="auto"/>
        <w:ind w:left="2124"/>
        <w:jc w:val="both"/>
        <w:rPr>
          <w:rFonts w:asciiTheme="minorHAnsi" w:hAnsiTheme="minorHAnsi" w:cstheme="minorHAnsi"/>
          <w:sz w:val="24"/>
          <w:szCs w:val="24"/>
        </w:rPr>
      </w:pPr>
      <w:r w:rsidRPr="0072487B">
        <w:rPr>
          <w:rFonts w:asciiTheme="minorHAnsi" w:hAnsiTheme="minorHAnsi" w:cstheme="minorHAnsi"/>
          <w:b/>
          <w:sz w:val="24"/>
          <w:szCs w:val="24"/>
        </w:rPr>
        <w:t>H</w:t>
      </w:r>
      <w:r w:rsidRPr="002A0A0C">
        <w:rPr>
          <w:rFonts w:asciiTheme="minorHAnsi" w:hAnsiTheme="minorHAnsi" w:cstheme="minorHAnsi"/>
          <w:b/>
          <w:sz w:val="24"/>
          <w:szCs w:val="24"/>
          <w:vertAlign w:val="subscript"/>
        </w:rPr>
        <w:t>1</w:t>
      </w:r>
      <w:r w:rsidRPr="0072487B">
        <w:rPr>
          <w:rFonts w:asciiTheme="minorHAnsi" w:hAnsiTheme="minorHAnsi" w:cstheme="minorHAnsi"/>
          <w:b/>
          <w:sz w:val="24"/>
          <w:szCs w:val="24"/>
        </w:rPr>
        <w:t>:</w:t>
      </w:r>
      <w:r w:rsidR="005263C8">
        <w:rPr>
          <w:rFonts w:asciiTheme="minorHAnsi" w:hAnsiTheme="minorHAnsi" w:cstheme="minorHAnsi"/>
          <w:b/>
          <w:sz w:val="24"/>
          <w:szCs w:val="24"/>
        </w:rPr>
        <w:t xml:space="preserve"> </w:t>
      </w:r>
      <w:r w:rsidRPr="0070233B">
        <w:rPr>
          <w:rFonts w:asciiTheme="minorHAnsi" w:hAnsiTheme="minorHAnsi" w:cstheme="minorHAnsi"/>
          <w:sz w:val="24"/>
          <w:szCs w:val="24"/>
        </w:rPr>
        <w:t xml:space="preserve"> No es verdad la hipótesis nula H</w:t>
      </w:r>
      <w:r w:rsidRPr="00637FB9">
        <w:rPr>
          <w:rFonts w:asciiTheme="minorHAnsi" w:hAnsiTheme="minorHAnsi" w:cstheme="minorHAnsi"/>
          <w:sz w:val="24"/>
          <w:szCs w:val="24"/>
          <w:vertAlign w:val="subscript"/>
        </w:rPr>
        <w:t>0</w:t>
      </w:r>
      <w:r w:rsidRPr="0070233B">
        <w:rPr>
          <w:rFonts w:asciiTheme="minorHAnsi" w:hAnsiTheme="minorHAnsi" w:cstheme="minorHAnsi"/>
          <w:sz w:val="24"/>
          <w:szCs w:val="24"/>
        </w:rPr>
        <w:t>.</w:t>
      </w:r>
    </w:p>
    <w:p w:rsidR="003E53B8" w:rsidRPr="00E42F0D" w:rsidRDefault="003E53B8" w:rsidP="003E53B8">
      <w:pPr>
        <w:spacing w:after="0" w:line="240" w:lineRule="auto"/>
        <w:jc w:val="both"/>
        <w:rPr>
          <w:rFonts w:asciiTheme="minorHAnsi" w:hAnsiTheme="minorHAnsi" w:cstheme="minorHAnsi"/>
          <w:sz w:val="24"/>
          <w:szCs w:val="24"/>
        </w:rPr>
      </w:pPr>
    </w:p>
    <w:p w:rsidR="003E53B8" w:rsidRPr="00741C76" w:rsidRDefault="003E53B8" w:rsidP="00741C76">
      <w:pPr>
        <w:pStyle w:val="EstiloTabla"/>
      </w:pPr>
      <w:bookmarkStart w:id="302" w:name="_Toc334694209"/>
      <w:r w:rsidRPr="00741C76">
        <w:t>Tabla 4.76 Prueba Ji-Cuadrado entre la variable</w:t>
      </w:r>
      <w:r w:rsidR="00794351" w:rsidRPr="00741C76">
        <w:t xml:space="preserve"> </w:t>
      </w:r>
      <w:r w:rsidRPr="00741C76">
        <w:t>#13  y la variable</w:t>
      </w:r>
      <w:r w:rsidR="00794351" w:rsidRPr="00741C76">
        <w:t xml:space="preserve"> </w:t>
      </w:r>
      <w:r w:rsidR="00C92377" w:rsidRPr="00741C76">
        <w:t>#</w:t>
      </w:r>
      <w:r w:rsidRPr="00741C76">
        <w:t>14</w:t>
      </w:r>
      <w:bookmarkEnd w:id="302"/>
    </w:p>
    <w:p w:rsidR="00974255" w:rsidRPr="006F24D5" w:rsidRDefault="00974255" w:rsidP="00741C76">
      <w:pPr>
        <w:pStyle w:val="EstiloTabla"/>
        <w:rPr>
          <w:sz w:val="24"/>
          <w:szCs w:val="24"/>
        </w:rPr>
      </w:pPr>
    </w:p>
    <w:tbl>
      <w:tblPr>
        <w:tblW w:w="5276" w:type="dxa"/>
        <w:tblInd w:w="2439" w:type="dxa"/>
        <w:tblCellMar>
          <w:left w:w="70" w:type="dxa"/>
          <w:right w:w="70" w:type="dxa"/>
        </w:tblCellMar>
        <w:tblLook w:val="04A0" w:firstRow="1" w:lastRow="0" w:firstColumn="1" w:lastColumn="0" w:noHBand="0" w:noVBand="1"/>
      </w:tblPr>
      <w:tblGrid>
        <w:gridCol w:w="888"/>
        <w:gridCol w:w="935"/>
        <w:gridCol w:w="797"/>
        <w:gridCol w:w="1819"/>
        <w:gridCol w:w="837"/>
      </w:tblGrid>
      <w:tr w:rsidR="003E53B8" w:rsidRPr="00DC6557" w:rsidTr="000F3F4E">
        <w:trPr>
          <w:trHeight w:val="300"/>
        </w:trPr>
        <w:tc>
          <w:tcPr>
            <w:tcW w:w="888" w:type="dxa"/>
            <w:tcBorders>
              <w:top w:val="single" w:sz="8" w:space="0" w:color="auto"/>
              <w:left w:val="single" w:sz="8" w:space="0" w:color="auto"/>
              <w:bottom w:val="nil"/>
              <w:right w:val="nil"/>
            </w:tcBorders>
            <w:shd w:val="clear" w:color="auto" w:fill="BFBFBF" w:themeFill="background1" w:themeFillShade="BF"/>
            <w:noWrap/>
            <w:vAlign w:val="bottom"/>
            <w:hideMark/>
          </w:tcPr>
          <w:p w:rsidR="003E53B8" w:rsidRPr="00DC6557" w:rsidRDefault="003E53B8" w:rsidP="00F6189C">
            <w:pPr>
              <w:spacing w:after="0" w:line="360" w:lineRule="auto"/>
              <w:rPr>
                <w:rFonts w:asciiTheme="minorHAnsi" w:eastAsia="Times New Roman" w:hAnsiTheme="minorHAnsi" w:cstheme="minorHAnsi"/>
                <w:color w:val="000000"/>
                <w:sz w:val="20"/>
                <w:szCs w:val="20"/>
                <w:lang w:eastAsia="es-ES"/>
              </w:rPr>
            </w:pPr>
            <w:r w:rsidRPr="00DC6557">
              <w:rPr>
                <w:rFonts w:asciiTheme="minorHAnsi" w:eastAsia="Times New Roman" w:hAnsiTheme="minorHAnsi" w:cstheme="minorHAnsi"/>
                <w:color w:val="000000"/>
                <w:sz w:val="20"/>
                <w:szCs w:val="20"/>
                <w:lang w:eastAsia="es-ES"/>
              </w:rPr>
              <w:t> </w:t>
            </w:r>
          </w:p>
        </w:tc>
        <w:tc>
          <w:tcPr>
            <w:tcW w:w="935" w:type="dxa"/>
            <w:tcBorders>
              <w:top w:val="single" w:sz="8" w:space="0" w:color="auto"/>
              <w:left w:val="nil"/>
              <w:bottom w:val="nil"/>
              <w:right w:val="single" w:sz="8" w:space="0" w:color="auto"/>
            </w:tcBorders>
            <w:shd w:val="clear" w:color="auto" w:fill="BFBFBF" w:themeFill="background1" w:themeFillShade="BF"/>
            <w:noWrap/>
            <w:vAlign w:val="bottom"/>
            <w:hideMark/>
          </w:tcPr>
          <w:p w:rsidR="003E53B8" w:rsidRPr="00DC6557" w:rsidRDefault="003E53B8" w:rsidP="00F6189C">
            <w:pPr>
              <w:spacing w:after="0" w:line="360" w:lineRule="auto"/>
              <w:rPr>
                <w:rFonts w:asciiTheme="minorHAnsi" w:eastAsia="Times New Roman" w:hAnsiTheme="minorHAnsi" w:cstheme="minorHAnsi"/>
                <w:color w:val="000000"/>
                <w:sz w:val="20"/>
                <w:szCs w:val="20"/>
                <w:lang w:eastAsia="es-ES"/>
              </w:rPr>
            </w:pPr>
            <w:r w:rsidRPr="00DC6557">
              <w:rPr>
                <w:rFonts w:asciiTheme="minorHAnsi" w:eastAsia="Times New Roman" w:hAnsiTheme="minorHAnsi" w:cstheme="minorHAnsi"/>
                <w:color w:val="000000"/>
                <w:sz w:val="20"/>
                <w:szCs w:val="20"/>
                <w:lang w:eastAsia="es-ES"/>
              </w:rPr>
              <w:t> </w:t>
            </w:r>
          </w:p>
        </w:tc>
        <w:tc>
          <w:tcPr>
            <w:tcW w:w="797" w:type="dxa"/>
            <w:tcBorders>
              <w:top w:val="single" w:sz="8" w:space="0" w:color="auto"/>
              <w:left w:val="single" w:sz="8" w:space="0" w:color="auto"/>
              <w:bottom w:val="single" w:sz="8" w:space="0" w:color="000000"/>
              <w:right w:val="single" w:sz="8" w:space="0" w:color="auto"/>
            </w:tcBorders>
            <w:shd w:val="clear" w:color="auto" w:fill="BFBFBF" w:themeFill="background1" w:themeFillShade="BF"/>
            <w:noWrap/>
            <w:vAlign w:val="center"/>
            <w:hideMark/>
          </w:tcPr>
          <w:p w:rsidR="003E53B8" w:rsidRPr="00DC6557" w:rsidRDefault="003E53B8" w:rsidP="00F6189C">
            <w:pPr>
              <w:spacing w:after="0" w:line="360" w:lineRule="auto"/>
              <w:jc w:val="center"/>
              <w:rPr>
                <w:rFonts w:asciiTheme="minorHAnsi" w:eastAsia="Times New Roman" w:hAnsiTheme="minorHAnsi" w:cstheme="minorHAnsi"/>
                <w:b/>
                <w:bCs/>
                <w:color w:val="000000"/>
                <w:sz w:val="20"/>
                <w:szCs w:val="20"/>
                <w:lang w:eastAsia="es-ES"/>
              </w:rPr>
            </w:pPr>
            <w:r w:rsidRPr="00DC6557">
              <w:rPr>
                <w:rFonts w:asciiTheme="minorHAnsi" w:eastAsia="Times New Roman" w:hAnsiTheme="minorHAnsi" w:cstheme="minorHAnsi"/>
                <w:b/>
                <w:bCs/>
                <w:color w:val="000000"/>
                <w:sz w:val="20"/>
                <w:szCs w:val="20"/>
                <w:lang w:eastAsia="es-ES"/>
              </w:rPr>
              <w:t>Valor</w:t>
            </w:r>
          </w:p>
        </w:tc>
        <w:tc>
          <w:tcPr>
            <w:tcW w:w="1819" w:type="dxa"/>
            <w:tcBorders>
              <w:top w:val="single" w:sz="8" w:space="0" w:color="auto"/>
              <w:left w:val="nil"/>
              <w:bottom w:val="single" w:sz="4" w:space="0" w:color="auto"/>
              <w:right w:val="single" w:sz="8" w:space="0" w:color="auto"/>
            </w:tcBorders>
            <w:shd w:val="clear" w:color="auto" w:fill="BFBFBF" w:themeFill="background1" w:themeFillShade="BF"/>
            <w:noWrap/>
            <w:vAlign w:val="center"/>
            <w:hideMark/>
          </w:tcPr>
          <w:p w:rsidR="003E53B8" w:rsidRPr="00DC6557" w:rsidRDefault="003E53B8" w:rsidP="00F6189C">
            <w:pPr>
              <w:spacing w:after="0" w:line="360" w:lineRule="auto"/>
              <w:jc w:val="center"/>
              <w:rPr>
                <w:rFonts w:asciiTheme="minorHAnsi" w:eastAsia="Times New Roman" w:hAnsiTheme="minorHAnsi" w:cstheme="minorHAnsi"/>
                <w:b/>
                <w:bCs/>
                <w:color w:val="000000"/>
                <w:sz w:val="20"/>
                <w:szCs w:val="20"/>
                <w:lang w:eastAsia="es-ES"/>
              </w:rPr>
            </w:pPr>
            <w:r w:rsidRPr="00DC6557">
              <w:rPr>
                <w:rFonts w:asciiTheme="minorHAnsi" w:eastAsia="Times New Roman" w:hAnsiTheme="minorHAnsi" w:cstheme="minorHAnsi"/>
                <w:b/>
                <w:bCs/>
                <w:color w:val="000000"/>
                <w:sz w:val="20"/>
                <w:szCs w:val="20"/>
                <w:lang w:eastAsia="es-ES"/>
              </w:rPr>
              <w:t>Grados de Libertad</w:t>
            </w:r>
          </w:p>
        </w:tc>
        <w:tc>
          <w:tcPr>
            <w:tcW w:w="837" w:type="dxa"/>
            <w:tcBorders>
              <w:top w:val="single" w:sz="8" w:space="0" w:color="auto"/>
              <w:left w:val="single" w:sz="8" w:space="0" w:color="auto"/>
              <w:bottom w:val="single" w:sz="8" w:space="0" w:color="000000"/>
              <w:right w:val="single" w:sz="8" w:space="0" w:color="auto"/>
            </w:tcBorders>
            <w:shd w:val="clear" w:color="auto" w:fill="BFBFBF" w:themeFill="background1" w:themeFillShade="BF"/>
            <w:noWrap/>
            <w:vAlign w:val="center"/>
            <w:hideMark/>
          </w:tcPr>
          <w:p w:rsidR="003E53B8" w:rsidRPr="00DC6557" w:rsidRDefault="003E53B8" w:rsidP="00F6189C">
            <w:pPr>
              <w:spacing w:after="0" w:line="360" w:lineRule="auto"/>
              <w:jc w:val="center"/>
              <w:rPr>
                <w:rFonts w:asciiTheme="minorHAnsi" w:eastAsia="Times New Roman" w:hAnsiTheme="minorHAnsi" w:cstheme="minorHAnsi"/>
                <w:b/>
                <w:bCs/>
                <w:color w:val="000000"/>
                <w:sz w:val="20"/>
                <w:szCs w:val="20"/>
                <w:lang w:eastAsia="es-ES"/>
              </w:rPr>
            </w:pPr>
            <w:r w:rsidRPr="00DC6557">
              <w:rPr>
                <w:rFonts w:asciiTheme="minorHAnsi" w:eastAsia="Times New Roman" w:hAnsiTheme="minorHAnsi" w:cstheme="minorHAnsi"/>
                <w:b/>
                <w:bCs/>
                <w:color w:val="000000"/>
                <w:sz w:val="20"/>
                <w:szCs w:val="20"/>
                <w:lang w:eastAsia="es-ES"/>
              </w:rPr>
              <w:t>Valor p</w:t>
            </w:r>
          </w:p>
        </w:tc>
      </w:tr>
      <w:tr w:rsidR="003E53B8" w:rsidRPr="00DC6557" w:rsidTr="00974255">
        <w:trPr>
          <w:trHeight w:val="586"/>
        </w:trPr>
        <w:tc>
          <w:tcPr>
            <w:tcW w:w="1823" w:type="dxa"/>
            <w:gridSpan w:val="2"/>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3E53B8" w:rsidRPr="00DC6557" w:rsidRDefault="003E53B8" w:rsidP="00F6189C">
            <w:pPr>
              <w:spacing w:after="0" w:line="360" w:lineRule="auto"/>
              <w:jc w:val="center"/>
              <w:rPr>
                <w:rFonts w:asciiTheme="minorHAnsi" w:eastAsia="Times New Roman" w:hAnsiTheme="minorHAnsi" w:cstheme="minorHAnsi"/>
                <w:color w:val="000000"/>
                <w:sz w:val="20"/>
                <w:szCs w:val="20"/>
                <w:lang w:eastAsia="es-ES"/>
              </w:rPr>
            </w:pPr>
            <w:r w:rsidRPr="00DC6557">
              <w:rPr>
                <w:rFonts w:asciiTheme="minorHAnsi" w:eastAsia="Times New Roman" w:hAnsiTheme="minorHAnsi" w:cstheme="minorHAnsi"/>
                <w:color w:val="000000"/>
                <w:sz w:val="20"/>
                <w:szCs w:val="20"/>
                <w:lang w:eastAsia="es-ES"/>
              </w:rPr>
              <w:t>Prueba Ji-Cuadrado</w:t>
            </w:r>
          </w:p>
        </w:tc>
        <w:tc>
          <w:tcPr>
            <w:tcW w:w="79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3E53B8" w:rsidRPr="00DC6557" w:rsidRDefault="003E53B8" w:rsidP="00F6189C">
            <w:pPr>
              <w:spacing w:after="0" w:line="360" w:lineRule="auto"/>
              <w:jc w:val="center"/>
              <w:rPr>
                <w:rFonts w:asciiTheme="minorHAnsi" w:eastAsia="Times New Roman" w:hAnsiTheme="minorHAnsi" w:cstheme="minorHAnsi"/>
                <w:color w:val="000000"/>
                <w:sz w:val="20"/>
                <w:szCs w:val="20"/>
                <w:lang w:eastAsia="es-ES"/>
              </w:rPr>
            </w:pPr>
            <w:r w:rsidRPr="00DC6557">
              <w:rPr>
                <w:rFonts w:asciiTheme="minorHAnsi" w:eastAsia="Times New Roman" w:hAnsiTheme="minorHAnsi" w:cstheme="minorHAnsi"/>
                <w:color w:val="000000"/>
                <w:sz w:val="20"/>
                <w:szCs w:val="20"/>
                <w:lang w:eastAsia="es-ES"/>
              </w:rPr>
              <w:t>43,468</w:t>
            </w:r>
          </w:p>
        </w:tc>
        <w:tc>
          <w:tcPr>
            <w:tcW w:w="181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3E53B8" w:rsidRPr="00DC6557" w:rsidRDefault="003E53B8" w:rsidP="00F6189C">
            <w:pPr>
              <w:spacing w:after="0" w:line="360" w:lineRule="auto"/>
              <w:jc w:val="center"/>
              <w:rPr>
                <w:rFonts w:asciiTheme="minorHAnsi" w:eastAsia="Times New Roman" w:hAnsiTheme="minorHAnsi" w:cstheme="minorHAnsi"/>
                <w:color w:val="000000"/>
                <w:sz w:val="20"/>
                <w:szCs w:val="20"/>
                <w:lang w:eastAsia="es-ES"/>
              </w:rPr>
            </w:pPr>
            <w:r w:rsidRPr="00DC6557">
              <w:rPr>
                <w:rFonts w:asciiTheme="minorHAnsi" w:eastAsia="Times New Roman" w:hAnsiTheme="minorHAnsi" w:cstheme="minorHAnsi"/>
                <w:color w:val="000000"/>
                <w:sz w:val="20"/>
                <w:szCs w:val="20"/>
                <w:lang w:eastAsia="es-ES"/>
              </w:rPr>
              <w:t>9</w:t>
            </w:r>
          </w:p>
        </w:tc>
        <w:tc>
          <w:tcPr>
            <w:tcW w:w="83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3E53B8" w:rsidRPr="00DC6557" w:rsidRDefault="003E53B8" w:rsidP="00F6189C">
            <w:pPr>
              <w:spacing w:after="0" w:line="360" w:lineRule="auto"/>
              <w:jc w:val="center"/>
              <w:rPr>
                <w:rFonts w:asciiTheme="minorHAnsi" w:eastAsia="Times New Roman" w:hAnsiTheme="minorHAnsi" w:cstheme="minorHAnsi"/>
                <w:color w:val="000000"/>
                <w:sz w:val="20"/>
                <w:szCs w:val="20"/>
                <w:lang w:eastAsia="es-ES"/>
              </w:rPr>
            </w:pPr>
            <w:r w:rsidRPr="00DC6557">
              <w:rPr>
                <w:rFonts w:asciiTheme="minorHAnsi" w:eastAsia="Times New Roman" w:hAnsiTheme="minorHAnsi" w:cstheme="minorHAnsi"/>
                <w:color w:val="000000"/>
                <w:sz w:val="20"/>
                <w:szCs w:val="20"/>
                <w:lang w:eastAsia="es-ES"/>
              </w:rPr>
              <w:t>0,000</w:t>
            </w:r>
          </w:p>
        </w:tc>
      </w:tr>
      <w:tr w:rsidR="003E53B8" w:rsidRPr="00DC6557" w:rsidTr="00974255">
        <w:trPr>
          <w:trHeight w:val="366"/>
        </w:trPr>
        <w:tc>
          <w:tcPr>
            <w:tcW w:w="1823" w:type="dxa"/>
            <w:gridSpan w:val="2"/>
            <w:vMerge/>
            <w:tcBorders>
              <w:top w:val="single" w:sz="8" w:space="0" w:color="auto"/>
              <w:left w:val="single" w:sz="8" w:space="0" w:color="auto"/>
              <w:bottom w:val="single" w:sz="8" w:space="0" w:color="auto"/>
              <w:right w:val="single" w:sz="8" w:space="0" w:color="000000"/>
            </w:tcBorders>
            <w:vAlign w:val="center"/>
            <w:hideMark/>
          </w:tcPr>
          <w:p w:rsidR="003E53B8" w:rsidRPr="00DC6557" w:rsidRDefault="003E53B8" w:rsidP="00F6189C">
            <w:pPr>
              <w:spacing w:after="0" w:line="360" w:lineRule="auto"/>
              <w:rPr>
                <w:rFonts w:asciiTheme="minorHAnsi" w:eastAsia="Times New Roman" w:hAnsiTheme="minorHAnsi" w:cstheme="minorHAnsi"/>
                <w:color w:val="000000"/>
                <w:sz w:val="20"/>
                <w:szCs w:val="20"/>
                <w:lang w:eastAsia="es-ES"/>
              </w:rPr>
            </w:pPr>
          </w:p>
        </w:tc>
        <w:tc>
          <w:tcPr>
            <w:tcW w:w="797" w:type="dxa"/>
            <w:vMerge/>
            <w:tcBorders>
              <w:top w:val="nil"/>
              <w:left w:val="single" w:sz="8" w:space="0" w:color="auto"/>
              <w:bottom w:val="single" w:sz="8" w:space="0" w:color="auto"/>
              <w:right w:val="single" w:sz="8" w:space="0" w:color="auto"/>
            </w:tcBorders>
            <w:vAlign w:val="center"/>
            <w:hideMark/>
          </w:tcPr>
          <w:p w:rsidR="003E53B8" w:rsidRPr="00DC6557" w:rsidRDefault="003E53B8" w:rsidP="00F6189C">
            <w:pPr>
              <w:spacing w:after="0" w:line="360" w:lineRule="auto"/>
              <w:rPr>
                <w:rFonts w:asciiTheme="minorHAnsi" w:eastAsia="Times New Roman" w:hAnsiTheme="minorHAnsi" w:cstheme="minorHAnsi"/>
                <w:color w:val="000000"/>
                <w:sz w:val="20"/>
                <w:szCs w:val="20"/>
                <w:lang w:eastAsia="es-ES"/>
              </w:rPr>
            </w:pPr>
          </w:p>
        </w:tc>
        <w:tc>
          <w:tcPr>
            <w:tcW w:w="1819" w:type="dxa"/>
            <w:vMerge/>
            <w:tcBorders>
              <w:top w:val="nil"/>
              <w:left w:val="single" w:sz="8" w:space="0" w:color="auto"/>
              <w:bottom w:val="single" w:sz="8" w:space="0" w:color="auto"/>
              <w:right w:val="single" w:sz="8" w:space="0" w:color="auto"/>
            </w:tcBorders>
            <w:vAlign w:val="center"/>
            <w:hideMark/>
          </w:tcPr>
          <w:p w:rsidR="003E53B8" w:rsidRPr="00DC6557" w:rsidRDefault="003E53B8" w:rsidP="00F6189C">
            <w:pPr>
              <w:spacing w:after="0" w:line="360" w:lineRule="auto"/>
              <w:rPr>
                <w:rFonts w:asciiTheme="minorHAnsi" w:eastAsia="Times New Roman" w:hAnsiTheme="minorHAnsi" w:cstheme="minorHAnsi"/>
                <w:color w:val="000000"/>
                <w:sz w:val="20"/>
                <w:szCs w:val="20"/>
                <w:lang w:eastAsia="es-ES"/>
              </w:rPr>
            </w:pPr>
          </w:p>
        </w:tc>
        <w:tc>
          <w:tcPr>
            <w:tcW w:w="837" w:type="dxa"/>
            <w:vMerge/>
            <w:tcBorders>
              <w:top w:val="nil"/>
              <w:left w:val="single" w:sz="8" w:space="0" w:color="auto"/>
              <w:bottom w:val="single" w:sz="8" w:space="0" w:color="auto"/>
              <w:right w:val="single" w:sz="8" w:space="0" w:color="auto"/>
            </w:tcBorders>
            <w:vAlign w:val="center"/>
            <w:hideMark/>
          </w:tcPr>
          <w:p w:rsidR="003E53B8" w:rsidRPr="00DC6557" w:rsidRDefault="003E53B8" w:rsidP="00F6189C">
            <w:pPr>
              <w:spacing w:after="0" w:line="360" w:lineRule="auto"/>
              <w:rPr>
                <w:rFonts w:asciiTheme="minorHAnsi" w:eastAsia="Times New Roman" w:hAnsiTheme="minorHAnsi" w:cstheme="minorHAnsi"/>
                <w:color w:val="000000"/>
                <w:sz w:val="20"/>
                <w:szCs w:val="20"/>
                <w:lang w:eastAsia="es-ES"/>
              </w:rPr>
            </w:pPr>
          </w:p>
        </w:tc>
      </w:tr>
    </w:tbl>
    <w:p w:rsidR="003E53B8" w:rsidRPr="0066685C" w:rsidRDefault="003E53B8" w:rsidP="007758B1">
      <w:pPr>
        <w:pStyle w:val="Autor"/>
      </w:pPr>
      <w:r>
        <w:t>Autor: Ricardo Altamirano, Juan Flores.</w:t>
      </w:r>
    </w:p>
    <w:p w:rsidR="00EE3803" w:rsidRPr="00E42F0D" w:rsidRDefault="00EE3803" w:rsidP="00EE3803">
      <w:pPr>
        <w:spacing w:after="0" w:line="240" w:lineRule="auto"/>
        <w:ind w:left="1985"/>
        <w:jc w:val="both"/>
        <w:rPr>
          <w:rFonts w:asciiTheme="minorHAnsi" w:hAnsiTheme="minorHAnsi" w:cstheme="minorHAnsi"/>
          <w:sz w:val="24"/>
          <w:szCs w:val="24"/>
        </w:rPr>
      </w:pPr>
    </w:p>
    <w:p w:rsidR="00EE3803" w:rsidRPr="00E42F0D" w:rsidRDefault="00EE3803" w:rsidP="00EE3803">
      <w:pPr>
        <w:spacing w:after="0" w:line="240" w:lineRule="auto"/>
        <w:ind w:left="1985"/>
        <w:jc w:val="both"/>
        <w:rPr>
          <w:rFonts w:asciiTheme="minorHAnsi" w:hAnsiTheme="minorHAnsi" w:cstheme="minorHAnsi"/>
          <w:sz w:val="24"/>
          <w:szCs w:val="24"/>
        </w:rPr>
      </w:pPr>
    </w:p>
    <w:p w:rsidR="00BA3DCC" w:rsidRPr="00A153E9" w:rsidRDefault="003E53B8" w:rsidP="00BA3DCC">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En la tabla 4.76 se muestra  valor del estadístico de prueba es 43,4668 con su respectivo valor p igual a 0 con tres decimales de presión, lo cual indica que existe evidencia estadística para  </w:t>
      </w:r>
      <w:r w:rsidRPr="0070233B">
        <w:rPr>
          <w:rFonts w:asciiTheme="minorHAnsi" w:hAnsiTheme="minorHAnsi" w:cstheme="minorHAnsi"/>
          <w:sz w:val="24"/>
          <w:szCs w:val="24"/>
        </w:rPr>
        <w:lastRenderedPageBreak/>
        <w:t xml:space="preserve">rechazar la hipótesis nula, por lo que podemos decir </w:t>
      </w:r>
      <w:r w:rsidR="00BA3DCC">
        <w:rPr>
          <w:rFonts w:asciiTheme="minorHAnsi" w:hAnsiTheme="minorHAnsi" w:cstheme="minorHAnsi"/>
          <w:sz w:val="24"/>
          <w:szCs w:val="24"/>
        </w:rPr>
        <w:t>el equipo de trabajo adecuado para su labor proporcionado por la empresa incide en la</w:t>
      </w:r>
      <w:r w:rsidR="00B42778">
        <w:rPr>
          <w:rFonts w:asciiTheme="minorHAnsi" w:hAnsiTheme="minorHAnsi" w:cstheme="minorHAnsi"/>
          <w:sz w:val="24"/>
          <w:szCs w:val="24"/>
        </w:rPr>
        <w:t xml:space="preserve"> </w:t>
      </w:r>
      <w:r w:rsidR="00BA3DCC" w:rsidRPr="00A153E9">
        <w:rPr>
          <w:rFonts w:asciiTheme="minorHAnsi" w:hAnsiTheme="minorHAnsi" w:cstheme="minorHAnsi"/>
          <w:sz w:val="24"/>
          <w:szCs w:val="24"/>
        </w:rPr>
        <w:t>calific</w:t>
      </w:r>
      <w:r w:rsidR="00BA3DCC">
        <w:rPr>
          <w:rFonts w:asciiTheme="minorHAnsi" w:hAnsiTheme="minorHAnsi" w:cstheme="minorHAnsi"/>
          <w:sz w:val="24"/>
          <w:szCs w:val="24"/>
        </w:rPr>
        <w:t xml:space="preserve">ación general otorgada para la empresa. </w:t>
      </w:r>
    </w:p>
    <w:p w:rsidR="00741C76" w:rsidRPr="00E42F0D" w:rsidRDefault="00741C76" w:rsidP="00741C76">
      <w:pPr>
        <w:spacing w:after="0" w:line="240" w:lineRule="auto"/>
        <w:ind w:left="1985"/>
        <w:jc w:val="both"/>
        <w:rPr>
          <w:rFonts w:asciiTheme="minorHAnsi" w:hAnsiTheme="minorHAnsi" w:cstheme="minorHAnsi"/>
          <w:sz w:val="24"/>
          <w:szCs w:val="24"/>
        </w:rPr>
      </w:pPr>
    </w:p>
    <w:p w:rsidR="00741C76" w:rsidRPr="00E42F0D" w:rsidRDefault="00741C76" w:rsidP="00741C76">
      <w:pPr>
        <w:spacing w:after="0" w:line="240" w:lineRule="auto"/>
        <w:ind w:left="1985"/>
        <w:jc w:val="both"/>
        <w:rPr>
          <w:rFonts w:asciiTheme="minorHAnsi" w:hAnsiTheme="minorHAnsi" w:cstheme="minorHAnsi"/>
          <w:sz w:val="24"/>
          <w:szCs w:val="24"/>
        </w:rPr>
      </w:pPr>
    </w:p>
    <w:p w:rsidR="003E53B8" w:rsidRPr="00E92E4E" w:rsidRDefault="003E53B8" w:rsidP="003E53B8">
      <w:pPr>
        <w:spacing w:after="0" w:line="480" w:lineRule="auto"/>
        <w:ind w:left="2124"/>
        <w:jc w:val="both"/>
        <w:rPr>
          <w:rFonts w:asciiTheme="minorHAnsi" w:hAnsiTheme="minorHAnsi" w:cstheme="minorHAnsi"/>
          <w:b/>
          <w:sz w:val="24"/>
          <w:szCs w:val="24"/>
          <w:lang w:val="es-EC"/>
        </w:rPr>
      </w:pPr>
      <w:r w:rsidRPr="00E92E4E">
        <w:rPr>
          <w:rFonts w:asciiTheme="minorHAnsi" w:hAnsiTheme="minorHAnsi" w:cstheme="minorHAnsi"/>
          <w:b/>
          <w:sz w:val="24"/>
          <w:szCs w:val="24"/>
          <w:lang w:val="es-EC"/>
        </w:rPr>
        <w:t xml:space="preserve">Contraste: Variable </w:t>
      </w:r>
      <w:r w:rsidR="00F65542">
        <w:rPr>
          <w:rFonts w:asciiTheme="minorHAnsi" w:hAnsiTheme="minorHAnsi" w:cstheme="minorHAnsi"/>
          <w:b/>
          <w:sz w:val="24"/>
          <w:szCs w:val="24"/>
          <w:lang w:val="es-EC"/>
        </w:rPr>
        <w:t>#</w:t>
      </w:r>
      <w:r w:rsidRPr="00E92E4E">
        <w:rPr>
          <w:rFonts w:asciiTheme="minorHAnsi" w:hAnsiTheme="minorHAnsi" w:cstheme="minorHAnsi"/>
          <w:b/>
          <w:sz w:val="24"/>
          <w:szCs w:val="24"/>
          <w:lang w:val="es-EC"/>
        </w:rPr>
        <w:t xml:space="preserve">6: El Coordinador le da apertura para trasmitir sus inquietudes  vs.  Variable </w:t>
      </w:r>
      <w:r w:rsidR="00F65542">
        <w:rPr>
          <w:rFonts w:asciiTheme="minorHAnsi" w:hAnsiTheme="minorHAnsi" w:cstheme="minorHAnsi"/>
          <w:b/>
          <w:sz w:val="24"/>
          <w:szCs w:val="24"/>
          <w:lang w:val="es-EC"/>
        </w:rPr>
        <w:t>#</w:t>
      </w:r>
      <w:r w:rsidRPr="00E92E4E">
        <w:rPr>
          <w:rFonts w:asciiTheme="minorHAnsi" w:hAnsiTheme="minorHAnsi" w:cstheme="minorHAnsi"/>
          <w:b/>
          <w:sz w:val="24"/>
          <w:szCs w:val="24"/>
          <w:lang w:val="es-EC"/>
        </w:rPr>
        <w:t xml:space="preserve">3: La </w:t>
      </w:r>
      <w:r w:rsidR="008853C3">
        <w:rPr>
          <w:rFonts w:asciiTheme="minorHAnsi" w:hAnsiTheme="minorHAnsi" w:cstheme="minorHAnsi"/>
          <w:b/>
          <w:sz w:val="24"/>
          <w:szCs w:val="24"/>
          <w:lang w:val="es-EC"/>
        </w:rPr>
        <w:t>empresa</w:t>
      </w:r>
      <w:r w:rsidRPr="00E92E4E">
        <w:rPr>
          <w:rFonts w:asciiTheme="minorHAnsi" w:hAnsiTheme="minorHAnsi" w:cstheme="minorHAnsi"/>
          <w:b/>
          <w:sz w:val="24"/>
          <w:szCs w:val="24"/>
          <w:lang w:val="es-EC"/>
        </w:rPr>
        <w:t xml:space="preserve"> se preocupa por su bienestar.  </w:t>
      </w:r>
    </w:p>
    <w:p w:rsidR="00EE3803" w:rsidRPr="00E42F0D" w:rsidRDefault="00EE3803" w:rsidP="00EE3803">
      <w:pPr>
        <w:spacing w:after="0" w:line="240" w:lineRule="auto"/>
        <w:ind w:left="1985"/>
        <w:jc w:val="both"/>
        <w:rPr>
          <w:rFonts w:asciiTheme="minorHAnsi" w:hAnsiTheme="minorHAnsi" w:cstheme="minorHAnsi"/>
          <w:sz w:val="24"/>
          <w:szCs w:val="24"/>
        </w:rPr>
      </w:pPr>
    </w:p>
    <w:p w:rsidR="00EE3803" w:rsidRPr="00E42F0D" w:rsidRDefault="00EE3803" w:rsidP="00EE3803">
      <w:pPr>
        <w:spacing w:after="0" w:line="240" w:lineRule="auto"/>
        <w:ind w:left="1985"/>
        <w:jc w:val="both"/>
        <w:rPr>
          <w:rFonts w:asciiTheme="minorHAnsi" w:hAnsiTheme="minorHAnsi" w:cstheme="minorHAnsi"/>
          <w:sz w:val="24"/>
          <w:szCs w:val="24"/>
        </w:rPr>
      </w:pPr>
    </w:p>
    <w:p w:rsidR="00330CDF" w:rsidRPr="0070233B" w:rsidRDefault="003E53B8" w:rsidP="00330CDF">
      <w:pPr>
        <w:spacing w:after="0" w:line="480" w:lineRule="auto"/>
        <w:ind w:left="2124"/>
        <w:jc w:val="both"/>
        <w:rPr>
          <w:rFonts w:asciiTheme="minorHAnsi" w:hAnsiTheme="minorHAnsi" w:cstheme="minorHAnsi"/>
          <w:b/>
          <w:bCs/>
          <w:sz w:val="24"/>
          <w:szCs w:val="24"/>
        </w:rPr>
      </w:pPr>
      <w:r w:rsidRPr="0072487B">
        <w:rPr>
          <w:rFonts w:asciiTheme="minorHAnsi" w:hAnsiTheme="minorHAnsi" w:cstheme="minorHAnsi"/>
          <w:b/>
          <w:sz w:val="24"/>
          <w:szCs w:val="24"/>
        </w:rPr>
        <w:t>H</w:t>
      </w:r>
      <w:r w:rsidRPr="00421E9E">
        <w:rPr>
          <w:rFonts w:asciiTheme="minorHAnsi" w:hAnsiTheme="minorHAnsi" w:cstheme="minorHAnsi"/>
          <w:b/>
          <w:sz w:val="24"/>
          <w:szCs w:val="24"/>
          <w:vertAlign w:val="subscript"/>
        </w:rPr>
        <w:t>0</w:t>
      </w:r>
      <w:r w:rsidRPr="0072487B">
        <w:rPr>
          <w:rFonts w:asciiTheme="minorHAnsi" w:hAnsiTheme="minorHAnsi" w:cstheme="minorHAnsi"/>
          <w:b/>
          <w:sz w:val="24"/>
          <w:szCs w:val="24"/>
        </w:rPr>
        <w:t>:</w:t>
      </w:r>
      <w:r w:rsidR="0007593C">
        <w:rPr>
          <w:rFonts w:asciiTheme="minorHAnsi" w:hAnsiTheme="minorHAnsi" w:cstheme="minorHAnsi"/>
          <w:b/>
          <w:sz w:val="24"/>
          <w:szCs w:val="24"/>
        </w:rPr>
        <w:t xml:space="preserve"> </w:t>
      </w:r>
      <w:r w:rsidR="00330CDF" w:rsidRPr="009076FA">
        <w:rPr>
          <w:rFonts w:asciiTheme="minorHAnsi" w:hAnsiTheme="minorHAnsi" w:cstheme="minorHAnsi"/>
          <w:sz w:val="24"/>
          <w:szCs w:val="24"/>
        </w:rPr>
        <w:t>La apertura del coordinador</w:t>
      </w:r>
      <w:r w:rsidRPr="00A153E9">
        <w:rPr>
          <w:rFonts w:asciiTheme="minorHAnsi" w:hAnsiTheme="minorHAnsi" w:cstheme="minorHAnsi"/>
          <w:sz w:val="24"/>
          <w:szCs w:val="24"/>
        </w:rPr>
        <w:t xml:space="preserve"> para trasmitir sus inquietudes</w:t>
      </w:r>
      <w:r w:rsidR="00794351">
        <w:rPr>
          <w:rFonts w:asciiTheme="minorHAnsi" w:hAnsiTheme="minorHAnsi" w:cstheme="minorHAnsi"/>
          <w:sz w:val="24"/>
          <w:szCs w:val="24"/>
        </w:rPr>
        <w:t xml:space="preserve"> </w:t>
      </w:r>
      <w:r w:rsidRPr="00A153E9">
        <w:rPr>
          <w:rFonts w:asciiTheme="minorHAnsi" w:hAnsiTheme="minorHAnsi" w:cstheme="minorHAnsi"/>
          <w:sz w:val="24"/>
          <w:szCs w:val="24"/>
        </w:rPr>
        <w:t xml:space="preserve"> </w:t>
      </w:r>
      <w:r w:rsidR="00330CDF">
        <w:rPr>
          <w:rFonts w:asciiTheme="minorHAnsi" w:hAnsiTheme="minorHAnsi" w:cstheme="minorHAnsi"/>
          <w:bCs/>
          <w:sz w:val="24"/>
          <w:szCs w:val="24"/>
        </w:rPr>
        <w:t xml:space="preserve">no </w:t>
      </w:r>
      <w:r w:rsidR="00C61A2F">
        <w:rPr>
          <w:rFonts w:asciiTheme="minorHAnsi" w:hAnsiTheme="minorHAnsi" w:cstheme="minorHAnsi"/>
          <w:bCs/>
          <w:sz w:val="24"/>
          <w:szCs w:val="24"/>
        </w:rPr>
        <w:t>depende</w:t>
      </w:r>
      <w:r w:rsidR="00330CDF">
        <w:rPr>
          <w:rFonts w:asciiTheme="minorHAnsi" w:hAnsiTheme="minorHAnsi" w:cstheme="minorHAnsi"/>
          <w:bCs/>
          <w:sz w:val="24"/>
          <w:szCs w:val="24"/>
        </w:rPr>
        <w:t xml:space="preserve"> en la percepción del bienestar generado  por la empresa</w:t>
      </w:r>
      <w:r w:rsidR="00330CDF" w:rsidRPr="0070233B">
        <w:rPr>
          <w:rFonts w:asciiTheme="minorHAnsi" w:hAnsiTheme="minorHAnsi" w:cstheme="minorHAnsi"/>
          <w:bCs/>
          <w:sz w:val="24"/>
          <w:szCs w:val="24"/>
        </w:rPr>
        <w:t>.</w:t>
      </w:r>
    </w:p>
    <w:p w:rsidR="003E53B8" w:rsidRPr="0072487B" w:rsidRDefault="003E53B8" w:rsidP="00FF2504">
      <w:pPr>
        <w:spacing w:after="0" w:line="480" w:lineRule="auto"/>
        <w:ind w:left="2124"/>
        <w:jc w:val="center"/>
        <w:rPr>
          <w:rFonts w:asciiTheme="minorHAnsi" w:hAnsiTheme="minorHAnsi" w:cstheme="minorHAnsi"/>
          <w:b/>
          <w:sz w:val="24"/>
          <w:szCs w:val="24"/>
        </w:rPr>
      </w:pPr>
      <w:r w:rsidRPr="0072487B">
        <w:rPr>
          <w:rFonts w:asciiTheme="minorHAnsi" w:hAnsiTheme="minorHAnsi" w:cstheme="minorHAnsi"/>
          <w:b/>
          <w:sz w:val="24"/>
          <w:szCs w:val="24"/>
        </w:rPr>
        <w:t>vs.</w:t>
      </w:r>
    </w:p>
    <w:p w:rsidR="003E53B8" w:rsidRDefault="003E53B8" w:rsidP="003E53B8">
      <w:pPr>
        <w:spacing w:after="0" w:line="480" w:lineRule="auto"/>
        <w:ind w:left="2124"/>
        <w:jc w:val="both"/>
        <w:rPr>
          <w:rFonts w:asciiTheme="minorHAnsi" w:hAnsiTheme="minorHAnsi" w:cstheme="minorHAnsi"/>
          <w:sz w:val="24"/>
          <w:szCs w:val="24"/>
        </w:rPr>
      </w:pPr>
      <w:r w:rsidRPr="0072487B">
        <w:rPr>
          <w:rFonts w:asciiTheme="minorHAnsi" w:hAnsiTheme="minorHAnsi" w:cstheme="minorHAnsi"/>
          <w:b/>
          <w:sz w:val="24"/>
          <w:szCs w:val="24"/>
        </w:rPr>
        <w:t>H</w:t>
      </w:r>
      <w:r w:rsidRPr="00421E9E">
        <w:rPr>
          <w:rFonts w:asciiTheme="minorHAnsi" w:hAnsiTheme="minorHAnsi" w:cstheme="minorHAnsi"/>
          <w:b/>
          <w:sz w:val="24"/>
          <w:szCs w:val="24"/>
          <w:vertAlign w:val="subscript"/>
        </w:rPr>
        <w:t>1</w:t>
      </w:r>
      <w:r w:rsidRPr="0072487B">
        <w:rPr>
          <w:rFonts w:asciiTheme="minorHAnsi" w:hAnsiTheme="minorHAnsi" w:cstheme="minorHAnsi"/>
          <w:b/>
          <w:sz w:val="24"/>
          <w:szCs w:val="24"/>
        </w:rPr>
        <w:t>:</w:t>
      </w:r>
      <w:r w:rsidR="0007593C">
        <w:rPr>
          <w:rFonts w:asciiTheme="minorHAnsi" w:hAnsiTheme="minorHAnsi" w:cstheme="minorHAnsi"/>
          <w:b/>
          <w:sz w:val="24"/>
          <w:szCs w:val="24"/>
        </w:rPr>
        <w:t xml:space="preserve"> </w:t>
      </w:r>
      <w:r w:rsidRPr="0070233B">
        <w:rPr>
          <w:rFonts w:asciiTheme="minorHAnsi" w:hAnsiTheme="minorHAnsi" w:cstheme="minorHAnsi"/>
          <w:sz w:val="24"/>
          <w:szCs w:val="24"/>
        </w:rPr>
        <w:t>No es verdad la hipótesis nula H</w:t>
      </w:r>
      <w:r w:rsidRPr="00180EB5">
        <w:rPr>
          <w:rFonts w:asciiTheme="minorHAnsi" w:hAnsiTheme="minorHAnsi" w:cstheme="minorHAnsi"/>
          <w:sz w:val="24"/>
          <w:szCs w:val="24"/>
          <w:vertAlign w:val="subscript"/>
        </w:rPr>
        <w:t>0</w:t>
      </w:r>
      <w:r w:rsidRPr="0070233B">
        <w:rPr>
          <w:rFonts w:asciiTheme="minorHAnsi" w:hAnsiTheme="minorHAnsi" w:cstheme="minorHAnsi"/>
          <w:sz w:val="24"/>
          <w:szCs w:val="24"/>
        </w:rPr>
        <w:t>.</w:t>
      </w:r>
    </w:p>
    <w:p w:rsidR="00741C76" w:rsidRPr="00741C76" w:rsidRDefault="00741C76" w:rsidP="00741C76">
      <w:pPr>
        <w:pStyle w:val="EstiloTabla"/>
      </w:pPr>
      <w:bookmarkStart w:id="303" w:name="_Toc334694210"/>
      <w:r w:rsidRPr="00741C76">
        <w:t>Tabla 4.77 Prueba Ji-Cuadrado entre la variable #6  y la variable #3</w:t>
      </w:r>
      <w:bookmarkEnd w:id="303"/>
    </w:p>
    <w:p w:rsidR="00741C76" w:rsidRPr="00741C76" w:rsidRDefault="00741C76" w:rsidP="00741C76">
      <w:pPr>
        <w:pStyle w:val="EstiloTabla"/>
      </w:pPr>
    </w:p>
    <w:tbl>
      <w:tblPr>
        <w:tblW w:w="5322" w:type="dxa"/>
        <w:tblInd w:w="2438" w:type="dxa"/>
        <w:tblCellMar>
          <w:left w:w="70" w:type="dxa"/>
          <w:right w:w="70" w:type="dxa"/>
        </w:tblCellMar>
        <w:tblLook w:val="04A0" w:firstRow="1" w:lastRow="0" w:firstColumn="1" w:lastColumn="0" w:noHBand="0" w:noVBand="1"/>
      </w:tblPr>
      <w:tblGrid>
        <w:gridCol w:w="221"/>
        <w:gridCol w:w="1648"/>
        <w:gridCol w:w="797"/>
        <w:gridCol w:w="1819"/>
        <w:gridCol w:w="837"/>
      </w:tblGrid>
      <w:tr w:rsidR="003E53B8" w:rsidRPr="00D165DD" w:rsidTr="00254760">
        <w:trPr>
          <w:trHeight w:val="300"/>
        </w:trPr>
        <w:tc>
          <w:tcPr>
            <w:tcW w:w="221" w:type="dxa"/>
            <w:tcBorders>
              <w:top w:val="single" w:sz="8" w:space="0" w:color="auto"/>
              <w:left w:val="single" w:sz="8" w:space="0" w:color="auto"/>
              <w:bottom w:val="nil"/>
              <w:right w:val="nil"/>
            </w:tcBorders>
            <w:shd w:val="clear" w:color="auto" w:fill="BFBFBF" w:themeFill="background1" w:themeFillShade="BF"/>
            <w:noWrap/>
            <w:vAlign w:val="bottom"/>
            <w:hideMark/>
          </w:tcPr>
          <w:p w:rsidR="003E53B8" w:rsidRPr="00D165DD" w:rsidRDefault="003E53B8" w:rsidP="00F6189C">
            <w:pPr>
              <w:spacing w:after="0" w:line="360" w:lineRule="auto"/>
              <w:rPr>
                <w:rFonts w:asciiTheme="minorHAnsi" w:eastAsia="Times New Roman" w:hAnsiTheme="minorHAnsi" w:cstheme="minorHAnsi"/>
                <w:color w:val="000000"/>
                <w:sz w:val="20"/>
                <w:szCs w:val="20"/>
                <w:lang w:eastAsia="es-ES"/>
              </w:rPr>
            </w:pPr>
            <w:r w:rsidRPr="00D165DD">
              <w:rPr>
                <w:rFonts w:asciiTheme="minorHAnsi" w:eastAsia="Times New Roman" w:hAnsiTheme="minorHAnsi" w:cstheme="minorHAnsi"/>
                <w:color w:val="000000"/>
                <w:sz w:val="20"/>
                <w:szCs w:val="20"/>
                <w:lang w:eastAsia="es-ES"/>
              </w:rPr>
              <w:t> </w:t>
            </w:r>
          </w:p>
        </w:tc>
        <w:tc>
          <w:tcPr>
            <w:tcW w:w="1648" w:type="dxa"/>
            <w:tcBorders>
              <w:top w:val="single" w:sz="8" w:space="0" w:color="auto"/>
              <w:left w:val="nil"/>
              <w:bottom w:val="nil"/>
              <w:right w:val="single" w:sz="8" w:space="0" w:color="auto"/>
            </w:tcBorders>
            <w:shd w:val="clear" w:color="auto" w:fill="BFBFBF" w:themeFill="background1" w:themeFillShade="BF"/>
            <w:noWrap/>
            <w:vAlign w:val="bottom"/>
            <w:hideMark/>
          </w:tcPr>
          <w:p w:rsidR="003E53B8" w:rsidRPr="00D165DD" w:rsidRDefault="003E53B8" w:rsidP="00F6189C">
            <w:pPr>
              <w:spacing w:after="0" w:line="360" w:lineRule="auto"/>
              <w:rPr>
                <w:rFonts w:asciiTheme="minorHAnsi" w:eastAsia="Times New Roman" w:hAnsiTheme="minorHAnsi" w:cstheme="minorHAnsi"/>
                <w:color w:val="000000"/>
                <w:sz w:val="20"/>
                <w:szCs w:val="20"/>
                <w:lang w:eastAsia="es-ES"/>
              </w:rPr>
            </w:pPr>
            <w:r w:rsidRPr="00D165DD">
              <w:rPr>
                <w:rFonts w:asciiTheme="minorHAnsi" w:eastAsia="Times New Roman" w:hAnsiTheme="minorHAnsi" w:cstheme="minorHAnsi"/>
                <w:color w:val="000000"/>
                <w:sz w:val="20"/>
                <w:szCs w:val="20"/>
                <w:lang w:eastAsia="es-ES"/>
              </w:rPr>
              <w:t> </w:t>
            </w:r>
          </w:p>
        </w:tc>
        <w:tc>
          <w:tcPr>
            <w:tcW w:w="797" w:type="dxa"/>
            <w:tcBorders>
              <w:top w:val="single" w:sz="8" w:space="0" w:color="auto"/>
              <w:left w:val="single" w:sz="8" w:space="0" w:color="auto"/>
              <w:bottom w:val="single" w:sz="8" w:space="0" w:color="000000"/>
              <w:right w:val="single" w:sz="8" w:space="0" w:color="auto"/>
            </w:tcBorders>
            <w:shd w:val="clear" w:color="auto" w:fill="BFBFBF" w:themeFill="background1" w:themeFillShade="BF"/>
            <w:noWrap/>
            <w:vAlign w:val="center"/>
            <w:hideMark/>
          </w:tcPr>
          <w:p w:rsidR="003E53B8" w:rsidRPr="00D165DD" w:rsidRDefault="003E53B8" w:rsidP="00F6189C">
            <w:pPr>
              <w:spacing w:after="0" w:line="360" w:lineRule="auto"/>
              <w:jc w:val="center"/>
              <w:rPr>
                <w:rFonts w:asciiTheme="minorHAnsi" w:eastAsia="Times New Roman" w:hAnsiTheme="minorHAnsi" w:cstheme="minorHAnsi"/>
                <w:b/>
                <w:bCs/>
                <w:color w:val="000000"/>
                <w:sz w:val="20"/>
                <w:szCs w:val="20"/>
                <w:lang w:eastAsia="es-ES"/>
              </w:rPr>
            </w:pPr>
            <w:r w:rsidRPr="00D165DD">
              <w:rPr>
                <w:rFonts w:asciiTheme="minorHAnsi" w:eastAsia="Times New Roman" w:hAnsiTheme="minorHAnsi" w:cstheme="minorHAnsi"/>
                <w:b/>
                <w:bCs/>
                <w:color w:val="000000"/>
                <w:sz w:val="20"/>
                <w:szCs w:val="20"/>
                <w:lang w:eastAsia="es-ES"/>
              </w:rPr>
              <w:t>Valor</w:t>
            </w:r>
          </w:p>
        </w:tc>
        <w:tc>
          <w:tcPr>
            <w:tcW w:w="1819" w:type="dxa"/>
            <w:tcBorders>
              <w:top w:val="single" w:sz="8" w:space="0" w:color="auto"/>
              <w:left w:val="nil"/>
              <w:bottom w:val="single" w:sz="4" w:space="0" w:color="auto"/>
              <w:right w:val="single" w:sz="8" w:space="0" w:color="auto"/>
            </w:tcBorders>
            <w:shd w:val="clear" w:color="auto" w:fill="BFBFBF" w:themeFill="background1" w:themeFillShade="BF"/>
            <w:noWrap/>
            <w:vAlign w:val="center"/>
            <w:hideMark/>
          </w:tcPr>
          <w:p w:rsidR="003E53B8" w:rsidRPr="00D165DD" w:rsidRDefault="003E53B8" w:rsidP="00F6189C">
            <w:pPr>
              <w:spacing w:after="0" w:line="360" w:lineRule="auto"/>
              <w:jc w:val="center"/>
              <w:rPr>
                <w:rFonts w:asciiTheme="minorHAnsi" w:eastAsia="Times New Roman" w:hAnsiTheme="minorHAnsi" w:cstheme="minorHAnsi"/>
                <w:b/>
                <w:bCs/>
                <w:color w:val="000000"/>
                <w:sz w:val="20"/>
                <w:szCs w:val="20"/>
                <w:lang w:eastAsia="es-ES"/>
              </w:rPr>
            </w:pPr>
            <w:r w:rsidRPr="00D165DD">
              <w:rPr>
                <w:rFonts w:asciiTheme="minorHAnsi" w:eastAsia="Times New Roman" w:hAnsiTheme="minorHAnsi" w:cstheme="minorHAnsi"/>
                <w:b/>
                <w:bCs/>
                <w:color w:val="000000"/>
                <w:sz w:val="20"/>
                <w:szCs w:val="20"/>
                <w:lang w:eastAsia="es-ES"/>
              </w:rPr>
              <w:t>Grados de Libertad</w:t>
            </w:r>
          </w:p>
        </w:tc>
        <w:tc>
          <w:tcPr>
            <w:tcW w:w="837" w:type="dxa"/>
            <w:tcBorders>
              <w:top w:val="single" w:sz="8" w:space="0" w:color="auto"/>
              <w:left w:val="single" w:sz="8" w:space="0" w:color="auto"/>
              <w:bottom w:val="single" w:sz="8" w:space="0" w:color="000000"/>
              <w:right w:val="single" w:sz="8" w:space="0" w:color="auto"/>
            </w:tcBorders>
            <w:shd w:val="clear" w:color="auto" w:fill="BFBFBF" w:themeFill="background1" w:themeFillShade="BF"/>
            <w:noWrap/>
            <w:vAlign w:val="center"/>
            <w:hideMark/>
          </w:tcPr>
          <w:p w:rsidR="003E53B8" w:rsidRPr="00D165DD" w:rsidRDefault="003E53B8" w:rsidP="00F6189C">
            <w:pPr>
              <w:spacing w:after="0" w:line="360" w:lineRule="auto"/>
              <w:jc w:val="center"/>
              <w:rPr>
                <w:rFonts w:asciiTheme="minorHAnsi" w:eastAsia="Times New Roman" w:hAnsiTheme="minorHAnsi" w:cstheme="minorHAnsi"/>
                <w:b/>
                <w:bCs/>
                <w:color w:val="000000"/>
                <w:sz w:val="20"/>
                <w:szCs w:val="20"/>
                <w:lang w:eastAsia="es-ES"/>
              </w:rPr>
            </w:pPr>
            <w:r w:rsidRPr="00D165DD">
              <w:rPr>
                <w:rFonts w:asciiTheme="minorHAnsi" w:eastAsia="Times New Roman" w:hAnsiTheme="minorHAnsi" w:cstheme="minorHAnsi"/>
                <w:b/>
                <w:bCs/>
                <w:color w:val="000000"/>
                <w:sz w:val="20"/>
                <w:szCs w:val="20"/>
                <w:lang w:eastAsia="es-ES"/>
              </w:rPr>
              <w:t>Valor p</w:t>
            </w:r>
          </w:p>
        </w:tc>
      </w:tr>
      <w:tr w:rsidR="003E53B8" w:rsidRPr="0070233B" w:rsidTr="00974255">
        <w:trPr>
          <w:trHeight w:val="586"/>
        </w:trPr>
        <w:tc>
          <w:tcPr>
            <w:tcW w:w="1869" w:type="dxa"/>
            <w:gridSpan w:val="2"/>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3E53B8" w:rsidRPr="00D165DD" w:rsidRDefault="003E53B8" w:rsidP="00F6189C">
            <w:pPr>
              <w:spacing w:after="0" w:line="360" w:lineRule="auto"/>
              <w:rPr>
                <w:rFonts w:asciiTheme="minorHAnsi" w:eastAsia="Times New Roman" w:hAnsiTheme="minorHAnsi" w:cstheme="minorHAnsi"/>
                <w:color w:val="000000"/>
                <w:sz w:val="20"/>
                <w:szCs w:val="20"/>
                <w:lang w:eastAsia="es-ES"/>
              </w:rPr>
            </w:pPr>
            <w:r w:rsidRPr="00D165DD">
              <w:rPr>
                <w:rFonts w:asciiTheme="minorHAnsi" w:eastAsia="Times New Roman" w:hAnsiTheme="minorHAnsi" w:cstheme="minorHAnsi"/>
                <w:color w:val="000000"/>
                <w:sz w:val="20"/>
                <w:szCs w:val="20"/>
                <w:lang w:eastAsia="es-ES"/>
              </w:rPr>
              <w:t>Prueba Ji- Cuadrado</w:t>
            </w:r>
          </w:p>
        </w:tc>
        <w:tc>
          <w:tcPr>
            <w:tcW w:w="79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3E53B8" w:rsidRPr="00D165DD" w:rsidRDefault="003E53B8" w:rsidP="00F6189C">
            <w:pPr>
              <w:spacing w:after="0" w:line="360" w:lineRule="auto"/>
              <w:jc w:val="center"/>
              <w:rPr>
                <w:rFonts w:asciiTheme="minorHAnsi" w:eastAsia="Times New Roman" w:hAnsiTheme="minorHAnsi" w:cstheme="minorHAnsi"/>
                <w:color w:val="000000"/>
                <w:sz w:val="20"/>
                <w:szCs w:val="20"/>
                <w:lang w:eastAsia="es-ES"/>
              </w:rPr>
            </w:pPr>
            <w:r w:rsidRPr="00D165DD">
              <w:rPr>
                <w:rFonts w:asciiTheme="minorHAnsi" w:eastAsia="Times New Roman" w:hAnsiTheme="minorHAnsi" w:cstheme="minorHAnsi"/>
                <w:color w:val="000000"/>
                <w:sz w:val="20"/>
                <w:szCs w:val="20"/>
                <w:lang w:eastAsia="es-ES"/>
              </w:rPr>
              <w:t>17,109</w:t>
            </w:r>
          </w:p>
        </w:tc>
        <w:tc>
          <w:tcPr>
            <w:tcW w:w="181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3E53B8" w:rsidRPr="00D165DD" w:rsidRDefault="003E53B8" w:rsidP="00F6189C">
            <w:pPr>
              <w:spacing w:after="0" w:line="360" w:lineRule="auto"/>
              <w:jc w:val="center"/>
              <w:rPr>
                <w:rFonts w:asciiTheme="minorHAnsi" w:eastAsia="Times New Roman" w:hAnsiTheme="minorHAnsi" w:cstheme="minorHAnsi"/>
                <w:color w:val="000000"/>
                <w:sz w:val="20"/>
                <w:szCs w:val="20"/>
                <w:lang w:eastAsia="es-ES"/>
              </w:rPr>
            </w:pPr>
            <w:r w:rsidRPr="00D165DD">
              <w:rPr>
                <w:rFonts w:asciiTheme="minorHAnsi" w:eastAsia="Times New Roman" w:hAnsiTheme="minorHAnsi" w:cstheme="minorHAnsi"/>
                <w:color w:val="000000"/>
                <w:sz w:val="20"/>
                <w:szCs w:val="20"/>
                <w:lang w:eastAsia="es-ES"/>
              </w:rPr>
              <w:t>9</w:t>
            </w:r>
          </w:p>
        </w:tc>
        <w:tc>
          <w:tcPr>
            <w:tcW w:w="83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3E53B8" w:rsidRPr="00D165DD" w:rsidRDefault="003E53B8" w:rsidP="00F6189C">
            <w:pPr>
              <w:spacing w:after="0" w:line="360" w:lineRule="auto"/>
              <w:jc w:val="center"/>
              <w:rPr>
                <w:rFonts w:asciiTheme="minorHAnsi" w:eastAsia="Times New Roman" w:hAnsiTheme="minorHAnsi" w:cstheme="minorHAnsi"/>
                <w:color w:val="000000"/>
                <w:sz w:val="20"/>
                <w:szCs w:val="20"/>
                <w:lang w:eastAsia="es-ES"/>
              </w:rPr>
            </w:pPr>
            <w:r w:rsidRPr="00D165DD">
              <w:rPr>
                <w:rFonts w:asciiTheme="minorHAnsi" w:eastAsia="Times New Roman" w:hAnsiTheme="minorHAnsi" w:cstheme="minorHAnsi"/>
                <w:color w:val="000000"/>
                <w:sz w:val="20"/>
                <w:szCs w:val="20"/>
                <w:lang w:eastAsia="es-ES"/>
              </w:rPr>
              <w:t>0,047</w:t>
            </w:r>
          </w:p>
        </w:tc>
      </w:tr>
      <w:tr w:rsidR="003E53B8" w:rsidRPr="0070233B" w:rsidTr="00974255">
        <w:trPr>
          <w:trHeight w:val="439"/>
        </w:trPr>
        <w:tc>
          <w:tcPr>
            <w:tcW w:w="1869" w:type="dxa"/>
            <w:gridSpan w:val="2"/>
            <w:vMerge/>
            <w:tcBorders>
              <w:top w:val="single" w:sz="8" w:space="0" w:color="auto"/>
              <w:left w:val="single" w:sz="8" w:space="0" w:color="auto"/>
              <w:bottom w:val="single" w:sz="8" w:space="0" w:color="auto"/>
              <w:right w:val="single" w:sz="8" w:space="0" w:color="000000"/>
            </w:tcBorders>
            <w:vAlign w:val="center"/>
            <w:hideMark/>
          </w:tcPr>
          <w:p w:rsidR="003E53B8" w:rsidRPr="0070233B" w:rsidRDefault="003E53B8" w:rsidP="00F6189C">
            <w:pPr>
              <w:spacing w:after="0" w:line="360" w:lineRule="auto"/>
              <w:rPr>
                <w:rFonts w:asciiTheme="minorHAnsi" w:eastAsia="Times New Roman" w:hAnsiTheme="minorHAnsi" w:cstheme="minorHAnsi"/>
                <w:color w:val="000000"/>
                <w:sz w:val="24"/>
                <w:szCs w:val="24"/>
                <w:lang w:eastAsia="es-ES"/>
              </w:rPr>
            </w:pPr>
          </w:p>
        </w:tc>
        <w:tc>
          <w:tcPr>
            <w:tcW w:w="797" w:type="dxa"/>
            <w:vMerge/>
            <w:tcBorders>
              <w:top w:val="nil"/>
              <w:left w:val="single" w:sz="8" w:space="0" w:color="auto"/>
              <w:bottom w:val="single" w:sz="8" w:space="0" w:color="auto"/>
              <w:right w:val="single" w:sz="8" w:space="0" w:color="auto"/>
            </w:tcBorders>
            <w:vAlign w:val="center"/>
            <w:hideMark/>
          </w:tcPr>
          <w:p w:rsidR="003E53B8" w:rsidRPr="0070233B" w:rsidRDefault="003E53B8" w:rsidP="00F6189C">
            <w:pPr>
              <w:spacing w:after="0" w:line="360" w:lineRule="auto"/>
              <w:rPr>
                <w:rFonts w:asciiTheme="minorHAnsi" w:eastAsia="Times New Roman" w:hAnsiTheme="minorHAnsi" w:cstheme="minorHAnsi"/>
                <w:color w:val="000000"/>
                <w:sz w:val="24"/>
                <w:szCs w:val="24"/>
                <w:lang w:eastAsia="es-ES"/>
              </w:rPr>
            </w:pPr>
          </w:p>
        </w:tc>
        <w:tc>
          <w:tcPr>
            <w:tcW w:w="1819" w:type="dxa"/>
            <w:vMerge/>
            <w:tcBorders>
              <w:top w:val="nil"/>
              <w:left w:val="single" w:sz="8" w:space="0" w:color="auto"/>
              <w:bottom w:val="single" w:sz="8" w:space="0" w:color="auto"/>
              <w:right w:val="single" w:sz="8" w:space="0" w:color="auto"/>
            </w:tcBorders>
            <w:vAlign w:val="center"/>
            <w:hideMark/>
          </w:tcPr>
          <w:p w:rsidR="003E53B8" w:rsidRPr="0070233B" w:rsidRDefault="003E53B8" w:rsidP="00F6189C">
            <w:pPr>
              <w:spacing w:after="0" w:line="360" w:lineRule="auto"/>
              <w:rPr>
                <w:rFonts w:asciiTheme="minorHAnsi" w:eastAsia="Times New Roman" w:hAnsiTheme="minorHAnsi" w:cstheme="minorHAnsi"/>
                <w:color w:val="000000"/>
                <w:sz w:val="24"/>
                <w:szCs w:val="24"/>
                <w:lang w:eastAsia="es-ES"/>
              </w:rPr>
            </w:pPr>
          </w:p>
        </w:tc>
        <w:tc>
          <w:tcPr>
            <w:tcW w:w="837" w:type="dxa"/>
            <w:vMerge/>
            <w:tcBorders>
              <w:top w:val="nil"/>
              <w:left w:val="single" w:sz="8" w:space="0" w:color="auto"/>
              <w:bottom w:val="single" w:sz="8" w:space="0" w:color="auto"/>
              <w:right w:val="single" w:sz="8" w:space="0" w:color="auto"/>
            </w:tcBorders>
            <w:vAlign w:val="center"/>
            <w:hideMark/>
          </w:tcPr>
          <w:p w:rsidR="003E53B8" w:rsidRPr="0070233B" w:rsidRDefault="003E53B8" w:rsidP="00F6189C">
            <w:pPr>
              <w:spacing w:after="0" w:line="360" w:lineRule="auto"/>
              <w:rPr>
                <w:rFonts w:asciiTheme="minorHAnsi" w:eastAsia="Times New Roman" w:hAnsiTheme="minorHAnsi" w:cstheme="minorHAnsi"/>
                <w:color w:val="000000"/>
                <w:sz w:val="24"/>
                <w:szCs w:val="24"/>
                <w:lang w:eastAsia="es-ES"/>
              </w:rPr>
            </w:pPr>
          </w:p>
        </w:tc>
      </w:tr>
    </w:tbl>
    <w:p w:rsidR="003E53B8" w:rsidRPr="0066685C" w:rsidRDefault="003E53B8" w:rsidP="007758B1">
      <w:pPr>
        <w:pStyle w:val="Autor"/>
      </w:pPr>
      <w:r>
        <w:t>Autor: Ricardo Altamirano, Juan Flores.</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Pr="00A153E9"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En la tabla 4.77 se muestra  valor del estadístico de prueba es 17,109 con su respectivo valor p igual a 0,047, lo cual indica </w:t>
      </w:r>
      <w:r w:rsidRPr="0070233B">
        <w:rPr>
          <w:rFonts w:asciiTheme="minorHAnsi" w:hAnsiTheme="minorHAnsi" w:cstheme="minorHAnsi"/>
          <w:sz w:val="24"/>
          <w:szCs w:val="24"/>
        </w:rPr>
        <w:lastRenderedPageBreak/>
        <w:t xml:space="preserve">que existe evidencia estadística para  rechazar la hipótesis nula, por lo que podemos decir </w:t>
      </w:r>
      <w:r w:rsidR="00C61A2F">
        <w:rPr>
          <w:rFonts w:asciiTheme="minorHAnsi" w:hAnsiTheme="minorHAnsi" w:cstheme="minorHAnsi"/>
          <w:sz w:val="24"/>
          <w:szCs w:val="24"/>
        </w:rPr>
        <w:t>que l</w:t>
      </w:r>
      <w:r w:rsidR="00C61A2F" w:rsidRPr="009076FA">
        <w:rPr>
          <w:rFonts w:asciiTheme="minorHAnsi" w:hAnsiTheme="minorHAnsi" w:cstheme="minorHAnsi"/>
          <w:sz w:val="24"/>
          <w:szCs w:val="24"/>
        </w:rPr>
        <w:t>a apertura del coordinador</w:t>
      </w:r>
      <w:r w:rsidR="00C61A2F" w:rsidRPr="00A153E9">
        <w:rPr>
          <w:rFonts w:asciiTheme="minorHAnsi" w:hAnsiTheme="minorHAnsi" w:cstheme="minorHAnsi"/>
          <w:sz w:val="24"/>
          <w:szCs w:val="24"/>
        </w:rPr>
        <w:t xml:space="preserve"> para trasmitir sus inquietudes</w:t>
      </w:r>
      <w:r w:rsidR="00D20CB0">
        <w:rPr>
          <w:rFonts w:asciiTheme="minorHAnsi" w:hAnsiTheme="minorHAnsi" w:cstheme="minorHAnsi"/>
          <w:sz w:val="24"/>
          <w:szCs w:val="24"/>
        </w:rPr>
        <w:t xml:space="preserve"> </w:t>
      </w:r>
      <w:r w:rsidR="00C61A2F">
        <w:rPr>
          <w:rFonts w:asciiTheme="minorHAnsi" w:hAnsiTheme="minorHAnsi" w:cstheme="minorHAnsi"/>
          <w:bCs/>
          <w:sz w:val="24"/>
          <w:szCs w:val="24"/>
        </w:rPr>
        <w:t>incide en la percepción del bienestar generado  por la empresa</w:t>
      </w:r>
      <w:r w:rsidR="00C61A2F" w:rsidRPr="0070233B">
        <w:rPr>
          <w:rFonts w:asciiTheme="minorHAnsi" w:hAnsiTheme="minorHAnsi" w:cstheme="minorHAnsi"/>
          <w:bCs/>
          <w:sz w:val="24"/>
          <w:szCs w:val="24"/>
        </w:rPr>
        <w:t>.</w:t>
      </w:r>
    </w:p>
    <w:p w:rsidR="00EE3803" w:rsidRPr="00E42F0D" w:rsidRDefault="00EE3803" w:rsidP="00EE3803">
      <w:pPr>
        <w:spacing w:after="0" w:line="240" w:lineRule="auto"/>
        <w:ind w:left="1985"/>
        <w:jc w:val="both"/>
        <w:rPr>
          <w:rFonts w:asciiTheme="minorHAnsi" w:hAnsiTheme="minorHAnsi" w:cstheme="minorHAnsi"/>
          <w:sz w:val="24"/>
          <w:szCs w:val="24"/>
        </w:rPr>
      </w:pPr>
    </w:p>
    <w:p w:rsidR="00EE3803" w:rsidRPr="00E42F0D" w:rsidRDefault="00EE3803" w:rsidP="00EE3803">
      <w:pPr>
        <w:spacing w:after="0" w:line="240" w:lineRule="auto"/>
        <w:ind w:left="1985"/>
        <w:jc w:val="both"/>
        <w:rPr>
          <w:rFonts w:asciiTheme="minorHAnsi" w:hAnsiTheme="minorHAnsi" w:cstheme="minorHAnsi"/>
          <w:sz w:val="24"/>
          <w:szCs w:val="24"/>
        </w:rPr>
      </w:pPr>
    </w:p>
    <w:p w:rsidR="003E53B8" w:rsidRPr="00E92E4E" w:rsidRDefault="003E53B8" w:rsidP="003E53B8">
      <w:pPr>
        <w:spacing w:after="0" w:line="480" w:lineRule="auto"/>
        <w:ind w:left="2124"/>
        <w:jc w:val="both"/>
        <w:rPr>
          <w:rFonts w:asciiTheme="minorHAnsi" w:hAnsiTheme="minorHAnsi" w:cstheme="minorHAnsi"/>
          <w:b/>
          <w:sz w:val="24"/>
          <w:szCs w:val="24"/>
          <w:lang w:val="es-EC"/>
        </w:rPr>
      </w:pPr>
      <w:r w:rsidRPr="00E92E4E">
        <w:rPr>
          <w:rFonts w:asciiTheme="minorHAnsi" w:hAnsiTheme="minorHAnsi" w:cstheme="minorHAnsi"/>
          <w:b/>
          <w:sz w:val="24"/>
          <w:szCs w:val="24"/>
          <w:lang w:val="es-EC"/>
        </w:rPr>
        <w:t xml:space="preserve">Contraste:   Variable </w:t>
      </w:r>
      <w:r w:rsidR="00E261F8">
        <w:rPr>
          <w:rFonts w:asciiTheme="minorHAnsi" w:hAnsiTheme="minorHAnsi" w:cstheme="minorHAnsi"/>
          <w:b/>
          <w:sz w:val="24"/>
          <w:szCs w:val="24"/>
          <w:lang w:val="es-EC"/>
        </w:rPr>
        <w:t>#</w:t>
      </w:r>
      <w:r w:rsidRPr="00E92E4E">
        <w:rPr>
          <w:rFonts w:asciiTheme="minorHAnsi" w:hAnsiTheme="minorHAnsi" w:cstheme="minorHAnsi"/>
          <w:b/>
          <w:sz w:val="24"/>
          <w:szCs w:val="24"/>
          <w:lang w:val="es-EC"/>
        </w:rPr>
        <w:t xml:space="preserve">4: La empresa le proporciona todos los beneficios que indica la ley  vs.  Variable </w:t>
      </w:r>
      <w:r w:rsidR="00E261F8">
        <w:rPr>
          <w:rFonts w:asciiTheme="minorHAnsi" w:hAnsiTheme="minorHAnsi" w:cstheme="minorHAnsi"/>
          <w:b/>
          <w:sz w:val="24"/>
          <w:szCs w:val="24"/>
          <w:lang w:val="es-EC"/>
        </w:rPr>
        <w:t>#</w:t>
      </w:r>
      <w:r w:rsidRPr="00E92E4E">
        <w:rPr>
          <w:rFonts w:asciiTheme="minorHAnsi" w:hAnsiTheme="minorHAnsi" w:cstheme="minorHAnsi"/>
          <w:b/>
          <w:sz w:val="24"/>
          <w:szCs w:val="24"/>
          <w:lang w:val="es-EC"/>
        </w:rPr>
        <w:t>11: La empresa cumple a tiempo con el pago de su salario.</w:t>
      </w:r>
    </w:p>
    <w:p w:rsidR="00EE3803" w:rsidRPr="00E261F8" w:rsidRDefault="00EE3803" w:rsidP="00EE3803">
      <w:pPr>
        <w:spacing w:after="0" w:line="240" w:lineRule="auto"/>
        <w:ind w:left="1985"/>
        <w:jc w:val="both"/>
        <w:rPr>
          <w:rFonts w:asciiTheme="minorHAnsi" w:hAnsiTheme="minorHAnsi" w:cstheme="minorHAnsi"/>
          <w:sz w:val="24"/>
          <w:szCs w:val="24"/>
          <w:lang w:val="es-EC"/>
        </w:rPr>
      </w:pPr>
    </w:p>
    <w:p w:rsidR="00EE3803" w:rsidRPr="00E42F0D" w:rsidRDefault="00EE3803" w:rsidP="00EE3803">
      <w:pPr>
        <w:spacing w:after="0" w:line="240" w:lineRule="auto"/>
        <w:ind w:left="1985"/>
        <w:jc w:val="both"/>
        <w:rPr>
          <w:rFonts w:asciiTheme="minorHAnsi" w:hAnsiTheme="minorHAnsi" w:cstheme="minorHAnsi"/>
          <w:sz w:val="24"/>
          <w:szCs w:val="24"/>
        </w:rPr>
      </w:pPr>
    </w:p>
    <w:p w:rsidR="003E53B8" w:rsidRPr="00A153E9" w:rsidRDefault="003E53B8" w:rsidP="003E53B8">
      <w:pPr>
        <w:spacing w:after="0" w:line="480" w:lineRule="auto"/>
        <w:ind w:left="2124"/>
        <w:jc w:val="both"/>
        <w:rPr>
          <w:rFonts w:asciiTheme="minorHAnsi" w:hAnsiTheme="minorHAnsi" w:cstheme="minorHAnsi"/>
          <w:sz w:val="24"/>
          <w:szCs w:val="24"/>
        </w:rPr>
      </w:pPr>
      <w:r w:rsidRPr="00A01AC1">
        <w:rPr>
          <w:rFonts w:asciiTheme="minorHAnsi" w:hAnsiTheme="minorHAnsi" w:cstheme="minorHAnsi"/>
          <w:b/>
          <w:sz w:val="24"/>
          <w:szCs w:val="24"/>
        </w:rPr>
        <w:t>H</w:t>
      </w:r>
      <w:r w:rsidRPr="00E261F8">
        <w:rPr>
          <w:rFonts w:asciiTheme="minorHAnsi" w:hAnsiTheme="minorHAnsi" w:cstheme="minorHAnsi"/>
          <w:b/>
          <w:sz w:val="24"/>
          <w:szCs w:val="24"/>
          <w:vertAlign w:val="subscript"/>
        </w:rPr>
        <w:t>0</w:t>
      </w:r>
      <w:r w:rsidRPr="00A01AC1">
        <w:rPr>
          <w:rFonts w:asciiTheme="minorHAnsi" w:hAnsiTheme="minorHAnsi" w:cstheme="minorHAnsi"/>
          <w:b/>
          <w:sz w:val="24"/>
          <w:szCs w:val="24"/>
        </w:rPr>
        <w:t>:</w:t>
      </w:r>
      <w:r w:rsidR="00D20CB0">
        <w:rPr>
          <w:rFonts w:asciiTheme="minorHAnsi" w:hAnsiTheme="minorHAnsi" w:cstheme="minorHAnsi"/>
          <w:b/>
          <w:sz w:val="24"/>
          <w:szCs w:val="24"/>
        </w:rPr>
        <w:t xml:space="preserve"> </w:t>
      </w:r>
      <w:r w:rsidRPr="00A153E9">
        <w:rPr>
          <w:rFonts w:asciiTheme="minorHAnsi" w:hAnsiTheme="minorHAnsi" w:cstheme="minorHAnsi"/>
          <w:sz w:val="24"/>
          <w:szCs w:val="24"/>
        </w:rPr>
        <w:t>L</w:t>
      </w:r>
      <w:r w:rsidR="00C50CE4">
        <w:rPr>
          <w:rFonts w:asciiTheme="minorHAnsi" w:hAnsiTheme="minorHAnsi" w:cstheme="minorHAnsi"/>
          <w:sz w:val="24"/>
          <w:szCs w:val="24"/>
        </w:rPr>
        <w:t>os beneficios que indica la ley proporcionados por la empresa</w:t>
      </w:r>
      <w:r w:rsidRPr="00A153E9">
        <w:rPr>
          <w:rFonts w:asciiTheme="minorHAnsi" w:hAnsiTheme="minorHAnsi" w:cstheme="minorHAnsi"/>
          <w:sz w:val="24"/>
          <w:szCs w:val="24"/>
        </w:rPr>
        <w:t xml:space="preserve"> </w:t>
      </w:r>
      <w:r w:rsidR="00C50CE4">
        <w:rPr>
          <w:rFonts w:asciiTheme="minorHAnsi" w:hAnsiTheme="minorHAnsi" w:cstheme="minorHAnsi"/>
          <w:sz w:val="24"/>
          <w:szCs w:val="24"/>
        </w:rPr>
        <w:t xml:space="preserve">no </w:t>
      </w:r>
      <w:r w:rsidR="00D20CB0">
        <w:rPr>
          <w:rFonts w:asciiTheme="minorHAnsi" w:hAnsiTheme="minorHAnsi" w:cstheme="minorHAnsi"/>
          <w:sz w:val="24"/>
          <w:szCs w:val="24"/>
        </w:rPr>
        <w:t>depende</w:t>
      </w:r>
      <w:r w:rsidR="00C50CE4">
        <w:rPr>
          <w:rFonts w:asciiTheme="minorHAnsi" w:hAnsiTheme="minorHAnsi" w:cstheme="minorHAnsi"/>
          <w:sz w:val="24"/>
          <w:szCs w:val="24"/>
        </w:rPr>
        <w:t xml:space="preserve"> con el cumplimiento </w:t>
      </w:r>
      <w:r w:rsidRPr="00A153E9">
        <w:rPr>
          <w:rFonts w:asciiTheme="minorHAnsi" w:hAnsiTheme="minorHAnsi" w:cstheme="minorHAnsi"/>
          <w:sz w:val="24"/>
          <w:szCs w:val="24"/>
        </w:rPr>
        <w:t>a ti</w:t>
      </w:r>
      <w:r w:rsidR="00C50CE4">
        <w:rPr>
          <w:rFonts w:asciiTheme="minorHAnsi" w:hAnsiTheme="minorHAnsi" w:cstheme="minorHAnsi"/>
          <w:sz w:val="24"/>
          <w:szCs w:val="24"/>
        </w:rPr>
        <w:t xml:space="preserve">empo del pago de su salario. </w:t>
      </w:r>
    </w:p>
    <w:p w:rsidR="003E53B8" w:rsidRPr="00A01AC1" w:rsidRDefault="003E53B8" w:rsidP="008F5FB2">
      <w:pPr>
        <w:spacing w:after="0" w:line="480" w:lineRule="auto"/>
        <w:ind w:left="2124"/>
        <w:jc w:val="center"/>
        <w:rPr>
          <w:rFonts w:asciiTheme="minorHAnsi" w:hAnsiTheme="minorHAnsi" w:cstheme="minorHAnsi"/>
          <w:b/>
          <w:sz w:val="24"/>
          <w:szCs w:val="24"/>
        </w:rPr>
      </w:pPr>
      <w:r w:rsidRPr="00A01AC1">
        <w:rPr>
          <w:rFonts w:asciiTheme="minorHAnsi" w:hAnsiTheme="minorHAnsi" w:cstheme="minorHAnsi"/>
          <w:b/>
          <w:sz w:val="24"/>
          <w:szCs w:val="24"/>
        </w:rPr>
        <w:t>vs.</w:t>
      </w:r>
    </w:p>
    <w:p w:rsidR="003E53B8" w:rsidRDefault="003E53B8" w:rsidP="003E53B8">
      <w:pPr>
        <w:spacing w:after="0" w:line="480" w:lineRule="auto"/>
        <w:ind w:left="2124"/>
        <w:jc w:val="both"/>
        <w:rPr>
          <w:rFonts w:asciiTheme="minorHAnsi" w:hAnsiTheme="minorHAnsi" w:cstheme="minorHAnsi"/>
          <w:sz w:val="24"/>
          <w:szCs w:val="24"/>
        </w:rPr>
      </w:pPr>
      <w:r w:rsidRPr="00A01AC1">
        <w:rPr>
          <w:rFonts w:asciiTheme="minorHAnsi" w:hAnsiTheme="minorHAnsi" w:cstheme="minorHAnsi"/>
          <w:b/>
          <w:sz w:val="24"/>
          <w:szCs w:val="24"/>
        </w:rPr>
        <w:t>H</w:t>
      </w:r>
      <w:r w:rsidRPr="00E261F8">
        <w:rPr>
          <w:rFonts w:asciiTheme="minorHAnsi" w:hAnsiTheme="minorHAnsi" w:cstheme="minorHAnsi"/>
          <w:b/>
          <w:sz w:val="24"/>
          <w:szCs w:val="24"/>
          <w:vertAlign w:val="subscript"/>
        </w:rPr>
        <w:t>1</w:t>
      </w:r>
      <w:r w:rsidRPr="00A01AC1">
        <w:rPr>
          <w:rFonts w:asciiTheme="minorHAnsi" w:hAnsiTheme="minorHAnsi" w:cstheme="minorHAnsi"/>
          <w:b/>
          <w:sz w:val="24"/>
          <w:szCs w:val="24"/>
        </w:rPr>
        <w:t>:</w:t>
      </w:r>
      <w:r w:rsidR="00D20CB0">
        <w:rPr>
          <w:rFonts w:asciiTheme="minorHAnsi" w:hAnsiTheme="minorHAnsi" w:cstheme="minorHAnsi"/>
          <w:b/>
          <w:sz w:val="24"/>
          <w:szCs w:val="24"/>
        </w:rPr>
        <w:t xml:space="preserve"> </w:t>
      </w:r>
      <w:r w:rsidRPr="0070233B">
        <w:rPr>
          <w:rFonts w:asciiTheme="minorHAnsi" w:hAnsiTheme="minorHAnsi" w:cstheme="minorHAnsi"/>
          <w:sz w:val="24"/>
          <w:szCs w:val="24"/>
        </w:rPr>
        <w:t>No es verdad la hipótesis nula H</w:t>
      </w:r>
      <w:r w:rsidRPr="00E261F8">
        <w:rPr>
          <w:rFonts w:asciiTheme="minorHAnsi" w:hAnsiTheme="minorHAnsi" w:cstheme="minorHAnsi"/>
          <w:sz w:val="24"/>
          <w:szCs w:val="24"/>
          <w:vertAlign w:val="subscript"/>
        </w:rPr>
        <w:t>0</w:t>
      </w:r>
      <w:r w:rsidRPr="0070233B">
        <w:rPr>
          <w:rFonts w:asciiTheme="minorHAnsi" w:hAnsiTheme="minorHAnsi" w:cstheme="minorHAnsi"/>
          <w:sz w:val="24"/>
          <w:szCs w:val="24"/>
        </w:rPr>
        <w:t>.</w:t>
      </w:r>
    </w:p>
    <w:p w:rsidR="003E53B8" w:rsidRPr="009526F9" w:rsidRDefault="003E53B8" w:rsidP="003E53B8">
      <w:pPr>
        <w:pStyle w:val="Prrafodelista"/>
        <w:spacing w:after="0" w:line="240" w:lineRule="auto"/>
        <w:ind w:left="1985"/>
        <w:jc w:val="both"/>
        <w:rPr>
          <w:sz w:val="24"/>
          <w:szCs w:val="24"/>
          <w:lang w:val="es-EC"/>
        </w:rPr>
      </w:pPr>
    </w:p>
    <w:p w:rsidR="003E53B8" w:rsidRDefault="003E53B8" w:rsidP="00741C76">
      <w:pPr>
        <w:pStyle w:val="EstiloTabla"/>
      </w:pPr>
      <w:r>
        <w:t xml:space="preserve">   </w:t>
      </w:r>
      <w:bookmarkStart w:id="304" w:name="_Toc334694211"/>
      <w:r w:rsidRPr="00A01AC1">
        <w:t>Tabla 4.78</w:t>
      </w:r>
      <w:r>
        <w:t xml:space="preserve"> </w:t>
      </w:r>
      <w:r w:rsidRPr="00A01AC1">
        <w:t>Prueba Ji-Cuadrado entre la variable</w:t>
      </w:r>
      <w:r w:rsidR="0062651D">
        <w:t xml:space="preserve"> </w:t>
      </w:r>
      <w:r w:rsidR="00F56C60">
        <w:t xml:space="preserve"> #</w:t>
      </w:r>
      <w:r w:rsidRPr="00A01AC1">
        <w:t>4 y la variable</w:t>
      </w:r>
      <w:r w:rsidR="0062651D">
        <w:t xml:space="preserve"> </w:t>
      </w:r>
      <w:r w:rsidR="00F56C60">
        <w:t xml:space="preserve"> </w:t>
      </w:r>
      <w:r w:rsidRPr="00A01AC1">
        <w:t>#11</w:t>
      </w:r>
      <w:bookmarkEnd w:id="304"/>
    </w:p>
    <w:p w:rsidR="00741C76" w:rsidRPr="00A01AC1" w:rsidRDefault="00741C76" w:rsidP="00741C76">
      <w:pPr>
        <w:pStyle w:val="EstiloTabla"/>
      </w:pPr>
    </w:p>
    <w:tbl>
      <w:tblPr>
        <w:tblW w:w="0" w:type="auto"/>
        <w:jc w:val="right"/>
        <w:tblInd w:w="-1287" w:type="dxa"/>
        <w:tblCellMar>
          <w:left w:w="70" w:type="dxa"/>
          <w:right w:w="70" w:type="dxa"/>
        </w:tblCellMar>
        <w:tblLook w:val="04A0" w:firstRow="1" w:lastRow="0" w:firstColumn="1" w:lastColumn="0" w:noHBand="0" w:noVBand="1"/>
      </w:tblPr>
      <w:tblGrid>
        <w:gridCol w:w="2456"/>
        <w:gridCol w:w="360"/>
        <w:gridCol w:w="797"/>
        <w:gridCol w:w="1819"/>
        <w:gridCol w:w="837"/>
      </w:tblGrid>
      <w:tr w:rsidR="003E53B8" w:rsidRPr="00341854" w:rsidTr="0039520D">
        <w:trPr>
          <w:trHeight w:val="300"/>
          <w:jc w:val="right"/>
        </w:trPr>
        <w:tc>
          <w:tcPr>
            <w:tcW w:w="2456" w:type="dxa"/>
            <w:tcBorders>
              <w:top w:val="single" w:sz="8" w:space="0" w:color="auto"/>
              <w:left w:val="single" w:sz="8" w:space="0" w:color="auto"/>
              <w:bottom w:val="nil"/>
              <w:right w:val="nil"/>
            </w:tcBorders>
            <w:shd w:val="clear" w:color="auto" w:fill="BFBFBF" w:themeFill="background1" w:themeFillShade="BF"/>
            <w:noWrap/>
            <w:vAlign w:val="bottom"/>
            <w:hideMark/>
          </w:tcPr>
          <w:p w:rsidR="003E53B8" w:rsidRPr="00341854" w:rsidRDefault="003E53B8" w:rsidP="00F6189C">
            <w:pPr>
              <w:spacing w:after="0" w:line="360" w:lineRule="auto"/>
              <w:rPr>
                <w:rFonts w:asciiTheme="minorHAnsi" w:eastAsia="Times New Roman" w:hAnsiTheme="minorHAnsi" w:cstheme="minorHAnsi"/>
                <w:color w:val="000000"/>
                <w:sz w:val="20"/>
                <w:szCs w:val="20"/>
                <w:lang w:eastAsia="es-ES"/>
              </w:rPr>
            </w:pPr>
            <w:r w:rsidRPr="00341854">
              <w:rPr>
                <w:rFonts w:asciiTheme="minorHAnsi" w:eastAsia="Times New Roman" w:hAnsiTheme="minorHAnsi" w:cstheme="minorHAnsi"/>
                <w:color w:val="000000"/>
                <w:sz w:val="20"/>
                <w:szCs w:val="20"/>
                <w:lang w:eastAsia="es-ES"/>
              </w:rPr>
              <w:t> </w:t>
            </w:r>
          </w:p>
        </w:tc>
        <w:tc>
          <w:tcPr>
            <w:tcW w:w="360" w:type="dxa"/>
            <w:tcBorders>
              <w:top w:val="single" w:sz="8" w:space="0" w:color="auto"/>
              <w:left w:val="nil"/>
              <w:bottom w:val="nil"/>
              <w:right w:val="single" w:sz="8" w:space="0" w:color="auto"/>
            </w:tcBorders>
            <w:shd w:val="clear" w:color="auto" w:fill="BFBFBF" w:themeFill="background1" w:themeFillShade="BF"/>
            <w:noWrap/>
            <w:vAlign w:val="bottom"/>
            <w:hideMark/>
          </w:tcPr>
          <w:p w:rsidR="003E53B8" w:rsidRPr="00341854" w:rsidRDefault="003E53B8" w:rsidP="00F6189C">
            <w:pPr>
              <w:spacing w:after="0" w:line="360" w:lineRule="auto"/>
              <w:rPr>
                <w:rFonts w:asciiTheme="minorHAnsi" w:eastAsia="Times New Roman" w:hAnsiTheme="minorHAnsi" w:cstheme="minorHAnsi"/>
                <w:color w:val="000000"/>
                <w:sz w:val="20"/>
                <w:szCs w:val="20"/>
                <w:lang w:eastAsia="es-ES"/>
              </w:rPr>
            </w:pPr>
            <w:r w:rsidRPr="00341854">
              <w:rPr>
                <w:rFonts w:asciiTheme="minorHAnsi" w:eastAsia="Times New Roman" w:hAnsiTheme="minorHAnsi" w:cstheme="minorHAnsi"/>
                <w:color w:val="000000"/>
                <w:sz w:val="20"/>
                <w:szCs w:val="20"/>
                <w:lang w:eastAsia="es-ES"/>
              </w:rPr>
              <w:t> </w:t>
            </w:r>
          </w:p>
        </w:tc>
        <w:tc>
          <w:tcPr>
            <w:tcW w:w="797" w:type="dxa"/>
            <w:tcBorders>
              <w:top w:val="single" w:sz="8" w:space="0" w:color="auto"/>
              <w:left w:val="single" w:sz="8" w:space="0" w:color="auto"/>
              <w:bottom w:val="single" w:sz="8" w:space="0" w:color="000000"/>
              <w:right w:val="single" w:sz="8" w:space="0" w:color="auto"/>
            </w:tcBorders>
            <w:shd w:val="clear" w:color="auto" w:fill="BFBFBF" w:themeFill="background1" w:themeFillShade="BF"/>
            <w:noWrap/>
            <w:vAlign w:val="center"/>
            <w:hideMark/>
          </w:tcPr>
          <w:p w:rsidR="003E53B8" w:rsidRPr="00341854" w:rsidRDefault="003E53B8" w:rsidP="00F6189C">
            <w:pPr>
              <w:spacing w:after="0" w:line="360" w:lineRule="auto"/>
              <w:jc w:val="center"/>
              <w:rPr>
                <w:rFonts w:asciiTheme="minorHAnsi" w:eastAsia="Times New Roman" w:hAnsiTheme="minorHAnsi" w:cstheme="minorHAnsi"/>
                <w:b/>
                <w:bCs/>
                <w:color w:val="000000"/>
                <w:sz w:val="20"/>
                <w:szCs w:val="20"/>
                <w:lang w:eastAsia="es-ES"/>
              </w:rPr>
            </w:pPr>
            <w:r w:rsidRPr="00341854">
              <w:rPr>
                <w:rFonts w:asciiTheme="minorHAnsi" w:eastAsia="Times New Roman" w:hAnsiTheme="minorHAnsi" w:cstheme="minorHAnsi"/>
                <w:b/>
                <w:bCs/>
                <w:color w:val="000000"/>
                <w:sz w:val="20"/>
                <w:szCs w:val="20"/>
                <w:lang w:eastAsia="es-ES"/>
              </w:rPr>
              <w:t>Valor</w:t>
            </w:r>
          </w:p>
        </w:tc>
        <w:tc>
          <w:tcPr>
            <w:tcW w:w="1819" w:type="dxa"/>
            <w:tcBorders>
              <w:top w:val="single" w:sz="8" w:space="0" w:color="auto"/>
              <w:left w:val="nil"/>
              <w:bottom w:val="single" w:sz="4" w:space="0" w:color="auto"/>
              <w:right w:val="single" w:sz="8" w:space="0" w:color="auto"/>
            </w:tcBorders>
            <w:shd w:val="clear" w:color="auto" w:fill="BFBFBF" w:themeFill="background1" w:themeFillShade="BF"/>
            <w:noWrap/>
            <w:vAlign w:val="bottom"/>
            <w:hideMark/>
          </w:tcPr>
          <w:p w:rsidR="003E53B8" w:rsidRPr="00341854" w:rsidRDefault="003E53B8" w:rsidP="00F6189C">
            <w:pPr>
              <w:spacing w:after="0" w:line="360" w:lineRule="auto"/>
              <w:jc w:val="center"/>
              <w:rPr>
                <w:rFonts w:asciiTheme="minorHAnsi" w:eastAsia="Times New Roman" w:hAnsiTheme="minorHAnsi" w:cstheme="minorHAnsi"/>
                <w:b/>
                <w:bCs/>
                <w:color w:val="000000"/>
                <w:sz w:val="20"/>
                <w:szCs w:val="20"/>
                <w:lang w:eastAsia="es-ES"/>
              </w:rPr>
            </w:pPr>
            <w:r w:rsidRPr="00341854">
              <w:rPr>
                <w:rFonts w:asciiTheme="minorHAnsi" w:eastAsia="Times New Roman" w:hAnsiTheme="minorHAnsi" w:cstheme="minorHAnsi"/>
                <w:b/>
                <w:bCs/>
                <w:color w:val="000000"/>
                <w:sz w:val="20"/>
                <w:szCs w:val="20"/>
                <w:lang w:eastAsia="es-ES"/>
              </w:rPr>
              <w:t>Grados de Libertad</w:t>
            </w:r>
          </w:p>
        </w:tc>
        <w:tc>
          <w:tcPr>
            <w:tcW w:w="837" w:type="dxa"/>
            <w:tcBorders>
              <w:top w:val="single" w:sz="8" w:space="0" w:color="auto"/>
              <w:left w:val="single" w:sz="8" w:space="0" w:color="auto"/>
              <w:bottom w:val="single" w:sz="8" w:space="0" w:color="000000"/>
              <w:right w:val="single" w:sz="8" w:space="0" w:color="auto"/>
            </w:tcBorders>
            <w:shd w:val="clear" w:color="auto" w:fill="BFBFBF" w:themeFill="background1" w:themeFillShade="BF"/>
            <w:noWrap/>
            <w:vAlign w:val="center"/>
            <w:hideMark/>
          </w:tcPr>
          <w:p w:rsidR="003E53B8" w:rsidRPr="00341854" w:rsidRDefault="003E53B8" w:rsidP="00F6189C">
            <w:pPr>
              <w:spacing w:after="0" w:line="360" w:lineRule="auto"/>
              <w:jc w:val="center"/>
              <w:rPr>
                <w:rFonts w:asciiTheme="minorHAnsi" w:eastAsia="Times New Roman" w:hAnsiTheme="minorHAnsi" w:cstheme="minorHAnsi"/>
                <w:b/>
                <w:bCs/>
                <w:color w:val="000000"/>
                <w:sz w:val="20"/>
                <w:szCs w:val="20"/>
                <w:lang w:eastAsia="es-ES"/>
              </w:rPr>
            </w:pPr>
            <w:r w:rsidRPr="00341854">
              <w:rPr>
                <w:rFonts w:asciiTheme="minorHAnsi" w:eastAsia="Times New Roman" w:hAnsiTheme="minorHAnsi" w:cstheme="minorHAnsi"/>
                <w:b/>
                <w:bCs/>
                <w:color w:val="000000"/>
                <w:sz w:val="20"/>
                <w:szCs w:val="20"/>
                <w:lang w:eastAsia="es-ES"/>
              </w:rPr>
              <w:t>Valor p</w:t>
            </w:r>
          </w:p>
        </w:tc>
      </w:tr>
      <w:tr w:rsidR="003E53B8" w:rsidRPr="00341854" w:rsidTr="00974255">
        <w:trPr>
          <w:trHeight w:val="586"/>
          <w:jc w:val="right"/>
        </w:trPr>
        <w:tc>
          <w:tcPr>
            <w:tcW w:w="2816" w:type="dxa"/>
            <w:gridSpan w:val="2"/>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3E53B8" w:rsidRPr="00341854" w:rsidRDefault="003E53B8" w:rsidP="00F6189C">
            <w:pPr>
              <w:spacing w:after="0" w:line="360" w:lineRule="auto"/>
              <w:rPr>
                <w:rFonts w:asciiTheme="minorHAnsi" w:eastAsia="Times New Roman" w:hAnsiTheme="minorHAnsi" w:cstheme="minorHAnsi"/>
                <w:color w:val="000000"/>
                <w:sz w:val="20"/>
                <w:szCs w:val="20"/>
                <w:lang w:eastAsia="es-ES"/>
              </w:rPr>
            </w:pPr>
            <w:r w:rsidRPr="00341854">
              <w:rPr>
                <w:rFonts w:asciiTheme="minorHAnsi" w:eastAsia="Times New Roman" w:hAnsiTheme="minorHAnsi" w:cstheme="minorHAnsi"/>
                <w:color w:val="000000"/>
                <w:sz w:val="20"/>
                <w:szCs w:val="20"/>
                <w:lang w:eastAsia="es-ES"/>
              </w:rPr>
              <w:t>Prueba Ji-Cuadrado</w:t>
            </w:r>
          </w:p>
        </w:tc>
        <w:tc>
          <w:tcPr>
            <w:tcW w:w="79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3E53B8" w:rsidRPr="00341854" w:rsidRDefault="003E53B8" w:rsidP="00F6189C">
            <w:pPr>
              <w:spacing w:after="0" w:line="360" w:lineRule="auto"/>
              <w:jc w:val="center"/>
              <w:rPr>
                <w:rFonts w:asciiTheme="minorHAnsi" w:eastAsia="Times New Roman" w:hAnsiTheme="minorHAnsi" w:cstheme="minorHAnsi"/>
                <w:color w:val="000000"/>
                <w:sz w:val="20"/>
                <w:szCs w:val="20"/>
                <w:lang w:eastAsia="es-ES"/>
              </w:rPr>
            </w:pPr>
            <w:r w:rsidRPr="00341854">
              <w:rPr>
                <w:rFonts w:asciiTheme="minorHAnsi" w:eastAsia="Times New Roman" w:hAnsiTheme="minorHAnsi" w:cstheme="minorHAnsi"/>
                <w:color w:val="000000"/>
                <w:sz w:val="20"/>
                <w:szCs w:val="20"/>
                <w:lang w:eastAsia="es-ES"/>
              </w:rPr>
              <w:t>39,561</w:t>
            </w:r>
          </w:p>
        </w:tc>
        <w:tc>
          <w:tcPr>
            <w:tcW w:w="181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3E53B8" w:rsidRPr="00341854" w:rsidRDefault="003E53B8" w:rsidP="00F6189C">
            <w:pPr>
              <w:spacing w:after="0" w:line="360" w:lineRule="auto"/>
              <w:jc w:val="center"/>
              <w:rPr>
                <w:rFonts w:asciiTheme="minorHAnsi" w:eastAsia="Times New Roman" w:hAnsiTheme="minorHAnsi" w:cstheme="minorHAnsi"/>
                <w:color w:val="000000"/>
                <w:sz w:val="20"/>
                <w:szCs w:val="20"/>
                <w:lang w:eastAsia="es-ES"/>
              </w:rPr>
            </w:pPr>
            <w:r w:rsidRPr="00341854">
              <w:rPr>
                <w:rFonts w:asciiTheme="minorHAnsi" w:eastAsia="Times New Roman" w:hAnsiTheme="minorHAnsi" w:cstheme="minorHAnsi"/>
                <w:color w:val="000000"/>
                <w:sz w:val="20"/>
                <w:szCs w:val="20"/>
                <w:lang w:eastAsia="es-ES"/>
              </w:rPr>
              <w:t>9</w:t>
            </w:r>
          </w:p>
        </w:tc>
        <w:tc>
          <w:tcPr>
            <w:tcW w:w="83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3E53B8" w:rsidRPr="00341854" w:rsidRDefault="003E53B8" w:rsidP="00F6189C">
            <w:pPr>
              <w:spacing w:after="0" w:line="360" w:lineRule="auto"/>
              <w:jc w:val="center"/>
              <w:rPr>
                <w:rFonts w:asciiTheme="minorHAnsi" w:eastAsia="Times New Roman" w:hAnsiTheme="minorHAnsi" w:cstheme="minorHAnsi"/>
                <w:color w:val="000000"/>
                <w:sz w:val="20"/>
                <w:szCs w:val="20"/>
                <w:lang w:eastAsia="es-ES"/>
              </w:rPr>
            </w:pPr>
            <w:r w:rsidRPr="00341854">
              <w:rPr>
                <w:rFonts w:asciiTheme="minorHAnsi" w:eastAsia="Times New Roman" w:hAnsiTheme="minorHAnsi" w:cstheme="minorHAnsi"/>
                <w:color w:val="000000"/>
                <w:sz w:val="20"/>
                <w:szCs w:val="20"/>
                <w:lang w:eastAsia="es-ES"/>
              </w:rPr>
              <w:t>0,000</w:t>
            </w:r>
          </w:p>
        </w:tc>
      </w:tr>
      <w:tr w:rsidR="003E53B8" w:rsidRPr="00341854" w:rsidTr="00974255">
        <w:trPr>
          <w:trHeight w:val="366"/>
          <w:jc w:val="right"/>
        </w:trPr>
        <w:tc>
          <w:tcPr>
            <w:tcW w:w="2816" w:type="dxa"/>
            <w:gridSpan w:val="2"/>
            <w:vMerge/>
            <w:tcBorders>
              <w:top w:val="single" w:sz="8" w:space="0" w:color="auto"/>
              <w:left w:val="single" w:sz="8" w:space="0" w:color="auto"/>
              <w:bottom w:val="single" w:sz="8" w:space="0" w:color="auto"/>
              <w:right w:val="single" w:sz="8" w:space="0" w:color="000000"/>
            </w:tcBorders>
            <w:vAlign w:val="center"/>
            <w:hideMark/>
          </w:tcPr>
          <w:p w:rsidR="003E53B8" w:rsidRPr="00341854" w:rsidRDefault="003E53B8" w:rsidP="00F6189C">
            <w:pPr>
              <w:spacing w:after="0" w:line="360" w:lineRule="auto"/>
              <w:rPr>
                <w:rFonts w:asciiTheme="minorHAnsi" w:eastAsia="Times New Roman" w:hAnsiTheme="minorHAnsi" w:cstheme="minorHAnsi"/>
                <w:color w:val="000000"/>
                <w:sz w:val="20"/>
                <w:szCs w:val="20"/>
                <w:lang w:eastAsia="es-ES"/>
              </w:rPr>
            </w:pPr>
          </w:p>
        </w:tc>
        <w:tc>
          <w:tcPr>
            <w:tcW w:w="797" w:type="dxa"/>
            <w:vMerge/>
            <w:tcBorders>
              <w:top w:val="nil"/>
              <w:left w:val="single" w:sz="8" w:space="0" w:color="auto"/>
              <w:bottom w:val="single" w:sz="8" w:space="0" w:color="auto"/>
              <w:right w:val="single" w:sz="8" w:space="0" w:color="auto"/>
            </w:tcBorders>
            <w:vAlign w:val="center"/>
            <w:hideMark/>
          </w:tcPr>
          <w:p w:rsidR="003E53B8" w:rsidRPr="00341854" w:rsidRDefault="003E53B8" w:rsidP="00F6189C">
            <w:pPr>
              <w:spacing w:after="0" w:line="360" w:lineRule="auto"/>
              <w:rPr>
                <w:rFonts w:asciiTheme="minorHAnsi" w:eastAsia="Times New Roman" w:hAnsiTheme="minorHAnsi" w:cstheme="minorHAnsi"/>
                <w:color w:val="000000"/>
                <w:sz w:val="20"/>
                <w:szCs w:val="20"/>
                <w:lang w:eastAsia="es-ES"/>
              </w:rPr>
            </w:pPr>
          </w:p>
        </w:tc>
        <w:tc>
          <w:tcPr>
            <w:tcW w:w="1819" w:type="dxa"/>
            <w:vMerge/>
            <w:tcBorders>
              <w:top w:val="nil"/>
              <w:left w:val="single" w:sz="8" w:space="0" w:color="auto"/>
              <w:bottom w:val="single" w:sz="8" w:space="0" w:color="auto"/>
              <w:right w:val="single" w:sz="8" w:space="0" w:color="auto"/>
            </w:tcBorders>
            <w:vAlign w:val="center"/>
            <w:hideMark/>
          </w:tcPr>
          <w:p w:rsidR="003E53B8" w:rsidRPr="00341854" w:rsidRDefault="003E53B8" w:rsidP="00F6189C">
            <w:pPr>
              <w:spacing w:after="0" w:line="360" w:lineRule="auto"/>
              <w:rPr>
                <w:rFonts w:asciiTheme="minorHAnsi" w:eastAsia="Times New Roman" w:hAnsiTheme="minorHAnsi" w:cstheme="minorHAnsi"/>
                <w:color w:val="000000"/>
                <w:sz w:val="20"/>
                <w:szCs w:val="20"/>
                <w:lang w:eastAsia="es-ES"/>
              </w:rPr>
            </w:pPr>
          </w:p>
        </w:tc>
        <w:tc>
          <w:tcPr>
            <w:tcW w:w="837" w:type="dxa"/>
            <w:vMerge/>
            <w:tcBorders>
              <w:top w:val="nil"/>
              <w:left w:val="single" w:sz="8" w:space="0" w:color="auto"/>
              <w:bottom w:val="single" w:sz="8" w:space="0" w:color="auto"/>
              <w:right w:val="single" w:sz="8" w:space="0" w:color="auto"/>
            </w:tcBorders>
            <w:vAlign w:val="center"/>
            <w:hideMark/>
          </w:tcPr>
          <w:p w:rsidR="003E53B8" w:rsidRPr="00341854" w:rsidRDefault="003E53B8" w:rsidP="00F6189C">
            <w:pPr>
              <w:spacing w:after="0" w:line="360" w:lineRule="auto"/>
              <w:rPr>
                <w:rFonts w:asciiTheme="minorHAnsi" w:eastAsia="Times New Roman" w:hAnsiTheme="minorHAnsi" w:cstheme="minorHAnsi"/>
                <w:color w:val="000000"/>
                <w:sz w:val="20"/>
                <w:szCs w:val="20"/>
                <w:lang w:eastAsia="es-ES"/>
              </w:rPr>
            </w:pPr>
          </w:p>
        </w:tc>
      </w:tr>
    </w:tbl>
    <w:p w:rsidR="003E53B8" w:rsidRPr="0066685C" w:rsidRDefault="003E53B8" w:rsidP="007758B1">
      <w:pPr>
        <w:pStyle w:val="Autor"/>
      </w:pPr>
      <w:r>
        <w:t>Autor: Ricardo Altamirano, Juan Flores.</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Default="003E53B8" w:rsidP="00A208D7">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lastRenderedPageBreak/>
        <w:t>De acuerdo a los resultados obtenidos el  valor del estadístico de prueba es 39,561 con su respectivo valor p igual a 0 con tres decimales de presión, lo cual indica que existe evidencia estadística para  rechazar la hipótesis nula,</w:t>
      </w:r>
      <w:r w:rsidR="00A208D7" w:rsidRPr="00A208D7">
        <w:rPr>
          <w:rFonts w:asciiTheme="minorHAnsi" w:hAnsiTheme="minorHAnsi" w:cstheme="minorHAnsi"/>
          <w:sz w:val="24"/>
          <w:szCs w:val="24"/>
        </w:rPr>
        <w:t xml:space="preserve"> </w:t>
      </w:r>
      <w:r w:rsidR="00A208D7" w:rsidRPr="0070233B">
        <w:rPr>
          <w:rFonts w:asciiTheme="minorHAnsi" w:hAnsiTheme="minorHAnsi" w:cstheme="minorHAnsi"/>
          <w:sz w:val="24"/>
          <w:szCs w:val="24"/>
        </w:rPr>
        <w:t xml:space="preserve">por lo que podemos decir </w:t>
      </w:r>
      <w:r w:rsidR="00A208D7">
        <w:rPr>
          <w:rFonts w:asciiTheme="minorHAnsi" w:hAnsiTheme="minorHAnsi" w:cstheme="minorHAnsi"/>
          <w:sz w:val="24"/>
          <w:szCs w:val="24"/>
        </w:rPr>
        <w:t>que</w:t>
      </w:r>
      <w:r w:rsidRPr="0070233B">
        <w:rPr>
          <w:rFonts w:asciiTheme="minorHAnsi" w:hAnsiTheme="minorHAnsi" w:cstheme="minorHAnsi"/>
          <w:sz w:val="24"/>
          <w:szCs w:val="24"/>
        </w:rPr>
        <w:t xml:space="preserve"> </w:t>
      </w:r>
      <w:r w:rsidR="00F412EC">
        <w:rPr>
          <w:rFonts w:asciiTheme="minorHAnsi" w:hAnsiTheme="minorHAnsi" w:cstheme="minorHAnsi"/>
          <w:sz w:val="24"/>
          <w:szCs w:val="24"/>
        </w:rPr>
        <w:t>l</w:t>
      </w:r>
      <w:r w:rsidR="00A208D7">
        <w:rPr>
          <w:rFonts w:asciiTheme="minorHAnsi" w:hAnsiTheme="minorHAnsi" w:cstheme="minorHAnsi"/>
          <w:sz w:val="24"/>
          <w:szCs w:val="24"/>
        </w:rPr>
        <w:t>os beneficios que indica la ley proporcionados por la empresa</w:t>
      </w:r>
      <w:r w:rsidR="00A208D7" w:rsidRPr="00A153E9">
        <w:rPr>
          <w:rFonts w:asciiTheme="minorHAnsi" w:hAnsiTheme="minorHAnsi" w:cstheme="minorHAnsi"/>
          <w:sz w:val="24"/>
          <w:szCs w:val="24"/>
        </w:rPr>
        <w:t xml:space="preserve"> </w:t>
      </w:r>
      <w:r w:rsidR="00A208D7">
        <w:rPr>
          <w:rFonts w:asciiTheme="minorHAnsi" w:hAnsiTheme="minorHAnsi" w:cstheme="minorHAnsi"/>
          <w:sz w:val="24"/>
          <w:szCs w:val="24"/>
        </w:rPr>
        <w:t xml:space="preserve">inciden con el cumplimiento </w:t>
      </w:r>
      <w:r w:rsidR="00A208D7" w:rsidRPr="00A153E9">
        <w:rPr>
          <w:rFonts w:asciiTheme="minorHAnsi" w:hAnsiTheme="minorHAnsi" w:cstheme="minorHAnsi"/>
          <w:sz w:val="24"/>
          <w:szCs w:val="24"/>
        </w:rPr>
        <w:t>a ti</w:t>
      </w:r>
      <w:r w:rsidR="00A208D7">
        <w:rPr>
          <w:rFonts w:asciiTheme="minorHAnsi" w:hAnsiTheme="minorHAnsi" w:cstheme="minorHAnsi"/>
          <w:sz w:val="24"/>
          <w:szCs w:val="24"/>
        </w:rPr>
        <w:t xml:space="preserve">empo del pago de su salario. </w:t>
      </w:r>
      <w:r w:rsidR="00A208D7" w:rsidRPr="0070233B">
        <w:rPr>
          <w:rFonts w:asciiTheme="minorHAnsi" w:hAnsiTheme="minorHAnsi" w:cstheme="minorHAnsi"/>
          <w:sz w:val="24"/>
          <w:szCs w:val="24"/>
        </w:rPr>
        <w:t xml:space="preserve"> </w:t>
      </w:r>
      <w:r w:rsidRPr="0070233B">
        <w:rPr>
          <w:rFonts w:asciiTheme="minorHAnsi" w:hAnsiTheme="minorHAnsi" w:cstheme="minorHAnsi"/>
          <w:sz w:val="24"/>
          <w:szCs w:val="24"/>
        </w:rPr>
        <w:t>(Ver tabla 4.78).</w:t>
      </w:r>
    </w:p>
    <w:p w:rsidR="00EE3803" w:rsidRPr="00E42F0D" w:rsidRDefault="00EE3803" w:rsidP="00EE3803">
      <w:pPr>
        <w:spacing w:after="0" w:line="240" w:lineRule="auto"/>
        <w:ind w:left="1985"/>
        <w:jc w:val="both"/>
        <w:rPr>
          <w:rFonts w:asciiTheme="minorHAnsi" w:hAnsiTheme="minorHAnsi" w:cstheme="minorHAnsi"/>
          <w:sz w:val="24"/>
          <w:szCs w:val="24"/>
        </w:rPr>
      </w:pPr>
    </w:p>
    <w:p w:rsidR="00EE3803" w:rsidRPr="00E42F0D" w:rsidRDefault="00EE3803" w:rsidP="00EE3803">
      <w:pPr>
        <w:spacing w:after="0" w:line="240" w:lineRule="auto"/>
        <w:ind w:left="1985"/>
        <w:jc w:val="both"/>
        <w:rPr>
          <w:rFonts w:asciiTheme="minorHAnsi" w:hAnsiTheme="minorHAnsi" w:cstheme="minorHAnsi"/>
          <w:sz w:val="24"/>
          <w:szCs w:val="24"/>
        </w:rPr>
      </w:pPr>
    </w:p>
    <w:p w:rsidR="003E53B8" w:rsidRDefault="00593733" w:rsidP="003E53B8">
      <w:pPr>
        <w:spacing w:after="0" w:line="480" w:lineRule="auto"/>
        <w:ind w:left="2124"/>
        <w:jc w:val="both"/>
        <w:rPr>
          <w:rFonts w:asciiTheme="minorHAnsi" w:hAnsiTheme="minorHAnsi" w:cstheme="minorHAnsi"/>
          <w:sz w:val="24"/>
          <w:szCs w:val="24"/>
        </w:rPr>
      </w:pPr>
      <w:r>
        <w:rPr>
          <w:rFonts w:asciiTheme="minorHAnsi" w:hAnsiTheme="minorHAnsi" w:cstheme="minorHAnsi"/>
          <w:noProof/>
          <w:sz w:val="24"/>
          <w:szCs w:val="24"/>
          <w:lang w:eastAsia="es-ES"/>
        </w:rPr>
        <w:pict>
          <v:shape id="_x0000_s1373" type="#_x0000_t75" style="position:absolute;left:0;text-align:left;margin-left:183.15pt;margin-top:26pt;width:23.85pt;height:17.95pt;z-index:252079616" fillcolor="window" strokecolor="windowText" o:insetmode="auto">
            <v:fill color2="window"/>
            <v:imagedata r:id="rId195" o:title=""/>
          </v:shape>
          <o:OLEObject Type="Embed" ProgID="Equation.3" ShapeID="_x0000_s1373" DrawAspect="Content" ObjectID="_1408461475" r:id="rId196"/>
        </w:pict>
      </w:r>
      <w:r w:rsidR="003E53B8" w:rsidRPr="00E94D37">
        <w:rPr>
          <w:rFonts w:asciiTheme="minorHAnsi" w:hAnsiTheme="minorHAnsi" w:cstheme="minorHAnsi"/>
          <w:sz w:val="24"/>
          <w:szCs w:val="24"/>
        </w:rPr>
        <w:t>En el Anexo 1</w:t>
      </w:r>
      <w:r w:rsidR="00E94D37" w:rsidRPr="00E94D37">
        <w:rPr>
          <w:rFonts w:asciiTheme="minorHAnsi" w:hAnsiTheme="minorHAnsi" w:cstheme="minorHAnsi"/>
          <w:sz w:val="24"/>
          <w:szCs w:val="24"/>
        </w:rPr>
        <w:t>5</w:t>
      </w:r>
      <w:r w:rsidR="003E53B8" w:rsidRPr="00E94D37">
        <w:rPr>
          <w:rFonts w:asciiTheme="minorHAnsi" w:hAnsiTheme="minorHAnsi" w:cstheme="minorHAnsi"/>
          <w:sz w:val="24"/>
          <w:szCs w:val="24"/>
        </w:rPr>
        <w:t xml:space="preserve"> se</w:t>
      </w:r>
      <w:r w:rsidR="003E53B8">
        <w:rPr>
          <w:rFonts w:asciiTheme="minorHAnsi" w:hAnsiTheme="minorHAnsi" w:cstheme="minorHAnsi"/>
          <w:sz w:val="24"/>
          <w:szCs w:val="24"/>
        </w:rPr>
        <w:t xml:space="preserve"> encuentra la tabla donde muestra, el valor del estadístico  , los grados de libertad, el valor p y la correspondientes interpretación del resultados de algunas de las variables cuyo resultado no ha sido presentado.</w:t>
      </w:r>
    </w:p>
    <w:p w:rsidR="00EE3803" w:rsidRPr="00E42F0D" w:rsidRDefault="00EE3803" w:rsidP="00EE3803">
      <w:pPr>
        <w:spacing w:after="0" w:line="240" w:lineRule="auto"/>
        <w:ind w:left="1985"/>
        <w:jc w:val="both"/>
        <w:rPr>
          <w:rFonts w:asciiTheme="minorHAnsi" w:hAnsiTheme="minorHAnsi" w:cstheme="minorHAnsi"/>
          <w:sz w:val="24"/>
          <w:szCs w:val="24"/>
        </w:rPr>
      </w:pPr>
    </w:p>
    <w:p w:rsidR="00EE3803" w:rsidRPr="00E42F0D" w:rsidRDefault="00EE3803" w:rsidP="00EE3803">
      <w:pPr>
        <w:spacing w:after="0" w:line="240" w:lineRule="auto"/>
        <w:ind w:left="1985"/>
        <w:jc w:val="both"/>
        <w:rPr>
          <w:rFonts w:asciiTheme="minorHAnsi" w:hAnsiTheme="minorHAnsi" w:cstheme="minorHAnsi"/>
          <w:sz w:val="24"/>
          <w:szCs w:val="24"/>
        </w:rPr>
      </w:pPr>
    </w:p>
    <w:p w:rsidR="003E53B8" w:rsidRPr="00E92E4E" w:rsidRDefault="003E53B8" w:rsidP="003E53B8">
      <w:pPr>
        <w:spacing w:after="0" w:line="480" w:lineRule="auto"/>
        <w:ind w:left="2124"/>
        <w:jc w:val="both"/>
        <w:rPr>
          <w:rFonts w:asciiTheme="minorHAnsi" w:hAnsiTheme="minorHAnsi" w:cstheme="minorHAnsi"/>
          <w:b/>
          <w:sz w:val="24"/>
          <w:szCs w:val="24"/>
          <w:lang w:val="es-EC"/>
        </w:rPr>
      </w:pPr>
      <w:r w:rsidRPr="00E92E4E">
        <w:rPr>
          <w:rFonts w:asciiTheme="minorHAnsi" w:hAnsiTheme="minorHAnsi" w:cstheme="minorHAnsi"/>
          <w:b/>
          <w:sz w:val="24"/>
          <w:szCs w:val="24"/>
          <w:lang w:val="es-EC"/>
        </w:rPr>
        <w:t>Análisis de Correlación</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Los valores tabulados en la respectiva matriz de correlación calculada para las características anteriormente presentadas del Cuestionario “</w:t>
      </w:r>
      <w:r w:rsidRPr="00A153E9">
        <w:rPr>
          <w:rFonts w:asciiTheme="minorHAnsi" w:hAnsiTheme="minorHAnsi" w:cstheme="minorHAnsi"/>
          <w:sz w:val="24"/>
          <w:szCs w:val="24"/>
        </w:rPr>
        <w:t>Nivel de satisfacción del clima laboral actual de los colaboradores del área operativa.</w:t>
      </w:r>
      <w:r w:rsidRPr="0070233B">
        <w:rPr>
          <w:rFonts w:asciiTheme="minorHAnsi" w:hAnsiTheme="minorHAnsi" w:cstheme="minorHAnsi"/>
          <w:sz w:val="24"/>
          <w:szCs w:val="24"/>
        </w:rPr>
        <w:t xml:space="preserve">” los encontramos en el Anexo </w:t>
      </w:r>
      <w:r w:rsidR="00E94D37">
        <w:rPr>
          <w:rFonts w:asciiTheme="minorHAnsi" w:hAnsiTheme="minorHAnsi" w:cstheme="minorHAnsi"/>
          <w:sz w:val="24"/>
          <w:szCs w:val="24"/>
        </w:rPr>
        <w:t>16</w:t>
      </w:r>
      <w:r w:rsidRPr="0070233B">
        <w:rPr>
          <w:rFonts w:asciiTheme="minorHAnsi" w:hAnsiTheme="minorHAnsi" w:cstheme="minorHAnsi"/>
          <w:sz w:val="24"/>
          <w:szCs w:val="24"/>
        </w:rPr>
        <w:t xml:space="preserve">. Mientras que en la Tabla 4.2.1 podemos observar los intervalos que registran la cantidad de coeficientes de correlación existentes en la matriz de correlación y su </w:t>
      </w:r>
      <w:r w:rsidRPr="0070233B">
        <w:rPr>
          <w:rFonts w:asciiTheme="minorHAnsi" w:hAnsiTheme="minorHAnsi" w:cstheme="minorHAnsi"/>
          <w:sz w:val="24"/>
          <w:szCs w:val="24"/>
        </w:rPr>
        <w:lastRenderedPageBreak/>
        <w:t>respectiva proporción.</w:t>
      </w:r>
      <w:r w:rsidR="009D5D7E">
        <w:rPr>
          <w:rFonts w:asciiTheme="minorHAnsi" w:hAnsiTheme="minorHAnsi" w:cstheme="minorHAnsi"/>
          <w:sz w:val="24"/>
          <w:szCs w:val="24"/>
        </w:rPr>
        <w:t xml:space="preserve"> </w:t>
      </w:r>
      <w:r w:rsidRPr="0070233B">
        <w:rPr>
          <w:rFonts w:asciiTheme="minorHAnsi" w:hAnsiTheme="minorHAnsi" w:cstheme="minorHAnsi"/>
          <w:sz w:val="24"/>
          <w:szCs w:val="24"/>
        </w:rPr>
        <w:t>De la matriz de correlación consideramos significativos</w:t>
      </w:r>
      <w:r w:rsidR="009D5D7E">
        <w:rPr>
          <w:rFonts w:asciiTheme="minorHAnsi" w:hAnsiTheme="minorHAnsi" w:cstheme="minorHAnsi"/>
          <w:sz w:val="24"/>
          <w:szCs w:val="24"/>
        </w:rPr>
        <w:t xml:space="preserve"> </w:t>
      </w:r>
      <w:r w:rsidRPr="0070233B">
        <w:rPr>
          <w:rFonts w:asciiTheme="minorHAnsi" w:hAnsiTheme="minorHAnsi" w:cstheme="minorHAnsi"/>
          <w:sz w:val="24"/>
          <w:szCs w:val="24"/>
        </w:rPr>
        <w:t>los coeficientes de correlación lineal entre las variables X</w:t>
      </w:r>
      <w:r w:rsidRPr="00612597">
        <w:rPr>
          <w:rFonts w:asciiTheme="minorHAnsi" w:hAnsiTheme="minorHAnsi" w:cstheme="minorHAnsi"/>
          <w:sz w:val="24"/>
          <w:szCs w:val="24"/>
          <w:vertAlign w:val="subscript"/>
        </w:rPr>
        <w:t>i</w:t>
      </w:r>
      <w:r w:rsidRPr="00A153E9">
        <w:rPr>
          <w:rFonts w:asciiTheme="minorHAnsi" w:hAnsiTheme="minorHAnsi" w:cstheme="minorHAnsi"/>
          <w:sz w:val="24"/>
          <w:szCs w:val="24"/>
        </w:rPr>
        <w:t xml:space="preserve"> </w:t>
      </w:r>
      <w:r w:rsidRPr="0070233B">
        <w:rPr>
          <w:rFonts w:asciiTheme="minorHAnsi" w:hAnsiTheme="minorHAnsi" w:cstheme="minorHAnsi"/>
          <w:sz w:val="24"/>
          <w:szCs w:val="24"/>
        </w:rPr>
        <w:t>y X</w:t>
      </w:r>
      <w:r w:rsidRPr="00612597">
        <w:rPr>
          <w:rFonts w:asciiTheme="minorHAnsi" w:hAnsiTheme="minorHAnsi" w:cstheme="minorHAnsi"/>
          <w:sz w:val="24"/>
          <w:szCs w:val="24"/>
          <w:vertAlign w:val="subscript"/>
        </w:rPr>
        <w:t>k</w:t>
      </w:r>
      <w:r w:rsidR="009D5D7E">
        <w:rPr>
          <w:rFonts w:asciiTheme="minorHAnsi" w:hAnsiTheme="minorHAnsi" w:cstheme="minorHAnsi"/>
          <w:sz w:val="24"/>
          <w:szCs w:val="24"/>
          <w:vertAlign w:val="subscript"/>
        </w:rPr>
        <w:t xml:space="preserve"> </w:t>
      </w:r>
      <w:r w:rsidRPr="00A153E9">
        <w:rPr>
          <w:rFonts w:asciiTheme="minorHAnsi" w:hAnsiTheme="minorHAnsi" w:cstheme="minorHAnsi"/>
          <w:sz w:val="24"/>
          <w:szCs w:val="24"/>
        </w:rPr>
        <w:t>,</w:t>
      </w:r>
      <w:r w:rsidRPr="0070233B">
        <w:rPr>
          <w:rFonts w:asciiTheme="minorHAnsi" w:hAnsiTheme="minorHAnsi" w:cstheme="minorHAnsi"/>
          <w:sz w:val="24"/>
          <w:szCs w:val="24"/>
        </w:rPr>
        <w:t xml:space="preserve"> cuyo valor absoluto sea mayor o igual a 0,60; o menor o igual que 0,2. </w:t>
      </w:r>
    </w:p>
    <w:p w:rsidR="003E53B8" w:rsidRPr="00E42F0D" w:rsidRDefault="003E53B8" w:rsidP="003E53B8">
      <w:pPr>
        <w:spacing w:after="0" w:line="240" w:lineRule="auto"/>
        <w:ind w:left="1985"/>
        <w:jc w:val="both"/>
        <w:rPr>
          <w:rFonts w:asciiTheme="minorHAnsi" w:hAnsiTheme="minorHAnsi" w:cstheme="minorHAnsi"/>
          <w:sz w:val="24"/>
          <w:szCs w:val="24"/>
        </w:rPr>
      </w:pPr>
    </w:p>
    <w:p w:rsidR="00176933" w:rsidRPr="00E42F0D" w:rsidRDefault="00176933"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En la Tabla 4.2.1 podemos notar que los coeficientes de correlación lineal menores o iguales que 0.2 son el 14,3% de la matriz de correlación con </w:t>
      </w:r>
      <w:r w:rsidRPr="00A153E9">
        <w:rPr>
          <w:rFonts w:asciiTheme="minorHAnsi" w:hAnsiTheme="minorHAnsi" w:cstheme="minorHAnsi"/>
          <w:sz w:val="24"/>
          <w:szCs w:val="24"/>
        </w:rPr>
        <w:t>“débil”</w:t>
      </w:r>
      <w:r w:rsidRPr="0070233B">
        <w:rPr>
          <w:rFonts w:asciiTheme="minorHAnsi" w:hAnsiTheme="minorHAnsi" w:cstheme="minorHAnsi"/>
          <w:sz w:val="24"/>
          <w:szCs w:val="24"/>
        </w:rPr>
        <w:t xml:space="preserve"> asociación lineal entre las variables. Sólo el 3% de los valores de los coeficientes con </w:t>
      </w:r>
      <w:r w:rsidRPr="00A153E9">
        <w:rPr>
          <w:rFonts w:asciiTheme="minorHAnsi" w:hAnsiTheme="minorHAnsi" w:cstheme="minorHAnsi"/>
          <w:sz w:val="24"/>
          <w:szCs w:val="24"/>
        </w:rPr>
        <w:t>“fuerte”</w:t>
      </w:r>
      <w:r w:rsidRPr="0070233B">
        <w:rPr>
          <w:rFonts w:asciiTheme="minorHAnsi" w:hAnsiTheme="minorHAnsi" w:cstheme="minorHAnsi"/>
          <w:sz w:val="24"/>
          <w:szCs w:val="24"/>
        </w:rPr>
        <w:t xml:space="preserve"> asociación lineal se encuentran en el intervalo mayor o igual que 0.60. La mayor proporción de coeficientes de correlación (82,5%) se encuentran entre los valores 0.2 y 0.6. </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741C76" w:rsidRDefault="003E53B8" w:rsidP="00741C76">
      <w:pPr>
        <w:pStyle w:val="EstiloTabla"/>
      </w:pPr>
      <w:bookmarkStart w:id="305" w:name="_Toc334694212"/>
      <w:r w:rsidRPr="00741C76">
        <w:t>Tabla   4.79. Distribución del valor de los Coeficientes de Correlación</w:t>
      </w:r>
      <w:bookmarkEnd w:id="305"/>
    </w:p>
    <w:p w:rsidR="003E53B8" w:rsidRPr="00A01AC1" w:rsidRDefault="003E53B8" w:rsidP="003E53B8">
      <w:pPr>
        <w:spacing w:after="0" w:line="240" w:lineRule="auto"/>
        <w:ind w:left="1985"/>
        <w:jc w:val="both"/>
        <w:rPr>
          <w:rFonts w:asciiTheme="minorHAnsi" w:hAnsiTheme="minorHAnsi" w:cstheme="minorHAnsi"/>
          <w:b/>
          <w:bCs/>
          <w:i/>
          <w:sz w:val="20"/>
          <w:szCs w:val="20"/>
          <w:lang w:val="es-EC"/>
        </w:rPr>
      </w:pPr>
    </w:p>
    <w:tbl>
      <w:tblPr>
        <w:tblW w:w="2694" w:type="dxa"/>
        <w:tblInd w:w="3540" w:type="dxa"/>
        <w:tblCellMar>
          <w:left w:w="70" w:type="dxa"/>
          <w:right w:w="70" w:type="dxa"/>
        </w:tblCellMar>
        <w:tblLook w:val="04A0" w:firstRow="1" w:lastRow="0" w:firstColumn="1" w:lastColumn="0" w:noHBand="0" w:noVBand="1"/>
      </w:tblPr>
      <w:tblGrid>
        <w:gridCol w:w="1487"/>
        <w:gridCol w:w="1207"/>
      </w:tblGrid>
      <w:tr w:rsidR="003E53B8" w:rsidRPr="0070233B" w:rsidTr="00F6189C">
        <w:trPr>
          <w:trHeight w:val="255"/>
        </w:trPr>
        <w:tc>
          <w:tcPr>
            <w:tcW w:w="1487" w:type="dxa"/>
            <w:tcBorders>
              <w:top w:val="single" w:sz="8" w:space="0" w:color="auto"/>
              <w:left w:val="single" w:sz="8" w:space="0" w:color="auto"/>
              <w:bottom w:val="nil"/>
              <w:right w:val="nil"/>
            </w:tcBorders>
            <w:shd w:val="clear" w:color="auto" w:fill="D9D9D9" w:themeFill="background1" w:themeFillShade="D9"/>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i/>
                <w:iCs/>
                <w:sz w:val="24"/>
                <w:szCs w:val="24"/>
                <w:lang w:eastAsia="es-ES"/>
              </w:rPr>
            </w:pPr>
            <w:r w:rsidRPr="0070233B">
              <w:rPr>
                <w:rFonts w:asciiTheme="minorHAnsi" w:eastAsia="Times New Roman" w:hAnsiTheme="minorHAnsi" w:cstheme="minorHAnsi"/>
                <w:b/>
                <w:bCs/>
                <w:i/>
                <w:iCs/>
                <w:sz w:val="24"/>
                <w:szCs w:val="24"/>
                <w:lang w:eastAsia="es-ES"/>
              </w:rPr>
              <w:t>Intervalo de</w:t>
            </w:r>
          </w:p>
        </w:tc>
        <w:tc>
          <w:tcPr>
            <w:tcW w:w="1207" w:type="dxa"/>
            <w:tcBorders>
              <w:top w:val="single" w:sz="8" w:space="0" w:color="auto"/>
              <w:left w:val="single" w:sz="8" w:space="0" w:color="auto"/>
              <w:bottom w:val="nil"/>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i/>
                <w:iCs/>
                <w:sz w:val="24"/>
                <w:szCs w:val="24"/>
                <w:lang w:eastAsia="es-ES"/>
              </w:rPr>
            </w:pPr>
            <w:r w:rsidRPr="0070233B">
              <w:rPr>
                <w:rFonts w:asciiTheme="minorHAnsi" w:eastAsia="Times New Roman" w:hAnsiTheme="minorHAnsi" w:cstheme="minorHAnsi"/>
                <w:b/>
                <w:bCs/>
                <w:i/>
                <w:iCs/>
                <w:sz w:val="24"/>
                <w:szCs w:val="24"/>
                <w:lang w:eastAsia="es-ES"/>
              </w:rPr>
              <w:t xml:space="preserve">Frecuencia </w:t>
            </w:r>
          </w:p>
        </w:tc>
      </w:tr>
      <w:tr w:rsidR="003E53B8" w:rsidRPr="0070233B" w:rsidTr="00F6189C">
        <w:trPr>
          <w:trHeight w:val="270"/>
        </w:trPr>
        <w:tc>
          <w:tcPr>
            <w:tcW w:w="1487" w:type="dxa"/>
            <w:tcBorders>
              <w:top w:val="nil"/>
              <w:left w:val="single" w:sz="8" w:space="0" w:color="auto"/>
              <w:bottom w:val="single" w:sz="8" w:space="0" w:color="auto"/>
              <w:right w:val="nil"/>
            </w:tcBorders>
            <w:shd w:val="clear" w:color="auto" w:fill="D9D9D9" w:themeFill="background1" w:themeFillShade="D9"/>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i/>
                <w:iCs/>
                <w:sz w:val="24"/>
                <w:szCs w:val="24"/>
                <w:lang w:eastAsia="es-ES"/>
              </w:rPr>
            </w:pPr>
            <w:r w:rsidRPr="0070233B">
              <w:rPr>
                <w:rFonts w:asciiTheme="minorHAnsi" w:eastAsia="Times New Roman" w:hAnsiTheme="minorHAnsi" w:cstheme="minorHAnsi"/>
                <w:b/>
                <w:bCs/>
                <w:i/>
                <w:iCs/>
                <w:sz w:val="24"/>
                <w:szCs w:val="24"/>
                <w:lang w:eastAsia="es-ES"/>
              </w:rPr>
              <w:t>Correlaciones</w:t>
            </w:r>
          </w:p>
        </w:tc>
        <w:tc>
          <w:tcPr>
            <w:tcW w:w="1207" w:type="dxa"/>
            <w:tcBorders>
              <w:top w:val="nil"/>
              <w:left w:val="single" w:sz="8" w:space="0" w:color="auto"/>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i/>
                <w:iCs/>
                <w:sz w:val="24"/>
                <w:szCs w:val="24"/>
                <w:lang w:eastAsia="es-ES"/>
              </w:rPr>
            </w:pPr>
            <w:r w:rsidRPr="0070233B">
              <w:rPr>
                <w:rFonts w:asciiTheme="minorHAnsi" w:eastAsia="Times New Roman" w:hAnsiTheme="minorHAnsi" w:cstheme="minorHAnsi"/>
                <w:b/>
                <w:bCs/>
                <w:i/>
                <w:iCs/>
                <w:sz w:val="24"/>
                <w:szCs w:val="24"/>
                <w:lang w:eastAsia="es-ES"/>
              </w:rPr>
              <w:t>Relativa</w:t>
            </w:r>
          </w:p>
        </w:tc>
      </w:tr>
      <w:tr w:rsidR="003E53B8" w:rsidRPr="0070233B" w:rsidTr="00F6189C">
        <w:trPr>
          <w:trHeight w:val="255"/>
        </w:trPr>
        <w:tc>
          <w:tcPr>
            <w:tcW w:w="1487"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  0.2)</w:t>
            </w:r>
          </w:p>
        </w:tc>
        <w:tc>
          <w:tcPr>
            <w:tcW w:w="1207"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0,143</w:t>
            </w:r>
          </w:p>
        </w:tc>
      </w:tr>
      <w:tr w:rsidR="003E53B8" w:rsidRPr="0070233B" w:rsidTr="00F6189C">
        <w:trPr>
          <w:trHeight w:val="255"/>
        </w:trPr>
        <w:tc>
          <w:tcPr>
            <w:tcW w:w="1487"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[0.2, 0.4)</w:t>
            </w:r>
          </w:p>
        </w:tc>
        <w:tc>
          <w:tcPr>
            <w:tcW w:w="1207"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0,418</w:t>
            </w:r>
          </w:p>
        </w:tc>
      </w:tr>
      <w:tr w:rsidR="003E53B8" w:rsidRPr="0070233B" w:rsidTr="00F6189C">
        <w:trPr>
          <w:trHeight w:val="255"/>
        </w:trPr>
        <w:tc>
          <w:tcPr>
            <w:tcW w:w="1487"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[0.4, 0.6)</w:t>
            </w:r>
          </w:p>
        </w:tc>
        <w:tc>
          <w:tcPr>
            <w:tcW w:w="1207"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0,407</w:t>
            </w:r>
          </w:p>
        </w:tc>
      </w:tr>
      <w:tr w:rsidR="003E53B8" w:rsidRPr="0070233B" w:rsidTr="00F6189C">
        <w:trPr>
          <w:trHeight w:val="255"/>
        </w:trPr>
        <w:tc>
          <w:tcPr>
            <w:tcW w:w="1487" w:type="dxa"/>
            <w:tcBorders>
              <w:top w:val="nil"/>
              <w:left w:val="single" w:sz="8" w:space="0" w:color="auto"/>
              <w:bottom w:val="single" w:sz="4" w:space="0" w:color="auto"/>
              <w:right w:val="nil"/>
            </w:tcBorders>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[0.6, 0.8)</w:t>
            </w:r>
          </w:p>
        </w:tc>
        <w:tc>
          <w:tcPr>
            <w:tcW w:w="1207"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0,033</w:t>
            </w:r>
          </w:p>
        </w:tc>
      </w:tr>
      <w:tr w:rsidR="003E53B8" w:rsidRPr="0070233B" w:rsidTr="00F6189C">
        <w:trPr>
          <w:trHeight w:val="270"/>
        </w:trPr>
        <w:tc>
          <w:tcPr>
            <w:tcW w:w="1487" w:type="dxa"/>
            <w:tcBorders>
              <w:top w:val="nil"/>
              <w:left w:val="single" w:sz="8" w:space="0" w:color="auto"/>
              <w:bottom w:val="nil"/>
              <w:right w:val="nil"/>
            </w:tcBorders>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[0.8,  1]</w:t>
            </w:r>
          </w:p>
        </w:tc>
        <w:tc>
          <w:tcPr>
            <w:tcW w:w="1207" w:type="dxa"/>
            <w:tcBorders>
              <w:top w:val="nil"/>
              <w:left w:val="single" w:sz="8" w:space="0" w:color="auto"/>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0,000</w:t>
            </w:r>
          </w:p>
        </w:tc>
      </w:tr>
      <w:tr w:rsidR="003E53B8" w:rsidRPr="0070233B" w:rsidTr="00F6189C">
        <w:trPr>
          <w:trHeight w:val="270"/>
        </w:trPr>
        <w:tc>
          <w:tcPr>
            <w:tcW w:w="1487" w:type="dxa"/>
            <w:tcBorders>
              <w:top w:val="single" w:sz="8" w:space="0" w:color="auto"/>
              <w:left w:val="single" w:sz="8" w:space="0" w:color="auto"/>
              <w:bottom w:val="single" w:sz="8" w:space="0" w:color="auto"/>
              <w:right w:val="nil"/>
            </w:tcBorders>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TOTAL</w:t>
            </w:r>
          </w:p>
        </w:tc>
        <w:tc>
          <w:tcPr>
            <w:tcW w:w="1207" w:type="dxa"/>
            <w:tcBorders>
              <w:top w:val="nil"/>
              <w:left w:val="nil"/>
              <w:bottom w:val="single" w:sz="8" w:space="0" w:color="auto"/>
              <w:right w:val="single" w:sz="8" w:space="0" w:color="auto"/>
            </w:tcBorders>
            <w:shd w:val="clear" w:color="auto" w:fill="auto"/>
            <w:noWrap/>
            <w:vAlign w:val="bottom"/>
            <w:hideMark/>
          </w:tcPr>
          <w:p w:rsidR="003E53B8" w:rsidRPr="0070233B" w:rsidRDefault="003E53B8" w:rsidP="00F6189C">
            <w:pPr>
              <w:spacing w:after="0" w:line="36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w:t>
            </w:r>
          </w:p>
        </w:tc>
      </w:tr>
    </w:tbl>
    <w:p w:rsidR="003E53B8" w:rsidRPr="0066685C" w:rsidRDefault="003E53B8" w:rsidP="007758B1">
      <w:pPr>
        <w:pStyle w:val="Autor"/>
      </w:pPr>
      <w:r>
        <w:t>Autor: Ricardo Altamirano, Juan Flores.</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lastRenderedPageBreak/>
        <w:t>A continuación presentamos un resumen gráfico de estas correlaciones sobre las  características investigadas, véase el Gráfico 4.22</w:t>
      </w:r>
      <w:r w:rsidR="009F6233">
        <w:rPr>
          <w:rFonts w:asciiTheme="minorHAnsi" w:hAnsiTheme="minorHAnsi" w:cstheme="minorHAnsi"/>
          <w:sz w:val="24"/>
          <w:szCs w:val="24"/>
        </w:rPr>
        <w:t xml:space="preserve">. </w:t>
      </w:r>
      <w:r w:rsidRPr="0070233B">
        <w:rPr>
          <w:rFonts w:asciiTheme="minorHAnsi" w:hAnsiTheme="minorHAnsi" w:cstheme="minorHAnsi"/>
          <w:sz w:val="24"/>
          <w:szCs w:val="24"/>
        </w:rPr>
        <w:t>Como podemos observar existe mínima presencia de coeficientes de correlación que determinen una “fuerte”</w:t>
      </w:r>
      <w:r>
        <w:rPr>
          <w:rFonts w:asciiTheme="minorHAnsi" w:hAnsiTheme="minorHAnsi" w:cstheme="minorHAnsi"/>
          <w:sz w:val="24"/>
          <w:szCs w:val="24"/>
        </w:rPr>
        <w:t xml:space="preserve"> </w:t>
      </w:r>
      <w:r w:rsidRPr="0070233B">
        <w:rPr>
          <w:rFonts w:asciiTheme="minorHAnsi" w:hAnsiTheme="minorHAnsi" w:cstheme="minorHAnsi"/>
          <w:sz w:val="24"/>
          <w:szCs w:val="24"/>
        </w:rPr>
        <w:t>asociación lineal (</w:t>
      </w:r>
      <w:r w:rsidRPr="00D165DD">
        <w:rPr>
          <w:rFonts w:asciiTheme="minorHAnsi" w:hAnsiTheme="minorHAnsi" w:cstheme="minorHAnsi"/>
          <w:position w:val="-14"/>
          <w:sz w:val="24"/>
          <w:szCs w:val="24"/>
        </w:rPr>
        <w:object w:dxaOrig="960" w:dyaOrig="400">
          <v:shape id="_x0000_i1037" type="#_x0000_t75" style="width:50.5pt;height:21.5pt" o:ole="">
            <v:imagedata r:id="rId197" o:title=""/>
          </v:shape>
          <o:OLEObject Type="Embed" ProgID="Equation.3" ShapeID="_x0000_i1037" DrawAspect="Content" ObjectID="_1408461418" r:id="rId198"/>
        </w:object>
      </w:r>
      <w:r w:rsidRPr="0070233B">
        <w:rPr>
          <w:rFonts w:asciiTheme="minorHAnsi" w:hAnsiTheme="minorHAnsi" w:cstheme="minorHAnsi"/>
          <w:sz w:val="24"/>
          <w:szCs w:val="24"/>
        </w:rPr>
        <w:t>).</w:t>
      </w:r>
    </w:p>
    <w:p w:rsidR="00EE3803" w:rsidRPr="00E42F0D" w:rsidRDefault="00EE3803" w:rsidP="00EE3803">
      <w:pPr>
        <w:spacing w:after="0" w:line="240" w:lineRule="auto"/>
        <w:ind w:left="1985"/>
        <w:jc w:val="both"/>
        <w:rPr>
          <w:rFonts w:asciiTheme="minorHAnsi" w:hAnsiTheme="minorHAnsi" w:cstheme="minorHAnsi"/>
          <w:sz w:val="24"/>
          <w:szCs w:val="24"/>
        </w:rPr>
      </w:pPr>
    </w:p>
    <w:p w:rsidR="00EE3803" w:rsidRPr="00E42F0D" w:rsidRDefault="00EE3803" w:rsidP="00EE3803">
      <w:pPr>
        <w:spacing w:after="0" w:line="240" w:lineRule="auto"/>
        <w:ind w:left="1985"/>
        <w:jc w:val="both"/>
        <w:rPr>
          <w:rFonts w:asciiTheme="minorHAnsi" w:hAnsiTheme="minorHAnsi" w:cstheme="minorHAnsi"/>
          <w:sz w:val="24"/>
          <w:szCs w:val="24"/>
        </w:rPr>
      </w:pP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Los coeficientes de correlación con </w:t>
      </w:r>
      <w:r w:rsidRPr="00D165DD">
        <w:rPr>
          <w:rFonts w:asciiTheme="minorHAnsi" w:hAnsiTheme="minorHAnsi" w:cstheme="minorHAnsi"/>
          <w:position w:val="-14"/>
          <w:sz w:val="24"/>
          <w:szCs w:val="24"/>
        </w:rPr>
        <w:object w:dxaOrig="1219" w:dyaOrig="380">
          <v:shape id="_x0000_i1038" type="#_x0000_t75" style="width:58.05pt;height:13.95pt" o:ole="">
            <v:imagedata r:id="rId199" o:title=""/>
          </v:shape>
          <o:OLEObject Type="Embed" ProgID="Equation.3" ShapeID="_x0000_i1038" DrawAspect="Content" ObjectID="_1408461419" r:id="rId200"/>
        </w:object>
      </w:r>
      <w:r w:rsidRPr="0070233B">
        <w:rPr>
          <w:rFonts w:asciiTheme="minorHAnsi" w:hAnsiTheme="minorHAnsi" w:cstheme="minorHAnsi"/>
          <w:sz w:val="24"/>
          <w:szCs w:val="24"/>
        </w:rPr>
        <w:t xml:space="preserve">, es decir los </w:t>
      </w:r>
      <w:r w:rsidRPr="00D165DD">
        <w:rPr>
          <w:rFonts w:asciiTheme="minorHAnsi" w:hAnsiTheme="minorHAnsi" w:cstheme="minorHAnsi"/>
          <w:position w:val="-14"/>
          <w:sz w:val="24"/>
          <w:szCs w:val="24"/>
        </w:rPr>
        <w:object w:dxaOrig="320" w:dyaOrig="380">
          <v:shape id="_x0000_i1039" type="#_x0000_t75" style="width:13.95pt;height:13.95pt" o:ole="">
            <v:imagedata r:id="rId201" o:title=""/>
          </v:shape>
          <o:OLEObject Type="Embed" ProgID="Equation.3" ShapeID="_x0000_i1039" DrawAspect="Content" ObjectID="_1408461420" r:id="rId202"/>
        </w:object>
      </w:r>
      <w:r w:rsidRPr="0070233B">
        <w:rPr>
          <w:rFonts w:asciiTheme="minorHAnsi" w:hAnsiTheme="minorHAnsi" w:cstheme="minorHAnsi"/>
          <w:sz w:val="24"/>
          <w:szCs w:val="24"/>
        </w:rPr>
        <w:t>cercanos a cero, constatan que X</w:t>
      </w:r>
      <w:r w:rsidRPr="00CC087D">
        <w:rPr>
          <w:rFonts w:asciiTheme="minorHAnsi" w:hAnsiTheme="minorHAnsi" w:cstheme="minorHAnsi"/>
          <w:sz w:val="24"/>
          <w:szCs w:val="24"/>
          <w:vertAlign w:val="subscript"/>
        </w:rPr>
        <w:t>i</w:t>
      </w:r>
      <w:r w:rsidRPr="00A153E9">
        <w:rPr>
          <w:rFonts w:asciiTheme="minorHAnsi" w:hAnsiTheme="minorHAnsi" w:cstheme="minorHAnsi"/>
          <w:sz w:val="24"/>
          <w:szCs w:val="24"/>
        </w:rPr>
        <w:t xml:space="preserve"> </w:t>
      </w:r>
      <w:r w:rsidRPr="0070233B">
        <w:rPr>
          <w:rFonts w:asciiTheme="minorHAnsi" w:hAnsiTheme="minorHAnsi" w:cstheme="minorHAnsi"/>
          <w:sz w:val="24"/>
          <w:szCs w:val="24"/>
        </w:rPr>
        <w:t>y X</w:t>
      </w:r>
      <w:r w:rsidRPr="00CC087D">
        <w:rPr>
          <w:rFonts w:asciiTheme="minorHAnsi" w:hAnsiTheme="minorHAnsi" w:cstheme="minorHAnsi"/>
          <w:sz w:val="24"/>
          <w:szCs w:val="24"/>
          <w:vertAlign w:val="subscript"/>
        </w:rPr>
        <w:t>k</w:t>
      </w:r>
      <w:r>
        <w:rPr>
          <w:rFonts w:asciiTheme="minorHAnsi" w:hAnsiTheme="minorHAnsi" w:cstheme="minorHAnsi"/>
          <w:sz w:val="24"/>
          <w:szCs w:val="24"/>
        </w:rPr>
        <w:t xml:space="preserve"> </w:t>
      </w:r>
      <w:r w:rsidRPr="0070233B">
        <w:rPr>
          <w:rFonts w:asciiTheme="minorHAnsi" w:hAnsiTheme="minorHAnsi" w:cstheme="minorHAnsi"/>
          <w:sz w:val="24"/>
          <w:szCs w:val="24"/>
        </w:rPr>
        <w:t>mantienen una “débil” asociación lineal.</w:t>
      </w:r>
    </w:p>
    <w:p w:rsidR="003E53B8" w:rsidRPr="001B1D7F" w:rsidRDefault="003E53B8" w:rsidP="003E53B8">
      <w:pPr>
        <w:pStyle w:val="Textoindependiente"/>
        <w:spacing w:after="0" w:line="480" w:lineRule="auto"/>
        <w:ind w:left="1416"/>
        <w:jc w:val="both"/>
        <w:rPr>
          <w:rFonts w:asciiTheme="minorHAnsi" w:hAnsiTheme="minorHAnsi" w:cstheme="minorHAnsi"/>
          <w:sz w:val="24"/>
          <w:szCs w:val="24"/>
          <w:lang w:val="es-ES"/>
        </w:rPr>
      </w:pPr>
    </w:p>
    <w:p w:rsidR="003E53B8" w:rsidRPr="0070233B" w:rsidRDefault="003E53B8" w:rsidP="003E53B8">
      <w:pPr>
        <w:spacing w:after="0" w:line="480" w:lineRule="auto"/>
        <w:ind w:left="2124"/>
        <w:jc w:val="center"/>
        <w:rPr>
          <w:rFonts w:asciiTheme="minorHAnsi" w:hAnsiTheme="minorHAnsi" w:cstheme="minorHAnsi"/>
          <w:b/>
          <w:sz w:val="24"/>
          <w:szCs w:val="24"/>
        </w:rPr>
      </w:pPr>
      <w:r w:rsidRPr="0070233B">
        <w:rPr>
          <w:rFonts w:asciiTheme="minorHAnsi" w:hAnsiTheme="minorHAnsi" w:cstheme="minorHAnsi"/>
          <w:noProof/>
          <w:sz w:val="24"/>
          <w:szCs w:val="24"/>
          <w:lang w:eastAsia="es-ES"/>
        </w:rPr>
        <w:drawing>
          <wp:inline distT="0" distB="0" distL="0" distR="0">
            <wp:extent cx="3808344" cy="2812774"/>
            <wp:effectExtent l="19050" t="0" r="20706" b="6626"/>
            <wp:docPr id="141"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3E53B8" w:rsidRPr="00D0020A" w:rsidRDefault="003E53B8" w:rsidP="0042546E">
      <w:pPr>
        <w:pStyle w:val="EstiloGrafico"/>
      </w:pPr>
      <w:bookmarkStart w:id="306" w:name="_Toc334295457"/>
      <w:r w:rsidRPr="00D0020A">
        <w:t>Gráfico 4.</w:t>
      </w:r>
      <w:r>
        <w:t>22</w:t>
      </w:r>
      <w:r w:rsidRPr="00D0020A">
        <w:t xml:space="preserve">. </w:t>
      </w:r>
      <w:r w:rsidRPr="00A01AC1">
        <w:t>Diagrama de Barras de Frecuencias Relativas de los Coeficientes de Correlación Lineal</w:t>
      </w:r>
      <w:bookmarkEnd w:id="306"/>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lastRenderedPageBreak/>
        <w:t>El coeficiente de correlación de la variable #6</w:t>
      </w:r>
      <w:r w:rsidR="00474D40">
        <w:rPr>
          <w:rFonts w:asciiTheme="minorHAnsi" w:hAnsiTheme="minorHAnsi" w:cstheme="minorHAnsi"/>
          <w:sz w:val="24"/>
          <w:szCs w:val="24"/>
        </w:rPr>
        <w:t xml:space="preserve"> </w:t>
      </w:r>
      <w:r w:rsidRPr="0070233B">
        <w:rPr>
          <w:rFonts w:asciiTheme="minorHAnsi" w:hAnsiTheme="minorHAnsi" w:cstheme="minorHAnsi"/>
          <w:sz w:val="24"/>
          <w:szCs w:val="24"/>
        </w:rPr>
        <w:t>:</w:t>
      </w:r>
      <w:r w:rsidRPr="00A153E9">
        <w:rPr>
          <w:rFonts w:asciiTheme="minorHAnsi" w:hAnsiTheme="minorHAnsi" w:cstheme="minorHAnsi"/>
          <w:sz w:val="24"/>
          <w:szCs w:val="24"/>
        </w:rPr>
        <w:t>El Coordinador le da apertura para trasmitir sus inquietudes</w:t>
      </w:r>
      <w:r>
        <w:rPr>
          <w:rFonts w:asciiTheme="minorHAnsi" w:hAnsiTheme="minorHAnsi" w:cstheme="minorHAnsi"/>
          <w:sz w:val="24"/>
          <w:szCs w:val="24"/>
        </w:rPr>
        <w:t xml:space="preserve"> </w:t>
      </w:r>
      <w:r w:rsidRPr="00A153E9">
        <w:rPr>
          <w:rFonts w:asciiTheme="minorHAnsi" w:hAnsiTheme="minorHAnsi" w:cstheme="minorHAnsi"/>
          <w:sz w:val="24"/>
          <w:szCs w:val="24"/>
        </w:rPr>
        <w:t>con variable</w:t>
      </w:r>
      <w:r w:rsidR="00323214">
        <w:rPr>
          <w:rFonts w:asciiTheme="minorHAnsi" w:hAnsiTheme="minorHAnsi" w:cstheme="minorHAnsi"/>
          <w:sz w:val="24"/>
          <w:szCs w:val="24"/>
        </w:rPr>
        <w:t xml:space="preserve"> </w:t>
      </w:r>
      <w:r w:rsidRPr="00A153E9">
        <w:rPr>
          <w:rFonts w:asciiTheme="minorHAnsi" w:hAnsiTheme="minorHAnsi" w:cstheme="minorHAnsi"/>
          <w:sz w:val="24"/>
          <w:szCs w:val="24"/>
        </w:rPr>
        <w:t>#7:</w:t>
      </w:r>
      <w:r w:rsidRPr="0070233B">
        <w:rPr>
          <w:rFonts w:asciiTheme="minorHAnsi" w:hAnsiTheme="minorHAnsi" w:cstheme="minorHAnsi"/>
          <w:sz w:val="24"/>
          <w:szCs w:val="24"/>
        </w:rPr>
        <w:t>El Coordinador realiza llam</w:t>
      </w:r>
      <w:r>
        <w:rPr>
          <w:rFonts w:asciiTheme="minorHAnsi" w:hAnsiTheme="minorHAnsi" w:cstheme="minorHAnsi"/>
          <w:sz w:val="24"/>
          <w:szCs w:val="24"/>
        </w:rPr>
        <w:t>ados justificadament</w:t>
      </w:r>
      <w:r w:rsidRPr="0070233B">
        <w:rPr>
          <w:rFonts w:asciiTheme="minorHAnsi" w:hAnsiTheme="minorHAnsi" w:cstheme="minorHAnsi"/>
          <w:sz w:val="24"/>
          <w:szCs w:val="24"/>
        </w:rPr>
        <w:t>e de 0,728, lo que indica que existe una relación lineal positiva entre ambas variables, es decir,</w:t>
      </w:r>
      <w:r>
        <w:rPr>
          <w:rFonts w:asciiTheme="minorHAnsi" w:hAnsiTheme="minorHAnsi" w:cstheme="minorHAnsi"/>
          <w:sz w:val="24"/>
          <w:szCs w:val="24"/>
        </w:rPr>
        <w:t xml:space="preserve"> S</w:t>
      </w:r>
      <w:r w:rsidRPr="0070233B">
        <w:rPr>
          <w:rFonts w:asciiTheme="minorHAnsi" w:hAnsiTheme="minorHAnsi" w:cstheme="minorHAnsi"/>
          <w:sz w:val="24"/>
          <w:szCs w:val="24"/>
        </w:rPr>
        <w:t>i el operario está satisfecho con que el coordinador le da la apertura para transmitir sus inquietudes entonces también está satisfecho con el coordinador realiza llamados de atención justificadamente y viceversa , esto es los que están insatisfecho con lo uno, también lo están con lo otro.</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El coeficiente de relación lineal de las variables</w:t>
      </w:r>
      <w:r w:rsidR="00323214">
        <w:rPr>
          <w:rFonts w:asciiTheme="minorHAnsi" w:hAnsiTheme="minorHAnsi" w:cstheme="minorHAnsi"/>
          <w:sz w:val="24"/>
          <w:szCs w:val="24"/>
        </w:rPr>
        <w:t xml:space="preserve"> </w:t>
      </w:r>
      <w:r w:rsidRPr="0070233B">
        <w:rPr>
          <w:rFonts w:asciiTheme="minorHAnsi" w:hAnsiTheme="minorHAnsi" w:cstheme="minorHAnsi"/>
          <w:sz w:val="24"/>
          <w:szCs w:val="24"/>
        </w:rPr>
        <w:t>#4:</w:t>
      </w:r>
      <w:r w:rsidRPr="00A153E9">
        <w:rPr>
          <w:rFonts w:asciiTheme="minorHAnsi" w:hAnsiTheme="minorHAnsi" w:cstheme="minorHAnsi"/>
          <w:sz w:val="24"/>
          <w:szCs w:val="24"/>
        </w:rPr>
        <w:t>La empresa le proporciona todos los beneficios que indica la ley con variable</w:t>
      </w:r>
      <w:r w:rsidR="0006247C">
        <w:rPr>
          <w:rFonts w:asciiTheme="minorHAnsi" w:hAnsiTheme="minorHAnsi" w:cstheme="minorHAnsi"/>
          <w:sz w:val="24"/>
          <w:szCs w:val="24"/>
        </w:rPr>
        <w:t xml:space="preserve"> </w:t>
      </w:r>
      <w:r w:rsidRPr="00A153E9">
        <w:rPr>
          <w:rFonts w:asciiTheme="minorHAnsi" w:hAnsiTheme="minorHAnsi" w:cstheme="minorHAnsi"/>
          <w:sz w:val="24"/>
          <w:szCs w:val="24"/>
        </w:rPr>
        <w:t xml:space="preserve">#14:En General ¿Cuál es su calificación para la empresa?  de 0,656 lo que indica </w:t>
      </w:r>
      <w:r w:rsidRPr="0070233B">
        <w:rPr>
          <w:rFonts w:asciiTheme="minorHAnsi" w:hAnsiTheme="minorHAnsi" w:cstheme="minorHAnsi"/>
          <w:sz w:val="24"/>
          <w:szCs w:val="24"/>
        </w:rPr>
        <w:t>que existe una relación lineal positiva entre ambas variables, es decir, si un operario está satisfecho o insatisfecho con l</w:t>
      </w:r>
      <w:r w:rsidRPr="00A153E9">
        <w:rPr>
          <w:rFonts w:asciiTheme="minorHAnsi" w:hAnsiTheme="minorHAnsi" w:cstheme="minorHAnsi"/>
          <w:sz w:val="24"/>
          <w:szCs w:val="24"/>
        </w:rPr>
        <w:t>a empresa le proporciona todos los beneficios que indica la ley,</w:t>
      </w:r>
      <w:r w:rsidRPr="0070233B">
        <w:rPr>
          <w:rFonts w:asciiTheme="minorHAnsi" w:hAnsiTheme="minorHAnsi" w:cstheme="minorHAnsi"/>
          <w:sz w:val="24"/>
          <w:szCs w:val="24"/>
        </w:rPr>
        <w:t xml:space="preserve"> igualmente está  satisfecho o insatisfecho con respecto a la calificación general que le dé a la empresa.</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lastRenderedPageBreak/>
        <w:t>La variable</w:t>
      </w:r>
      <w:r w:rsidR="00323214">
        <w:rPr>
          <w:rFonts w:asciiTheme="minorHAnsi" w:hAnsiTheme="minorHAnsi" w:cstheme="minorHAnsi"/>
          <w:sz w:val="24"/>
          <w:szCs w:val="24"/>
        </w:rPr>
        <w:t xml:space="preserve"> </w:t>
      </w:r>
      <w:r w:rsidRPr="0070233B">
        <w:rPr>
          <w:rFonts w:asciiTheme="minorHAnsi" w:hAnsiTheme="minorHAnsi" w:cstheme="minorHAnsi"/>
          <w:sz w:val="24"/>
          <w:szCs w:val="24"/>
        </w:rPr>
        <w:t xml:space="preserve">#5: </w:t>
      </w:r>
      <w:r w:rsidRPr="00A153E9">
        <w:rPr>
          <w:rFonts w:asciiTheme="minorHAnsi" w:hAnsiTheme="minorHAnsi" w:cstheme="minorHAnsi"/>
          <w:sz w:val="24"/>
          <w:szCs w:val="24"/>
        </w:rPr>
        <w:t>Recibe respeto por parte del cliente a quien le brinda su servicio con la variable</w:t>
      </w:r>
      <w:r w:rsidR="00323214">
        <w:rPr>
          <w:rFonts w:asciiTheme="minorHAnsi" w:hAnsiTheme="minorHAnsi" w:cstheme="minorHAnsi"/>
          <w:sz w:val="24"/>
          <w:szCs w:val="24"/>
        </w:rPr>
        <w:t xml:space="preserve"> </w:t>
      </w:r>
      <w:r w:rsidRPr="00A153E9">
        <w:rPr>
          <w:rFonts w:asciiTheme="minorHAnsi" w:hAnsiTheme="minorHAnsi" w:cstheme="minorHAnsi"/>
          <w:sz w:val="24"/>
          <w:szCs w:val="24"/>
        </w:rPr>
        <w:t xml:space="preserve">#1: </w:t>
      </w:r>
      <w:r w:rsidRPr="0070233B">
        <w:rPr>
          <w:rFonts w:asciiTheme="minorHAnsi" w:hAnsiTheme="minorHAnsi" w:cstheme="minorHAnsi"/>
          <w:sz w:val="24"/>
          <w:szCs w:val="24"/>
        </w:rPr>
        <w:t>La compañía le ofrece apoyo para que pueda hacer su trabajo mejor cada día, están linealmente relacionados como lo indica el coeficiente de correlación de 0.629, consecuentemente si un operario está satisfecho o insatisfecho con el apoyo que le ofrece la compañía para hacer su trabajo también lo está con recibir respeto por parte del cliente a quien le brinda el servicio.</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La variable</w:t>
      </w:r>
      <w:r w:rsidR="0006247C">
        <w:rPr>
          <w:rFonts w:asciiTheme="minorHAnsi" w:hAnsiTheme="minorHAnsi" w:cstheme="minorHAnsi"/>
          <w:sz w:val="24"/>
          <w:szCs w:val="24"/>
        </w:rPr>
        <w:t xml:space="preserve"> </w:t>
      </w:r>
      <w:r w:rsidRPr="0070233B">
        <w:rPr>
          <w:rFonts w:asciiTheme="minorHAnsi" w:hAnsiTheme="minorHAnsi" w:cstheme="minorHAnsi"/>
          <w:sz w:val="24"/>
          <w:szCs w:val="24"/>
        </w:rPr>
        <w:t xml:space="preserve">#2: </w:t>
      </w:r>
      <w:r w:rsidRPr="00A153E9">
        <w:rPr>
          <w:rFonts w:asciiTheme="minorHAnsi" w:hAnsiTheme="minorHAnsi" w:cstheme="minorHAnsi"/>
          <w:sz w:val="24"/>
          <w:szCs w:val="24"/>
        </w:rPr>
        <w:t>La empresa demuestra que Ud. es importante con</w:t>
      </w:r>
      <w:r>
        <w:rPr>
          <w:rFonts w:asciiTheme="minorHAnsi" w:hAnsiTheme="minorHAnsi" w:cstheme="minorHAnsi"/>
          <w:sz w:val="24"/>
          <w:szCs w:val="24"/>
        </w:rPr>
        <w:t xml:space="preserve"> </w:t>
      </w:r>
      <w:r w:rsidRPr="0070233B">
        <w:rPr>
          <w:rFonts w:asciiTheme="minorHAnsi" w:hAnsiTheme="minorHAnsi" w:cstheme="minorHAnsi"/>
          <w:sz w:val="24"/>
          <w:szCs w:val="24"/>
        </w:rPr>
        <w:t>la variable</w:t>
      </w:r>
      <w:r w:rsidR="0006247C">
        <w:rPr>
          <w:rFonts w:asciiTheme="minorHAnsi" w:hAnsiTheme="minorHAnsi" w:cstheme="minorHAnsi"/>
          <w:sz w:val="24"/>
          <w:szCs w:val="24"/>
        </w:rPr>
        <w:t xml:space="preserve"> </w:t>
      </w:r>
      <w:r w:rsidRPr="0070233B">
        <w:rPr>
          <w:rFonts w:asciiTheme="minorHAnsi" w:hAnsiTheme="minorHAnsi" w:cstheme="minorHAnsi"/>
          <w:sz w:val="24"/>
          <w:szCs w:val="24"/>
        </w:rPr>
        <w:t>#12: La información que aparece en el rol de pagos es clara,</w:t>
      </w:r>
      <w:r>
        <w:rPr>
          <w:rFonts w:asciiTheme="minorHAnsi" w:hAnsiTheme="minorHAnsi" w:cstheme="minorHAnsi"/>
          <w:sz w:val="24"/>
          <w:szCs w:val="24"/>
        </w:rPr>
        <w:t xml:space="preserve"> </w:t>
      </w:r>
      <w:r w:rsidRPr="0070233B">
        <w:rPr>
          <w:rFonts w:asciiTheme="minorHAnsi" w:hAnsiTheme="minorHAnsi" w:cstheme="minorHAnsi"/>
          <w:sz w:val="24"/>
          <w:szCs w:val="24"/>
        </w:rPr>
        <w:t xml:space="preserve">están relacionados con un coeficiente de correlación de 0,004 es decir, que el coeficiente está cercano a cero lo que indica que estas dos variables tienen una escasa  relación lineal. (Para mayor información de las correlaciones </w:t>
      </w:r>
      <w:r w:rsidRPr="00290980">
        <w:rPr>
          <w:rFonts w:asciiTheme="minorHAnsi" w:hAnsiTheme="minorHAnsi" w:cstheme="minorHAnsi"/>
          <w:sz w:val="24"/>
          <w:szCs w:val="24"/>
        </w:rPr>
        <w:t xml:space="preserve">ver  Anexo </w:t>
      </w:r>
      <w:r w:rsidR="00E94D37">
        <w:rPr>
          <w:rFonts w:asciiTheme="minorHAnsi" w:hAnsiTheme="minorHAnsi" w:cstheme="minorHAnsi"/>
          <w:sz w:val="24"/>
          <w:szCs w:val="24"/>
        </w:rPr>
        <w:t>16</w:t>
      </w:r>
      <w:r w:rsidRPr="00290980">
        <w:rPr>
          <w:rFonts w:asciiTheme="minorHAnsi" w:hAnsiTheme="minorHAnsi" w:cstheme="minorHAnsi"/>
          <w:sz w:val="24"/>
          <w:szCs w:val="24"/>
        </w:rPr>
        <w:t>).</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b/>
          <w:sz w:val="24"/>
          <w:szCs w:val="24"/>
          <w:lang w:val="es-EC"/>
        </w:rPr>
      </w:pPr>
    </w:p>
    <w:p w:rsidR="003E53B8" w:rsidRDefault="003E53B8" w:rsidP="003E53B8">
      <w:pPr>
        <w:spacing w:after="0" w:line="480" w:lineRule="auto"/>
        <w:ind w:left="2124"/>
        <w:jc w:val="both"/>
        <w:rPr>
          <w:rFonts w:asciiTheme="minorHAnsi" w:hAnsiTheme="minorHAnsi" w:cstheme="minorHAnsi"/>
          <w:b/>
          <w:sz w:val="24"/>
          <w:szCs w:val="24"/>
          <w:lang w:val="es-EC"/>
        </w:rPr>
      </w:pPr>
    </w:p>
    <w:p w:rsidR="003E53B8" w:rsidRPr="00E92E4E" w:rsidRDefault="003E53B8" w:rsidP="003E53B8">
      <w:pPr>
        <w:spacing w:after="0" w:line="480" w:lineRule="auto"/>
        <w:ind w:left="2124"/>
        <w:jc w:val="both"/>
        <w:rPr>
          <w:rFonts w:asciiTheme="minorHAnsi" w:hAnsiTheme="minorHAnsi" w:cstheme="minorHAnsi"/>
          <w:b/>
          <w:sz w:val="24"/>
          <w:szCs w:val="24"/>
          <w:lang w:val="es-EC"/>
        </w:rPr>
      </w:pPr>
      <w:r>
        <w:rPr>
          <w:rFonts w:asciiTheme="minorHAnsi" w:hAnsiTheme="minorHAnsi" w:cstheme="minorHAnsi"/>
          <w:b/>
          <w:sz w:val="24"/>
          <w:szCs w:val="24"/>
          <w:lang w:val="es-EC"/>
        </w:rPr>
        <w:lastRenderedPageBreak/>
        <w:t xml:space="preserve">Análisis de componentes principales de las variables del cuestionario </w:t>
      </w:r>
      <w:r w:rsidRPr="00E92E4E">
        <w:rPr>
          <w:rFonts w:asciiTheme="minorHAnsi" w:hAnsiTheme="minorHAnsi" w:cstheme="minorHAnsi"/>
          <w:b/>
          <w:sz w:val="24"/>
          <w:szCs w:val="24"/>
          <w:lang w:val="es-EC"/>
        </w:rPr>
        <w:t>“</w:t>
      </w:r>
      <w:r w:rsidRPr="0070233B">
        <w:rPr>
          <w:rFonts w:asciiTheme="minorHAnsi" w:hAnsiTheme="minorHAnsi" w:cstheme="minorHAnsi"/>
          <w:b/>
          <w:sz w:val="24"/>
          <w:szCs w:val="24"/>
          <w:lang w:val="es-EC"/>
        </w:rPr>
        <w:t>Nivel de satisfacción del clima laboral actual de los colaboradores del área operativa</w:t>
      </w:r>
      <w:r w:rsidRPr="00E92E4E">
        <w:rPr>
          <w:rFonts w:asciiTheme="minorHAnsi" w:hAnsiTheme="minorHAnsi" w:cstheme="minorHAnsi"/>
          <w:b/>
          <w:sz w:val="24"/>
          <w:szCs w:val="24"/>
          <w:lang w:val="es-EC"/>
        </w:rPr>
        <w:t>.”</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El Análisis de Componentes Principales es una técnica estadística multivariada de reducción de dimensionalidad para una mejor interpretación de los datos, su objetivo es explicar la variación de un conjunto de variables a través de un “pequeño” número de combinaciones lineales las mismas que son llamadas Componentes Principales.</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Algebraicamente son una particular combinación lineal de </w:t>
      </w:r>
      <w:r w:rsidRPr="00A153E9">
        <w:rPr>
          <w:rFonts w:asciiTheme="minorHAnsi" w:hAnsiTheme="minorHAnsi" w:cstheme="minorHAnsi"/>
          <w:sz w:val="24"/>
          <w:szCs w:val="24"/>
        </w:rPr>
        <w:t>p</w:t>
      </w:r>
      <w:r w:rsidRPr="0070233B">
        <w:rPr>
          <w:rFonts w:asciiTheme="minorHAnsi" w:hAnsiTheme="minorHAnsi" w:cstheme="minorHAnsi"/>
          <w:sz w:val="24"/>
          <w:szCs w:val="24"/>
        </w:rPr>
        <w:t xml:space="preserve"> variables observadas </w:t>
      </w:r>
      <w:r w:rsidRPr="00D165DD">
        <w:rPr>
          <w:rFonts w:asciiTheme="minorHAnsi" w:hAnsiTheme="minorHAnsi" w:cstheme="minorHAnsi"/>
          <w:position w:val="-14"/>
          <w:sz w:val="24"/>
          <w:szCs w:val="24"/>
        </w:rPr>
        <w:object w:dxaOrig="1340" w:dyaOrig="380">
          <v:shape id="_x0000_i1040" type="#_x0000_t75" style="width:64.5pt;height:13.95pt" o:ole="">
            <v:imagedata r:id="rId204" o:title=""/>
          </v:shape>
          <o:OLEObject Type="Embed" ProgID="Equation.3" ShapeID="_x0000_i1040" DrawAspect="Content" ObjectID="_1408461421" r:id="rId205"/>
        </w:object>
      </w:r>
      <w:r w:rsidRPr="0070233B">
        <w:rPr>
          <w:rFonts w:asciiTheme="minorHAnsi" w:hAnsiTheme="minorHAnsi" w:cstheme="minorHAnsi"/>
          <w:sz w:val="24"/>
          <w:szCs w:val="24"/>
        </w:rPr>
        <w:t xml:space="preserve">. Geométricamente, esta combinación lineal representa la elección de un nuevo sistema de coordenadas obtenidas al rotar el sistema original, con </w:t>
      </w:r>
      <w:r w:rsidRPr="00D165DD">
        <w:rPr>
          <w:rFonts w:asciiTheme="minorHAnsi" w:hAnsiTheme="minorHAnsi" w:cstheme="minorHAnsi"/>
          <w:position w:val="-14"/>
          <w:sz w:val="24"/>
          <w:szCs w:val="24"/>
        </w:rPr>
        <w:object w:dxaOrig="1340" w:dyaOrig="380">
          <v:shape id="_x0000_i1041" type="#_x0000_t75" style="width:64.5pt;height:13.95pt" o:ole="">
            <v:imagedata r:id="rId206" o:title=""/>
          </v:shape>
          <o:OLEObject Type="Embed" ProgID="Equation.3" ShapeID="_x0000_i1041" DrawAspect="Content" ObjectID="_1408461422" r:id="rId207"/>
        </w:object>
      </w:r>
      <w:r w:rsidRPr="0070233B">
        <w:rPr>
          <w:rFonts w:asciiTheme="minorHAnsi" w:hAnsiTheme="minorHAnsi" w:cstheme="minorHAnsi"/>
          <w:sz w:val="24"/>
          <w:szCs w:val="24"/>
        </w:rPr>
        <w:t xml:space="preserve">como los ejes coordenados. Los nuevos ejes representan la dirección de máxima variación. </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Sea </w:t>
      </w:r>
      <w:r w:rsidRPr="00A153E9">
        <w:rPr>
          <w:rFonts w:asciiTheme="minorHAnsi" w:hAnsiTheme="minorHAnsi" w:cstheme="minorHAnsi"/>
          <w:sz w:val="24"/>
          <w:szCs w:val="24"/>
        </w:rPr>
        <w:t>X</w:t>
      </w:r>
      <w:r w:rsidRPr="0070233B">
        <w:rPr>
          <w:rFonts w:asciiTheme="minorHAnsi" w:hAnsiTheme="minorHAnsi" w:cstheme="minorHAnsi"/>
          <w:sz w:val="24"/>
          <w:szCs w:val="24"/>
        </w:rPr>
        <w:t xml:space="preserve"> un vector aleatorio</w:t>
      </w:r>
      <w:r w:rsidRPr="00A153E9">
        <w:rPr>
          <w:rFonts w:asciiTheme="minorHAnsi" w:hAnsiTheme="minorHAnsi" w:cstheme="minorHAnsi"/>
          <w:sz w:val="24"/>
          <w:szCs w:val="24"/>
        </w:rPr>
        <w:t xml:space="preserve"> p</w:t>
      </w:r>
      <w:r w:rsidRPr="0070233B">
        <w:rPr>
          <w:rFonts w:asciiTheme="minorHAnsi" w:hAnsiTheme="minorHAnsi" w:cstheme="minorHAnsi"/>
          <w:sz w:val="24"/>
          <w:szCs w:val="24"/>
        </w:rPr>
        <w:t xml:space="preserve"> variado, y cada una de las </w:t>
      </w:r>
      <w:r w:rsidRPr="00A153E9">
        <w:rPr>
          <w:rFonts w:asciiTheme="minorHAnsi" w:hAnsiTheme="minorHAnsi" w:cstheme="minorHAnsi"/>
          <w:sz w:val="24"/>
          <w:szCs w:val="24"/>
        </w:rPr>
        <w:t>p</w:t>
      </w:r>
      <w:r w:rsidRPr="0070233B">
        <w:rPr>
          <w:rFonts w:asciiTheme="minorHAnsi" w:hAnsiTheme="minorHAnsi" w:cstheme="minorHAnsi"/>
          <w:sz w:val="24"/>
          <w:szCs w:val="24"/>
        </w:rPr>
        <w:t xml:space="preserve"> variables que lo componen, son variables aleatorias observables y no necesariamente normales. El vector </w:t>
      </w:r>
      <w:r w:rsidRPr="0070233B">
        <w:rPr>
          <w:rFonts w:asciiTheme="minorHAnsi" w:hAnsiTheme="minorHAnsi" w:cstheme="minorHAnsi"/>
          <w:i/>
          <w:sz w:val="24"/>
          <w:szCs w:val="24"/>
        </w:rPr>
        <w:t>p</w:t>
      </w:r>
      <w:r w:rsidRPr="0070233B">
        <w:rPr>
          <w:rFonts w:asciiTheme="minorHAnsi" w:hAnsiTheme="minorHAnsi" w:cstheme="minorHAnsi"/>
          <w:sz w:val="24"/>
          <w:szCs w:val="24"/>
        </w:rPr>
        <w:t xml:space="preserve"> variado </w:t>
      </w:r>
      <w:r w:rsidRPr="0070233B">
        <w:rPr>
          <w:rFonts w:asciiTheme="minorHAnsi" w:hAnsiTheme="minorHAnsi" w:cstheme="minorHAnsi"/>
          <w:b/>
          <w:sz w:val="24"/>
          <w:szCs w:val="24"/>
        </w:rPr>
        <w:t>X</w:t>
      </w:r>
      <w:r w:rsidRPr="0070233B">
        <w:rPr>
          <w:rFonts w:asciiTheme="minorHAnsi" w:hAnsiTheme="minorHAnsi" w:cstheme="minorHAnsi"/>
          <w:sz w:val="24"/>
          <w:szCs w:val="24"/>
        </w:rPr>
        <w:t xml:space="preserve"> tiene como matriz de varianzas y covarianzas igual a </w:t>
      </w:r>
      <w:r w:rsidRPr="0070233B">
        <w:rPr>
          <w:rFonts w:asciiTheme="minorHAnsi" w:hAnsiTheme="minorHAnsi" w:cstheme="minorHAnsi"/>
          <w:position w:val="-4"/>
          <w:sz w:val="24"/>
          <w:szCs w:val="24"/>
        </w:rPr>
        <w:object w:dxaOrig="200" w:dyaOrig="260">
          <v:shape id="_x0000_i1042" type="#_x0000_t75" style="width:7.5pt;height:13.95pt" o:ole="">
            <v:imagedata r:id="rId208" o:title=""/>
          </v:shape>
          <o:OLEObject Type="Embed" ProgID="Equation.3" ShapeID="_x0000_i1042" DrawAspect="Content" ObjectID="_1408461423" r:id="rId209"/>
        </w:object>
      </w:r>
      <w:r w:rsidRPr="0070233B">
        <w:rPr>
          <w:rFonts w:asciiTheme="minorHAnsi" w:hAnsiTheme="minorHAnsi" w:cstheme="minorHAnsi"/>
          <w:sz w:val="24"/>
          <w:szCs w:val="24"/>
        </w:rPr>
        <w:t xml:space="preserve">, la </w:t>
      </w:r>
      <w:r w:rsidRPr="0070233B">
        <w:rPr>
          <w:rFonts w:asciiTheme="minorHAnsi" w:hAnsiTheme="minorHAnsi" w:cstheme="minorHAnsi"/>
          <w:sz w:val="24"/>
          <w:szCs w:val="24"/>
        </w:rPr>
        <w:lastRenderedPageBreak/>
        <w:t xml:space="preserve">cual muestra las variaciones lineales entre las variables del vector </w:t>
      </w:r>
      <w:r w:rsidRPr="0070233B">
        <w:rPr>
          <w:rFonts w:asciiTheme="minorHAnsi" w:hAnsiTheme="minorHAnsi" w:cstheme="minorHAnsi"/>
          <w:i/>
          <w:sz w:val="24"/>
          <w:szCs w:val="24"/>
        </w:rPr>
        <w:t>p</w:t>
      </w:r>
      <w:r w:rsidRPr="0070233B">
        <w:rPr>
          <w:rFonts w:asciiTheme="minorHAnsi" w:hAnsiTheme="minorHAnsi" w:cstheme="minorHAnsi"/>
          <w:sz w:val="24"/>
          <w:szCs w:val="24"/>
        </w:rPr>
        <w:t xml:space="preserve"> variado, y sea </w:t>
      </w:r>
      <w:r w:rsidRPr="0070233B">
        <w:rPr>
          <w:rFonts w:asciiTheme="minorHAnsi" w:hAnsiTheme="minorHAnsi" w:cstheme="minorHAnsi"/>
          <w:position w:val="-14"/>
          <w:sz w:val="24"/>
          <w:szCs w:val="24"/>
        </w:rPr>
        <w:object w:dxaOrig="2040" w:dyaOrig="380">
          <v:shape id="_x0000_i1043" type="#_x0000_t75" style="width:101pt;height:13.95pt" o:ole="">
            <v:imagedata r:id="rId210" o:title=""/>
          </v:shape>
          <o:OLEObject Type="Embed" ProgID="Equation.3" ShapeID="_x0000_i1043" DrawAspect="Content" ObjectID="_1408461424" r:id="rId211"/>
        </w:object>
      </w:r>
      <w:r w:rsidRPr="0070233B">
        <w:rPr>
          <w:rFonts w:asciiTheme="minorHAnsi" w:hAnsiTheme="minorHAnsi" w:cstheme="minorHAnsi"/>
          <w:sz w:val="24"/>
          <w:szCs w:val="24"/>
        </w:rPr>
        <w:t xml:space="preserve"> los </w:t>
      </w:r>
      <w:r w:rsidRPr="0070233B">
        <w:rPr>
          <w:rFonts w:asciiTheme="minorHAnsi" w:hAnsiTheme="minorHAnsi" w:cstheme="minorHAnsi"/>
          <w:i/>
          <w:sz w:val="24"/>
          <w:szCs w:val="24"/>
        </w:rPr>
        <w:t>p</w:t>
      </w:r>
      <w:r w:rsidRPr="0070233B">
        <w:rPr>
          <w:rFonts w:asciiTheme="minorHAnsi" w:hAnsiTheme="minorHAnsi" w:cstheme="minorHAnsi"/>
          <w:sz w:val="24"/>
          <w:szCs w:val="24"/>
        </w:rPr>
        <w:t xml:space="preserve"> valores propios correspondientes a la matriz de varianzas y covarianzas</w:t>
      </w:r>
      <w:r w:rsidRPr="0070233B">
        <w:rPr>
          <w:rFonts w:asciiTheme="minorHAnsi" w:hAnsiTheme="minorHAnsi" w:cstheme="minorHAnsi"/>
          <w:position w:val="-4"/>
          <w:sz w:val="24"/>
          <w:szCs w:val="24"/>
        </w:rPr>
        <w:object w:dxaOrig="200" w:dyaOrig="260">
          <v:shape id="_x0000_i1044" type="#_x0000_t75" style="width:7.5pt;height:13.95pt" o:ole="">
            <v:imagedata r:id="rId212" o:title=""/>
          </v:shape>
          <o:OLEObject Type="Embed" ProgID="Equation.3" ShapeID="_x0000_i1044" DrawAspect="Content" ObjectID="_1408461425" r:id="rId213"/>
        </w:object>
      </w:r>
      <w:r w:rsidRPr="0070233B">
        <w:rPr>
          <w:rFonts w:asciiTheme="minorHAnsi" w:hAnsiTheme="minorHAnsi" w:cstheme="minorHAnsi"/>
          <w:sz w:val="24"/>
          <w:szCs w:val="24"/>
        </w:rPr>
        <w:t>.</w:t>
      </w:r>
    </w:p>
    <w:p w:rsidR="00EE3803" w:rsidRPr="00E42F0D" w:rsidRDefault="00EE3803" w:rsidP="00EE3803">
      <w:pPr>
        <w:spacing w:after="0" w:line="240" w:lineRule="auto"/>
        <w:ind w:left="1985"/>
        <w:jc w:val="both"/>
        <w:rPr>
          <w:rFonts w:asciiTheme="minorHAnsi" w:hAnsiTheme="minorHAnsi" w:cstheme="minorHAnsi"/>
          <w:sz w:val="24"/>
          <w:szCs w:val="24"/>
        </w:rPr>
      </w:pPr>
    </w:p>
    <w:p w:rsidR="00EE3803" w:rsidRPr="00E42F0D" w:rsidRDefault="00EE3803" w:rsidP="00EE3803">
      <w:pPr>
        <w:spacing w:after="0" w:line="240" w:lineRule="auto"/>
        <w:ind w:left="1985"/>
        <w:jc w:val="both"/>
        <w:rPr>
          <w:rFonts w:asciiTheme="minorHAnsi" w:hAnsiTheme="minorHAnsi" w:cstheme="minorHAnsi"/>
          <w:sz w:val="24"/>
          <w:szCs w:val="24"/>
        </w:rPr>
      </w:pP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Consideremos: </w:t>
      </w:r>
    </w:p>
    <w:p w:rsidR="003E53B8" w:rsidRPr="0070233B" w:rsidRDefault="003E53B8" w:rsidP="003E53B8">
      <w:pPr>
        <w:spacing w:after="0" w:line="480" w:lineRule="auto"/>
        <w:ind w:left="2124"/>
        <w:jc w:val="both"/>
        <w:rPr>
          <w:rFonts w:asciiTheme="minorHAnsi" w:hAnsiTheme="minorHAnsi" w:cstheme="minorHAnsi"/>
          <w:sz w:val="24"/>
          <w:szCs w:val="24"/>
        </w:rPr>
      </w:pPr>
      <w:r w:rsidRPr="002068B1">
        <w:rPr>
          <w:rFonts w:asciiTheme="minorHAnsi" w:hAnsiTheme="minorHAnsi" w:cstheme="minorHAnsi"/>
          <w:position w:val="-14"/>
          <w:sz w:val="24"/>
          <w:szCs w:val="24"/>
        </w:rPr>
        <w:object w:dxaOrig="1800" w:dyaOrig="400">
          <v:shape id="_x0000_i1045" type="#_x0000_t75" style="width:85.95pt;height:21.5pt" o:ole="">
            <v:imagedata r:id="rId214" o:title=""/>
          </v:shape>
          <o:OLEObject Type="Embed" ProgID="Equation.3" ShapeID="_x0000_i1045" DrawAspect="Content" ObjectID="_1408461426" r:id="rId215"/>
        </w:object>
      </w:r>
      <w:r>
        <w:rPr>
          <w:rFonts w:asciiTheme="minorHAnsi" w:hAnsiTheme="minorHAnsi" w:cstheme="minorHAnsi"/>
          <w:sz w:val="24"/>
          <w:szCs w:val="24"/>
        </w:rPr>
        <w:t xml:space="preserve">     </w:t>
      </w:r>
      <w:r w:rsidRPr="0070233B">
        <w:rPr>
          <w:rFonts w:asciiTheme="minorHAnsi" w:hAnsiTheme="minorHAnsi" w:cstheme="minorHAnsi"/>
          <w:sz w:val="24"/>
          <w:szCs w:val="24"/>
        </w:rPr>
        <w:t>y</w:t>
      </w:r>
      <w:r>
        <w:rPr>
          <w:rFonts w:asciiTheme="minorHAnsi" w:hAnsiTheme="minorHAnsi" w:cstheme="minorHAnsi"/>
          <w:sz w:val="24"/>
          <w:szCs w:val="24"/>
        </w:rPr>
        <w:t xml:space="preserve">   </w:t>
      </w:r>
      <w:r w:rsidRPr="002068B1">
        <w:rPr>
          <w:rFonts w:asciiTheme="minorHAnsi" w:hAnsiTheme="minorHAnsi" w:cstheme="minorHAnsi"/>
          <w:position w:val="-88"/>
          <w:sz w:val="24"/>
          <w:szCs w:val="24"/>
        </w:rPr>
        <w:object w:dxaOrig="940" w:dyaOrig="1880">
          <v:shape id="_x0000_i1046" type="#_x0000_t75" style="width:50.5pt;height:93.5pt" o:ole="">
            <v:imagedata r:id="rId216" o:title=""/>
          </v:shape>
          <o:OLEObject Type="Embed" ProgID="Equation.3" ShapeID="_x0000_i1046" DrawAspect="Content" ObjectID="_1408461427" r:id="rId217"/>
        </w:objec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Así como también las combinaciones lineales: </w:t>
      </w:r>
    </w:p>
    <w:p w:rsidR="003E53B8" w:rsidRPr="00A153E9" w:rsidRDefault="003E53B8" w:rsidP="003E53B8">
      <w:pPr>
        <w:spacing w:after="0" w:line="480" w:lineRule="auto"/>
        <w:ind w:left="2124"/>
        <w:jc w:val="both"/>
        <w:rPr>
          <w:rFonts w:asciiTheme="minorHAnsi" w:hAnsiTheme="minorHAnsi" w:cstheme="minorHAnsi"/>
          <w:sz w:val="24"/>
          <w:szCs w:val="24"/>
        </w:rPr>
      </w:pPr>
      <w:r w:rsidRPr="002068B1">
        <w:rPr>
          <w:rFonts w:asciiTheme="minorHAnsi" w:hAnsiTheme="minorHAnsi" w:cstheme="minorHAnsi"/>
          <w:position w:val="-74"/>
          <w:sz w:val="24"/>
          <w:szCs w:val="24"/>
        </w:rPr>
        <w:object w:dxaOrig="3560" w:dyaOrig="1600">
          <v:shape id="_x0000_i1047" type="#_x0000_t75" style="width:202.05pt;height:85.95pt" o:ole="">
            <v:imagedata r:id="rId218" o:title=""/>
          </v:shape>
          <o:OLEObject Type="Embed" ProgID="Equation.3" ShapeID="_x0000_i1047" DrawAspect="Content" ObjectID="_1408461428" r:id="rId219"/>
        </w:objec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A153E9" w:rsidRDefault="003E53B8" w:rsidP="003E53B8">
      <w:pPr>
        <w:spacing w:after="0" w:line="480" w:lineRule="auto"/>
        <w:ind w:left="2124"/>
        <w:jc w:val="both"/>
        <w:rPr>
          <w:rFonts w:asciiTheme="minorHAnsi" w:hAnsiTheme="minorHAnsi" w:cstheme="minorHAnsi"/>
          <w:sz w:val="24"/>
          <w:szCs w:val="24"/>
          <w:lang w:val="en-US"/>
        </w:rPr>
      </w:pPr>
      <w:r w:rsidRPr="00A153E9">
        <w:rPr>
          <w:rFonts w:asciiTheme="minorHAnsi" w:hAnsiTheme="minorHAnsi" w:cstheme="minorHAnsi"/>
          <w:sz w:val="24"/>
          <w:szCs w:val="24"/>
          <w:lang w:val="en-US"/>
        </w:rPr>
        <w:t>Donde:</w:t>
      </w:r>
    </w:p>
    <w:p w:rsidR="003E53B8" w:rsidRPr="0019498A" w:rsidRDefault="003E53B8" w:rsidP="003E53B8">
      <w:pPr>
        <w:spacing w:after="0" w:line="240" w:lineRule="auto"/>
        <w:ind w:left="1985"/>
        <w:jc w:val="both"/>
        <w:rPr>
          <w:rFonts w:asciiTheme="minorHAnsi" w:hAnsiTheme="minorHAnsi" w:cstheme="minorHAnsi"/>
          <w:sz w:val="24"/>
          <w:szCs w:val="24"/>
          <w:lang w:val="en-US"/>
        </w:rPr>
      </w:pPr>
    </w:p>
    <w:p w:rsidR="003E53B8" w:rsidRPr="0019498A" w:rsidRDefault="003E53B8" w:rsidP="003E53B8">
      <w:pPr>
        <w:spacing w:after="0" w:line="240" w:lineRule="auto"/>
        <w:ind w:left="1985"/>
        <w:jc w:val="both"/>
        <w:rPr>
          <w:rFonts w:asciiTheme="minorHAnsi" w:hAnsiTheme="minorHAnsi" w:cstheme="minorHAnsi"/>
          <w:sz w:val="24"/>
          <w:szCs w:val="24"/>
          <w:lang w:val="en-US"/>
        </w:rPr>
      </w:pPr>
    </w:p>
    <w:p w:rsidR="003E53B8" w:rsidRPr="00105EB6" w:rsidRDefault="003E53B8" w:rsidP="003E53B8">
      <w:pPr>
        <w:spacing w:after="0" w:line="480" w:lineRule="auto"/>
        <w:ind w:left="2124"/>
        <w:jc w:val="both"/>
        <w:rPr>
          <w:rFonts w:asciiTheme="minorHAnsi" w:hAnsiTheme="minorHAnsi" w:cstheme="minorHAnsi"/>
          <w:sz w:val="24"/>
          <w:szCs w:val="24"/>
          <w:lang w:val="en-US"/>
        </w:rPr>
      </w:pPr>
      <w:r w:rsidRPr="002068B1">
        <w:rPr>
          <w:rFonts w:asciiTheme="minorHAnsi" w:hAnsiTheme="minorHAnsi" w:cstheme="minorHAnsi"/>
          <w:position w:val="-14"/>
          <w:sz w:val="24"/>
          <w:szCs w:val="24"/>
        </w:rPr>
        <w:object w:dxaOrig="2840" w:dyaOrig="400">
          <v:shape id="_x0000_i1048" type="#_x0000_t75" style="width:173pt;height:21.5pt" o:ole="">
            <v:imagedata r:id="rId220" o:title=""/>
          </v:shape>
          <o:OLEObject Type="Embed" ProgID="Equation.3" ShapeID="_x0000_i1048" DrawAspect="Content" ObjectID="_1408461429" r:id="rId221"/>
        </w:object>
      </w:r>
      <w:r w:rsidRPr="00105EB6">
        <w:rPr>
          <w:rFonts w:asciiTheme="minorHAnsi" w:hAnsiTheme="minorHAnsi" w:cstheme="minorHAnsi"/>
          <w:sz w:val="24"/>
          <w:szCs w:val="24"/>
          <w:lang w:val="en-US"/>
        </w:rPr>
        <w:t>i =1, 2, 3,…., p</w:t>
      </w:r>
    </w:p>
    <w:p w:rsidR="003E53B8" w:rsidRPr="00105EB6" w:rsidRDefault="003E53B8" w:rsidP="003E53B8">
      <w:pPr>
        <w:spacing w:after="0" w:line="480" w:lineRule="auto"/>
        <w:ind w:left="2124"/>
        <w:jc w:val="both"/>
        <w:rPr>
          <w:rFonts w:asciiTheme="minorHAnsi" w:hAnsiTheme="minorHAnsi" w:cstheme="minorHAnsi"/>
          <w:sz w:val="24"/>
          <w:szCs w:val="24"/>
          <w:lang w:val="en-US"/>
        </w:rPr>
      </w:pPr>
      <w:r w:rsidRPr="002068B1">
        <w:rPr>
          <w:rFonts w:asciiTheme="minorHAnsi" w:hAnsiTheme="minorHAnsi" w:cstheme="minorHAnsi"/>
          <w:position w:val="-14"/>
          <w:sz w:val="24"/>
          <w:szCs w:val="24"/>
        </w:rPr>
        <w:object w:dxaOrig="2160" w:dyaOrig="400">
          <v:shape id="_x0000_i1049" type="#_x0000_t75" style="width:2in;height:21.5pt" o:ole="">
            <v:imagedata r:id="rId222" o:title=""/>
          </v:shape>
          <o:OLEObject Type="Embed" ProgID="Equation.3" ShapeID="_x0000_i1049" DrawAspect="Content" ObjectID="_1408461430" r:id="rId223"/>
        </w:object>
      </w:r>
      <w:r w:rsidRPr="00105EB6">
        <w:rPr>
          <w:rFonts w:asciiTheme="minorHAnsi" w:hAnsiTheme="minorHAnsi" w:cstheme="minorHAnsi"/>
          <w:sz w:val="24"/>
          <w:szCs w:val="24"/>
          <w:lang w:val="en-US"/>
        </w:rPr>
        <w:t>i, j =1, 2, 3,…., p;  i</w:t>
      </w:r>
      <w:r w:rsidRPr="00A153E9">
        <w:rPr>
          <w:rFonts w:asciiTheme="minorHAnsi" w:hAnsiTheme="minorHAnsi" w:cstheme="minorHAnsi"/>
          <w:sz w:val="24"/>
          <w:szCs w:val="24"/>
        </w:rPr>
        <w:object w:dxaOrig="220" w:dyaOrig="220">
          <v:shape id="_x0000_i1050" type="#_x0000_t75" style="width:13.95pt;height:13.95pt" o:ole="">
            <v:imagedata r:id="rId224" o:title=""/>
          </v:shape>
          <o:OLEObject Type="Embed" ProgID="Equation.3" ShapeID="_x0000_i1050" DrawAspect="Content" ObjectID="_1408461431" r:id="rId225"/>
        </w:object>
      </w:r>
      <w:r w:rsidRPr="00105EB6">
        <w:rPr>
          <w:rFonts w:asciiTheme="minorHAnsi" w:hAnsiTheme="minorHAnsi" w:cstheme="minorHAnsi"/>
          <w:sz w:val="24"/>
          <w:szCs w:val="24"/>
          <w:lang w:val="en-US"/>
        </w:rPr>
        <w:t>j</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lastRenderedPageBreak/>
        <w:t xml:space="preserve">Se tiene a </w:t>
      </w:r>
      <w:r w:rsidRPr="0025368A">
        <w:rPr>
          <w:rFonts w:asciiTheme="minorHAnsi" w:hAnsiTheme="minorHAnsi" w:cstheme="minorHAnsi"/>
          <w:b/>
          <w:position w:val="-14"/>
          <w:sz w:val="24"/>
          <w:szCs w:val="24"/>
        </w:rPr>
        <w:object w:dxaOrig="1080" w:dyaOrig="380">
          <v:shape id="_x0000_i1051" type="#_x0000_t75" style="width:58.05pt;height:13.95pt" o:ole="">
            <v:imagedata r:id="rId226" o:title=""/>
          </v:shape>
          <o:OLEObject Type="Embed" ProgID="Equation.3" ShapeID="_x0000_i1051" DrawAspect="Content" ObjectID="_1408461432" r:id="rId227"/>
        </w:object>
      </w:r>
      <w:r w:rsidRPr="0070233B">
        <w:rPr>
          <w:rFonts w:asciiTheme="minorHAnsi" w:hAnsiTheme="minorHAnsi" w:cstheme="minorHAnsi"/>
          <w:sz w:val="24"/>
          <w:szCs w:val="24"/>
        </w:rPr>
        <w:t xml:space="preserve"> que son las Componentes Principales, correspondientes al vector </w:t>
      </w:r>
      <w:r w:rsidRPr="0025368A">
        <w:rPr>
          <w:rFonts w:asciiTheme="minorHAnsi" w:hAnsiTheme="minorHAnsi" w:cstheme="minorHAnsi"/>
          <w:b/>
          <w:sz w:val="24"/>
          <w:szCs w:val="24"/>
        </w:rPr>
        <w:t>X</w:t>
      </w:r>
      <w:r w:rsidRPr="00A153E9">
        <w:rPr>
          <w:rFonts w:asciiTheme="minorHAnsi" w:hAnsiTheme="minorHAnsi" w:cstheme="minorHAnsi"/>
          <w:sz w:val="24"/>
          <w:szCs w:val="24"/>
        </w:rPr>
        <w:t xml:space="preserve"> </w:t>
      </w:r>
      <w:r w:rsidRPr="0070233B">
        <w:rPr>
          <w:rFonts w:asciiTheme="minorHAnsi" w:hAnsiTheme="minorHAnsi" w:cstheme="minorHAnsi"/>
          <w:sz w:val="24"/>
          <w:szCs w:val="24"/>
        </w:rPr>
        <w:t xml:space="preserve">son no correlacionadas, y </w:t>
      </w:r>
      <w:r w:rsidRPr="001F70BB">
        <w:rPr>
          <w:rFonts w:asciiTheme="minorHAnsi" w:hAnsiTheme="minorHAnsi" w:cstheme="minorHAnsi"/>
          <w:b/>
          <w:sz w:val="24"/>
          <w:szCs w:val="24"/>
        </w:rPr>
        <w:t>a</w:t>
      </w:r>
      <w:r w:rsidRPr="001F70BB">
        <w:rPr>
          <w:rFonts w:asciiTheme="minorHAnsi" w:hAnsiTheme="minorHAnsi" w:cstheme="minorHAnsi"/>
          <w:b/>
          <w:sz w:val="24"/>
          <w:szCs w:val="24"/>
          <w:vertAlign w:val="subscript"/>
        </w:rPr>
        <w:t>i</w:t>
      </w:r>
      <w:r w:rsidRPr="002C1C03">
        <w:rPr>
          <w:rFonts w:asciiTheme="minorHAnsi" w:hAnsiTheme="minorHAnsi" w:cstheme="minorHAnsi"/>
          <w:sz w:val="24"/>
          <w:szCs w:val="24"/>
          <w:vertAlign w:val="subscript"/>
        </w:rPr>
        <w:t xml:space="preserve"> </w:t>
      </w:r>
      <w:r w:rsidRPr="00A153E9">
        <w:rPr>
          <w:rFonts w:asciiTheme="minorHAnsi" w:hAnsiTheme="minorHAnsi" w:cstheme="minorHAnsi"/>
          <w:sz w:val="24"/>
          <w:szCs w:val="24"/>
        </w:rPr>
        <w:t xml:space="preserve">y </w:t>
      </w:r>
      <w:r w:rsidRPr="0025368A">
        <w:rPr>
          <w:rFonts w:asciiTheme="minorHAnsi" w:hAnsiTheme="minorHAnsi" w:cstheme="minorHAnsi"/>
          <w:b/>
          <w:sz w:val="24"/>
          <w:szCs w:val="24"/>
        </w:rPr>
        <w:t>a</w:t>
      </w:r>
      <w:r w:rsidRPr="0025368A">
        <w:rPr>
          <w:rFonts w:asciiTheme="minorHAnsi" w:hAnsiTheme="minorHAnsi" w:cstheme="minorHAnsi"/>
          <w:b/>
          <w:sz w:val="24"/>
          <w:szCs w:val="24"/>
          <w:vertAlign w:val="subscript"/>
        </w:rPr>
        <w:t>j</w:t>
      </w:r>
      <w:r w:rsidRPr="0025368A">
        <w:rPr>
          <w:rFonts w:asciiTheme="minorHAnsi" w:hAnsiTheme="minorHAnsi" w:cstheme="minorHAnsi"/>
          <w:b/>
          <w:sz w:val="24"/>
          <w:szCs w:val="24"/>
        </w:rPr>
        <w:t xml:space="preserve">  </w:t>
      </w:r>
      <w:r w:rsidRPr="0070233B">
        <w:rPr>
          <w:rFonts w:asciiTheme="minorHAnsi" w:hAnsiTheme="minorHAnsi" w:cstheme="minorHAnsi"/>
          <w:sz w:val="24"/>
          <w:szCs w:val="24"/>
        </w:rPr>
        <w:t>son</w:t>
      </w:r>
      <w:r w:rsidR="004224D0">
        <w:rPr>
          <w:rFonts w:asciiTheme="minorHAnsi" w:hAnsiTheme="minorHAnsi" w:cstheme="minorHAnsi"/>
          <w:sz w:val="24"/>
          <w:szCs w:val="24"/>
        </w:rPr>
        <w:t xml:space="preserve"> </w:t>
      </w:r>
      <w:r w:rsidRPr="0070233B">
        <w:rPr>
          <w:rFonts w:asciiTheme="minorHAnsi" w:hAnsiTheme="minorHAnsi" w:cstheme="minorHAnsi"/>
          <w:sz w:val="24"/>
          <w:szCs w:val="24"/>
        </w:rPr>
        <w:t>ortonormales,</w:t>
      </w:r>
      <w:r w:rsidR="004224D0">
        <w:rPr>
          <w:rFonts w:asciiTheme="minorHAnsi" w:hAnsiTheme="minorHAnsi" w:cstheme="minorHAnsi"/>
          <w:sz w:val="24"/>
          <w:szCs w:val="24"/>
        </w:rPr>
        <w:t xml:space="preserve"> </w:t>
      </w:r>
      <w:r w:rsidRPr="0070233B">
        <w:rPr>
          <w:rFonts w:asciiTheme="minorHAnsi" w:hAnsiTheme="minorHAnsi" w:cstheme="minorHAnsi"/>
          <w:sz w:val="24"/>
          <w:szCs w:val="24"/>
        </w:rPr>
        <w:t xml:space="preserve">y tenemos que </w:t>
      </w:r>
      <w:r w:rsidR="0025368A">
        <w:rPr>
          <w:rFonts w:asciiTheme="minorHAnsi" w:hAnsiTheme="minorHAnsi" w:cstheme="minorHAnsi"/>
          <w:sz w:val="24"/>
          <w:szCs w:val="24"/>
        </w:rPr>
        <w:t>Var(</w:t>
      </w:r>
      <w:r w:rsidR="0025368A" w:rsidRPr="0025368A">
        <w:rPr>
          <w:rFonts w:asciiTheme="minorHAnsi" w:hAnsiTheme="minorHAnsi" w:cstheme="minorHAnsi"/>
          <w:i/>
          <w:sz w:val="24"/>
          <w:szCs w:val="24"/>
        </w:rPr>
        <w:t>Y</w:t>
      </w:r>
      <w:r w:rsidR="0025368A">
        <w:rPr>
          <w:rFonts w:asciiTheme="minorHAnsi" w:hAnsiTheme="minorHAnsi" w:cstheme="minorHAnsi"/>
          <w:i/>
          <w:sz w:val="24"/>
          <w:szCs w:val="24"/>
          <w:vertAlign w:val="subscript"/>
        </w:rPr>
        <w:t>1</w:t>
      </w:r>
      <w:r w:rsidR="0025368A">
        <w:rPr>
          <w:rFonts w:asciiTheme="minorHAnsi" w:hAnsiTheme="minorHAnsi" w:cstheme="minorHAnsi"/>
          <w:sz w:val="24"/>
          <w:szCs w:val="24"/>
        </w:rPr>
        <w:t>)≥ Var(</w:t>
      </w:r>
      <w:r w:rsidR="0025368A" w:rsidRPr="0025368A">
        <w:rPr>
          <w:rFonts w:asciiTheme="minorHAnsi" w:hAnsiTheme="minorHAnsi" w:cstheme="minorHAnsi"/>
          <w:i/>
          <w:sz w:val="24"/>
          <w:szCs w:val="24"/>
        </w:rPr>
        <w:t>Y</w:t>
      </w:r>
      <w:r w:rsidR="0025368A">
        <w:rPr>
          <w:rFonts w:asciiTheme="minorHAnsi" w:hAnsiTheme="minorHAnsi" w:cstheme="minorHAnsi"/>
          <w:i/>
          <w:sz w:val="24"/>
          <w:szCs w:val="24"/>
          <w:vertAlign w:val="subscript"/>
        </w:rPr>
        <w:t>2</w:t>
      </w:r>
      <w:r w:rsidR="0025368A">
        <w:rPr>
          <w:rFonts w:asciiTheme="minorHAnsi" w:hAnsiTheme="minorHAnsi" w:cstheme="minorHAnsi"/>
          <w:sz w:val="24"/>
          <w:szCs w:val="24"/>
        </w:rPr>
        <w:t>)≥...≥</w:t>
      </w:r>
      <w:r w:rsidR="0025368A" w:rsidRPr="0025368A">
        <w:rPr>
          <w:rFonts w:asciiTheme="minorHAnsi" w:hAnsiTheme="minorHAnsi" w:cstheme="minorHAnsi"/>
          <w:sz w:val="24"/>
          <w:szCs w:val="24"/>
        </w:rPr>
        <w:t xml:space="preserve"> </w:t>
      </w:r>
      <w:r w:rsidR="0025368A">
        <w:rPr>
          <w:rFonts w:asciiTheme="minorHAnsi" w:hAnsiTheme="minorHAnsi" w:cstheme="minorHAnsi"/>
          <w:sz w:val="24"/>
          <w:szCs w:val="24"/>
        </w:rPr>
        <w:t>Var(</w:t>
      </w:r>
      <w:r w:rsidR="0025368A" w:rsidRPr="0025368A">
        <w:rPr>
          <w:rFonts w:asciiTheme="minorHAnsi" w:hAnsiTheme="minorHAnsi" w:cstheme="minorHAnsi"/>
          <w:i/>
          <w:sz w:val="24"/>
          <w:szCs w:val="24"/>
        </w:rPr>
        <w:t>Y</w:t>
      </w:r>
      <w:r w:rsidR="0025368A">
        <w:rPr>
          <w:rFonts w:asciiTheme="minorHAnsi" w:hAnsiTheme="minorHAnsi" w:cstheme="minorHAnsi"/>
          <w:i/>
          <w:sz w:val="24"/>
          <w:szCs w:val="24"/>
          <w:vertAlign w:val="subscript"/>
        </w:rPr>
        <w:t>p</w:t>
      </w:r>
      <w:r w:rsidR="0025368A">
        <w:rPr>
          <w:rFonts w:asciiTheme="minorHAnsi" w:hAnsiTheme="minorHAnsi" w:cstheme="minorHAnsi"/>
          <w:sz w:val="24"/>
          <w:szCs w:val="24"/>
        </w:rPr>
        <w:t>)≥0</w:t>
      </w:r>
      <w:r w:rsidRPr="0070233B">
        <w:rPr>
          <w:rFonts w:asciiTheme="minorHAnsi" w:hAnsiTheme="minorHAnsi" w:cstheme="minorHAnsi"/>
          <w:sz w:val="24"/>
          <w:szCs w:val="24"/>
        </w:rPr>
        <w:t>, por lo cual éstas deben de cumplir con:</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70233B" w:rsidRDefault="003E53B8" w:rsidP="003E53B8">
      <w:pPr>
        <w:spacing w:after="0" w:line="480" w:lineRule="auto"/>
        <w:ind w:left="2124"/>
        <w:jc w:val="both"/>
        <w:rPr>
          <w:rFonts w:asciiTheme="minorHAnsi" w:hAnsiTheme="minorHAnsi" w:cstheme="minorHAnsi"/>
          <w:sz w:val="24"/>
          <w:szCs w:val="24"/>
        </w:rPr>
      </w:pPr>
      <w:r w:rsidRPr="002068B1">
        <w:rPr>
          <w:rFonts w:asciiTheme="minorHAnsi" w:hAnsiTheme="minorHAnsi" w:cstheme="minorHAnsi"/>
          <w:position w:val="-52"/>
          <w:sz w:val="24"/>
          <w:szCs w:val="24"/>
        </w:rPr>
        <w:object w:dxaOrig="3739" w:dyaOrig="1140">
          <v:shape id="_x0000_i1052" type="#_x0000_t75" style="width:187pt;height:58.05pt" o:ole="">
            <v:imagedata r:id="rId228" o:title=""/>
          </v:shape>
          <o:OLEObject Type="Embed" ProgID="Equation.3" ShapeID="_x0000_i1052" DrawAspect="Content" ObjectID="_1408461433" r:id="rId229"/>
        </w:objec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Siendo </w:t>
      </w:r>
      <w:r w:rsidRPr="002068B1">
        <w:rPr>
          <w:rFonts w:asciiTheme="minorHAnsi" w:hAnsiTheme="minorHAnsi" w:cstheme="minorHAnsi"/>
          <w:position w:val="-14"/>
          <w:sz w:val="24"/>
          <w:szCs w:val="24"/>
        </w:rPr>
        <w:object w:dxaOrig="940" w:dyaOrig="380">
          <v:shape id="_x0000_i1053" type="#_x0000_t75" style="width:50.5pt;height:13.95pt" o:ole="">
            <v:imagedata r:id="rId230" o:title=""/>
          </v:shape>
          <o:OLEObject Type="Embed" ProgID="Equation.3" ShapeID="_x0000_i1053" DrawAspect="Content" ObjectID="_1408461434" r:id="rId231"/>
        </w:object>
      </w:r>
      <w:r w:rsidRPr="0070233B">
        <w:rPr>
          <w:rFonts w:asciiTheme="minorHAnsi" w:hAnsiTheme="minorHAnsi" w:cstheme="minorHAnsi"/>
          <w:sz w:val="24"/>
          <w:szCs w:val="24"/>
        </w:rPr>
        <w:t xml:space="preserve"> el producto interno entre los valores </w:t>
      </w:r>
      <w:r w:rsidRPr="002068B1">
        <w:rPr>
          <w:rFonts w:asciiTheme="minorHAnsi" w:hAnsiTheme="minorHAnsi" w:cstheme="minorHAnsi"/>
          <w:position w:val="-14"/>
          <w:sz w:val="24"/>
          <w:szCs w:val="24"/>
        </w:rPr>
        <w:object w:dxaOrig="1060" w:dyaOrig="380">
          <v:shape id="_x0000_i1054" type="#_x0000_t75" style="width:58.05pt;height:13.95pt" o:ole="">
            <v:imagedata r:id="rId232" o:title=""/>
          </v:shape>
          <o:OLEObject Type="Embed" ProgID="Equation.3" ShapeID="_x0000_i1054" DrawAspect="Content" ObjectID="_1408461435" r:id="rId233"/>
        </w:object>
      </w:r>
      <w:r w:rsidRPr="0070233B">
        <w:rPr>
          <w:rFonts w:asciiTheme="minorHAnsi" w:hAnsiTheme="minorHAnsi" w:cstheme="minorHAnsi"/>
          <w:sz w:val="24"/>
          <w:szCs w:val="24"/>
        </w:rPr>
        <w:t xml:space="preserve"> donde </w:t>
      </w:r>
      <w:r w:rsidRPr="002068B1">
        <w:rPr>
          <w:rFonts w:asciiTheme="minorHAnsi" w:hAnsiTheme="minorHAnsi" w:cstheme="minorHAnsi"/>
          <w:position w:val="-14"/>
          <w:sz w:val="24"/>
          <w:szCs w:val="24"/>
        </w:rPr>
        <w:object w:dxaOrig="400" w:dyaOrig="400">
          <v:shape id="_x0000_i1055" type="#_x0000_t75" style="width:21.5pt;height:21.5pt" o:ole="">
            <v:imagedata r:id="rId234" o:title=""/>
          </v:shape>
          <o:OLEObject Type="Embed" ProgID="Equation.3" ShapeID="_x0000_i1055" DrawAspect="Content" ObjectID="_1408461436" r:id="rId235"/>
        </w:object>
      </w:r>
      <w:r w:rsidRPr="0070233B">
        <w:rPr>
          <w:rFonts w:asciiTheme="minorHAnsi" w:hAnsiTheme="minorHAnsi" w:cstheme="minorHAnsi"/>
          <w:sz w:val="24"/>
          <w:szCs w:val="24"/>
        </w:rPr>
        <w:t xml:space="preserve"> es la norma del vector .</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La primera combinación lineal es </w:t>
      </w:r>
      <w:r w:rsidRPr="002068B1">
        <w:rPr>
          <w:rFonts w:asciiTheme="minorHAnsi" w:hAnsiTheme="minorHAnsi" w:cstheme="minorHAnsi"/>
          <w:position w:val="-10"/>
          <w:sz w:val="24"/>
          <w:szCs w:val="24"/>
        </w:rPr>
        <w:object w:dxaOrig="859" w:dyaOrig="360">
          <v:shape id="_x0000_i1056" type="#_x0000_t75" style="width:43pt;height:13.95pt" o:ole="">
            <v:imagedata r:id="rId236" o:title=""/>
          </v:shape>
          <o:OLEObject Type="Embed" ProgID="Equation.3" ShapeID="_x0000_i1056" DrawAspect="Content" ObjectID="_1408461437" r:id="rId237"/>
        </w:object>
      </w:r>
      <w:r w:rsidRPr="0070233B">
        <w:rPr>
          <w:rFonts w:asciiTheme="minorHAnsi" w:hAnsiTheme="minorHAnsi" w:cstheme="minorHAnsi"/>
          <w:sz w:val="24"/>
          <w:szCs w:val="24"/>
        </w:rPr>
        <w:t>de máxima varianza, esto es la máxima varianza de entre todas las demás Y</w:t>
      </w:r>
      <w:r w:rsidRPr="00A153E9">
        <w:rPr>
          <w:rFonts w:asciiTheme="minorHAnsi" w:hAnsiTheme="minorHAnsi" w:cstheme="minorHAnsi"/>
          <w:sz w:val="24"/>
          <w:szCs w:val="24"/>
        </w:rPr>
        <w:t>1</w:t>
      </w:r>
      <w:r w:rsidRPr="0070233B">
        <w:rPr>
          <w:rFonts w:asciiTheme="minorHAnsi" w:hAnsiTheme="minorHAnsi" w:cstheme="minorHAnsi"/>
          <w:sz w:val="24"/>
          <w:szCs w:val="24"/>
        </w:rPr>
        <w:t xml:space="preserve">, sujeta a que la norma del vector </w:t>
      </w:r>
      <w:r w:rsidRPr="00A153E9">
        <w:rPr>
          <w:rFonts w:asciiTheme="minorHAnsi" w:hAnsiTheme="minorHAnsi" w:cstheme="minorHAnsi"/>
          <w:sz w:val="24"/>
          <w:szCs w:val="24"/>
        </w:rPr>
        <w:t>a1</w:t>
      </w:r>
      <w:r w:rsidRPr="0070233B">
        <w:rPr>
          <w:rFonts w:asciiTheme="minorHAnsi" w:hAnsiTheme="minorHAnsi" w:cstheme="minorHAnsi"/>
          <w:sz w:val="24"/>
          <w:szCs w:val="24"/>
        </w:rPr>
        <w:t xml:space="preserve"> sea unitaria.</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A153E9"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La segunda combinación lineal es </w:t>
      </w:r>
      <w:r w:rsidRPr="002068B1">
        <w:rPr>
          <w:rFonts w:asciiTheme="minorHAnsi" w:hAnsiTheme="minorHAnsi" w:cstheme="minorHAnsi"/>
          <w:position w:val="-10"/>
          <w:sz w:val="24"/>
          <w:szCs w:val="24"/>
        </w:rPr>
        <w:object w:dxaOrig="900" w:dyaOrig="360">
          <v:shape id="_x0000_i1057" type="#_x0000_t75" style="width:43pt;height:13.95pt" o:ole="">
            <v:imagedata r:id="rId238" o:title=""/>
          </v:shape>
          <o:OLEObject Type="Embed" ProgID="Equation.3" ShapeID="_x0000_i1057" DrawAspect="Content" ObjectID="_1408461438" r:id="rId239"/>
        </w:object>
      </w:r>
      <w:r w:rsidRPr="0070233B">
        <w:rPr>
          <w:rFonts w:asciiTheme="minorHAnsi" w:hAnsiTheme="minorHAnsi" w:cstheme="minorHAnsi"/>
          <w:sz w:val="24"/>
          <w:szCs w:val="24"/>
        </w:rPr>
        <w:t>de máxima varianza, esto es que la máxima varianza de Y</w:t>
      </w:r>
      <w:r w:rsidRPr="00A153E9">
        <w:rPr>
          <w:rFonts w:asciiTheme="minorHAnsi" w:hAnsiTheme="minorHAnsi" w:cstheme="minorHAnsi"/>
          <w:sz w:val="24"/>
          <w:szCs w:val="24"/>
        </w:rPr>
        <w:t>2</w:t>
      </w:r>
      <w:r w:rsidRPr="0070233B">
        <w:rPr>
          <w:rFonts w:asciiTheme="minorHAnsi" w:hAnsiTheme="minorHAnsi" w:cstheme="minorHAnsi"/>
          <w:sz w:val="24"/>
          <w:szCs w:val="24"/>
        </w:rPr>
        <w:t xml:space="preserve">, sujeta a que la norma del vector </w:t>
      </w:r>
      <w:r w:rsidRPr="00AF4841">
        <w:rPr>
          <w:rFonts w:asciiTheme="minorHAnsi" w:hAnsiTheme="minorHAnsi" w:cstheme="minorHAnsi"/>
          <w:b/>
          <w:sz w:val="24"/>
          <w:szCs w:val="24"/>
        </w:rPr>
        <w:t>a</w:t>
      </w:r>
      <w:r w:rsidRPr="00AF4841">
        <w:rPr>
          <w:rFonts w:asciiTheme="minorHAnsi" w:hAnsiTheme="minorHAnsi" w:cstheme="minorHAnsi"/>
          <w:b/>
          <w:sz w:val="24"/>
          <w:szCs w:val="24"/>
          <w:vertAlign w:val="subscript"/>
        </w:rPr>
        <w:t>2</w:t>
      </w:r>
      <w:r w:rsidR="00AF4841">
        <w:rPr>
          <w:rFonts w:asciiTheme="minorHAnsi" w:hAnsiTheme="minorHAnsi" w:cstheme="minorHAnsi"/>
          <w:sz w:val="24"/>
          <w:szCs w:val="24"/>
          <w:vertAlign w:val="subscript"/>
        </w:rPr>
        <w:t xml:space="preserve"> </w:t>
      </w:r>
      <w:r w:rsidRPr="0070233B">
        <w:rPr>
          <w:rFonts w:asciiTheme="minorHAnsi" w:hAnsiTheme="minorHAnsi" w:cstheme="minorHAnsi"/>
          <w:sz w:val="24"/>
          <w:szCs w:val="24"/>
        </w:rPr>
        <w:t xml:space="preserve">sea unitaria y a que </w:t>
      </w:r>
      <w:r w:rsidRPr="002068B1">
        <w:rPr>
          <w:rFonts w:asciiTheme="minorHAnsi" w:hAnsiTheme="minorHAnsi" w:cstheme="minorHAnsi"/>
          <w:position w:val="-10"/>
          <w:sz w:val="24"/>
          <w:szCs w:val="24"/>
        </w:rPr>
        <w:object w:dxaOrig="1560" w:dyaOrig="340">
          <v:shape id="_x0000_i1058" type="#_x0000_t75" style="width:101pt;height:13.95pt" o:ole="">
            <v:imagedata r:id="rId240" o:title=""/>
          </v:shape>
          <o:OLEObject Type="Embed" ProgID="Equation.3" ShapeID="_x0000_i1058" DrawAspect="Content" ObjectID="_1408461439" r:id="rId241"/>
        </w:objec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En general i-ésima componente principal es una combinación lineal que maximiza la varianza de </w:t>
      </w:r>
      <w:r w:rsidRPr="002068B1">
        <w:rPr>
          <w:rFonts w:asciiTheme="minorHAnsi" w:hAnsiTheme="minorHAnsi" w:cstheme="minorHAnsi"/>
          <w:position w:val="-12"/>
          <w:sz w:val="24"/>
          <w:szCs w:val="24"/>
        </w:rPr>
        <w:object w:dxaOrig="859" w:dyaOrig="380">
          <v:shape id="_x0000_i1059" type="#_x0000_t75" style="width:43pt;height:13.95pt" o:ole="">
            <v:imagedata r:id="rId242" o:title=""/>
          </v:shape>
          <o:OLEObject Type="Embed" ProgID="Equation.3" ShapeID="_x0000_i1059" DrawAspect="Content" ObjectID="_1408461440" r:id="rId243"/>
        </w:object>
      </w:r>
      <w:r w:rsidRPr="0070233B">
        <w:rPr>
          <w:rFonts w:asciiTheme="minorHAnsi" w:hAnsiTheme="minorHAnsi" w:cstheme="minorHAnsi"/>
          <w:sz w:val="24"/>
          <w:szCs w:val="24"/>
        </w:rPr>
        <w:t xml:space="preserve">sujeta a que la </w:t>
      </w:r>
      <w:r w:rsidRPr="0070233B">
        <w:rPr>
          <w:rFonts w:asciiTheme="minorHAnsi" w:hAnsiTheme="minorHAnsi" w:cstheme="minorHAnsi"/>
          <w:sz w:val="24"/>
          <w:szCs w:val="24"/>
        </w:rPr>
        <w:lastRenderedPageBreak/>
        <w:t>norma del vector</w:t>
      </w:r>
      <w:r w:rsidR="00AF4841">
        <w:rPr>
          <w:rFonts w:asciiTheme="minorHAnsi" w:hAnsiTheme="minorHAnsi" w:cstheme="minorHAnsi"/>
          <w:sz w:val="24"/>
          <w:szCs w:val="24"/>
        </w:rPr>
        <w:t xml:space="preserve"> </w:t>
      </w:r>
      <w:r w:rsidR="00AF4841" w:rsidRPr="00AF4841">
        <w:rPr>
          <w:rFonts w:asciiTheme="minorHAnsi" w:hAnsiTheme="minorHAnsi" w:cstheme="minorHAnsi"/>
          <w:b/>
          <w:sz w:val="24"/>
          <w:szCs w:val="24"/>
        </w:rPr>
        <w:t>a</w:t>
      </w:r>
      <w:r w:rsidR="00AF4841" w:rsidRPr="00AF4841">
        <w:rPr>
          <w:rFonts w:asciiTheme="minorHAnsi" w:hAnsiTheme="minorHAnsi" w:cstheme="minorHAnsi"/>
          <w:b/>
          <w:sz w:val="24"/>
          <w:szCs w:val="24"/>
          <w:vertAlign w:val="subscript"/>
        </w:rPr>
        <w:t>i</w:t>
      </w:r>
      <w:r w:rsidRPr="0070233B">
        <w:rPr>
          <w:rFonts w:asciiTheme="minorHAnsi" w:hAnsiTheme="minorHAnsi" w:cstheme="minorHAnsi"/>
          <w:sz w:val="24"/>
          <w:szCs w:val="24"/>
        </w:rPr>
        <w:t xml:space="preserve"> sea unitaria y la </w:t>
      </w:r>
      <w:r w:rsidRPr="002068B1">
        <w:rPr>
          <w:rFonts w:asciiTheme="minorHAnsi" w:hAnsiTheme="minorHAnsi" w:cstheme="minorHAnsi"/>
          <w:position w:val="-14"/>
          <w:sz w:val="24"/>
          <w:szCs w:val="24"/>
        </w:rPr>
        <w:object w:dxaOrig="1480" w:dyaOrig="380">
          <v:shape id="_x0000_i1060" type="#_x0000_t75" style="width:85.95pt;height:13.95pt" o:ole="">
            <v:imagedata r:id="rId244" o:title=""/>
          </v:shape>
          <o:OLEObject Type="Embed" ProgID="Equation.3" ShapeID="_x0000_i1060" DrawAspect="Content" ObjectID="_1408461441" r:id="rId245"/>
        </w:object>
      </w:r>
      <w:r w:rsidRPr="0070233B">
        <w:rPr>
          <w:rFonts w:asciiTheme="minorHAnsi" w:hAnsiTheme="minorHAnsi" w:cstheme="minorHAnsi"/>
          <w:sz w:val="24"/>
          <w:szCs w:val="24"/>
        </w:rPr>
        <w:t xml:space="preserve">para j &lt; i; y </w:t>
      </w:r>
      <w:r w:rsidRPr="002068B1">
        <w:rPr>
          <w:rFonts w:asciiTheme="minorHAnsi" w:hAnsiTheme="minorHAnsi" w:cstheme="minorHAnsi"/>
          <w:position w:val="-14"/>
          <w:sz w:val="24"/>
          <w:szCs w:val="24"/>
        </w:rPr>
        <w:object w:dxaOrig="2580" w:dyaOrig="380">
          <v:shape id="_x0000_i1061" type="#_x0000_t75" style="width:130.05pt;height:13.95pt" o:ole="">
            <v:imagedata r:id="rId246" o:title=""/>
          </v:shape>
          <o:OLEObject Type="Embed" ProgID="Equation.3" ShapeID="_x0000_i1061" DrawAspect="Content" ObjectID="_1408461442" r:id="rId247"/>
        </w:objec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Si </w:t>
      </w:r>
      <w:r w:rsidRPr="002068B1">
        <w:rPr>
          <w:rFonts w:asciiTheme="minorHAnsi" w:hAnsiTheme="minorHAnsi" w:cstheme="minorHAnsi"/>
          <w:position w:val="-4"/>
          <w:sz w:val="24"/>
          <w:szCs w:val="24"/>
        </w:rPr>
        <w:object w:dxaOrig="200" w:dyaOrig="260">
          <v:shape id="_x0000_i1062" type="#_x0000_t75" style="width:7.5pt;height:13.95pt" o:ole="">
            <v:imagedata r:id="rId248" o:title=""/>
          </v:shape>
          <o:OLEObject Type="Embed" ProgID="Equation.3" ShapeID="_x0000_i1062" DrawAspect="Content" ObjectID="_1408461443" r:id="rId249"/>
        </w:object>
      </w:r>
      <w:r w:rsidRPr="0070233B">
        <w:rPr>
          <w:rFonts w:asciiTheme="minorHAnsi" w:hAnsiTheme="minorHAnsi" w:cstheme="minorHAnsi"/>
          <w:sz w:val="24"/>
          <w:szCs w:val="24"/>
        </w:rPr>
        <w:t xml:space="preserve"> es la matriz de covarianzas correspondiente a un valor aleatorio </w:t>
      </w:r>
      <w:r w:rsidRPr="00A153E9">
        <w:rPr>
          <w:rFonts w:asciiTheme="minorHAnsi" w:hAnsiTheme="minorHAnsi" w:cstheme="minorHAnsi"/>
          <w:sz w:val="24"/>
          <w:szCs w:val="24"/>
        </w:rPr>
        <w:t>X</w:t>
      </w:r>
      <w:r w:rsidRPr="0070233B">
        <w:rPr>
          <w:rFonts w:asciiTheme="minorHAnsi" w:hAnsiTheme="minorHAnsi" w:cstheme="minorHAnsi"/>
          <w:sz w:val="24"/>
          <w:szCs w:val="24"/>
        </w:rPr>
        <w:t>,</w:t>
      </w:r>
      <w:r w:rsidRPr="002068B1">
        <w:rPr>
          <w:rFonts w:asciiTheme="minorHAnsi" w:hAnsiTheme="minorHAnsi" w:cstheme="minorHAnsi"/>
          <w:position w:val="-4"/>
          <w:sz w:val="24"/>
          <w:szCs w:val="24"/>
        </w:rPr>
        <w:object w:dxaOrig="200" w:dyaOrig="260">
          <v:shape id="_x0000_i1063" type="#_x0000_t75" style="width:7.5pt;height:13.95pt" o:ole="">
            <v:imagedata r:id="rId250" o:title=""/>
          </v:shape>
          <o:OLEObject Type="Embed" ProgID="Equation.3" ShapeID="_x0000_i1063" DrawAspect="Content" ObjectID="_1408461444" r:id="rId251"/>
        </w:object>
      </w:r>
      <w:r w:rsidRPr="0070233B">
        <w:rPr>
          <w:rFonts w:asciiTheme="minorHAnsi" w:hAnsiTheme="minorHAnsi" w:cstheme="minorHAnsi"/>
          <w:sz w:val="24"/>
          <w:szCs w:val="24"/>
        </w:rPr>
        <w:t xml:space="preserve"> tiene asociado a ella, </w:t>
      </w:r>
      <w:r w:rsidR="002C1C03">
        <w:rPr>
          <w:rFonts w:asciiTheme="minorHAnsi" w:hAnsiTheme="minorHAnsi" w:cstheme="minorHAnsi"/>
          <w:sz w:val="24"/>
          <w:szCs w:val="24"/>
        </w:rPr>
        <w:t xml:space="preserve">los pares de valores y vectores </w:t>
      </w:r>
      <w:r w:rsidRPr="0070233B">
        <w:rPr>
          <w:rFonts w:asciiTheme="minorHAnsi" w:hAnsiTheme="minorHAnsi" w:cstheme="minorHAnsi"/>
          <w:sz w:val="24"/>
          <w:szCs w:val="24"/>
        </w:rPr>
        <w:t>propios</w:t>
      </w:r>
      <w:r w:rsidR="002C1C03">
        <w:rPr>
          <w:rFonts w:asciiTheme="minorHAnsi" w:hAnsiTheme="minorHAnsi" w:cstheme="minorHAnsi"/>
          <w:sz w:val="24"/>
          <w:szCs w:val="24"/>
        </w:rPr>
        <w:t xml:space="preserve">  </w:t>
      </w:r>
      <w:r w:rsidR="002C1C03" w:rsidRPr="002068B1">
        <w:rPr>
          <w:rFonts w:asciiTheme="minorHAnsi" w:hAnsiTheme="minorHAnsi" w:cstheme="minorHAnsi"/>
          <w:position w:val="-14"/>
          <w:sz w:val="24"/>
          <w:szCs w:val="24"/>
        </w:rPr>
        <w:object w:dxaOrig="2460" w:dyaOrig="380">
          <v:shape id="_x0000_i1064" type="#_x0000_t75" style="width:122.5pt;height:13.95pt" o:ole="">
            <v:imagedata r:id="rId252" o:title=""/>
          </v:shape>
          <o:OLEObject Type="Embed" ProgID="Equation.3" ShapeID="_x0000_i1064" DrawAspect="Content" ObjectID="_1408461445" r:id="rId253"/>
        </w:object>
      </w:r>
      <w:r w:rsidR="004224D0">
        <w:rPr>
          <w:rFonts w:asciiTheme="minorHAnsi" w:hAnsiTheme="minorHAnsi" w:cstheme="minorHAnsi"/>
          <w:sz w:val="24"/>
          <w:szCs w:val="24"/>
        </w:rPr>
        <w:t>.</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70233B" w:rsidRDefault="008B43C9" w:rsidP="008B43C9">
      <w:pPr>
        <w:spacing w:after="0" w:line="480" w:lineRule="auto"/>
        <w:ind w:left="1416"/>
        <w:jc w:val="both"/>
        <w:rPr>
          <w:rFonts w:asciiTheme="minorHAnsi" w:hAnsiTheme="minorHAnsi" w:cstheme="minorHAnsi"/>
          <w:sz w:val="24"/>
          <w:szCs w:val="24"/>
        </w:rPr>
      </w:pPr>
      <w:r>
        <w:rPr>
          <w:rFonts w:asciiTheme="minorHAnsi" w:hAnsiTheme="minorHAnsi" w:cstheme="minorHAnsi"/>
          <w:sz w:val="24"/>
          <w:szCs w:val="24"/>
        </w:rPr>
        <w:tab/>
      </w:r>
      <w:r w:rsidR="003E53B8" w:rsidRPr="0070233B">
        <w:rPr>
          <w:rFonts w:asciiTheme="minorHAnsi" w:hAnsiTheme="minorHAnsi" w:cstheme="minorHAnsi"/>
          <w:sz w:val="24"/>
          <w:szCs w:val="24"/>
        </w:rPr>
        <w:t xml:space="preserve">Entonces se puede probar que la i-ésima Componente </w:t>
      </w:r>
      <w:r>
        <w:rPr>
          <w:rFonts w:asciiTheme="minorHAnsi" w:hAnsiTheme="minorHAnsi" w:cstheme="minorHAnsi"/>
          <w:sz w:val="24"/>
          <w:szCs w:val="24"/>
        </w:rPr>
        <w:t xml:space="preserve">      </w:t>
      </w:r>
      <w:r>
        <w:rPr>
          <w:rFonts w:asciiTheme="minorHAnsi" w:hAnsiTheme="minorHAnsi" w:cstheme="minorHAnsi"/>
          <w:sz w:val="24"/>
          <w:szCs w:val="24"/>
        </w:rPr>
        <w:tab/>
      </w:r>
      <w:r w:rsidR="003E53B8" w:rsidRPr="0070233B">
        <w:rPr>
          <w:rFonts w:asciiTheme="minorHAnsi" w:hAnsiTheme="minorHAnsi" w:cstheme="minorHAnsi"/>
          <w:sz w:val="24"/>
          <w:szCs w:val="24"/>
        </w:rPr>
        <w:t>Principal</w:t>
      </w:r>
      <w:r>
        <w:rPr>
          <w:rFonts w:asciiTheme="minorHAnsi" w:hAnsiTheme="minorHAnsi" w:cstheme="minorHAnsi"/>
          <w:sz w:val="24"/>
          <w:szCs w:val="24"/>
        </w:rPr>
        <w:t xml:space="preserve"> está dada por: </w:t>
      </w:r>
      <w:r w:rsidR="003E53B8" w:rsidRPr="0070233B">
        <w:rPr>
          <w:rFonts w:asciiTheme="minorHAnsi" w:hAnsiTheme="minorHAnsi" w:cstheme="minorHAnsi"/>
          <w:sz w:val="24"/>
          <w:szCs w:val="24"/>
        </w:rPr>
        <w:t xml:space="preserve"> </w:t>
      </w:r>
      <w:r w:rsidR="003E53B8" w:rsidRPr="002068B1">
        <w:rPr>
          <w:rFonts w:asciiTheme="minorHAnsi" w:hAnsiTheme="minorHAnsi" w:cstheme="minorHAnsi"/>
          <w:position w:val="-14"/>
          <w:sz w:val="24"/>
          <w:szCs w:val="24"/>
        </w:rPr>
        <w:object w:dxaOrig="3680" w:dyaOrig="400">
          <v:shape id="_x0000_i1065" type="#_x0000_t75" style="width:187pt;height:21.5pt" o:ole="">
            <v:imagedata r:id="rId254" o:title=""/>
          </v:shape>
          <o:OLEObject Type="Embed" ProgID="Equation.3" ShapeID="_x0000_i1065" DrawAspect="Content" ObjectID="_1408461446" r:id="rId255"/>
        </w:object>
      </w:r>
      <w:r w:rsidR="003E53B8" w:rsidRPr="0070233B">
        <w:rPr>
          <w:rFonts w:asciiTheme="minorHAnsi" w:hAnsiTheme="minorHAnsi" w:cstheme="minorHAnsi"/>
          <w:sz w:val="24"/>
          <w:szCs w:val="24"/>
        </w:rPr>
        <w:t xml:space="preserve">  </w:t>
      </w:r>
      <w:r>
        <w:rPr>
          <w:rFonts w:asciiTheme="minorHAnsi" w:hAnsiTheme="minorHAnsi" w:cstheme="minorHAnsi"/>
          <w:sz w:val="24"/>
          <w:szCs w:val="24"/>
        </w:rPr>
        <w:t xml:space="preserve"> </w:t>
      </w:r>
      <w:r>
        <w:rPr>
          <w:rFonts w:asciiTheme="minorHAnsi" w:hAnsiTheme="minorHAnsi" w:cstheme="minorHAnsi"/>
          <w:sz w:val="24"/>
          <w:szCs w:val="24"/>
        </w:rPr>
        <w:tab/>
      </w:r>
      <w:r w:rsidR="003E53B8" w:rsidRPr="0070233B">
        <w:rPr>
          <w:rFonts w:asciiTheme="minorHAnsi" w:hAnsiTheme="minorHAnsi" w:cstheme="minorHAnsi"/>
          <w:sz w:val="24"/>
          <w:szCs w:val="24"/>
        </w:rPr>
        <w:t xml:space="preserve">para  </w:t>
      </w:r>
      <w:r w:rsidR="003E53B8" w:rsidRPr="00A153E9">
        <w:rPr>
          <w:rFonts w:asciiTheme="minorHAnsi" w:hAnsiTheme="minorHAnsi" w:cstheme="minorHAnsi"/>
          <w:sz w:val="24"/>
          <w:szCs w:val="24"/>
        </w:rPr>
        <w:t xml:space="preserve">i </w:t>
      </w:r>
      <w:r w:rsidR="003E53B8" w:rsidRPr="0070233B">
        <w:rPr>
          <w:rFonts w:asciiTheme="minorHAnsi" w:hAnsiTheme="minorHAnsi" w:cstheme="minorHAnsi"/>
          <w:sz w:val="24"/>
          <w:szCs w:val="24"/>
        </w:rPr>
        <w:t>= 1, 2, 3,….</w:t>
      </w:r>
      <w:r w:rsidR="003E53B8" w:rsidRPr="00A153E9">
        <w:rPr>
          <w:rFonts w:asciiTheme="minorHAnsi" w:hAnsiTheme="minorHAnsi" w:cstheme="minorHAnsi"/>
          <w:sz w:val="24"/>
          <w:szCs w:val="24"/>
        </w:rPr>
        <w:t>p</w:t>
      </w: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Pudiéndose probar que </w:t>
      </w:r>
      <w:r w:rsidRPr="002068B1">
        <w:rPr>
          <w:rFonts w:asciiTheme="minorHAnsi" w:hAnsiTheme="minorHAnsi" w:cstheme="minorHAnsi"/>
          <w:position w:val="-12"/>
          <w:sz w:val="24"/>
          <w:szCs w:val="24"/>
        </w:rPr>
        <w:object w:dxaOrig="2040" w:dyaOrig="380">
          <v:shape id="_x0000_i1066" type="#_x0000_t75" style="width:101pt;height:13.95pt" o:ole="">
            <v:imagedata r:id="rId256" o:title=""/>
          </v:shape>
          <o:OLEObject Type="Embed" ProgID="Equation.3" ShapeID="_x0000_i1066" DrawAspect="Content" ObjectID="_1408461447" r:id="rId257"/>
        </w:object>
      </w:r>
      <w:r w:rsidR="002C1C03">
        <w:rPr>
          <w:rFonts w:asciiTheme="minorHAnsi" w:hAnsiTheme="minorHAnsi" w:cstheme="minorHAnsi"/>
          <w:sz w:val="24"/>
          <w:szCs w:val="24"/>
        </w:rPr>
        <w:t xml:space="preserve"> </w:t>
      </w:r>
      <w:r w:rsidRPr="0070233B">
        <w:rPr>
          <w:rFonts w:asciiTheme="minorHAnsi" w:hAnsiTheme="minorHAnsi" w:cstheme="minorHAnsi"/>
          <w:sz w:val="24"/>
          <w:szCs w:val="24"/>
        </w:rPr>
        <w:t xml:space="preserve">para  </w:t>
      </w:r>
      <w:r w:rsidRPr="00A153E9">
        <w:rPr>
          <w:rFonts w:asciiTheme="minorHAnsi" w:hAnsiTheme="minorHAnsi" w:cstheme="minorHAnsi"/>
          <w:sz w:val="24"/>
          <w:szCs w:val="24"/>
        </w:rPr>
        <w:t xml:space="preserve">i </w:t>
      </w:r>
      <w:r w:rsidRPr="0070233B">
        <w:rPr>
          <w:rFonts w:asciiTheme="minorHAnsi" w:hAnsiTheme="minorHAnsi" w:cstheme="minorHAnsi"/>
          <w:sz w:val="24"/>
          <w:szCs w:val="24"/>
        </w:rPr>
        <w:t>= 1, 2, 3,…</w:t>
      </w:r>
      <w:r w:rsidRPr="00A153E9">
        <w:rPr>
          <w:rFonts w:asciiTheme="minorHAnsi" w:hAnsiTheme="minorHAnsi" w:cstheme="minorHAnsi"/>
          <w:sz w:val="24"/>
          <w:szCs w:val="24"/>
        </w:rPr>
        <w:t xml:space="preserve">p </w:t>
      </w:r>
    </w:p>
    <w:p w:rsidR="003E53B8" w:rsidRPr="0070233B" w:rsidRDefault="003E53B8" w:rsidP="003E53B8">
      <w:pPr>
        <w:spacing w:after="0" w:line="480" w:lineRule="auto"/>
        <w:ind w:left="2124"/>
        <w:jc w:val="both"/>
        <w:rPr>
          <w:rFonts w:asciiTheme="minorHAnsi" w:hAnsiTheme="minorHAnsi" w:cstheme="minorHAnsi"/>
          <w:sz w:val="24"/>
          <w:szCs w:val="24"/>
        </w:rPr>
      </w:pPr>
      <w:r w:rsidRPr="002068B1">
        <w:rPr>
          <w:rFonts w:asciiTheme="minorHAnsi" w:hAnsiTheme="minorHAnsi" w:cstheme="minorHAnsi"/>
          <w:position w:val="-14"/>
          <w:sz w:val="24"/>
          <w:szCs w:val="24"/>
        </w:rPr>
        <w:object w:dxaOrig="2320" w:dyaOrig="400">
          <v:shape id="_x0000_i1067" type="#_x0000_t75" style="width:115pt;height:21.5pt" o:ole="">
            <v:imagedata r:id="rId258" o:title=""/>
          </v:shape>
          <o:OLEObject Type="Embed" ProgID="Equation.3" ShapeID="_x0000_i1067" DrawAspect="Content" ObjectID="_1408461448" r:id="rId259"/>
        </w:object>
      </w:r>
      <w:r>
        <w:rPr>
          <w:rFonts w:asciiTheme="minorHAnsi" w:hAnsiTheme="minorHAnsi" w:cstheme="minorHAnsi"/>
          <w:sz w:val="24"/>
          <w:szCs w:val="24"/>
        </w:rPr>
        <w:t xml:space="preserve"> </w:t>
      </w:r>
      <w:r w:rsidRPr="0070233B">
        <w:rPr>
          <w:rFonts w:asciiTheme="minorHAnsi" w:hAnsiTheme="minorHAnsi" w:cstheme="minorHAnsi"/>
          <w:sz w:val="24"/>
          <w:szCs w:val="24"/>
        </w:rPr>
        <w:t>para</w:t>
      </w:r>
      <w:r>
        <w:rPr>
          <w:rFonts w:asciiTheme="minorHAnsi" w:hAnsiTheme="minorHAnsi" w:cstheme="minorHAnsi"/>
          <w:sz w:val="24"/>
          <w:szCs w:val="24"/>
        </w:rPr>
        <w:t xml:space="preserve"> </w:t>
      </w:r>
      <w:r w:rsidRPr="002068B1">
        <w:rPr>
          <w:rFonts w:asciiTheme="minorHAnsi" w:hAnsiTheme="minorHAnsi" w:cstheme="minorHAnsi"/>
          <w:position w:val="-10"/>
          <w:sz w:val="24"/>
          <w:szCs w:val="24"/>
        </w:rPr>
        <w:object w:dxaOrig="520" w:dyaOrig="300">
          <v:shape id="_x0000_i1068" type="#_x0000_t75" style="width:29pt;height:13.95pt" o:ole="">
            <v:imagedata r:id="rId260" o:title=""/>
          </v:shape>
          <o:OLEObject Type="Embed" ProgID="Equation.3" ShapeID="_x0000_i1068" DrawAspect="Content" ObjectID="_1408461449" r:id="rId261"/>
        </w:objec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El porcentaje total de la varianza contenida por la i-ésima Componente Principal, o su explicación viene dado por: </w:t>
      </w:r>
    </w:p>
    <w:p w:rsidR="003E53B8" w:rsidRPr="00A153E9" w:rsidRDefault="003E53B8" w:rsidP="003E53B8">
      <w:pPr>
        <w:spacing w:after="0" w:line="480" w:lineRule="auto"/>
        <w:ind w:left="2124"/>
        <w:jc w:val="both"/>
        <w:rPr>
          <w:rFonts w:asciiTheme="minorHAnsi" w:hAnsiTheme="minorHAnsi" w:cstheme="minorHAnsi"/>
          <w:sz w:val="24"/>
          <w:szCs w:val="24"/>
        </w:rPr>
      </w:pPr>
      <w:r w:rsidRPr="002068B1">
        <w:rPr>
          <w:rFonts w:asciiTheme="minorHAnsi" w:hAnsiTheme="minorHAnsi" w:cstheme="minorHAnsi"/>
          <w:position w:val="-62"/>
          <w:sz w:val="24"/>
          <w:szCs w:val="24"/>
        </w:rPr>
        <w:object w:dxaOrig="1160" w:dyaOrig="1020">
          <v:shape id="_x0000_i1069" type="#_x0000_t75" style="width:58.05pt;height:50.5pt" o:ole="">
            <v:imagedata r:id="rId262" o:title=""/>
          </v:shape>
          <o:OLEObject Type="Embed" ProgID="Equation.3" ShapeID="_x0000_i1069" DrawAspect="Content" ObjectID="_1408461450" r:id="rId263"/>
        </w:object>
      </w:r>
      <w:r w:rsidRPr="0070233B">
        <w:rPr>
          <w:rFonts w:asciiTheme="minorHAnsi" w:hAnsiTheme="minorHAnsi" w:cstheme="minorHAnsi"/>
          <w:sz w:val="24"/>
          <w:szCs w:val="24"/>
        </w:rPr>
        <w:t xml:space="preserve">,      para </w:t>
      </w:r>
      <w:r w:rsidRPr="00A153E9">
        <w:rPr>
          <w:rFonts w:asciiTheme="minorHAnsi" w:hAnsiTheme="minorHAnsi" w:cstheme="minorHAnsi"/>
          <w:sz w:val="24"/>
          <w:szCs w:val="24"/>
        </w:rPr>
        <w:t>i</w:t>
      </w:r>
      <w:r w:rsidRPr="0070233B">
        <w:rPr>
          <w:rFonts w:asciiTheme="minorHAnsi" w:hAnsiTheme="minorHAnsi" w:cstheme="minorHAnsi"/>
          <w:sz w:val="24"/>
          <w:szCs w:val="24"/>
        </w:rPr>
        <w:t xml:space="preserve"> = 1, 2,…., </w:t>
      </w:r>
      <w:r w:rsidRPr="00A153E9">
        <w:rPr>
          <w:rFonts w:asciiTheme="minorHAnsi" w:hAnsiTheme="minorHAnsi" w:cstheme="minorHAnsi"/>
          <w:sz w:val="24"/>
          <w:szCs w:val="24"/>
        </w:rPr>
        <w:t>p</w:t>
      </w: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Para determinar si el método de Componentes Principales debe ser aplicado a las variables consideradas en esta </w:t>
      </w:r>
      <w:r w:rsidRPr="0070233B">
        <w:rPr>
          <w:rFonts w:asciiTheme="minorHAnsi" w:hAnsiTheme="minorHAnsi" w:cstheme="minorHAnsi"/>
          <w:sz w:val="24"/>
          <w:szCs w:val="24"/>
        </w:rPr>
        <w:lastRenderedPageBreak/>
        <w:t>investigación, se aplica la prueba de significancia estadística de Bartlett, en la cual se plantea, bajo supuestos de normalidad, el siguiente contraste de hipótesis:</w:t>
      </w:r>
    </w:p>
    <w:p w:rsidR="003E53B8" w:rsidRPr="001B1D7F" w:rsidRDefault="00593733" w:rsidP="003E53B8">
      <w:pPr>
        <w:pStyle w:val="Textoindependiente"/>
        <w:spacing w:after="0" w:line="480" w:lineRule="auto"/>
        <w:jc w:val="both"/>
        <w:rPr>
          <w:rFonts w:asciiTheme="minorHAnsi" w:hAnsiTheme="minorHAnsi" w:cstheme="minorHAnsi"/>
          <w:sz w:val="24"/>
          <w:szCs w:val="24"/>
          <w:lang w:val="es-ES"/>
        </w:rPr>
      </w:pPr>
      <w:r>
        <w:rPr>
          <w:rFonts w:asciiTheme="minorHAnsi" w:hAnsiTheme="minorHAnsi" w:cstheme="minorHAnsi"/>
          <w:noProof/>
          <w:sz w:val="24"/>
          <w:szCs w:val="24"/>
        </w:rPr>
        <w:pict>
          <v:shape id="_x0000_s1310" type="#_x0000_t75" style="position:absolute;left:0;text-align:left;margin-left:117pt;margin-top:7.2pt;width:141.75pt;height:74.25pt;z-index:252077568">
            <v:imagedata r:id="rId264" o:title=""/>
            <w10:wrap type="square"/>
          </v:shape>
          <o:OLEObject Type="Embed" ProgID="Equation.3" ShapeID="_x0000_s1310" DrawAspect="Content" ObjectID="_1408461476" r:id="rId265"/>
        </w:pict>
      </w:r>
    </w:p>
    <w:p w:rsidR="003E53B8" w:rsidRPr="001B1D7F" w:rsidRDefault="003E53B8" w:rsidP="003E53B8">
      <w:pPr>
        <w:pStyle w:val="Textoindependiente"/>
        <w:spacing w:after="0" w:line="480" w:lineRule="auto"/>
        <w:jc w:val="both"/>
        <w:rPr>
          <w:rFonts w:asciiTheme="minorHAnsi" w:hAnsiTheme="minorHAnsi" w:cstheme="minorHAnsi"/>
          <w:b/>
          <w:sz w:val="24"/>
          <w:szCs w:val="24"/>
          <w:lang w:val="es-ES"/>
        </w:rPr>
      </w:pPr>
    </w:p>
    <w:p w:rsidR="003E53B8" w:rsidRPr="001B1D7F" w:rsidRDefault="003E53B8" w:rsidP="003E53B8">
      <w:pPr>
        <w:pStyle w:val="Textoindependiente"/>
        <w:spacing w:after="0" w:line="480" w:lineRule="auto"/>
        <w:ind w:left="1416" w:firstLine="708"/>
        <w:jc w:val="both"/>
        <w:rPr>
          <w:rFonts w:asciiTheme="minorHAnsi" w:hAnsiTheme="minorHAnsi" w:cstheme="minorHAnsi"/>
          <w:b/>
          <w:i/>
          <w:sz w:val="24"/>
          <w:szCs w:val="24"/>
          <w:lang w:val="es-ES"/>
        </w:rPr>
      </w:pPr>
    </w:p>
    <w:p w:rsidR="003E53B8" w:rsidRPr="001B1D7F" w:rsidRDefault="003E53B8" w:rsidP="003E53B8">
      <w:pPr>
        <w:pStyle w:val="Textoindependiente"/>
        <w:spacing w:after="0" w:line="480" w:lineRule="auto"/>
        <w:ind w:left="3540" w:firstLine="708"/>
        <w:jc w:val="both"/>
        <w:rPr>
          <w:rFonts w:asciiTheme="minorHAnsi" w:hAnsiTheme="minorHAnsi" w:cstheme="minorHAnsi"/>
          <w:b/>
          <w:i/>
          <w:sz w:val="24"/>
          <w:szCs w:val="24"/>
          <w:lang w:val="es-ES"/>
        </w:rPr>
      </w:pPr>
      <w:r w:rsidRPr="001B1D7F">
        <w:rPr>
          <w:rFonts w:asciiTheme="minorHAnsi" w:hAnsiTheme="minorHAnsi" w:cstheme="minorHAnsi"/>
          <w:b/>
          <w:i/>
          <w:sz w:val="24"/>
          <w:szCs w:val="24"/>
          <w:lang w:val="es-ES"/>
        </w:rPr>
        <w:t>vs.</w:t>
      </w:r>
    </w:p>
    <w:p w:rsidR="003E53B8" w:rsidRPr="0070233B" w:rsidRDefault="003E53B8" w:rsidP="003E53B8">
      <w:pPr>
        <w:spacing w:after="0" w:line="480" w:lineRule="auto"/>
        <w:ind w:left="2124"/>
        <w:jc w:val="both"/>
        <w:rPr>
          <w:rFonts w:asciiTheme="minorHAnsi" w:hAnsiTheme="minorHAnsi" w:cstheme="minorHAnsi"/>
          <w:sz w:val="24"/>
          <w:szCs w:val="24"/>
        </w:rPr>
      </w:pPr>
      <w:r w:rsidRPr="002068B1">
        <w:rPr>
          <w:rFonts w:asciiTheme="minorHAnsi" w:hAnsiTheme="minorHAnsi" w:cstheme="minorHAnsi"/>
          <w:position w:val="-10"/>
          <w:sz w:val="24"/>
          <w:szCs w:val="24"/>
        </w:rPr>
        <w:object w:dxaOrig="320" w:dyaOrig="340">
          <v:shape id="_x0000_i1070" type="#_x0000_t75" style="width:13.95pt;height:13.95pt" o:ole="">
            <v:imagedata r:id="rId266" o:title=""/>
          </v:shape>
          <o:OLEObject Type="Embed" ProgID="Equation.3" ShapeID="_x0000_i1070" DrawAspect="Content" ObjectID="_1408461451" r:id="rId267"/>
        </w:object>
      </w:r>
      <w:r w:rsidRPr="0070233B">
        <w:rPr>
          <w:rFonts w:asciiTheme="minorHAnsi" w:hAnsiTheme="minorHAnsi" w:cstheme="minorHAnsi"/>
          <w:sz w:val="24"/>
          <w:szCs w:val="24"/>
        </w:rPr>
        <w:t>=</w:t>
      </w:r>
      <w:r>
        <w:rPr>
          <w:rFonts w:asciiTheme="minorHAnsi" w:hAnsiTheme="minorHAnsi" w:cstheme="minorHAnsi"/>
          <w:sz w:val="24"/>
          <w:szCs w:val="24"/>
        </w:rPr>
        <w:t xml:space="preserve"> </w:t>
      </w:r>
      <w:r w:rsidRPr="0070233B">
        <w:rPr>
          <w:rFonts w:asciiTheme="minorHAnsi" w:hAnsiTheme="minorHAnsi" w:cstheme="minorHAnsi"/>
          <w:sz w:val="24"/>
          <w:szCs w:val="24"/>
        </w:rPr>
        <w:t xml:space="preserve">No es verdad </w:t>
      </w:r>
      <w:r w:rsidRPr="002068B1">
        <w:rPr>
          <w:rFonts w:asciiTheme="minorHAnsi" w:hAnsiTheme="minorHAnsi" w:cstheme="minorHAnsi"/>
          <w:position w:val="-12"/>
          <w:sz w:val="24"/>
          <w:szCs w:val="24"/>
        </w:rPr>
        <w:object w:dxaOrig="340" w:dyaOrig="360">
          <v:shape id="_x0000_i1071" type="#_x0000_t75" style="width:13.95pt;height:13.95pt" o:ole="">
            <v:imagedata r:id="rId268" o:title=""/>
          </v:shape>
          <o:OLEObject Type="Embed" ProgID="Equation.3" ShapeID="_x0000_i1071" DrawAspect="Content" ObjectID="_1408461452" r:id="rId269"/>
        </w:object>
      </w:r>
    </w:p>
    <w:p w:rsidR="003E53B8" w:rsidRPr="0070233B" w:rsidRDefault="003E53B8" w:rsidP="003E53B8">
      <w:pPr>
        <w:spacing w:after="0" w:line="480" w:lineRule="auto"/>
        <w:ind w:left="2124"/>
        <w:jc w:val="both"/>
        <w:rPr>
          <w:rFonts w:asciiTheme="minorHAnsi" w:hAnsiTheme="minorHAnsi" w:cstheme="minorHAnsi"/>
          <w:sz w:val="24"/>
          <w:szCs w:val="24"/>
        </w:rPr>
      </w:pPr>
      <w:r>
        <w:rPr>
          <w:rFonts w:asciiTheme="minorHAnsi" w:hAnsiTheme="minorHAnsi" w:cstheme="minorHAnsi"/>
          <w:noProof/>
          <w:sz w:val="24"/>
          <w:szCs w:val="24"/>
          <w:lang w:eastAsia="es-ES"/>
        </w:rPr>
        <w:drawing>
          <wp:anchor distT="0" distB="0" distL="114300" distR="114300" simplePos="0" relativeHeight="252076544" behindDoc="0" locked="0" layoutInCell="1" allowOverlap="1">
            <wp:simplePos x="0" y="0"/>
            <wp:positionH relativeFrom="column">
              <wp:posOffset>1711325</wp:posOffset>
            </wp:positionH>
            <wp:positionV relativeFrom="paragraph">
              <wp:posOffset>267335</wp:posOffset>
            </wp:positionV>
            <wp:extent cx="1854200" cy="944245"/>
            <wp:effectExtent l="19050" t="0" r="0" b="0"/>
            <wp:wrapSquare wrapText="bothSides"/>
            <wp:docPr id="143"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854200" cy="944245"/>
                    </a:xfrm>
                    <a:prstGeom prst="rect">
                      <a:avLst/>
                    </a:prstGeom>
                    <a:noFill/>
                    <a:ln>
                      <a:noFill/>
                    </a:ln>
                  </pic:spPr>
                </pic:pic>
              </a:graphicData>
            </a:graphic>
          </wp:anchor>
        </w:drawing>
      </w: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Si                                                                           ,  donde </w:t>
      </w: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Con (1-</w:t>
      </w:r>
      <w:r w:rsidRPr="00A153E9">
        <w:rPr>
          <w:rFonts w:asciiTheme="minorHAnsi" w:hAnsiTheme="minorHAnsi" w:cstheme="minorHAnsi"/>
          <w:sz w:val="24"/>
          <w:szCs w:val="24"/>
        </w:rPr>
        <w:object w:dxaOrig="240" w:dyaOrig="220">
          <v:shape id="_x0000_i1072" type="#_x0000_t75" style="width:13.95pt;height:13.95pt" o:ole="">
            <v:imagedata r:id="rId271" o:title=""/>
          </v:shape>
          <o:OLEObject Type="Embed" ProgID="Equation.3" ShapeID="_x0000_i1072" DrawAspect="Content" ObjectID="_1408461453" r:id="rId272"/>
        </w:object>
      </w:r>
      <w:r w:rsidRPr="0070233B">
        <w:rPr>
          <w:rFonts w:asciiTheme="minorHAnsi" w:hAnsiTheme="minorHAnsi" w:cstheme="minorHAnsi"/>
          <w:sz w:val="24"/>
          <w:szCs w:val="24"/>
        </w:rPr>
        <w:t xml:space="preserve">)100% de confianza se rechaza </w:t>
      </w:r>
      <w:r w:rsidRPr="002068B1">
        <w:rPr>
          <w:rFonts w:asciiTheme="minorHAnsi" w:hAnsiTheme="minorHAnsi" w:cstheme="minorHAnsi"/>
          <w:position w:val="-12"/>
          <w:sz w:val="24"/>
          <w:szCs w:val="24"/>
        </w:rPr>
        <w:object w:dxaOrig="340" w:dyaOrig="360">
          <v:shape id="_x0000_i1073" type="#_x0000_t75" style="width:13.95pt;height:13.95pt" o:ole="">
            <v:imagedata r:id="rId273" o:title=""/>
          </v:shape>
          <o:OLEObject Type="Embed" ProgID="Equation.3" ShapeID="_x0000_i1073" DrawAspect="Content" ObjectID="_1408461454" r:id="rId274"/>
        </w:object>
      </w:r>
      <w:r w:rsidRPr="0070233B">
        <w:rPr>
          <w:rFonts w:asciiTheme="minorHAnsi" w:hAnsiTheme="minorHAnsi" w:cstheme="minorHAnsi"/>
          <w:sz w:val="24"/>
          <w:szCs w:val="24"/>
        </w:rPr>
        <w:t xml:space="preserve"> en favor de </w:t>
      </w:r>
      <w:r w:rsidRPr="002068B1">
        <w:rPr>
          <w:rFonts w:asciiTheme="minorHAnsi" w:hAnsiTheme="minorHAnsi" w:cstheme="minorHAnsi"/>
          <w:position w:val="-10"/>
          <w:sz w:val="24"/>
          <w:szCs w:val="24"/>
        </w:rPr>
        <w:object w:dxaOrig="320" w:dyaOrig="340">
          <v:shape id="_x0000_i1074" type="#_x0000_t75" style="width:13.95pt;height:13.95pt" o:ole="">
            <v:imagedata r:id="rId275" o:title=""/>
          </v:shape>
          <o:OLEObject Type="Embed" ProgID="Equation.3" ShapeID="_x0000_i1074" DrawAspect="Content" ObjectID="_1408461455" r:id="rId276"/>
        </w:object>
      </w:r>
      <w:r w:rsidRPr="0070233B">
        <w:rPr>
          <w:rFonts w:asciiTheme="minorHAnsi" w:hAnsiTheme="minorHAnsi" w:cstheme="minorHAnsi"/>
          <w:sz w:val="24"/>
          <w:szCs w:val="24"/>
        </w:rPr>
        <w:t xml:space="preserve"> si:</w:t>
      </w: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ab/>
      </w:r>
      <w:r w:rsidRPr="002068B1">
        <w:rPr>
          <w:rFonts w:asciiTheme="minorHAnsi" w:hAnsiTheme="minorHAnsi" w:cstheme="minorHAnsi"/>
          <w:position w:val="-28"/>
          <w:sz w:val="24"/>
          <w:szCs w:val="24"/>
        </w:rPr>
        <w:object w:dxaOrig="2220" w:dyaOrig="680">
          <v:shape id="_x0000_i1075" type="#_x0000_t75" style="width:108.55pt;height:36.55pt" o:ole="">
            <v:imagedata r:id="rId277" o:title=""/>
          </v:shape>
          <o:OLEObject Type="Embed" ProgID="Equation.3" ShapeID="_x0000_i1075" DrawAspect="Content" ObjectID="_1408461456" r:id="rId278"/>
        </w:object>
      </w:r>
      <w:r w:rsidRPr="0070233B">
        <w:rPr>
          <w:rFonts w:asciiTheme="minorHAnsi" w:hAnsiTheme="minorHAnsi" w:cstheme="minorHAnsi"/>
          <w:sz w:val="24"/>
          <w:szCs w:val="24"/>
        </w:rPr>
        <w:t>&gt;</w:t>
      </w:r>
      <w:r w:rsidRPr="002068B1">
        <w:rPr>
          <w:rFonts w:asciiTheme="minorHAnsi" w:hAnsiTheme="minorHAnsi" w:cstheme="minorHAnsi"/>
          <w:position w:val="-14"/>
          <w:sz w:val="24"/>
          <w:szCs w:val="24"/>
        </w:rPr>
        <w:object w:dxaOrig="480" w:dyaOrig="400">
          <v:shape id="_x0000_i1076" type="#_x0000_t75" style="width:21.5pt;height:21.5pt" o:ole="">
            <v:imagedata r:id="rId279" o:title=""/>
          </v:shape>
          <o:OLEObject Type="Embed" ProgID="Equation.3" ShapeID="_x0000_i1076" DrawAspect="Content" ObjectID="_1408461457" r:id="rId280"/>
        </w:object>
      </w: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Donde </w:t>
      </w:r>
      <w:r w:rsidRPr="002068B1">
        <w:rPr>
          <w:rFonts w:asciiTheme="minorHAnsi" w:hAnsiTheme="minorHAnsi" w:cstheme="minorHAnsi"/>
          <w:position w:val="-6"/>
          <w:sz w:val="24"/>
          <w:szCs w:val="24"/>
        </w:rPr>
        <w:object w:dxaOrig="180" w:dyaOrig="220">
          <v:shape id="_x0000_i1077" type="#_x0000_t75" style="width:7.5pt;height:13.95pt" o:ole="">
            <v:imagedata r:id="rId281" o:title=""/>
          </v:shape>
          <o:OLEObject Type="Embed" ProgID="Equation.3" ShapeID="_x0000_i1077" DrawAspect="Content" ObjectID="_1408461458" r:id="rId282"/>
        </w:object>
      </w:r>
      <w:r w:rsidRPr="0070233B">
        <w:rPr>
          <w:rFonts w:asciiTheme="minorHAnsi" w:hAnsiTheme="minorHAnsi" w:cstheme="minorHAnsi"/>
          <w:sz w:val="24"/>
          <w:szCs w:val="24"/>
        </w:rPr>
        <w:t xml:space="preserve"> son los grados de libertad de la matriz de datos; p es el número de variables observables, </w:t>
      </w:r>
      <w:r w:rsidRPr="002068B1">
        <w:rPr>
          <w:rFonts w:asciiTheme="minorHAnsi" w:hAnsiTheme="minorHAnsi" w:cstheme="minorHAnsi"/>
          <w:position w:val="-6"/>
          <w:sz w:val="24"/>
          <w:szCs w:val="24"/>
        </w:rPr>
        <w:object w:dxaOrig="240" w:dyaOrig="279">
          <v:shape id="_x0000_i1078" type="#_x0000_t75" style="width:13.95pt;height:13.95pt" o:ole="">
            <v:imagedata r:id="rId283" o:title=""/>
          </v:shape>
          <o:OLEObject Type="Embed" ProgID="Equation.3" ShapeID="_x0000_i1078" DrawAspect="Content" ObjectID="_1408461459" r:id="rId284"/>
        </w:object>
      </w:r>
      <w:r w:rsidRPr="0070233B">
        <w:rPr>
          <w:rFonts w:asciiTheme="minorHAnsi" w:hAnsiTheme="minorHAnsi" w:cstheme="minorHAnsi"/>
          <w:sz w:val="24"/>
          <w:szCs w:val="24"/>
        </w:rPr>
        <w:t xml:space="preserve"> es aproximadamente</w:t>
      </w:r>
      <w:r w:rsidRPr="00A153E9">
        <w:rPr>
          <w:rFonts w:asciiTheme="minorHAnsi" w:hAnsiTheme="minorHAnsi" w:cstheme="minorHAnsi"/>
          <w:sz w:val="24"/>
          <w:szCs w:val="24"/>
        </w:rPr>
        <w:object w:dxaOrig="700" w:dyaOrig="360">
          <v:shape id="_x0000_i1079" type="#_x0000_t75" style="width:36.55pt;height:13.95pt" o:ole="">
            <v:imagedata r:id="rId285" o:title=""/>
          </v:shape>
          <o:OLEObject Type="Embed" ProgID="Equation.3" ShapeID="_x0000_i1079" DrawAspect="Content" ObjectID="_1408461460" r:id="rId286"/>
        </w:object>
      </w:r>
      <w:r w:rsidRPr="0070233B">
        <w:rPr>
          <w:rFonts w:asciiTheme="minorHAnsi" w:hAnsiTheme="minorHAnsi" w:cstheme="minorHAnsi"/>
          <w:sz w:val="24"/>
          <w:szCs w:val="24"/>
        </w:rPr>
        <w:t xml:space="preserve">, siendo </w:t>
      </w:r>
      <w:r w:rsidRPr="002068B1">
        <w:rPr>
          <w:rFonts w:asciiTheme="minorHAnsi" w:hAnsiTheme="minorHAnsi" w:cstheme="minorHAnsi"/>
          <w:position w:val="-24"/>
          <w:sz w:val="24"/>
          <w:szCs w:val="24"/>
        </w:rPr>
        <w:object w:dxaOrig="1340" w:dyaOrig="620">
          <v:shape id="_x0000_i1080" type="#_x0000_t75" style="width:64.5pt;height:29pt" o:ole="">
            <v:imagedata r:id="rId287" o:title=""/>
          </v:shape>
          <o:OLEObject Type="Embed" ProgID="Equation.3" ShapeID="_x0000_i1080" DrawAspect="Content" ObjectID="_1408461461" r:id="rId288"/>
        </w:object>
      </w:r>
      <w:r w:rsidRPr="0070233B">
        <w:rPr>
          <w:rFonts w:asciiTheme="minorHAnsi" w:hAnsiTheme="minorHAnsi" w:cstheme="minorHAnsi"/>
          <w:sz w:val="24"/>
          <w:szCs w:val="24"/>
        </w:rPr>
        <w:t>.</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lastRenderedPageBreak/>
        <w:t xml:space="preserve">De los resultados que se obtuvieron realizando la prueba, se tiene un valor </w:t>
      </w:r>
      <w:r w:rsidRPr="00A153E9">
        <w:rPr>
          <w:rFonts w:asciiTheme="minorHAnsi" w:hAnsiTheme="minorHAnsi" w:cstheme="minorHAnsi"/>
          <w:sz w:val="24"/>
          <w:szCs w:val="24"/>
        </w:rPr>
        <w:t xml:space="preserve">p </w:t>
      </w:r>
      <w:r w:rsidRPr="0070233B">
        <w:rPr>
          <w:rFonts w:asciiTheme="minorHAnsi" w:hAnsiTheme="minorHAnsi" w:cstheme="minorHAnsi"/>
          <w:sz w:val="24"/>
          <w:szCs w:val="24"/>
        </w:rPr>
        <w:t>igual a cero con tres decimales de precisión (</w:t>
      </w:r>
      <w:r w:rsidRPr="00A153E9">
        <w:rPr>
          <w:rFonts w:asciiTheme="minorHAnsi" w:hAnsiTheme="minorHAnsi" w:cstheme="minorHAnsi"/>
          <w:sz w:val="24"/>
          <w:szCs w:val="24"/>
        </w:rPr>
        <w:t>Ver Tabla 4.80</w:t>
      </w:r>
      <w:r w:rsidRPr="0070233B">
        <w:rPr>
          <w:rFonts w:asciiTheme="minorHAnsi" w:hAnsiTheme="minorHAnsi" w:cstheme="minorHAnsi"/>
          <w:sz w:val="24"/>
          <w:szCs w:val="24"/>
        </w:rPr>
        <w:t xml:space="preserve">), por lo que existe evidencia estadística para rechazar la hipótesis nula de que la matriz de covarianzas es diagonal, de manera  que podemos concluir que al menos algunas de las variables observables </w:t>
      </w:r>
      <w:r w:rsidRPr="0070233B">
        <w:rPr>
          <w:rFonts w:asciiTheme="minorHAnsi" w:hAnsiTheme="minorHAnsi" w:cstheme="minorHAnsi"/>
          <w:position w:val="-14"/>
          <w:sz w:val="24"/>
          <w:szCs w:val="24"/>
        </w:rPr>
        <w:object w:dxaOrig="1380" w:dyaOrig="380">
          <v:shape id="_x0000_i1081" type="#_x0000_t75" style="width:64.5pt;height:13.95pt" o:ole="">
            <v:imagedata r:id="rId289" o:title=""/>
          </v:shape>
          <o:OLEObject Type="Embed" ProgID="Equation.3" ShapeID="_x0000_i1081" DrawAspect="Content" ObjectID="_1408461462" r:id="rId290"/>
        </w:object>
      </w:r>
      <w:r w:rsidRPr="0070233B">
        <w:rPr>
          <w:rFonts w:asciiTheme="minorHAnsi" w:hAnsiTheme="minorHAnsi" w:cstheme="minorHAnsi"/>
          <w:sz w:val="24"/>
          <w:szCs w:val="24"/>
        </w:rPr>
        <w:t>, son correlacionadas por lo que sí podemos aplicar Análisis de Componentes Principales a los datos en estudio.</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741C76" w:rsidRDefault="003E53B8" w:rsidP="00741C76">
      <w:pPr>
        <w:pStyle w:val="EstiloTabla"/>
      </w:pPr>
      <w:bookmarkStart w:id="307" w:name="_Toc334694213"/>
      <w:r w:rsidRPr="00741C76">
        <w:t>T</w:t>
      </w:r>
      <w:r w:rsidR="0042546E" w:rsidRPr="00741C76">
        <w:t>abla</w:t>
      </w:r>
      <w:r w:rsidRPr="00741C76">
        <w:t xml:space="preserve"> 4.80 Prueba de Barlett</w:t>
      </w:r>
      <w:bookmarkEnd w:id="307"/>
    </w:p>
    <w:tbl>
      <w:tblPr>
        <w:tblW w:w="3634" w:type="dxa"/>
        <w:tblInd w:w="3324" w:type="dxa"/>
        <w:tblCellMar>
          <w:left w:w="70" w:type="dxa"/>
          <w:right w:w="70" w:type="dxa"/>
        </w:tblCellMar>
        <w:tblLook w:val="04A0" w:firstRow="1" w:lastRow="0" w:firstColumn="1" w:lastColumn="0" w:noHBand="0" w:noVBand="1"/>
      </w:tblPr>
      <w:tblGrid>
        <w:gridCol w:w="2398"/>
        <w:gridCol w:w="1236"/>
      </w:tblGrid>
      <w:tr w:rsidR="003E53B8" w:rsidRPr="0070233B" w:rsidTr="00EE3803">
        <w:trPr>
          <w:trHeight w:val="450"/>
        </w:trPr>
        <w:tc>
          <w:tcPr>
            <w:tcW w:w="2398" w:type="dxa"/>
            <w:tcBorders>
              <w:top w:val="single" w:sz="8" w:space="0" w:color="auto"/>
              <w:left w:val="single" w:sz="8"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24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Estadístico de Prueba</w:t>
            </w:r>
          </w:p>
        </w:tc>
        <w:tc>
          <w:tcPr>
            <w:tcW w:w="1236" w:type="dxa"/>
            <w:tcBorders>
              <w:top w:val="single" w:sz="8" w:space="0" w:color="auto"/>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24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347.727</w:t>
            </w:r>
          </w:p>
        </w:tc>
      </w:tr>
      <w:tr w:rsidR="003E53B8" w:rsidRPr="0070233B" w:rsidTr="00EE3803">
        <w:trPr>
          <w:trHeight w:val="255"/>
        </w:trPr>
        <w:tc>
          <w:tcPr>
            <w:tcW w:w="2398" w:type="dxa"/>
            <w:tcBorders>
              <w:top w:val="nil"/>
              <w:left w:val="single" w:sz="8" w:space="0" w:color="auto"/>
              <w:bottom w:val="single" w:sz="4"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24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Grados de libertad</w:t>
            </w:r>
          </w:p>
        </w:tc>
        <w:tc>
          <w:tcPr>
            <w:tcW w:w="1236" w:type="dxa"/>
            <w:tcBorders>
              <w:top w:val="nil"/>
              <w:left w:val="nil"/>
              <w:bottom w:val="single" w:sz="4" w:space="0" w:color="auto"/>
              <w:right w:val="single" w:sz="8" w:space="0" w:color="auto"/>
            </w:tcBorders>
            <w:shd w:val="clear" w:color="auto" w:fill="auto"/>
            <w:noWrap/>
            <w:vAlign w:val="bottom"/>
            <w:hideMark/>
          </w:tcPr>
          <w:p w:rsidR="003E53B8" w:rsidRPr="0070233B" w:rsidRDefault="003E53B8" w:rsidP="00F6189C">
            <w:pPr>
              <w:spacing w:after="0" w:line="24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91</w:t>
            </w:r>
          </w:p>
        </w:tc>
      </w:tr>
      <w:tr w:rsidR="003E53B8" w:rsidRPr="0070233B" w:rsidTr="00EE3803">
        <w:trPr>
          <w:trHeight w:val="270"/>
        </w:trPr>
        <w:tc>
          <w:tcPr>
            <w:tcW w:w="2398" w:type="dxa"/>
            <w:tcBorders>
              <w:top w:val="nil"/>
              <w:left w:val="single" w:sz="8" w:space="0" w:color="auto"/>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240" w:lineRule="auto"/>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Valor p</w:t>
            </w:r>
          </w:p>
        </w:tc>
        <w:tc>
          <w:tcPr>
            <w:tcW w:w="1236" w:type="dxa"/>
            <w:tcBorders>
              <w:top w:val="nil"/>
              <w:left w:val="nil"/>
              <w:bottom w:val="single" w:sz="8" w:space="0" w:color="auto"/>
              <w:right w:val="single" w:sz="8" w:space="0" w:color="auto"/>
            </w:tcBorders>
            <w:shd w:val="clear" w:color="auto" w:fill="auto"/>
            <w:noWrap/>
            <w:vAlign w:val="bottom"/>
            <w:hideMark/>
          </w:tcPr>
          <w:p w:rsidR="003E53B8" w:rsidRPr="0070233B" w:rsidRDefault="003E53B8" w:rsidP="00F6189C">
            <w:pPr>
              <w:spacing w:after="0" w:line="240" w:lineRule="auto"/>
              <w:jc w:val="right"/>
              <w:rPr>
                <w:rFonts w:asciiTheme="minorHAnsi" w:eastAsia="Times New Roman" w:hAnsiTheme="minorHAnsi" w:cstheme="minorHAnsi"/>
                <w:sz w:val="24"/>
                <w:szCs w:val="24"/>
                <w:lang w:eastAsia="es-ES"/>
              </w:rPr>
            </w:pPr>
            <w:r w:rsidRPr="0070233B">
              <w:rPr>
                <w:rFonts w:asciiTheme="minorHAnsi" w:eastAsia="Times New Roman" w:hAnsiTheme="minorHAnsi" w:cstheme="minorHAnsi"/>
                <w:sz w:val="24"/>
                <w:szCs w:val="24"/>
                <w:lang w:eastAsia="es-ES"/>
              </w:rPr>
              <w:t>0,000</w:t>
            </w:r>
          </w:p>
        </w:tc>
      </w:tr>
    </w:tbl>
    <w:p w:rsidR="003E53B8" w:rsidRPr="0066685C" w:rsidRDefault="003E53B8" w:rsidP="007758B1">
      <w:pPr>
        <w:pStyle w:val="Autor"/>
      </w:pPr>
      <w:r>
        <w:t>Autor: Ricardo Altamirano, Juan Flores.</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Mediante el software estadístico</w:t>
      </w:r>
      <w:r>
        <w:rPr>
          <w:rFonts w:asciiTheme="minorHAnsi" w:hAnsiTheme="minorHAnsi" w:cstheme="minorHAnsi"/>
          <w:sz w:val="24"/>
          <w:szCs w:val="24"/>
        </w:rPr>
        <w:t xml:space="preserve"> </w:t>
      </w:r>
      <w:r w:rsidRPr="0070233B">
        <w:rPr>
          <w:rFonts w:asciiTheme="minorHAnsi" w:hAnsiTheme="minorHAnsi" w:cstheme="minorHAnsi"/>
          <w:sz w:val="24"/>
          <w:szCs w:val="24"/>
        </w:rPr>
        <w:t xml:space="preserve">SPSS, se procede al cálculo de las Componentes Principales de todas las variables consideradas para este estudio. Los valores propios (ordenados de mayor a menor) de la  matriz de covarianzas, son las de la varianza de cada Componente Principal </w:t>
      </w:r>
      <w:r w:rsidRPr="002068B1">
        <w:rPr>
          <w:rFonts w:asciiTheme="minorHAnsi" w:hAnsiTheme="minorHAnsi" w:cstheme="minorHAnsi"/>
          <w:position w:val="-14"/>
          <w:sz w:val="24"/>
          <w:szCs w:val="24"/>
        </w:rPr>
        <w:object w:dxaOrig="1080" w:dyaOrig="380">
          <v:shape id="_x0000_i1082" type="#_x0000_t75" style="width:58.05pt;height:13.95pt" o:ole="">
            <v:imagedata r:id="rId291" o:title=""/>
          </v:shape>
          <o:OLEObject Type="Embed" ProgID="Equation.3" ShapeID="_x0000_i1082" DrawAspect="Content" ObjectID="_1408461463" r:id="rId292"/>
        </w:object>
      </w:r>
      <w:r w:rsidRPr="0070233B">
        <w:rPr>
          <w:rFonts w:asciiTheme="minorHAnsi" w:hAnsiTheme="minorHAnsi" w:cstheme="minorHAnsi"/>
          <w:sz w:val="24"/>
          <w:szCs w:val="24"/>
        </w:rPr>
        <w:t xml:space="preserve">, que se muestran en la Tabla 4.81, junto con el porcentaje de variación total que representan y el porcentaje </w:t>
      </w:r>
      <w:r w:rsidRPr="0070233B">
        <w:rPr>
          <w:rFonts w:asciiTheme="minorHAnsi" w:hAnsiTheme="minorHAnsi" w:cstheme="minorHAnsi"/>
          <w:sz w:val="24"/>
          <w:szCs w:val="24"/>
        </w:rPr>
        <w:lastRenderedPageBreak/>
        <w:t xml:space="preserve">de explicación  de variación acumulado de cada componente principal. </w:t>
      </w:r>
    </w:p>
    <w:p w:rsidR="003E53B8" w:rsidRPr="009526F9" w:rsidRDefault="003E53B8" w:rsidP="003E53B8">
      <w:pPr>
        <w:pStyle w:val="Prrafodelista"/>
        <w:spacing w:after="0" w:line="240" w:lineRule="auto"/>
        <w:ind w:left="1985"/>
        <w:jc w:val="both"/>
        <w:rPr>
          <w:sz w:val="24"/>
          <w:szCs w:val="24"/>
          <w:lang w:val="es-EC"/>
        </w:rPr>
      </w:pPr>
    </w:p>
    <w:p w:rsidR="00330CDF" w:rsidRPr="00E42F0D" w:rsidRDefault="00330CDF" w:rsidP="003E53B8">
      <w:pPr>
        <w:spacing w:after="0" w:line="240" w:lineRule="auto"/>
        <w:ind w:left="1985"/>
        <w:jc w:val="both"/>
        <w:rPr>
          <w:rFonts w:asciiTheme="minorHAnsi" w:hAnsiTheme="minorHAnsi" w:cstheme="minorHAnsi"/>
          <w:sz w:val="24"/>
          <w:szCs w:val="24"/>
        </w:rPr>
      </w:pPr>
    </w:p>
    <w:p w:rsidR="003E53B8" w:rsidRPr="00741C76" w:rsidRDefault="003E53B8" w:rsidP="00741C76">
      <w:pPr>
        <w:pStyle w:val="EstiloTabla"/>
      </w:pPr>
      <w:bookmarkStart w:id="308" w:name="_Toc334694214"/>
      <w:r w:rsidRPr="00741C76">
        <w:t>Tabla 4.81 Valores propios obtenidos a través de la matriz de datos original y porcentaje de explicación de cada componente.</w:t>
      </w:r>
      <w:bookmarkEnd w:id="308"/>
    </w:p>
    <w:p w:rsidR="003E53B8" w:rsidRPr="00C06888" w:rsidRDefault="003E53B8" w:rsidP="003E53B8">
      <w:pPr>
        <w:pStyle w:val="EstiloTabla"/>
        <w:ind w:left="2124"/>
      </w:pPr>
    </w:p>
    <w:tbl>
      <w:tblPr>
        <w:tblW w:w="6188" w:type="dxa"/>
        <w:tblInd w:w="2124" w:type="dxa"/>
        <w:tblCellMar>
          <w:left w:w="70" w:type="dxa"/>
          <w:right w:w="70" w:type="dxa"/>
        </w:tblCellMar>
        <w:tblLook w:val="04A0" w:firstRow="1" w:lastRow="0" w:firstColumn="1" w:lastColumn="0" w:noHBand="0" w:noVBand="1"/>
      </w:tblPr>
      <w:tblGrid>
        <w:gridCol w:w="1528"/>
        <w:gridCol w:w="1480"/>
        <w:gridCol w:w="1760"/>
        <w:gridCol w:w="1420"/>
      </w:tblGrid>
      <w:tr w:rsidR="003E53B8" w:rsidRPr="0070233B" w:rsidTr="00EE3803">
        <w:trPr>
          <w:trHeight w:val="270"/>
        </w:trPr>
        <w:tc>
          <w:tcPr>
            <w:tcW w:w="1528"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Componentes</w:t>
            </w:r>
          </w:p>
        </w:tc>
        <w:tc>
          <w:tcPr>
            <w:tcW w:w="1480" w:type="dxa"/>
            <w:tcBorders>
              <w:top w:val="single" w:sz="8" w:space="0" w:color="auto"/>
              <w:left w:val="nil"/>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Valor Propio</w:t>
            </w:r>
          </w:p>
        </w:tc>
        <w:tc>
          <w:tcPr>
            <w:tcW w:w="1760" w:type="dxa"/>
            <w:tcBorders>
              <w:top w:val="single" w:sz="8" w:space="0" w:color="auto"/>
              <w:left w:val="nil"/>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de la Varianza</w:t>
            </w:r>
          </w:p>
        </w:tc>
        <w:tc>
          <w:tcPr>
            <w:tcW w:w="1420" w:type="dxa"/>
            <w:tcBorders>
              <w:top w:val="single" w:sz="8" w:space="0" w:color="auto"/>
              <w:left w:val="nil"/>
              <w:bottom w:val="single" w:sz="8" w:space="0" w:color="auto"/>
              <w:right w:val="single" w:sz="8" w:space="0" w:color="auto"/>
            </w:tcBorders>
            <w:shd w:val="clear" w:color="auto" w:fill="D9D9D9" w:themeFill="background1" w:themeFillShade="D9"/>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 Acumulado</w:t>
            </w:r>
          </w:p>
        </w:tc>
      </w:tr>
      <w:tr w:rsidR="003E53B8" w:rsidRPr="0070233B" w:rsidTr="00F6189C">
        <w:trPr>
          <w:trHeight w:val="255"/>
        </w:trPr>
        <w:tc>
          <w:tcPr>
            <w:tcW w:w="1528"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w:t>
            </w:r>
          </w:p>
        </w:tc>
        <w:tc>
          <w:tcPr>
            <w:tcW w:w="148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5,697</w:t>
            </w:r>
          </w:p>
        </w:tc>
        <w:tc>
          <w:tcPr>
            <w:tcW w:w="176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40,692</w:t>
            </w:r>
          </w:p>
        </w:tc>
        <w:tc>
          <w:tcPr>
            <w:tcW w:w="142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40,692</w:t>
            </w:r>
          </w:p>
        </w:tc>
      </w:tr>
      <w:tr w:rsidR="003E53B8" w:rsidRPr="0070233B" w:rsidTr="00F6189C">
        <w:trPr>
          <w:trHeight w:val="255"/>
        </w:trPr>
        <w:tc>
          <w:tcPr>
            <w:tcW w:w="1528"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2</w:t>
            </w:r>
          </w:p>
        </w:tc>
        <w:tc>
          <w:tcPr>
            <w:tcW w:w="148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1,502</w:t>
            </w:r>
          </w:p>
        </w:tc>
        <w:tc>
          <w:tcPr>
            <w:tcW w:w="176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10,728</w:t>
            </w:r>
          </w:p>
        </w:tc>
        <w:tc>
          <w:tcPr>
            <w:tcW w:w="142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51,420</w:t>
            </w:r>
          </w:p>
        </w:tc>
      </w:tr>
      <w:tr w:rsidR="003E53B8" w:rsidRPr="0070233B" w:rsidTr="00F6189C">
        <w:trPr>
          <w:trHeight w:val="255"/>
        </w:trPr>
        <w:tc>
          <w:tcPr>
            <w:tcW w:w="1528"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3</w:t>
            </w:r>
          </w:p>
        </w:tc>
        <w:tc>
          <w:tcPr>
            <w:tcW w:w="148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1,462</w:t>
            </w:r>
          </w:p>
        </w:tc>
        <w:tc>
          <w:tcPr>
            <w:tcW w:w="176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10,444</w:t>
            </w:r>
          </w:p>
        </w:tc>
        <w:tc>
          <w:tcPr>
            <w:tcW w:w="142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61,864</w:t>
            </w:r>
          </w:p>
        </w:tc>
      </w:tr>
      <w:tr w:rsidR="003E53B8" w:rsidRPr="0070233B" w:rsidTr="00F6189C">
        <w:trPr>
          <w:trHeight w:val="255"/>
        </w:trPr>
        <w:tc>
          <w:tcPr>
            <w:tcW w:w="1528"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4</w:t>
            </w:r>
          </w:p>
        </w:tc>
        <w:tc>
          <w:tcPr>
            <w:tcW w:w="148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1,076</w:t>
            </w:r>
          </w:p>
        </w:tc>
        <w:tc>
          <w:tcPr>
            <w:tcW w:w="176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7,684</w:t>
            </w:r>
          </w:p>
        </w:tc>
        <w:tc>
          <w:tcPr>
            <w:tcW w:w="142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69,548</w:t>
            </w:r>
          </w:p>
        </w:tc>
      </w:tr>
      <w:tr w:rsidR="003E53B8" w:rsidRPr="0070233B" w:rsidTr="00F6189C">
        <w:trPr>
          <w:trHeight w:val="255"/>
        </w:trPr>
        <w:tc>
          <w:tcPr>
            <w:tcW w:w="1528"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5</w:t>
            </w:r>
          </w:p>
        </w:tc>
        <w:tc>
          <w:tcPr>
            <w:tcW w:w="148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,958</w:t>
            </w:r>
          </w:p>
        </w:tc>
        <w:tc>
          <w:tcPr>
            <w:tcW w:w="176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6,841</w:t>
            </w:r>
          </w:p>
        </w:tc>
        <w:tc>
          <w:tcPr>
            <w:tcW w:w="142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76,389</w:t>
            </w:r>
          </w:p>
        </w:tc>
      </w:tr>
      <w:tr w:rsidR="003E53B8" w:rsidRPr="0070233B" w:rsidTr="00F6189C">
        <w:trPr>
          <w:trHeight w:val="255"/>
        </w:trPr>
        <w:tc>
          <w:tcPr>
            <w:tcW w:w="1528"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6</w:t>
            </w:r>
          </w:p>
        </w:tc>
        <w:tc>
          <w:tcPr>
            <w:tcW w:w="148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,847</w:t>
            </w:r>
          </w:p>
        </w:tc>
        <w:tc>
          <w:tcPr>
            <w:tcW w:w="176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6,048</w:t>
            </w:r>
          </w:p>
        </w:tc>
        <w:tc>
          <w:tcPr>
            <w:tcW w:w="142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82,437</w:t>
            </w:r>
          </w:p>
        </w:tc>
      </w:tr>
      <w:tr w:rsidR="003E53B8" w:rsidRPr="0070233B" w:rsidTr="00F6189C">
        <w:trPr>
          <w:trHeight w:val="255"/>
        </w:trPr>
        <w:tc>
          <w:tcPr>
            <w:tcW w:w="1528"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7</w:t>
            </w:r>
          </w:p>
        </w:tc>
        <w:tc>
          <w:tcPr>
            <w:tcW w:w="148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,663</w:t>
            </w:r>
          </w:p>
        </w:tc>
        <w:tc>
          <w:tcPr>
            <w:tcW w:w="176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4,734</w:t>
            </w:r>
          </w:p>
        </w:tc>
        <w:tc>
          <w:tcPr>
            <w:tcW w:w="142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87,172</w:t>
            </w:r>
          </w:p>
        </w:tc>
      </w:tr>
      <w:tr w:rsidR="003E53B8" w:rsidRPr="0070233B" w:rsidTr="00F6189C">
        <w:trPr>
          <w:trHeight w:val="255"/>
        </w:trPr>
        <w:tc>
          <w:tcPr>
            <w:tcW w:w="1528"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8</w:t>
            </w:r>
          </w:p>
        </w:tc>
        <w:tc>
          <w:tcPr>
            <w:tcW w:w="148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,385</w:t>
            </w:r>
          </w:p>
        </w:tc>
        <w:tc>
          <w:tcPr>
            <w:tcW w:w="176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2,750</w:t>
            </w:r>
          </w:p>
        </w:tc>
        <w:tc>
          <w:tcPr>
            <w:tcW w:w="142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89,921</w:t>
            </w:r>
          </w:p>
        </w:tc>
      </w:tr>
      <w:tr w:rsidR="003E53B8" w:rsidRPr="0070233B" w:rsidTr="00F6189C">
        <w:trPr>
          <w:trHeight w:val="255"/>
        </w:trPr>
        <w:tc>
          <w:tcPr>
            <w:tcW w:w="1528"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9</w:t>
            </w:r>
          </w:p>
        </w:tc>
        <w:tc>
          <w:tcPr>
            <w:tcW w:w="148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,354</w:t>
            </w:r>
          </w:p>
        </w:tc>
        <w:tc>
          <w:tcPr>
            <w:tcW w:w="176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2,527</w:t>
            </w:r>
          </w:p>
        </w:tc>
        <w:tc>
          <w:tcPr>
            <w:tcW w:w="142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92,448</w:t>
            </w:r>
          </w:p>
        </w:tc>
      </w:tr>
      <w:tr w:rsidR="003E53B8" w:rsidRPr="0070233B" w:rsidTr="00F6189C">
        <w:trPr>
          <w:trHeight w:val="255"/>
        </w:trPr>
        <w:tc>
          <w:tcPr>
            <w:tcW w:w="1528"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10</w:t>
            </w:r>
          </w:p>
        </w:tc>
        <w:tc>
          <w:tcPr>
            <w:tcW w:w="148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,311</w:t>
            </w:r>
          </w:p>
        </w:tc>
        <w:tc>
          <w:tcPr>
            <w:tcW w:w="176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2,220</w:t>
            </w:r>
          </w:p>
        </w:tc>
        <w:tc>
          <w:tcPr>
            <w:tcW w:w="142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94,668</w:t>
            </w:r>
          </w:p>
        </w:tc>
      </w:tr>
      <w:tr w:rsidR="003E53B8" w:rsidRPr="0070233B" w:rsidTr="00F6189C">
        <w:trPr>
          <w:trHeight w:val="255"/>
        </w:trPr>
        <w:tc>
          <w:tcPr>
            <w:tcW w:w="1528"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11</w:t>
            </w:r>
          </w:p>
        </w:tc>
        <w:tc>
          <w:tcPr>
            <w:tcW w:w="148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,301</w:t>
            </w:r>
          </w:p>
        </w:tc>
        <w:tc>
          <w:tcPr>
            <w:tcW w:w="176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2,149</w:t>
            </w:r>
          </w:p>
        </w:tc>
        <w:tc>
          <w:tcPr>
            <w:tcW w:w="142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96,817</w:t>
            </w:r>
          </w:p>
        </w:tc>
      </w:tr>
      <w:tr w:rsidR="003E53B8" w:rsidRPr="0070233B" w:rsidTr="00F6189C">
        <w:trPr>
          <w:trHeight w:val="255"/>
        </w:trPr>
        <w:tc>
          <w:tcPr>
            <w:tcW w:w="1528"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12</w:t>
            </w:r>
          </w:p>
        </w:tc>
        <w:tc>
          <w:tcPr>
            <w:tcW w:w="148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,184</w:t>
            </w:r>
          </w:p>
        </w:tc>
        <w:tc>
          <w:tcPr>
            <w:tcW w:w="176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1,317</w:t>
            </w:r>
          </w:p>
        </w:tc>
        <w:tc>
          <w:tcPr>
            <w:tcW w:w="142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98,134</w:t>
            </w:r>
          </w:p>
        </w:tc>
      </w:tr>
      <w:tr w:rsidR="003E53B8" w:rsidRPr="0070233B" w:rsidTr="00F6189C">
        <w:trPr>
          <w:trHeight w:val="255"/>
        </w:trPr>
        <w:tc>
          <w:tcPr>
            <w:tcW w:w="1528" w:type="dxa"/>
            <w:tcBorders>
              <w:top w:val="nil"/>
              <w:left w:val="single" w:sz="8" w:space="0" w:color="auto"/>
              <w:bottom w:val="single" w:sz="4" w:space="0" w:color="auto"/>
              <w:right w:val="single" w:sz="8" w:space="0" w:color="auto"/>
            </w:tcBorders>
            <w:shd w:val="clear" w:color="auto" w:fill="auto"/>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13</w:t>
            </w:r>
          </w:p>
        </w:tc>
        <w:tc>
          <w:tcPr>
            <w:tcW w:w="148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,155</w:t>
            </w:r>
          </w:p>
        </w:tc>
        <w:tc>
          <w:tcPr>
            <w:tcW w:w="176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1,106</w:t>
            </w:r>
          </w:p>
        </w:tc>
        <w:tc>
          <w:tcPr>
            <w:tcW w:w="1420" w:type="dxa"/>
            <w:tcBorders>
              <w:top w:val="nil"/>
              <w:left w:val="nil"/>
              <w:bottom w:val="single" w:sz="4"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99,241</w:t>
            </w:r>
          </w:p>
        </w:tc>
      </w:tr>
      <w:tr w:rsidR="003E53B8" w:rsidRPr="0070233B" w:rsidTr="00F6189C">
        <w:trPr>
          <w:trHeight w:val="270"/>
        </w:trPr>
        <w:tc>
          <w:tcPr>
            <w:tcW w:w="1528" w:type="dxa"/>
            <w:tcBorders>
              <w:top w:val="nil"/>
              <w:left w:val="single" w:sz="8" w:space="0" w:color="auto"/>
              <w:bottom w:val="single" w:sz="8" w:space="0" w:color="auto"/>
              <w:right w:val="single" w:sz="8" w:space="0" w:color="auto"/>
            </w:tcBorders>
            <w:shd w:val="clear" w:color="auto" w:fill="auto"/>
            <w:noWrap/>
            <w:vAlign w:val="bottom"/>
            <w:hideMark/>
          </w:tcPr>
          <w:p w:rsidR="003E53B8" w:rsidRPr="0070233B" w:rsidRDefault="003E53B8" w:rsidP="00F6189C">
            <w:pPr>
              <w:spacing w:after="0" w:line="240" w:lineRule="auto"/>
              <w:jc w:val="center"/>
              <w:rPr>
                <w:rFonts w:asciiTheme="minorHAnsi" w:eastAsia="Times New Roman" w:hAnsiTheme="minorHAnsi" w:cstheme="minorHAnsi"/>
                <w:b/>
                <w:bCs/>
                <w:sz w:val="24"/>
                <w:szCs w:val="24"/>
                <w:lang w:eastAsia="es-ES"/>
              </w:rPr>
            </w:pPr>
            <w:r w:rsidRPr="0070233B">
              <w:rPr>
                <w:rFonts w:asciiTheme="minorHAnsi" w:eastAsia="Times New Roman" w:hAnsiTheme="minorHAnsi" w:cstheme="minorHAnsi"/>
                <w:b/>
                <w:bCs/>
                <w:sz w:val="24"/>
                <w:szCs w:val="24"/>
                <w:lang w:eastAsia="es-ES"/>
              </w:rPr>
              <w:t>14</w:t>
            </w:r>
          </w:p>
        </w:tc>
        <w:tc>
          <w:tcPr>
            <w:tcW w:w="1480" w:type="dxa"/>
            <w:tcBorders>
              <w:top w:val="nil"/>
              <w:left w:val="nil"/>
              <w:bottom w:val="single" w:sz="8"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,106</w:t>
            </w:r>
          </w:p>
        </w:tc>
        <w:tc>
          <w:tcPr>
            <w:tcW w:w="1760" w:type="dxa"/>
            <w:tcBorders>
              <w:top w:val="nil"/>
              <w:left w:val="nil"/>
              <w:bottom w:val="single" w:sz="8"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,759</w:t>
            </w:r>
          </w:p>
        </w:tc>
        <w:tc>
          <w:tcPr>
            <w:tcW w:w="1420" w:type="dxa"/>
            <w:tcBorders>
              <w:top w:val="nil"/>
              <w:left w:val="nil"/>
              <w:bottom w:val="single" w:sz="8" w:space="0" w:color="auto"/>
              <w:right w:val="single" w:sz="8" w:space="0" w:color="auto"/>
            </w:tcBorders>
            <w:shd w:val="clear" w:color="auto" w:fill="auto"/>
            <w:noWrap/>
            <w:hideMark/>
          </w:tcPr>
          <w:p w:rsidR="003E53B8" w:rsidRPr="0070233B" w:rsidRDefault="003E53B8" w:rsidP="00F6189C">
            <w:pPr>
              <w:spacing w:after="0" w:line="240" w:lineRule="auto"/>
              <w:jc w:val="right"/>
              <w:rPr>
                <w:rFonts w:asciiTheme="minorHAnsi" w:eastAsia="Times New Roman" w:hAnsiTheme="minorHAnsi" w:cstheme="minorHAnsi"/>
                <w:color w:val="000000"/>
                <w:sz w:val="24"/>
                <w:szCs w:val="24"/>
                <w:lang w:eastAsia="es-ES"/>
              </w:rPr>
            </w:pPr>
            <w:r w:rsidRPr="0070233B">
              <w:rPr>
                <w:rFonts w:asciiTheme="minorHAnsi" w:eastAsia="Times New Roman" w:hAnsiTheme="minorHAnsi" w:cstheme="minorHAnsi"/>
                <w:color w:val="000000"/>
                <w:sz w:val="24"/>
                <w:szCs w:val="24"/>
                <w:lang w:eastAsia="es-ES"/>
              </w:rPr>
              <w:t>100,000</w:t>
            </w:r>
          </w:p>
        </w:tc>
      </w:tr>
    </w:tbl>
    <w:p w:rsidR="003E53B8" w:rsidRPr="0066685C" w:rsidRDefault="003E53B8" w:rsidP="007758B1">
      <w:pPr>
        <w:pStyle w:val="Autor"/>
      </w:pPr>
      <w:r>
        <w:t>Autor: Ricardo Altamirano, Juan Flores.</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El gráfico de sedimentación (Ver Gráfico 2.23) nos sugiere retener dos componentes principales ya que, como se puede</w:t>
      </w:r>
      <w:r>
        <w:rPr>
          <w:rFonts w:asciiTheme="minorHAnsi" w:hAnsiTheme="minorHAnsi" w:cstheme="minorHAnsi"/>
          <w:sz w:val="24"/>
          <w:szCs w:val="24"/>
        </w:rPr>
        <w:t xml:space="preserve"> </w:t>
      </w:r>
      <w:r w:rsidRPr="0070233B">
        <w:rPr>
          <w:rFonts w:asciiTheme="minorHAnsi" w:hAnsiTheme="minorHAnsi" w:cstheme="minorHAnsi"/>
          <w:sz w:val="24"/>
          <w:szCs w:val="24"/>
        </w:rPr>
        <w:t xml:space="preserve">observar, éste presenta un “quiebre” en la componente número 2. </w:t>
      </w:r>
    </w:p>
    <w:p w:rsidR="003E53B8" w:rsidRPr="0070233B" w:rsidRDefault="003E53B8" w:rsidP="003E53B8">
      <w:pPr>
        <w:spacing w:after="0" w:line="480" w:lineRule="auto"/>
        <w:ind w:left="2124"/>
        <w:jc w:val="both"/>
        <w:rPr>
          <w:rFonts w:asciiTheme="minorHAnsi" w:hAnsiTheme="minorHAnsi" w:cstheme="minorHAnsi"/>
          <w:sz w:val="24"/>
          <w:szCs w:val="24"/>
        </w:rPr>
      </w:pPr>
    </w:p>
    <w:p w:rsidR="003E53B8" w:rsidRPr="00EA3496" w:rsidRDefault="00176BDD" w:rsidP="003E53B8">
      <w:pPr>
        <w:pStyle w:val="Textoindependiente"/>
        <w:tabs>
          <w:tab w:val="right" w:pos="8640"/>
        </w:tabs>
        <w:spacing w:after="0" w:line="480" w:lineRule="auto"/>
        <w:ind w:left="2124"/>
        <w:jc w:val="center"/>
        <w:rPr>
          <w:rFonts w:asciiTheme="minorHAnsi" w:hAnsiTheme="minorHAnsi" w:cstheme="minorHAnsi"/>
          <w:sz w:val="24"/>
          <w:szCs w:val="24"/>
          <w:lang w:val="es-ES"/>
        </w:rPr>
      </w:pPr>
      <w:r>
        <w:rPr>
          <w:rFonts w:asciiTheme="minorHAnsi" w:hAnsiTheme="minorHAnsi" w:cstheme="minorHAnsi"/>
          <w:noProof/>
          <w:sz w:val="24"/>
          <w:szCs w:val="24"/>
          <w:lang w:val="es-ES" w:eastAsia="es-ES"/>
        </w:rPr>
        <w:lastRenderedPageBreak/>
        <w:drawing>
          <wp:inline distT="0" distB="0" distL="0" distR="0">
            <wp:extent cx="3940628" cy="2993572"/>
            <wp:effectExtent l="19050" t="0" r="2722" b="0"/>
            <wp:docPr id="17" name="16 Imagen" descr="valor prop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or propio.png"/>
                    <pic:cNvPicPr/>
                  </pic:nvPicPr>
                  <pic:blipFill>
                    <a:blip r:embed="rId293"/>
                    <a:srcRect l="3224" t="5079" r="1501" b="7619"/>
                    <a:stretch>
                      <a:fillRect/>
                    </a:stretch>
                  </pic:blipFill>
                  <pic:spPr>
                    <a:xfrm>
                      <a:off x="0" y="0"/>
                      <a:ext cx="3940628" cy="2993572"/>
                    </a:xfrm>
                    <a:prstGeom prst="rect">
                      <a:avLst/>
                    </a:prstGeom>
                  </pic:spPr>
                </pic:pic>
              </a:graphicData>
            </a:graphic>
          </wp:inline>
        </w:drawing>
      </w:r>
    </w:p>
    <w:p w:rsidR="003E53B8" w:rsidRPr="00741C76" w:rsidRDefault="002A7AD8" w:rsidP="00741C76">
      <w:pPr>
        <w:pStyle w:val="EstiloGrafico"/>
      </w:pPr>
      <w:r>
        <w:t xml:space="preserve">                           </w:t>
      </w:r>
      <w:bookmarkStart w:id="309" w:name="_Toc334295458"/>
      <w:r w:rsidR="003E53B8" w:rsidRPr="00741C76">
        <w:t>Gráfico 4.23</w:t>
      </w:r>
      <w:r w:rsidRPr="00741C76">
        <w:t xml:space="preserve"> </w:t>
      </w:r>
      <w:r w:rsidR="003E53B8" w:rsidRPr="00741C76">
        <w:t xml:space="preserve"> Gráfico de sedimentación</w:t>
      </w:r>
      <w:r w:rsidRPr="00741C76">
        <w:t xml:space="preserve"> de </w:t>
      </w:r>
      <w:r w:rsidR="00D76ACC" w:rsidRPr="00741C76">
        <w:t xml:space="preserve">las </w:t>
      </w:r>
      <w:r w:rsidRPr="00741C76">
        <w:t>componentes principales obtenida de la matriz de datos.</w:t>
      </w:r>
      <w:bookmarkEnd w:id="309"/>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Como lo podemos observar en la Tabla 4.81 y el Gráfico 2.23.El porcentaje de explicación de la variabilidad total explicada por las primeras dos componentes principales es de 51,42% ,debido a que la variabilidad total correspondiente a las variables observables debe ser explicada mínimo en un 80% por parte de las componentes principales, esto sugiere escoger la 6 componente pero existe el inconveniente  de que la solución sea difícil de analizar, Aunque dicha solución es fiable ya que no perderíamos información sobre el conjunto de variables observables.  A continuación presenta la descripción </w:t>
      </w:r>
      <w:r w:rsidRPr="0070233B">
        <w:rPr>
          <w:rFonts w:asciiTheme="minorHAnsi" w:hAnsiTheme="minorHAnsi" w:cstheme="minorHAnsi"/>
          <w:sz w:val="24"/>
          <w:szCs w:val="24"/>
        </w:rPr>
        <w:lastRenderedPageBreak/>
        <w:t>de las dos componentes principales que es considerado en nuestro estudio.</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Default="003E53B8" w:rsidP="00A1488F">
      <w:pPr>
        <w:spacing w:after="0" w:line="480" w:lineRule="auto"/>
        <w:ind w:left="2124"/>
        <w:rPr>
          <w:rFonts w:asciiTheme="minorHAnsi" w:hAnsiTheme="minorHAnsi" w:cstheme="minorHAnsi"/>
          <w:sz w:val="24"/>
          <w:szCs w:val="24"/>
        </w:rPr>
      </w:pPr>
      <w:r w:rsidRPr="0070233B">
        <w:rPr>
          <w:rFonts w:asciiTheme="minorHAnsi" w:hAnsiTheme="minorHAnsi" w:cstheme="minorHAnsi"/>
          <w:sz w:val="24"/>
          <w:szCs w:val="24"/>
        </w:rPr>
        <w:t>CP</w:t>
      </w:r>
      <w:r w:rsidRPr="00A153E9">
        <w:rPr>
          <w:rFonts w:asciiTheme="minorHAnsi" w:hAnsiTheme="minorHAnsi" w:cstheme="minorHAnsi"/>
          <w:sz w:val="24"/>
          <w:szCs w:val="24"/>
        </w:rPr>
        <w:t>1</w:t>
      </w:r>
      <w:r w:rsidRPr="0070233B">
        <w:rPr>
          <w:rFonts w:asciiTheme="minorHAnsi" w:hAnsiTheme="minorHAnsi" w:cstheme="minorHAnsi"/>
          <w:sz w:val="24"/>
          <w:szCs w:val="24"/>
        </w:rPr>
        <w:t>=</w:t>
      </w:r>
      <w:r w:rsidRPr="00A1488F">
        <w:rPr>
          <w:rFonts w:asciiTheme="minorHAnsi" w:hAnsiTheme="minorHAnsi" w:cstheme="minorHAnsi"/>
          <w:b/>
          <w:sz w:val="24"/>
          <w:szCs w:val="24"/>
        </w:rPr>
        <w:t>0,298</w:t>
      </w:r>
      <w:r w:rsidRPr="00A153E9">
        <w:rPr>
          <w:rFonts w:asciiTheme="minorHAnsi" w:hAnsiTheme="minorHAnsi" w:cstheme="minorHAnsi"/>
          <w:sz w:val="24"/>
          <w:szCs w:val="24"/>
        </w:rPr>
        <w:t>pregunta1(</w:t>
      </w:r>
      <w:r w:rsidR="009B7A21">
        <w:rPr>
          <w:rFonts w:asciiTheme="minorHAnsi" w:hAnsiTheme="minorHAnsi" w:cstheme="minorHAnsi"/>
          <w:sz w:val="24"/>
          <w:szCs w:val="24"/>
        </w:rPr>
        <w:t>X</w:t>
      </w:r>
      <w:r w:rsidR="009B7A21">
        <w:rPr>
          <w:rFonts w:asciiTheme="minorHAnsi" w:hAnsiTheme="minorHAnsi" w:cstheme="minorHAnsi"/>
          <w:sz w:val="24"/>
          <w:szCs w:val="24"/>
          <w:vertAlign w:val="subscript"/>
        </w:rPr>
        <w:t>1</w:t>
      </w:r>
      <w:r w:rsidRPr="0070233B">
        <w:rPr>
          <w:rFonts w:asciiTheme="minorHAnsi" w:hAnsiTheme="minorHAnsi" w:cstheme="minorHAnsi"/>
          <w:sz w:val="24"/>
          <w:szCs w:val="24"/>
        </w:rPr>
        <w:t>)+0,243pregunta2(X</w:t>
      </w:r>
      <w:r w:rsidR="009B7A21">
        <w:rPr>
          <w:rFonts w:asciiTheme="minorHAnsi" w:hAnsiTheme="minorHAnsi" w:cstheme="minorHAnsi"/>
          <w:sz w:val="24"/>
          <w:szCs w:val="24"/>
          <w:vertAlign w:val="subscript"/>
        </w:rPr>
        <w:t>2</w:t>
      </w:r>
      <w:r w:rsidRPr="0070233B">
        <w:rPr>
          <w:rFonts w:asciiTheme="minorHAnsi" w:hAnsiTheme="minorHAnsi" w:cstheme="minorHAnsi"/>
          <w:sz w:val="24"/>
          <w:szCs w:val="24"/>
        </w:rPr>
        <w:t>)+</w:t>
      </w:r>
      <w:r w:rsidRPr="00A153E9">
        <w:rPr>
          <w:rFonts w:asciiTheme="minorHAnsi" w:hAnsiTheme="minorHAnsi" w:cstheme="minorHAnsi"/>
          <w:sz w:val="24"/>
          <w:szCs w:val="24"/>
        </w:rPr>
        <w:t>0,268pregunta3(X</w:t>
      </w:r>
      <w:r w:rsidR="009B7A21">
        <w:rPr>
          <w:rFonts w:asciiTheme="minorHAnsi" w:hAnsiTheme="minorHAnsi" w:cstheme="minorHAnsi"/>
          <w:sz w:val="24"/>
          <w:szCs w:val="24"/>
          <w:vertAlign w:val="subscript"/>
        </w:rPr>
        <w:t>3</w:t>
      </w:r>
      <w:r w:rsidRPr="0070233B">
        <w:rPr>
          <w:rFonts w:asciiTheme="minorHAnsi" w:hAnsiTheme="minorHAnsi" w:cstheme="minorHAnsi"/>
          <w:sz w:val="24"/>
          <w:szCs w:val="24"/>
        </w:rPr>
        <w:t>)+</w:t>
      </w:r>
      <w:r w:rsidRPr="00A1488F">
        <w:rPr>
          <w:rFonts w:asciiTheme="minorHAnsi" w:hAnsiTheme="minorHAnsi" w:cstheme="minorHAnsi"/>
          <w:b/>
          <w:sz w:val="24"/>
          <w:szCs w:val="24"/>
        </w:rPr>
        <w:t>0,326</w:t>
      </w:r>
      <w:r w:rsidRPr="00A153E9">
        <w:rPr>
          <w:rFonts w:asciiTheme="minorHAnsi" w:hAnsiTheme="minorHAnsi" w:cstheme="minorHAnsi"/>
          <w:sz w:val="24"/>
          <w:szCs w:val="24"/>
        </w:rPr>
        <w:t>pregunta</w:t>
      </w:r>
      <w:r w:rsidR="009B7A21">
        <w:rPr>
          <w:rFonts w:asciiTheme="minorHAnsi" w:hAnsiTheme="minorHAnsi" w:cstheme="minorHAnsi"/>
          <w:sz w:val="24"/>
          <w:szCs w:val="24"/>
        </w:rPr>
        <w:t>4(X</w:t>
      </w:r>
      <w:r w:rsidR="009B7A21">
        <w:rPr>
          <w:rFonts w:asciiTheme="minorHAnsi" w:hAnsiTheme="minorHAnsi" w:cstheme="minorHAnsi"/>
          <w:sz w:val="24"/>
          <w:szCs w:val="24"/>
          <w:vertAlign w:val="subscript"/>
        </w:rPr>
        <w:t>4</w:t>
      </w:r>
      <w:r w:rsidRPr="0070233B">
        <w:rPr>
          <w:rFonts w:asciiTheme="minorHAnsi" w:hAnsiTheme="minorHAnsi" w:cstheme="minorHAnsi"/>
          <w:sz w:val="24"/>
          <w:szCs w:val="24"/>
        </w:rPr>
        <w:t>)+0,249</w:t>
      </w:r>
      <w:r w:rsidR="009B7A21">
        <w:rPr>
          <w:rFonts w:asciiTheme="minorHAnsi" w:hAnsiTheme="minorHAnsi" w:cstheme="minorHAnsi"/>
          <w:sz w:val="24"/>
          <w:szCs w:val="24"/>
        </w:rPr>
        <w:t>pregunta5(X</w:t>
      </w:r>
      <w:r w:rsidR="009B7A21">
        <w:rPr>
          <w:rFonts w:asciiTheme="minorHAnsi" w:hAnsiTheme="minorHAnsi" w:cstheme="minorHAnsi"/>
          <w:sz w:val="24"/>
          <w:szCs w:val="24"/>
          <w:vertAlign w:val="subscript"/>
        </w:rPr>
        <w:t>5</w:t>
      </w:r>
      <w:r w:rsidRPr="0070233B">
        <w:rPr>
          <w:rFonts w:asciiTheme="minorHAnsi" w:hAnsiTheme="minorHAnsi" w:cstheme="minorHAnsi"/>
          <w:sz w:val="24"/>
          <w:szCs w:val="24"/>
        </w:rPr>
        <w:t>)+0,244</w:t>
      </w:r>
      <w:r w:rsidR="009B7A21">
        <w:rPr>
          <w:rFonts w:asciiTheme="minorHAnsi" w:hAnsiTheme="minorHAnsi" w:cstheme="minorHAnsi"/>
          <w:sz w:val="24"/>
          <w:szCs w:val="24"/>
        </w:rPr>
        <w:t>pregunta6(X</w:t>
      </w:r>
      <w:r w:rsidR="009B7A21">
        <w:rPr>
          <w:rFonts w:asciiTheme="minorHAnsi" w:hAnsiTheme="minorHAnsi" w:cstheme="minorHAnsi"/>
          <w:sz w:val="24"/>
          <w:szCs w:val="24"/>
          <w:vertAlign w:val="subscript"/>
        </w:rPr>
        <w:t>6</w:t>
      </w:r>
      <w:r w:rsidRPr="0070233B">
        <w:rPr>
          <w:rFonts w:asciiTheme="minorHAnsi" w:hAnsiTheme="minorHAnsi" w:cstheme="minorHAnsi"/>
          <w:sz w:val="24"/>
          <w:szCs w:val="24"/>
        </w:rPr>
        <w:t>)+</w:t>
      </w:r>
      <w:r w:rsidRPr="00A153E9">
        <w:rPr>
          <w:rFonts w:asciiTheme="minorHAnsi" w:hAnsiTheme="minorHAnsi" w:cstheme="minorHAnsi"/>
          <w:sz w:val="24"/>
          <w:szCs w:val="24"/>
        </w:rPr>
        <w:t>0,261pregunta7(X</w:t>
      </w:r>
      <w:r w:rsidR="009B7A21">
        <w:rPr>
          <w:rFonts w:asciiTheme="minorHAnsi" w:hAnsiTheme="minorHAnsi" w:cstheme="minorHAnsi"/>
          <w:sz w:val="24"/>
          <w:szCs w:val="24"/>
          <w:vertAlign w:val="subscript"/>
        </w:rPr>
        <w:t>7</w:t>
      </w:r>
      <w:r w:rsidRPr="0070233B">
        <w:rPr>
          <w:rFonts w:asciiTheme="minorHAnsi" w:hAnsiTheme="minorHAnsi" w:cstheme="minorHAnsi"/>
          <w:sz w:val="24"/>
          <w:szCs w:val="24"/>
        </w:rPr>
        <w:t>)+0,246</w:t>
      </w:r>
      <w:r w:rsidRPr="00A153E9">
        <w:rPr>
          <w:rFonts w:asciiTheme="minorHAnsi" w:hAnsiTheme="minorHAnsi" w:cstheme="minorHAnsi"/>
          <w:sz w:val="24"/>
          <w:szCs w:val="24"/>
        </w:rPr>
        <w:t>pregunta8(X</w:t>
      </w:r>
      <w:r w:rsidR="009B7A21">
        <w:rPr>
          <w:rFonts w:asciiTheme="minorHAnsi" w:hAnsiTheme="minorHAnsi" w:cstheme="minorHAnsi"/>
          <w:sz w:val="24"/>
          <w:szCs w:val="24"/>
          <w:vertAlign w:val="subscript"/>
        </w:rPr>
        <w:t>8</w:t>
      </w:r>
      <w:r w:rsidRPr="0070233B">
        <w:rPr>
          <w:rFonts w:asciiTheme="minorHAnsi" w:hAnsiTheme="minorHAnsi" w:cstheme="minorHAnsi"/>
          <w:sz w:val="24"/>
          <w:szCs w:val="24"/>
        </w:rPr>
        <w:t>)+0,238</w:t>
      </w:r>
      <w:r w:rsidRPr="00A153E9">
        <w:rPr>
          <w:rFonts w:asciiTheme="minorHAnsi" w:hAnsiTheme="minorHAnsi" w:cstheme="minorHAnsi"/>
          <w:sz w:val="24"/>
          <w:szCs w:val="24"/>
        </w:rPr>
        <w:t>pregunta9(</w:t>
      </w:r>
      <w:r w:rsidR="009B7A21">
        <w:rPr>
          <w:rFonts w:asciiTheme="minorHAnsi" w:hAnsiTheme="minorHAnsi" w:cstheme="minorHAnsi"/>
          <w:sz w:val="24"/>
          <w:szCs w:val="24"/>
        </w:rPr>
        <w:t>X</w:t>
      </w:r>
      <w:r w:rsidR="009B7A21" w:rsidRPr="009B7A21">
        <w:rPr>
          <w:rFonts w:asciiTheme="minorHAnsi" w:hAnsiTheme="minorHAnsi" w:cstheme="minorHAnsi"/>
          <w:sz w:val="24"/>
          <w:szCs w:val="24"/>
          <w:vertAlign w:val="subscript"/>
        </w:rPr>
        <w:t>9</w:t>
      </w:r>
      <w:r w:rsidR="009B7A21">
        <w:rPr>
          <w:rFonts w:asciiTheme="minorHAnsi" w:hAnsiTheme="minorHAnsi" w:cstheme="minorHAnsi"/>
          <w:sz w:val="24"/>
          <w:szCs w:val="24"/>
        </w:rPr>
        <w:t>)</w:t>
      </w:r>
      <w:r w:rsidRPr="00A1488F">
        <w:rPr>
          <w:rFonts w:asciiTheme="minorHAnsi" w:hAnsiTheme="minorHAnsi" w:cstheme="minorHAnsi"/>
          <w:b/>
          <w:sz w:val="24"/>
          <w:szCs w:val="24"/>
        </w:rPr>
        <w:t>0,277</w:t>
      </w:r>
      <w:r w:rsidRPr="00A153E9">
        <w:rPr>
          <w:rFonts w:asciiTheme="minorHAnsi" w:hAnsiTheme="minorHAnsi" w:cstheme="minorHAnsi"/>
          <w:sz w:val="24"/>
          <w:szCs w:val="24"/>
        </w:rPr>
        <w:t>pregunta10(X10</w:t>
      </w:r>
      <w:r w:rsidR="009B7A21">
        <w:rPr>
          <w:rFonts w:asciiTheme="minorHAnsi" w:hAnsiTheme="minorHAnsi" w:cstheme="minorHAnsi"/>
          <w:sz w:val="24"/>
          <w:szCs w:val="24"/>
          <w:vertAlign w:val="subscript"/>
        </w:rPr>
        <w:t>10</w:t>
      </w:r>
      <w:r w:rsidRPr="0070233B">
        <w:rPr>
          <w:rFonts w:asciiTheme="minorHAnsi" w:hAnsiTheme="minorHAnsi" w:cstheme="minorHAnsi"/>
          <w:sz w:val="24"/>
          <w:szCs w:val="24"/>
        </w:rPr>
        <w:t>)+0,249</w:t>
      </w:r>
      <w:r w:rsidRPr="00A153E9">
        <w:rPr>
          <w:rFonts w:asciiTheme="minorHAnsi" w:hAnsiTheme="minorHAnsi" w:cstheme="minorHAnsi"/>
          <w:sz w:val="24"/>
          <w:szCs w:val="24"/>
        </w:rPr>
        <w:t>pregunta11(</w:t>
      </w:r>
      <w:r w:rsidR="009B7A21">
        <w:rPr>
          <w:rFonts w:asciiTheme="minorHAnsi" w:hAnsiTheme="minorHAnsi" w:cstheme="minorHAnsi"/>
          <w:sz w:val="24"/>
          <w:szCs w:val="24"/>
        </w:rPr>
        <w:t>X</w:t>
      </w:r>
      <w:r w:rsidRPr="009B7A21">
        <w:rPr>
          <w:rFonts w:asciiTheme="minorHAnsi" w:hAnsiTheme="minorHAnsi" w:cstheme="minorHAnsi"/>
          <w:sz w:val="24"/>
          <w:szCs w:val="24"/>
          <w:vertAlign w:val="subscript"/>
        </w:rPr>
        <w:t>11</w:t>
      </w:r>
      <w:r w:rsidRPr="0070233B">
        <w:rPr>
          <w:rFonts w:asciiTheme="minorHAnsi" w:hAnsiTheme="minorHAnsi" w:cstheme="minorHAnsi"/>
          <w:sz w:val="24"/>
          <w:szCs w:val="24"/>
        </w:rPr>
        <w:t>)+0,218</w:t>
      </w:r>
      <w:r w:rsidRPr="00A153E9">
        <w:rPr>
          <w:rFonts w:asciiTheme="minorHAnsi" w:hAnsiTheme="minorHAnsi" w:cstheme="minorHAnsi"/>
          <w:sz w:val="24"/>
          <w:szCs w:val="24"/>
        </w:rPr>
        <w:t>pregunta 12(</w:t>
      </w:r>
      <w:r w:rsidR="009B7A21">
        <w:rPr>
          <w:rFonts w:asciiTheme="minorHAnsi" w:hAnsiTheme="minorHAnsi" w:cstheme="minorHAnsi"/>
          <w:sz w:val="24"/>
          <w:szCs w:val="24"/>
        </w:rPr>
        <w:t>X</w:t>
      </w:r>
      <w:r w:rsidRPr="009B7A21">
        <w:rPr>
          <w:rFonts w:asciiTheme="minorHAnsi" w:hAnsiTheme="minorHAnsi" w:cstheme="minorHAnsi"/>
          <w:sz w:val="24"/>
          <w:szCs w:val="24"/>
          <w:vertAlign w:val="subscript"/>
        </w:rPr>
        <w:t>12</w:t>
      </w:r>
      <w:r w:rsidRPr="0070233B">
        <w:rPr>
          <w:rFonts w:asciiTheme="minorHAnsi" w:hAnsiTheme="minorHAnsi" w:cstheme="minorHAnsi"/>
          <w:sz w:val="24"/>
          <w:szCs w:val="24"/>
        </w:rPr>
        <w:t>)+</w:t>
      </w:r>
      <w:r w:rsidRPr="00A1488F">
        <w:rPr>
          <w:rFonts w:asciiTheme="minorHAnsi" w:hAnsiTheme="minorHAnsi" w:cstheme="minorHAnsi"/>
          <w:b/>
          <w:sz w:val="24"/>
          <w:szCs w:val="24"/>
        </w:rPr>
        <w:t>0,282</w:t>
      </w:r>
      <w:r w:rsidRPr="00A153E9">
        <w:rPr>
          <w:rFonts w:asciiTheme="minorHAnsi" w:hAnsiTheme="minorHAnsi" w:cstheme="minorHAnsi"/>
          <w:sz w:val="24"/>
          <w:szCs w:val="24"/>
        </w:rPr>
        <w:t>pregunta 13(</w:t>
      </w:r>
      <w:r w:rsidR="009B7A21">
        <w:rPr>
          <w:rFonts w:asciiTheme="minorHAnsi" w:hAnsiTheme="minorHAnsi" w:cstheme="minorHAnsi"/>
          <w:sz w:val="24"/>
          <w:szCs w:val="24"/>
        </w:rPr>
        <w:t>X</w:t>
      </w:r>
      <w:r w:rsidRPr="009B7A21">
        <w:rPr>
          <w:rFonts w:asciiTheme="minorHAnsi" w:hAnsiTheme="minorHAnsi" w:cstheme="minorHAnsi"/>
          <w:sz w:val="24"/>
          <w:szCs w:val="24"/>
          <w:vertAlign w:val="subscript"/>
        </w:rPr>
        <w:t>13</w:t>
      </w:r>
      <w:r w:rsidRPr="00A153E9">
        <w:rPr>
          <w:rFonts w:asciiTheme="minorHAnsi" w:hAnsiTheme="minorHAnsi" w:cstheme="minorHAnsi"/>
          <w:sz w:val="24"/>
          <w:szCs w:val="24"/>
        </w:rPr>
        <w:t xml:space="preserve"> </w:t>
      </w:r>
      <w:r w:rsidRPr="0070233B">
        <w:rPr>
          <w:rFonts w:asciiTheme="minorHAnsi" w:hAnsiTheme="minorHAnsi" w:cstheme="minorHAnsi"/>
          <w:sz w:val="24"/>
          <w:szCs w:val="24"/>
        </w:rPr>
        <w:t>)+</w:t>
      </w:r>
      <w:r w:rsidRPr="00A1488F">
        <w:rPr>
          <w:rFonts w:asciiTheme="minorHAnsi" w:hAnsiTheme="minorHAnsi" w:cstheme="minorHAnsi"/>
          <w:b/>
          <w:sz w:val="24"/>
          <w:szCs w:val="24"/>
        </w:rPr>
        <w:t>0,318</w:t>
      </w:r>
      <w:r w:rsidRPr="00A153E9">
        <w:rPr>
          <w:rFonts w:asciiTheme="minorHAnsi" w:hAnsiTheme="minorHAnsi" w:cstheme="minorHAnsi"/>
          <w:sz w:val="24"/>
          <w:szCs w:val="24"/>
        </w:rPr>
        <w:t>pregunta 14(</w:t>
      </w:r>
      <w:r w:rsidR="009B7A21">
        <w:rPr>
          <w:rFonts w:asciiTheme="minorHAnsi" w:hAnsiTheme="minorHAnsi" w:cstheme="minorHAnsi"/>
          <w:sz w:val="24"/>
          <w:szCs w:val="24"/>
        </w:rPr>
        <w:t>X</w:t>
      </w:r>
      <w:r w:rsidRPr="009B7A21">
        <w:rPr>
          <w:rFonts w:asciiTheme="minorHAnsi" w:hAnsiTheme="minorHAnsi" w:cstheme="minorHAnsi"/>
          <w:sz w:val="24"/>
          <w:szCs w:val="24"/>
          <w:vertAlign w:val="subscript"/>
        </w:rPr>
        <w:t>14</w:t>
      </w:r>
      <w:r w:rsidRPr="00A153E9">
        <w:rPr>
          <w:rFonts w:asciiTheme="minorHAnsi" w:hAnsiTheme="minorHAnsi" w:cstheme="minorHAnsi"/>
          <w:sz w:val="24"/>
          <w:szCs w:val="24"/>
        </w:rPr>
        <w:t xml:space="preserve"> </w:t>
      </w:r>
      <w:r w:rsidRPr="0070233B">
        <w:rPr>
          <w:rFonts w:asciiTheme="minorHAnsi" w:hAnsiTheme="minorHAnsi" w:cstheme="minorHAnsi"/>
          <w:sz w:val="24"/>
          <w:szCs w:val="24"/>
        </w:rPr>
        <w:t>).</w:t>
      </w:r>
    </w:p>
    <w:p w:rsidR="00EE3803" w:rsidRPr="00E42F0D" w:rsidRDefault="00EE3803" w:rsidP="00EE3803">
      <w:pPr>
        <w:spacing w:after="0" w:line="240" w:lineRule="auto"/>
        <w:ind w:left="1985"/>
        <w:jc w:val="both"/>
        <w:rPr>
          <w:rFonts w:asciiTheme="minorHAnsi" w:hAnsiTheme="minorHAnsi" w:cstheme="minorHAnsi"/>
          <w:sz w:val="24"/>
          <w:szCs w:val="24"/>
        </w:rPr>
      </w:pPr>
    </w:p>
    <w:p w:rsidR="00EE3803" w:rsidRPr="00E42F0D" w:rsidRDefault="00EE3803" w:rsidP="00EE3803">
      <w:pPr>
        <w:spacing w:after="0" w:line="240" w:lineRule="auto"/>
        <w:ind w:left="1985"/>
        <w:jc w:val="both"/>
        <w:rPr>
          <w:rFonts w:asciiTheme="minorHAnsi" w:hAnsiTheme="minorHAnsi" w:cstheme="minorHAnsi"/>
          <w:sz w:val="24"/>
          <w:szCs w:val="24"/>
        </w:rPr>
      </w:pPr>
    </w:p>
    <w:p w:rsidR="003E53B8" w:rsidRPr="0070233B" w:rsidRDefault="003E53B8" w:rsidP="003E53B8">
      <w:pPr>
        <w:spacing w:after="0" w:line="480" w:lineRule="auto"/>
        <w:ind w:left="2124"/>
        <w:jc w:val="both"/>
        <w:rPr>
          <w:rFonts w:asciiTheme="minorHAnsi" w:hAnsiTheme="minorHAnsi" w:cstheme="minorHAnsi"/>
          <w:sz w:val="24"/>
          <w:szCs w:val="24"/>
        </w:rPr>
      </w:pPr>
      <w:r w:rsidRPr="00290980">
        <w:rPr>
          <w:rFonts w:asciiTheme="minorHAnsi" w:hAnsiTheme="minorHAnsi" w:cstheme="minorHAnsi"/>
          <w:sz w:val="24"/>
          <w:szCs w:val="24"/>
        </w:rPr>
        <w:t>CP2=0,215pregunta1(</w:t>
      </w:r>
      <w:r w:rsidR="00C03AD4" w:rsidRPr="00290980">
        <w:rPr>
          <w:rFonts w:asciiTheme="minorHAnsi" w:hAnsiTheme="minorHAnsi" w:cstheme="minorHAnsi"/>
          <w:sz w:val="24"/>
          <w:szCs w:val="24"/>
        </w:rPr>
        <w:t>X</w:t>
      </w:r>
      <w:r w:rsidRPr="00290980">
        <w:rPr>
          <w:rFonts w:asciiTheme="minorHAnsi" w:hAnsiTheme="minorHAnsi" w:cstheme="minorHAnsi"/>
          <w:sz w:val="24"/>
          <w:szCs w:val="24"/>
          <w:vertAlign w:val="subscript"/>
        </w:rPr>
        <w:t>1</w:t>
      </w:r>
      <w:r w:rsidR="00C03AD4" w:rsidRPr="00290980">
        <w:rPr>
          <w:rFonts w:asciiTheme="minorHAnsi" w:hAnsiTheme="minorHAnsi" w:cstheme="minorHAnsi"/>
          <w:sz w:val="24"/>
          <w:szCs w:val="24"/>
        </w:rPr>
        <w:t>)+</w:t>
      </w:r>
      <w:r w:rsidRPr="00290980">
        <w:rPr>
          <w:rFonts w:asciiTheme="minorHAnsi" w:hAnsiTheme="minorHAnsi" w:cstheme="minorHAnsi"/>
          <w:sz w:val="24"/>
          <w:szCs w:val="24"/>
        </w:rPr>
        <w:t>0,072 pregunta2(</w:t>
      </w:r>
      <w:r w:rsidR="00C03AD4" w:rsidRPr="00290980">
        <w:rPr>
          <w:rFonts w:asciiTheme="minorHAnsi" w:hAnsiTheme="minorHAnsi" w:cstheme="minorHAnsi"/>
          <w:sz w:val="24"/>
          <w:szCs w:val="24"/>
        </w:rPr>
        <w:t>X</w:t>
      </w:r>
      <w:r w:rsidRPr="00290980">
        <w:rPr>
          <w:rFonts w:asciiTheme="minorHAnsi" w:hAnsiTheme="minorHAnsi" w:cstheme="minorHAnsi"/>
          <w:sz w:val="24"/>
          <w:szCs w:val="24"/>
          <w:vertAlign w:val="subscript"/>
        </w:rPr>
        <w:t>2</w:t>
      </w:r>
      <w:r w:rsidRPr="00290980">
        <w:rPr>
          <w:rFonts w:asciiTheme="minorHAnsi" w:hAnsiTheme="minorHAnsi" w:cstheme="minorHAnsi"/>
          <w:sz w:val="24"/>
          <w:szCs w:val="24"/>
        </w:rPr>
        <w:t xml:space="preserve"> )- 0,28pregunta 3(</w:t>
      </w:r>
      <w:r w:rsidR="00C03AD4" w:rsidRPr="00290980">
        <w:rPr>
          <w:rFonts w:asciiTheme="minorHAnsi" w:hAnsiTheme="minorHAnsi" w:cstheme="minorHAnsi"/>
          <w:sz w:val="24"/>
          <w:szCs w:val="24"/>
        </w:rPr>
        <w:t>X</w:t>
      </w:r>
      <w:r w:rsidRPr="00290980">
        <w:rPr>
          <w:rFonts w:asciiTheme="minorHAnsi" w:hAnsiTheme="minorHAnsi" w:cstheme="minorHAnsi"/>
          <w:sz w:val="24"/>
          <w:szCs w:val="24"/>
          <w:vertAlign w:val="subscript"/>
        </w:rPr>
        <w:t>3</w:t>
      </w:r>
      <w:r w:rsidRPr="00290980">
        <w:rPr>
          <w:rFonts w:asciiTheme="minorHAnsi" w:hAnsiTheme="minorHAnsi" w:cstheme="minorHAnsi"/>
          <w:sz w:val="24"/>
          <w:szCs w:val="24"/>
        </w:rPr>
        <w:t>)+0,111</w:t>
      </w:r>
      <w:r w:rsidR="00C03AD4" w:rsidRPr="00290980">
        <w:rPr>
          <w:rFonts w:asciiTheme="minorHAnsi" w:hAnsiTheme="minorHAnsi" w:cstheme="minorHAnsi"/>
          <w:sz w:val="24"/>
          <w:szCs w:val="24"/>
        </w:rPr>
        <w:t>pregunta</w:t>
      </w:r>
      <w:r w:rsidRPr="00290980">
        <w:rPr>
          <w:rFonts w:asciiTheme="minorHAnsi" w:hAnsiTheme="minorHAnsi" w:cstheme="minorHAnsi"/>
          <w:sz w:val="24"/>
          <w:szCs w:val="24"/>
        </w:rPr>
        <w:t>4(</w:t>
      </w:r>
      <w:r w:rsidR="00C03AD4" w:rsidRPr="00290980">
        <w:rPr>
          <w:rFonts w:asciiTheme="minorHAnsi" w:hAnsiTheme="minorHAnsi" w:cstheme="minorHAnsi"/>
          <w:sz w:val="24"/>
          <w:szCs w:val="24"/>
        </w:rPr>
        <w:t>X</w:t>
      </w:r>
      <w:r w:rsidRPr="00290980">
        <w:rPr>
          <w:rFonts w:asciiTheme="minorHAnsi" w:hAnsiTheme="minorHAnsi" w:cstheme="minorHAnsi"/>
          <w:sz w:val="24"/>
          <w:szCs w:val="24"/>
          <w:vertAlign w:val="subscript"/>
        </w:rPr>
        <w:t>4</w:t>
      </w:r>
      <w:r w:rsidRPr="00290980">
        <w:rPr>
          <w:rFonts w:asciiTheme="minorHAnsi" w:hAnsiTheme="minorHAnsi" w:cstheme="minorHAnsi"/>
          <w:sz w:val="24"/>
          <w:szCs w:val="24"/>
        </w:rPr>
        <w:t>)+</w:t>
      </w:r>
      <w:r w:rsidRPr="00873C4B">
        <w:rPr>
          <w:rFonts w:asciiTheme="minorHAnsi" w:hAnsiTheme="minorHAnsi" w:cstheme="minorHAnsi"/>
          <w:b/>
          <w:sz w:val="24"/>
          <w:szCs w:val="24"/>
        </w:rPr>
        <w:t>0,404</w:t>
      </w:r>
      <w:r w:rsidRPr="00290980">
        <w:rPr>
          <w:rFonts w:asciiTheme="minorHAnsi" w:hAnsiTheme="minorHAnsi" w:cstheme="minorHAnsi"/>
          <w:sz w:val="24"/>
          <w:szCs w:val="24"/>
        </w:rPr>
        <w:t>pregunta5(X</w:t>
      </w:r>
      <w:r w:rsidR="00C03AD4" w:rsidRPr="00290980">
        <w:rPr>
          <w:rFonts w:asciiTheme="minorHAnsi" w:hAnsiTheme="minorHAnsi" w:cstheme="minorHAnsi"/>
          <w:sz w:val="24"/>
          <w:szCs w:val="24"/>
          <w:vertAlign w:val="subscript"/>
        </w:rPr>
        <w:t>5</w:t>
      </w:r>
      <w:r w:rsidR="00C03AD4" w:rsidRPr="00290980">
        <w:rPr>
          <w:rFonts w:asciiTheme="minorHAnsi" w:hAnsiTheme="minorHAnsi" w:cstheme="minorHAnsi"/>
          <w:sz w:val="24"/>
          <w:szCs w:val="24"/>
        </w:rPr>
        <w:t xml:space="preserve"> )-</w:t>
      </w:r>
      <w:r w:rsidR="00C03AD4" w:rsidRPr="00873C4B">
        <w:rPr>
          <w:rFonts w:asciiTheme="minorHAnsi" w:hAnsiTheme="minorHAnsi" w:cstheme="minorHAnsi"/>
          <w:b/>
          <w:sz w:val="24"/>
          <w:szCs w:val="24"/>
        </w:rPr>
        <w:t>0,507</w:t>
      </w:r>
      <w:r w:rsidR="00C03AD4" w:rsidRPr="00290980">
        <w:rPr>
          <w:rFonts w:asciiTheme="minorHAnsi" w:hAnsiTheme="minorHAnsi" w:cstheme="minorHAnsi"/>
          <w:sz w:val="24"/>
          <w:szCs w:val="24"/>
        </w:rPr>
        <w:t xml:space="preserve"> pregunta 6(X</w:t>
      </w:r>
      <w:r w:rsidR="00C03AD4" w:rsidRPr="00290980">
        <w:rPr>
          <w:rFonts w:asciiTheme="minorHAnsi" w:hAnsiTheme="minorHAnsi" w:cstheme="minorHAnsi"/>
          <w:sz w:val="24"/>
          <w:szCs w:val="24"/>
          <w:vertAlign w:val="subscript"/>
        </w:rPr>
        <w:t>6</w:t>
      </w:r>
      <w:r w:rsidRPr="00290980">
        <w:rPr>
          <w:rFonts w:asciiTheme="minorHAnsi" w:hAnsiTheme="minorHAnsi" w:cstheme="minorHAnsi"/>
          <w:sz w:val="24"/>
          <w:szCs w:val="24"/>
        </w:rPr>
        <w:t>)-</w:t>
      </w:r>
      <w:r w:rsidRPr="00873C4B">
        <w:rPr>
          <w:rFonts w:asciiTheme="minorHAnsi" w:hAnsiTheme="minorHAnsi" w:cstheme="minorHAnsi"/>
          <w:b/>
          <w:sz w:val="24"/>
          <w:szCs w:val="24"/>
        </w:rPr>
        <w:t>0,495</w:t>
      </w:r>
      <w:r w:rsidRPr="00290980">
        <w:rPr>
          <w:rFonts w:asciiTheme="minorHAnsi" w:hAnsiTheme="minorHAnsi" w:cstheme="minorHAnsi"/>
          <w:sz w:val="24"/>
          <w:szCs w:val="24"/>
        </w:rPr>
        <w:t>pregunta 7(</w:t>
      </w:r>
      <w:r w:rsidR="00C03AD4" w:rsidRPr="00290980">
        <w:rPr>
          <w:rFonts w:asciiTheme="minorHAnsi" w:hAnsiTheme="minorHAnsi" w:cstheme="minorHAnsi"/>
          <w:sz w:val="24"/>
          <w:szCs w:val="24"/>
        </w:rPr>
        <w:t>X</w:t>
      </w:r>
      <w:r w:rsidRPr="00290980">
        <w:rPr>
          <w:rFonts w:asciiTheme="minorHAnsi" w:hAnsiTheme="minorHAnsi" w:cstheme="minorHAnsi"/>
          <w:sz w:val="24"/>
          <w:szCs w:val="24"/>
          <w:vertAlign w:val="subscript"/>
        </w:rPr>
        <w:t>7</w:t>
      </w:r>
      <w:r w:rsidR="00C03AD4" w:rsidRPr="00290980">
        <w:rPr>
          <w:rFonts w:asciiTheme="minorHAnsi" w:hAnsiTheme="minorHAnsi" w:cstheme="minorHAnsi"/>
          <w:sz w:val="24"/>
          <w:szCs w:val="24"/>
        </w:rPr>
        <w:t>)-0,083pregunta 8(X</w:t>
      </w:r>
      <w:r w:rsidR="00C03AD4" w:rsidRPr="00290980">
        <w:rPr>
          <w:rFonts w:asciiTheme="minorHAnsi" w:hAnsiTheme="minorHAnsi" w:cstheme="minorHAnsi"/>
          <w:sz w:val="24"/>
          <w:szCs w:val="24"/>
          <w:vertAlign w:val="subscript"/>
        </w:rPr>
        <w:t>8</w:t>
      </w:r>
      <w:r w:rsidR="00C03AD4" w:rsidRPr="00290980">
        <w:rPr>
          <w:rFonts w:asciiTheme="minorHAnsi" w:hAnsiTheme="minorHAnsi" w:cstheme="minorHAnsi"/>
          <w:sz w:val="24"/>
          <w:szCs w:val="24"/>
        </w:rPr>
        <w:t>)-0,077 pregunta 9(X</w:t>
      </w:r>
      <w:r w:rsidR="00C03AD4" w:rsidRPr="00290980">
        <w:rPr>
          <w:rFonts w:asciiTheme="minorHAnsi" w:hAnsiTheme="minorHAnsi" w:cstheme="minorHAnsi"/>
          <w:sz w:val="24"/>
          <w:szCs w:val="24"/>
          <w:vertAlign w:val="subscript"/>
        </w:rPr>
        <w:t>9</w:t>
      </w:r>
      <w:r w:rsidRPr="00290980">
        <w:rPr>
          <w:rFonts w:asciiTheme="minorHAnsi" w:hAnsiTheme="minorHAnsi" w:cstheme="minorHAnsi"/>
          <w:sz w:val="24"/>
          <w:szCs w:val="24"/>
        </w:rPr>
        <w:t xml:space="preserve"> )+</w:t>
      </w:r>
      <w:r w:rsidRPr="00873C4B">
        <w:rPr>
          <w:rFonts w:asciiTheme="minorHAnsi" w:hAnsiTheme="minorHAnsi" w:cstheme="minorHAnsi"/>
          <w:b/>
          <w:sz w:val="24"/>
          <w:szCs w:val="24"/>
        </w:rPr>
        <w:t>0,327</w:t>
      </w:r>
      <w:r w:rsidRPr="00290980">
        <w:rPr>
          <w:rFonts w:asciiTheme="minorHAnsi" w:hAnsiTheme="minorHAnsi" w:cstheme="minorHAnsi"/>
          <w:sz w:val="24"/>
          <w:szCs w:val="24"/>
        </w:rPr>
        <w:t xml:space="preserve"> pregunta 10(X</w:t>
      </w:r>
      <w:r w:rsidR="00C03AD4" w:rsidRPr="00290980">
        <w:rPr>
          <w:rFonts w:asciiTheme="minorHAnsi" w:hAnsiTheme="minorHAnsi" w:cstheme="minorHAnsi"/>
          <w:sz w:val="24"/>
          <w:szCs w:val="24"/>
          <w:vertAlign w:val="subscript"/>
        </w:rPr>
        <w:t>10</w:t>
      </w:r>
      <w:r w:rsidRPr="00290980">
        <w:rPr>
          <w:rFonts w:asciiTheme="minorHAnsi" w:hAnsiTheme="minorHAnsi" w:cstheme="minorHAnsi"/>
          <w:sz w:val="24"/>
          <w:szCs w:val="24"/>
        </w:rPr>
        <w:t xml:space="preserve"> )+0,065 pregunta 11(</w:t>
      </w:r>
      <w:r w:rsidR="00C03AD4" w:rsidRPr="00290980">
        <w:rPr>
          <w:rFonts w:asciiTheme="minorHAnsi" w:hAnsiTheme="minorHAnsi" w:cstheme="minorHAnsi"/>
          <w:sz w:val="24"/>
          <w:szCs w:val="24"/>
        </w:rPr>
        <w:t>X</w:t>
      </w:r>
      <w:r w:rsidRPr="00290980">
        <w:rPr>
          <w:rFonts w:asciiTheme="minorHAnsi" w:hAnsiTheme="minorHAnsi" w:cstheme="minorHAnsi"/>
          <w:sz w:val="24"/>
          <w:szCs w:val="24"/>
          <w:vertAlign w:val="subscript"/>
        </w:rPr>
        <w:t>11</w:t>
      </w:r>
      <w:r w:rsidRPr="00290980">
        <w:rPr>
          <w:rFonts w:asciiTheme="minorHAnsi" w:hAnsiTheme="minorHAnsi" w:cstheme="minorHAnsi"/>
          <w:sz w:val="24"/>
          <w:szCs w:val="24"/>
        </w:rPr>
        <w:t>)+0,121 pregunta12(</w:t>
      </w:r>
      <w:r w:rsidR="00C03AD4" w:rsidRPr="00290980">
        <w:rPr>
          <w:rFonts w:asciiTheme="minorHAnsi" w:hAnsiTheme="minorHAnsi" w:cstheme="minorHAnsi"/>
          <w:sz w:val="24"/>
          <w:szCs w:val="24"/>
        </w:rPr>
        <w:t>X</w:t>
      </w:r>
      <w:r w:rsidRPr="00290980">
        <w:rPr>
          <w:rFonts w:asciiTheme="minorHAnsi" w:hAnsiTheme="minorHAnsi" w:cstheme="minorHAnsi"/>
          <w:sz w:val="24"/>
          <w:szCs w:val="24"/>
          <w:vertAlign w:val="subscript"/>
        </w:rPr>
        <w:t>12</w:t>
      </w:r>
      <w:r w:rsidRPr="00290980">
        <w:rPr>
          <w:rFonts w:asciiTheme="minorHAnsi" w:hAnsiTheme="minorHAnsi" w:cstheme="minorHAnsi"/>
          <w:sz w:val="24"/>
          <w:szCs w:val="24"/>
        </w:rPr>
        <w:t>)-0,148pregunta13</w:t>
      </w:r>
      <w:r w:rsidR="00C03AD4" w:rsidRPr="00290980">
        <w:rPr>
          <w:rFonts w:asciiTheme="minorHAnsi" w:hAnsiTheme="minorHAnsi" w:cstheme="minorHAnsi"/>
          <w:sz w:val="24"/>
          <w:szCs w:val="24"/>
        </w:rPr>
        <w:t>(X</w:t>
      </w:r>
      <w:r w:rsidR="00C03AD4" w:rsidRPr="00290980">
        <w:rPr>
          <w:rFonts w:asciiTheme="minorHAnsi" w:hAnsiTheme="minorHAnsi" w:cstheme="minorHAnsi"/>
          <w:sz w:val="24"/>
          <w:szCs w:val="24"/>
          <w:vertAlign w:val="subscript"/>
        </w:rPr>
        <w:t>13</w:t>
      </w:r>
      <w:r w:rsidRPr="00290980">
        <w:rPr>
          <w:rFonts w:asciiTheme="minorHAnsi" w:hAnsiTheme="minorHAnsi" w:cstheme="minorHAnsi"/>
          <w:sz w:val="24"/>
          <w:szCs w:val="24"/>
        </w:rPr>
        <w:t>)+0,179pregunta14(X14).</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Para interpretar lo que representa cada componente principal se procede a rotularlas escogiendo los pesos más significativos de las variables en la respectiva componente principal, se puede apreciar en la primera componente las variables que presentan mayor peso son: la pregunta1 (X</w:t>
      </w:r>
      <w:r w:rsidR="00A5281D">
        <w:rPr>
          <w:rFonts w:asciiTheme="minorHAnsi" w:hAnsiTheme="minorHAnsi" w:cstheme="minorHAnsi"/>
          <w:sz w:val="24"/>
          <w:szCs w:val="24"/>
          <w:vertAlign w:val="subscript"/>
        </w:rPr>
        <w:t>1</w:t>
      </w:r>
      <w:r w:rsidRPr="0070233B">
        <w:rPr>
          <w:rFonts w:asciiTheme="minorHAnsi" w:hAnsiTheme="minorHAnsi" w:cstheme="minorHAnsi"/>
          <w:sz w:val="24"/>
          <w:szCs w:val="24"/>
        </w:rPr>
        <w:t>) , la pregunta 2(X</w:t>
      </w:r>
      <w:r w:rsidR="00A5281D">
        <w:rPr>
          <w:rFonts w:asciiTheme="minorHAnsi" w:hAnsiTheme="minorHAnsi" w:cstheme="minorHAnsi"/>
          <w:sz w:val="24"/>
          <w:szCs w:val="24"/>
          <w:vertAlign w:val="subscript"/>
        </w:rPr>
        <w:t>2</w:t>
      </w:r>
      <w:r w:rsidRPr="0070233B">
        <w:rPr>
          <w:rFonts w:asciiTheme="minorHAnsi" w:hAnsiTheme="minorHAnsi" w:cstheme="minorHAnsi"/>
          <w:sz w:val="24"/>
          <w:szCs w:val="24"/>
        </w:rPr>
        <w:t>), la pregunta 10(X</w:t>
      </w:r>
      <w:r w:rsidR="00A5281D">
        <w:rPr>
          <w:rFonts w:asciiTheme="minorHAnsi" w:hAnsiTheme="minorHAnsi" w:cstheme="minorHAnsi"/>
          <w:sz w:val="24"/>
          <w:szCs w:val="24"/>
          <w:vertAlign w:val="subscript"/>
        </w:rPr>
        <w:t>10</w:t>
      </w:r>
      <w:r w:rsidRPr="0070233B">
        <w:rPr>
          <w:rFonts w:asciiTheme="minorHAnsi" w:hAnsiTheme="minorHAnsi" w:cstheme="minorHAnsi"/>
          <w:sz w:val="24"/>
          <w:szCs w:val="24"/>
        </w:rPr>
        <w:t>), la pregunta 13(X</w:t>
      </w:r>
      <w:r w:rsidR="00A5281D">
        <w:rPr>
          <w:rFonts w:asciiTheme="minorHAnsi" w:hAnsiTheme="minorHAnsi" w:cstheme="minorHAnsi"/>
          <w:sz w:val="24"/>
          <w:szCs w:val="24"/>
          <w:vertAlign w:val="subscript"/>
        </w:rPr>
        <w:t>13</w:t>
      </w:r>
      <w:r w:rsidRPr="0070233B">
        <w:rPr>
          <w:rFonts w:asciiTheme="minorHAnsi" w:hAnsiTheme="minorHAnsi" w:cstheme="minorHAnsi"/>
          <w:sz w:val="24"/>
          <w:szCs w:val="24"/>
        </w:rPr>
        <w:t xml:space="preserve">),la pregunta </w:t>
      </w:r>
      <w:r w:rsidRPr="0070233B">
        <w:rPr>
          <w:rFonts w:asciiTheme="minorHAnsi" w:hAnsiTheme="minorHAnsi" w:cstheme="minorHAnsi"/>
          <w:sz w:val="24"/>
          <w:szCs w:val="24"/>
        </w:rPr>
        <w:lastRenderedPageBreak/>
        <w:t>14(X</w:t>
      </w:r>
      <w:r w:rsidR="00A5281D">
        <w:rPr>
          <w:rFonts w:asciiTheme="minorHAnsi" w:hAnsiTheme="minorHAnsi" w:cstheme="minorHAnsi"/>
          <w:sz w:val="24"/>
          <w:szCs w:val="24"/>
          <w:vertAlign w:val="subscript"/>
        </w:rPr>
        <w:t>14</w:t>
      </w:r>
      <w:r w:rsidRPr="0070233B">
        <w:rPr>
          <w:rFonts w:asciiTheme="minorHAnsi" w:hAnsiTheme="minorHAnsi" w:cstheme="minorHAnsi"/>
          <w:sz w:val="24"/>
          <w:szCs w:val="24"/>
        </w:rPr>
        <w:t>), por lo que esta componente se la denomina Responsabilidad de la empresa .</w:t>
      </w:r>
    </w:p>
    <w:p w:rsidR="00EE3803" w:rsidRPr="00E42F0D" w:rsidRDefault="00EE3803" w:rsidP="00EE3803">
      <w:pPr>
        <w:spacing w:after="0" w:line="240" w:lineRule="auto"/>
        <w:ind w:left="1985"/>
        <w:jc w:val="both"/>
        <w:rPr>
          <w:rFonts w:asciiTheme="minorHAnsi" w:hAnsiTheme="minorHAnsi" w:cstheme="minorHAnsi"/>
          <w:sz w:val="24"/>
          <w:szCs w:val="24"/>
        </w:rPr>
      </w:pPr>
    </w:p>
    <w:p w:rsidR="00EE3803" w:rsidRPr="00E42F0D" w:rsidRDefault="00EE3803" w:rsidP="00EE3803">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Para la segunda “componente”, las variables que presentan un mayor aporte son pregunta 5(X</w:t>
      </w:r>
      <w:r w:rsidR="00A6197F">
        <w:rPr>
          <w:rFonts w:asciiTheme="minorHAnsi" w:hAnsiTheme="minorHAnsi" w:cstheme="minorHAnsi"/>
          <w:sz w:val="24"/>
          <w:szCs w:val="24"/>
          <w:vertAlign w:val="subscript"/>
        </w:rPr>
        <w:t>5</w:t>
      </w:r>
      <w:r w:rsidRPr="0070233B">
        <w:rPr>
          <w:rFonts w:asciiTheme="minorHAnsi" w:hAnsiTheme="minorHAnsi" w:cstheme="minorHAnsi"/>
          <w:sz w:val="24"/>
          <w:szCs w:val="24"/>
        </w:rPr>
        <w:t>), pregunta 6(X</w:t>
      </w:r>
      <w:r w:rsidR="00A6197F">
        <w:rPr>
          <w:rFonts w:asciiTheme="minorHAnsi" w:hAnsiTheme="minorHAnsi" w:cstheme="minorHAnsi"/>
          <w:sz w:val="24"/>
          <w:szCs w:val="24"/>
          <w:vertAlign w:val="subscript"/>
        </w:rPr>
        <w:t>6</w:t>
      </w:r>
      <w:r w:rsidRPr="0070233B">
        <w:rPr>
          <w:rFonts w:asciiTheme="minorHAnsi" w:hAnsiTheme="minorHAnsi" w:cstheme="minorHAnsi"/>
          <w:sz w:val="24"/>
          <w:szCs w:val="24"/>
        </w:rPr>
        <w:t>), pregunta 7(X</w:t>
      </w:r>
      <w:r w:rsidR="00A6197F">
        <w:rPr>
          <w:rFonts w:asciiTheme="minorHAnsi" w:hAnsiTheme="minorHAnsi" w:cstheme="minorHAnsi"/>
          <w:sz w:val="24"/>
          <w:szCs w:val="24"/>
          <w:vertAlign w:val="subscript"/>
        </w:rPr>
        <w:t>7</w:t>
      </w:r>
      <w:r w:rsidRPr="0070233B">
        <w:rPr>
          <w:rFonts w:asciiTheme="minorHAnsi" w:hAnsiTheme="minorHAnsi" w:cstheme="minorHAnsi"/>
          <w:sz w:val="24"/>
          <w:szCs w:val="24"/>
        </w:rPr>
        <w:t>), pregunta 9(</w:t>
      </w:r>
      <w:r w:rsidR="00A6197F">
        <w:rPr>
          <w:rFonts w:asciiTheme="minorHAnsi" w:hAnsiTheme="minorHAnsi" w:cstheme="minorHAnsi"/>
          <w:sz w:val="24"/>
          <w:szCs w:val="24"/>
        </w:rPr>
        <w:t>X</w:t>
      </w:r>
      <w:r w:rsidRPr="00A6197F">
        <w:rPr>
          <w:rFonts w:asciiTheme="minorHAnsi" w:hAnsiTheme="minorHAnsi" w:cstheme="minorHAnsi"/>
          <w:sz w:val="24"/>
          <w:szCs w:val="24"/>
          <w:vertAlign w:val="subscript"/>
        </w:rPr>
        <w:t>9</w:t>
      </w:r>
      <w:r w:rsidRPr="0070233B">
        <w:rPr>
          <w:rFonts w:asciiTheme="minorHAnsi" w:hAnsiTheme="minorHAnsi" w:cstheme="minorHAnsi"/>
          <w:sz w:val="24"/>
          <w:szCs w:val="24"/>
        </w:rPr>
        <w:t>) por lo que esta componente se la denomina Comunicación interna.</w:t>
      </w:r>
    </w:p>
    <w:p w:rsidR="00EE3803" w:rsidRPr="00E42F0D" w:rsidRDefault="00EE3803" w:rsidP="00EE3803">
      <w:pPr>
        <w:spacing w:after="0" w:line="240" w:lineRule="auto"/>
        <w:ind w:left="1985"/>
        <w:jc w:val="both"/>
        <w:rPr>
          <w:rFonts w:asciiTheme="minorHAnsi" w:hAnsiTheme="minorHAnsi" w:cstheme="minorHAnsi"/>
          <w:sz w:val="24"/>
          <w:szCs w:val="24"/>
        </w:rPr>
      </w:pPr>
    </w:p>
    <w:p w:rsidR="00EE3803" w:rsidRPr="00E42F0D" w:rsidRDefault="00EE3803" w:rsidP="00EE3803">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867DFB">
        <w:rPr>
          <w:rFonts w:asciiTheme="minorHAnsi" w:hAnsiTheme="minorHAnsi" w:cstheme="minorHAnsi"/>
          <w:sz w:val="24"/>
          <w:szCs w:val="24"/>
        </w:rPr>
        <w:t xml:space="preserve">En el  Anexo </w:t>
      </w:r>
      <w:r w:rsidR="009E1ABD">
        <w:rPr>
          <w:rFonts w:asciiTheme="minorHAnsi" w:hAnsiTheme="minorHAnsi" w:cstheme="minorHAnsi"/>
          <w:sz w:val="24"/>
          <w:szCs w:val="24"/>
        </w:rPr>
        <w:t>17</w:t>
      </w:r>
      <w:r w:rsidRPr="00867DFB">
        <w:rPr>
          <w:rFonts w:asciiTheme="minorHAnsi" w:hAnsiTheme="minorHAnsi" w:cstheme="minorHAnsi"/>
          <w:sz w:val="24"/>
          <w:szCs w:val="24"/>
        </w:rPr>
        <w:t xml:space="preserve">, se presentan los entes graficados en función de las dos primeras componentes principales, denominadas “Responsabilidad </w:t>
      </w:r>
      <w:r>
        <w:rPr>
          <w:rFonts w:asciiTheme="minorHAnsi" w:hAnsiTheme="minorHAnsi" w:cstheme="minorHAnsi"/>
          <w:sz w:val="24"/>
          <w:szCs w:val="24"/>
        </w:rPr>
        <w:t xml:space="preserve"> </w:t>
      </w:r>
      <w:r w:rsidRPr="00867DFB">
        <w:rPr>
          <w:rFonts w:asciiTheme="minorHAnsi" w:hAnsiTheme="minorHAnsi" w:cstheme="minorHAnsi"/>
          <w:sz w:val="24"/>
          <w:szCs w:val="24"/>
        </w:rPr>
        <w:t>Empresarial” y  “Comunicación interna”, con el fin de determinar si existe algún tipo de agrupación entre las características observadas.</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Aunque el Análisis de Componentes principales permite usar un número reducido de variables en los análisis consecuentes, en general no se puede emplear ese análisis para eliminar variables debido a que se necesitan todas las variables originales para calificar o evaluar las componentes principales para cada uno de los individuos de un conjunto de datos.</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A continuación emplearemos una técnica que nos permita encontrar grupos homogéneos de variables.</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b/>
          <w:sz w:val="24"/>
          <w:szCs w:val="24"/>
          <w:lang w:val="es-EC"/>
        </w:rPr>
      </w:pPr>
      <w:r>
        <w:rPr>
          <w:rFonts w:asciiTheme="minorHAnsi" w:hAnsiTheme="minorHAnsi" w:cstheme="minorHAnsi"/>
          <w:b/>
          <w:sz w:val="24"/>
          <w:szCs w:val="24"/>
          <w:lang w:val="es-EC"/>
        </w:rPr>
        <w:t>Análisis de conglomerados (</w:t>
      </w:r>
      <w:r w:rsidR="000B13DA">
        <w:rPr>
          <w:rFonts w:asciiTheme="minorHAnsi" w:hAnsiTheme="minorHAnsi" w:cstheme="minorHAnsi"/>
          <w:b/>
          <w:sz w:val="24"/>
          <w:szCs w:val="24"/>
          <w:lang w:val="es-EC"/>
        </w:rPr>
        <w:t>Clúster</w:t>
      </w:r>
      <w:r>
        <w:rPr>
          <w:rFonts w:asciiTheme="minorHAnsi" w:hAnsiTheme="minorHAnsi" w:cstheme="minorHAnsi"/>
          <w:b/>
          <w:sz w:val="24"/>
          <w:szCs w:val="24"/>
          <w:lang w:val="es-EC"/>
        </w:rPr>
        <w:t>) de las variables de cuestionario.</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En este estudio utilizaremos el procedimiento de agrupación Jerárquico,  del cual escogimos, la Técnica del </w:t>
      </w:r>
      <w:r w:rsidRPr="00A153E9">
        <w:rPr>
          <w:rFonts w:asciiTheme="minorHAnsi" w:hAnsiTheme="minorHAnsi" w:cstheme="minorHAnsi"/>
          <w:sz w:val="24"/>
          <w:szCs w:val="24"/>
        </w:rPr>
        <w:t>Promedio de Grupos</w:t>
      </w:r>
      <w:r w:rsidRPr="0070233B">
        <w:rPr>
          <w:rFonts w:asciiTheme="minorHAnsi" w:hAnsiTheme="minorHAnsi" w:cstheme="minorHAnsi"/>
          <w:sz w:val="24"/>
          <w:szCs w:val="24"/>
        </w:rPr>
        <w:t xml:space="preserve"> tomando como distancia métrica el coeficiente de correlación, que tiene en cuenta el grado de asociación lineal entre cada par de variables, así dos elementos del análisis estarán próximos cuando el valor de la medida de similitud sea próximo a 1 y alejados cuando sea próximo a 0.</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 xml:space="preserve">Al inicio del proceso se considera que cada variable  es un conglomerado, y cada uno de ellos adopta la denominación del número de variable correspondiente, por lo tanto, habrá tantos conglomerados como variables objeto de análisis. </w:t>
      </w: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C</w:t>
      </w:r>
      <w:r w:rsidRPr="00A153E9">
        <w:rPr>
          <w:rFonts w:asciiTheme="minorHAnsi" w:hAnsiTheme="minorHAnsi" w:cstheme="minorHAnsi"/>
          <w:sz w:val="24"/>
          <w:szCs w:val="24"/>
        </w:rPr>
        <w:t>1</w:t>
      </w:r>
      <w:r w:rsidRPr="0070233B">
        <w:rPr>
          <w:rFonts w:asciiTheme="minorHAnsi" w:hAnsiTheme="minorHAnsi" w:cstheme="minorHAnsi"/>
          <w:sz w:val="24"/>
          <w:szCs w:val="24"/>
        </w:rPr>
        <w:t>={1}, C</w:t>
      </w:r>
      <w:r w:rsidRPr="00A153E9">
        <w:rPr>
          <w:rFonts w:asciiTheme="minorHAnsi" w:hAnsiTheme="minorHAnsi" w:cstheme="minorHAnsi"/>
          <w:sz w:val="24"/>
          <w:szCs w:val="24"/>
        </w:rPr>
        <w:t>2</w:t>
      </w:r>
      <w:r w:rsidRPr="0070233B">
        <w:rPr>
          <w:rFonts w:asciiTheme="minorHAnsi" w:hAnsiTheme="minorHAnsi" w:cstheme="minorHAnsi"/>
          <w:sz w:val="24"/>
          <w:szCs w:val="24"/>
        </w:rPr>
        <w:t>={2},C</w:t>
      </w:r>
      <w:r w:rsidRPr="00A153E9">
        <w:rPr>
          <w:rFonts w:asciiTheme="minorHAnsi" w:hAnsiTheme="minorHAnsi" w:cstheme="minorHAnsi"/>
          <w:sz w:val="24"/>
          <w:szCs w:val="24"/>
        </w:rPr>
        <w:t>3</w:t>
      </w:r>
      <w:r w:rsidRPr="0070233B">
        <w:rPr>
          <w:rFonts w:asciiTheme="minorHAnsi" w:hAnsiTheme="minorHAnsi" w:cstheme="minorHAnsi"/>
          <w:sz w:val="24"/>
          <w:szCs w:val="24"/>
        </w:rPr>
        <w:t>={3},…..,C</w:t>
      </w:r>
      <w:r w:rsidRPr="00A153E9">
        <w:rPr>
          <w:rFonts w:asciiTheme="minorHAnsi" w:hAnsiTheme="minorHAnsi" w:cstheme="minorHAnsi"/>
          <w:sz w:val="24"/>
          <w:szCs w:val="24"/>
        </w:rPr>
        <w:t>14</w:t>
      </w:r>
      <w:r w:rsidRPr="0070233B">
        <w:rPr>
          <w:rFonts w:asciiTheme="minorHAnsi" w:hAnsiTheme="minorHAnsi" w:cstheme="minorHAnsi"/>
          <w:sz w:val="24"/>
          <w:szCs w:val="24"/>
        </w:rPr>
        <w:t>={14}</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70233B"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lastRenderedPageBreak/>
        <w:t>En la Tabla 4.13.1 encontramos el seguimiento del proceso de formación de los agrupamientos. Antes de comenzar es importante explicar el contenido de la tabla, en la primera columna se enumeran las etapas del análisis.  Las columnas segunda y tercera indican los conglomerados unidos en cada etapa, y, a continuación, la distancia que se produce el agrupamiento.  La  última columna indica en qué etapa volverá a ser utilizado el agrupamiento que se acaba de formar.</w:t>
      </w:r>
    </w:p>
    <w:p w:rsidR="003E53B8" w:rsidRDefault="003E53B8" w:rsidP="003E53B8">
      <w:pPr>
        <w:spacing w:after="0" w:line="480" w:lineRule="auto"/>
        <w:ind w:left="1418"/>
        <w:jc w:val="center"/>
        <w:rPr>
          <w:rFonts w:asciiTheme="minorHAnsi" w:hAnsiTheme="minorHAnsi" w:cstheme="minorHAnsi"/>
          <w:b/>
          <w:bCs/>
          <w:i/>
          <w:sz w:val="20"/>
          <w:szCs w:val="20"/>
          <w:lang w:val="es-EC"/>
        </w:rPr>
      </w:pPr>
    </w:p>
    <w:p w:rsidR="003E53B8" w:rsidRPr="00741C76" w:rsidRDefault="003E53B8" w:rsidP="00741C76">
      <w:pPr>
        <w:pStyle w:val="EstiloTabla"/>
      </w:pPr>
      <w:bookmarkStart w:id="310" w:name="_Toc334694215"/>
      <w:r w:rsidRPr="00741C76">
        <w:t>Tabla 4.82</w:t>
      </w:r>
      <w:r w:rsidR="0029726F" w:rsidRPr="00741C76">
        <w:t xml:space="preserve"> </w:t>
      </w:r>
      <w:r w:rsidRPr="00741C76">
        <w:t>Historial de conglomeración</w:t>
      </w:r>
      <w:bookmarkEnd w:id="310"/>
    </w:p>
    <w:p w:rsidR="0042546E" w:rsidRPr="0042546E" w:rsidRDefault="0042546E" w:rsidP="0042546E">
      <w:pPr>
        <w:pStyle w:val="EstiloTabla"/>
      </w:pPr>
    </w:p>
    <w:tbl>
      <w:tblPr>
        <w:tblW w:w="6293" w:type="dxa"/>
        <w:tblInd w:w="2124" w:type="dxa"/>
        <w:tblCellMar>
          <w:left w:w="70" w:type="dxa"/>
          <w:right w:w="70" w:type="dxa"/>
        </w:tblCellMar>
        <w:tblLook w:val="04A0" w:firstRow="1" w:lastRow="0" w:firstColumn="1" w:lastColumn="0" w:noHBand="0" w:noVBand="1"/>
      </w:tblPr>
      <w:tblGrid>
        <w:gridCol w:w="797"/>
        <w:gridCol w:w="824"/>
        <w:gridCol w:w="824"/>
        <w:gridCol w:w="1298"/>
        <w:gridCol w:w="806"/>
        <w:gridCol w:w="806"/>
        <w:gridCol w:w="938"/>
      </w:tblGrid>
      <w:tr w:rsidR="003E53B8" w:rsidRPr="00FC37B1" w:rsidTr="00EE3803">
        <w:trPr>
          <w:trHeight w:val="255"/>
        </w:trPr>
        <w:tc>
          <w:tcPr>
            <w:tcW w:w="797" w:type="dxa"/>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noWrap/>
            <w:vAlign w:val="center"/>
            <w:hideMark/>
          </w:tcPr>
          <w:p w:rsidR="003E53B8" w:rsidRPr="00FC37B1" w:rsidRDefault="003E53B8" w:rsidP="00F6189C">
            <w:pPr>
              <w:spacing w:after="0" w:line="240" w:lineRule="auto"/>
              <w:jc w:val="center"/>
              <w:rPr>
                <w:rFonts w:asciiTheme="minorHAnsi" w:eastAsia="Times New Roman" w:hAnsiTheme="minorHAnsi" w:cstheme="minorHAnsi"/>
                <w:b/>
                <w:bCs/>
                <w:i/>
                <w:sz w:val="20"/>
                <w:szCs w:val="20"/>
                <w:lang w:eastAsia="es-ES"/>
              </w:rPr>
            </w:pPr>
            <w:r w:rsidRPr="00FC37B1">
              <w:rPr>
                <w:rFonts w:asciiTheme="minorHAnsi" w:hAnsiTheme="minorHAnsi" w:cstheme="minorHAnsi"/>
                <w:sz w:val="20"/>
                <w:szCs w:val="20"/>
              </w:rPr>
              <w:br w:type="page"/>
            </w:r>
            <w:r w:rsidRPr="00FC37B1">
              <w:rPr>
                <w:rFonts w:asciiTheme="minorHAnsi" w:eastAsia="Times New Roman" w:hAnsiTheme="minorHAnsi" w:cstheme="minorHAnsi"/>
                <w:b/>
                <w:bCs/>
                <w:i/>
                <w:sz w:val="20"/>
                <w:szCs w:val="20"/>
                <w:lang w:eastAsia="es-ES"/>
              </w:rPr>
              <w:t>Etapa</w:t>
            </w:r>
          </w:p>
        </w:tc>
        <w:tc>
          <w:tcPr>
            <w:tcW w:w="1648" w:type="dxa"/>
            <w:gridSpan w:val="2"/>
            <w:vMerge w:val="restart"/>
            <w:tcBorders>
              <w:top w:val="single" w:sz="8" w:space="0" w:color="auto"/>
              <w:left w:val="nil"/>
              <w:right w:val="single" w:sz="8" w:space="0" w:color="000000"/>
            </w:tcBorders>
            <w:shd w:val="clear" w:color="auto" w:fill="D9D9D9" w:themeFill="background1" w:themeFillShade="D9"/>
            <w:noWrap/>
            <w:vAlign w:val="center"/>
            <w:hideMark/>
          </w:tcPr>
          <w:p w:rsidR="003E53B8" w:rsidRPr="00FC37B1" w:rsidRDefault="003E53B8" w:rsidP="00F6189C">
            <w:pPr>
              <w:spacing w:after="0" w:line="240" w:lineRule="auto"/>
              <w:jc w:val="center"/>
              <w:rPr>
                <w:rFonts w:asciiTheme="minorHAnsi" w:eastAsia="Times New Roman" w:hAnsiTheme="minorHAnsi" w:cstheme="minorHAnsi"/>
                <w:b/>
                <w:bCs/>
                <w:i/>
                <w:sz w:val="20"/>
                <w:szCs w:val="20"/>
                <w:lang w:eastAsia="es-ES"/>
              </w:rPr>
            </w:pPr>
            <w:r w:rsidRPr="00FC37B1">
              <w:rPr>
                <w:rFonts w:asciiTheme="minorHAnsi" w:eastAsia="Times New Roman" w:hAnsiTheme="minorHAnsi" w:cstheme="minorHAnsi"/>
                <w:b/>
                <w:bCs/>
                <w:i/>
                <w:sz w:val="20"/>
                <w:szCs w:val="20"/>
                <w:lang w:eastAsia="es-ES"/>
              </w:rPr>
              <w:t>Conglomerados</w:t>
            </w:r>
          </w:p>
          <w:p w:rsidR="003E53B8" w:rsidRPr="00FC37B1" w:rsidRDefault="003E53B8" w:rsidP="00F6189C">
            <w:pPr>
              <w:spacing w:after="0" w:line="240" w:lineRule="auto"/>
              <w:jc w:val="center"/>
              <w:rPr>
                <w:rFonts w:asciiTheme="minorHAnsi" w:eastAsia="Times New Roman" w:hAnsiTheme="minorHAnsi" w:cstheme="minorHAnsi"/>
                <w:b/>
                <w:bCs/>
                <w:i/>
                <w:sz w:val="20"/>
                <w:szCs w:val="20"/>
                <w:lang w:eastAsia="es-ES"/>
              </w:rPr>
            </w:pPr>
            <w:r w:rsidRPr="00FC37B1">
              <w:rPr>
                <w:rFonts w:asciiTheme="minorHAnsi" w:eastAsia="Times New Roman" w:hAnsiTheme="minorHAnsi" w:cstheme="minorHAnsi"/>
                <w:b/>
                <w:bCs/>
                <w:i/>
                <w:sz w:val="20"/>
                <w:szCs w:val="20"/>
                <w:lang w:eastAsia="es-ES"/>
              </w:rPr>
              <w:t>Combinados</w:t>
            </w:r>
          </w:p>
        </w:tc>
        <w:tc>
          <w:tcPr>
            <w:tcW w:w="1298" w:type="dxa"/>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noWrap/>
            <w:vAlign w:val="center"/>
            <w:hideMark/>
          </w:tcPr>
          <w:p w:rsidR="003E53B8" w:rsidRPr="00FC37B1" w:rsidRDefault="003E53B8" w:rsidP="00F6189C">
            <w:pPr>
              <w:spacing w:after="0" w:line="240" w:lineRule="auto"/>
              <w:jc w:val="center"/>
              <w:rPr>
                <w:rFonts w:asciiTheme="minorHAnsi" w:eastAsia="Times New Roman" w:hAnsiTheme="minorHAnsi" w:cstheme="minorHAnsi"/>
                <w:b/>
                <w:bCs/>
                <w:i/>
                <w:iCs/>
                <w:sz w:val="20"/>
                <w:szCs w:val="20"/>
                <w:lang w:eastAsia="es-ES"/>
              </w:rPr>
            </w:pPr>
            <w:r w:rsidRPr="00FC37B1">
              <w:rPr>
                <w:rFonts w:asciiTheme="minorHAnsi" w:eastAsia="Times New Roman" w:hAnsiTheme="minorHAnsi" w:cstheme="minorHAnsi"/>
                <w:b/>
                <w:bCs/>
                <w:i/>
                <w:iCs/>
                <w:sz w:val="20"/>
                <w:szCs w:val="20"/>
                <w:lang w:eastAsia="es-ES"/>
              </w:rPr>
              <w:t>Coeficientes</w:t>
            </w:r>
          </w:p>
        </w:tc>
        <w:tc>
          <w:tcPr>
            <w:tcW w:w="1612" w:type="dxa"/>
            <w:gridSpan w:val="2"/>
            <w:vMerge w:val="restart"/>
            <w:tcBorders>
              <w:top w:val="single" w:sz="8" w:space="0" w:color="auto"/>
              <w:left w:val="nil"/>
              <w:right w:val="single" w:sz="8" w:space="0" w:color="000000"/>
            </w:tcBorders>
            <w:shd w:val="clear" w:color="auto" w:fill="D9D9D9" w:themeFill="background1" w:themeFillShade="D9"/>
            <w:noWrap/>
            <w:vAlign w:val="bottom"/>
            <w:hideMark/>
          </w:tcPr>
          <w:p w:rsidR="003E53B8" w:rsidRPr="00FC37B1" w:rsidRDefault="003E53B8" w:rsidP="00F6189C">
            <w:pPr>
              <w:spacing w:after="0" w:line="240" w:lineRule="auto"/>
              <w:rPr>
                <w:rFonts w:asciiTheme="minorHAnsi" w:eastAsia="Times New Roman" w:hAnsiTheme="minorHAnsi" w:cstheme="minorHAnsi"/>
                <w:b/>
                <w:bCs/>
                <w:i/>
                <w:sz w:val="20"/>
                <w:szCs w:val="20"/>
                <w:lang w:eastAsia="es-ES"/>
              </w:rPr>
            </w:pPr>
            <w:r w:rsidRPr="00FC37B1">
              <w:rPr>
                <w:rFonts w:asciiTheme="minorHAnsi" w:eastAsia="Times New Roman" w:hAnsiTheme="minorHAnsi" w:cstheme="minorHAnsi"/>
                <w:b/>
                <w:bCs/>
                <w:i/>
                <w:sz w:val="20"/>
                <w:szCs w:val="20"/>
                <w:lang w:eastAsia="es-ES"/>
              </w:rPr>
              <w:t>Etapa en que clúster  aparece por primera vez</w:t>
            </w:r>
          </w:p>
        </w:tc>
        <w:tc>
          <w:tcPr>
            <w:tcW w:w="938" w:type="dxa"/>
            <w:tcBorders>
              <w:top w:val="single" w:sz="8" w:space="0" w:color="auto"/>
              <w:left w:val="nil"/>
              <w:bottom w:val="nil"/>
              <w:right w:val="single" w:sz="8" w:space="0" w:color="auto"/>
            </w:tcBorders>
            <w:shd w:val="clear" w:color="auto" w:fill="D9D9D9" w:themeFill="background1" w:themeFillShade="D9"/>
            <w:noWrap/>
            <w:vAlign w:val="center"/>
            <w:hideMark/>
          </w:tcPr>
          <w:p w:rsidR="003E53B8" w:rsidRPr="00FC37B1" w:rsidRDefault="003E53B8" w:rsidP="00F6189C">
            <w:pPr>
              <w:spacing w:after="0" w:line="240" w:lineRule="auto"/>
              <w:rPr>
                <w:rFonts w:asciiTheme="minorHAnsi" w:eastAsia="Times New Roman" w:hAnsiTheme="minorHAnsi" w:cstheme="minorHAnsi"/>
                <w:b/>
                <w:bCs/>
                <w:i/>
                <w:sz w:val="20"/>
                <w:szCs w:val="20"/>
                <w:lang w:eastAsia="es-ES"/>
              </w:rPr>
            </w:pPr>
            <w:r w:rsidRPr="00FC37B1">
              <w:rPr>
                <w:rFonts w:asciiTheme="minorHAnsi" w:eastAsia="Times New Roman" w:hAnsiTheme="minorHAnsi" w:cstheme="minorHAnsi"/>
                <w:b/>
                <w:bCs/>
                <w:i/>
                <w:sz w:val="20"/>
                <w:szCs w:val="20"/>
                <w:lang w:eastAsia="es-ES"/>
              </w:rPr>
              <w:t> </w:t>
            </w:r>
          </w:p>
        </w:tc>
      </w:tr>
      <w:tr w:rsidR="003E53B8" w:rsidRPr="00FC37B1" w:rsidTr="00EE3803">
        <w:trPr>
          <w:trHeight w:val="270"/>
        </w:trPr>
        <w:tc>
          <w:tcPr>
            <w:tcW w:w="797" w:type="dxa"/>
            <w:vMerge/>
            <w:tcBorders>
              <w:top w:val="single" w:sz="8" w:space="0" w:color="auto"/>
              <w:left w:val="single" w:sz="8" w:space="0" w:color="auto"/>
              <w:bottom w:val="single" w:sz="8" w:space="0" w:color="000000"/>
              <w:right w:val="single" w:sz="8" w:space="0" w:color="auto"/>
            </w:tcBorders>
            <w:shd w:val="clear" w:color="auto" w:fill="D9D9D9" w:themeFill="background1" w:themeFillShade="D9"/>
            <w:vAlign w:val="center"/>
            <w:hideMark/>
          </w:tcPr>
          <w:p w:rsidR="003E53B8" w:rsidRPr="00FC37B1" w:rsidRDefault="003E53B8" w:rsidP="00F6189C">
            <w:pPr>
              <w:spacing w:after="0" w:line="240" w:lineRule="auto"/>
              <w:rPr>
                <w:rFonts w:asciiTheme="minorHAnsi" w:eastAsia="Times New Roman" w:hAnsiTheme="minorHAnsi" w:cstheme="minorHAnsi"/>
                <w:b/>
                <w:bCs/>
                <w:sz w:val="20"/>
                <w:szCs w:val="20"/>
                <w:lang w:eastAsia="es-ES"/>
              </w:rPr>
            </w:pPr>
          </w:p>
        </w:tc>
        <w:tc>
          <w:tcPr>
            <w:tcW w:w="1648" w:type="dxa"/>
            <w:gridSpan w:val="2"/>
            <w:vMerge/>
            <w:tcBorders>
              <w:left w:val="nil"/>
              <w:bottom w:val="nil"/>
              <w:right w:val="single" w:sz="8" w:space="0" w:color="000000"/>
            </w:tcBorders>
            <w:shd w:val="clear" w:color="auto" w:fill="D9D9D9" w:themeFill="background1" w:themeFillShade="D9"/>
            <w:noWrap/>
            <w:vAlign w:val="bottom"/>
            <w:hideMark/>
          </w:tcPr>
          <w:p w:rsidR="003E53B8" w:rsidRPr="00FC37B1" w:rsidRDefault="003E53B8" w:rsidP="00F6189C">
            <w:pPr>
              <w:spacing w:after="0" w:line="240" w:lineRule="auto"/>
              <w:jc w:val="center"/>
              <w:rPr>
                <w:rFonts w:asciiTheme="minorHAnsi" w:eastAsia="Times New Roman" w:hAnsiTheme="minorHAnsi" w:cstheme="minorHAnsi"/>
                <w:b/>
                <w:bCs/>
                <w:sz w:val="20"/>
                <w:szCs w:val="20"/>
                <w:lang w:eastAsia="es-ES"/>
              </w:rPr>
            </w:pPr>
          </w:p>
        </w:tc>
        <w:tc>
          <w:tcPr>
            <w:tcW w:w="1298" w:type="dxa"/>
            <w:vMerge/>
            <w:tcBorders>
              <w:top w:val="single" w:sz="8" w:space="0" w:color="auto"/>
              <w:left w:val="single" w:sz="8" w:space="0" w:color="auto"/>
              <w:bottom w:val="single" w:sz="8" w:space="0" w:color="000000"/>
              <w:right w:val="single" w:sz="8" w:space="0" w:color="auto"/>
            </w:tcBorders>
            <w:shd w:val="clear" w:color="auto" w:fill="D9D9D9" w:themeFill="background1" w:themeFillShade="D9"/>
            <w:vAlign w:val="center"/>
            <w:hideMark/>
          </w:tcPr>
          <w:p w:rsidR="003E53B8" w:rsidRPr="00FC37B1" w:rsidRDefault="003E53B8" w:rsidP="00F6189C">
            <w:pPr>
              <w:spacing w:after="0" w:line="240" w:lineRule="auto"/>
              <w:rPr>
                <w:rFonts w:asciiTheme="minorHAnsi" w:eastAsia="Times New Roman" w:hAnsiTheme="minorHAnsi" w:cstheme="minorHAnsi"/>
                <w:b/>
                <w:bCs/>
                <w:i/>
                <w:iCs/>
                <w:sz w:val="20"/>
                <w:szCs w:val="20"/>
                <w:lang w:eastAsia="es-ES"/>
              </w:rPr>
            </w:pPr>
          </w:p>
        </w:tc>
        <w:tc>
          <w:tcPr>
            <w:tcW w:w="1612" w:type="dxa"/>
            <w:gridSpan w:val="2"/>
            <w:vMerge/>
            <w:tcBorders>
              <w:left w:val="nil"/>
              <w:bottom w:val="nil"/>
              <w:right w:val="single" w:sz="8" w:space="0" w:color="000000"/>
            </w:tcBorders>
            <w:shd w:val="clear" w:color="auto" w:fill="D9D9D9" w:themeFill="background1" w:themeFillShade="D9"/>
            <w:noWrap/>
            <w:vAlign w:val="bottom"/>
            <w:hideMark/>
          </w:tcPr>
          <w:p w:rsidR="003E53B8" w:rsidRPr="00FC37B1" w:rsidRDefault="003E53B8" w:rsidP="00F6189C">
            <w:pPr>
              <w:spacing w:after="0" w:line="240" w:lineRule="auto"/>
              <w:jc w:val="center"/>
              <w:rPr>
                <w:rFonts w:asciiTheme="minorHAnsi" w:eastAsia="Times New Roman" w:hAnsiTheme="minorHAnsi" w:cstheme="minorHAnsi"/>
                <w:b/>
                <w:bCs/>
                <w:sz w:val="20"/>
                <w:szCs w:val="20"/>
                <w:lang w:eastAsia="es-ES"/>
              </w:rPr>
            </w:pPr>
          </w:p>
        </w:tc>
        <w:tc>
          <w:tcPr>
            <w:tcW w:w="938" w:type="dxa"/>
            <w:tcBorders>
              <w:top w:val="nil"/>
              <w:left w:val="nil"/>
              <w:bottom w:val="nil"/>
              <w:right w:val="single" w:sz="8" w:space="0" w:color="auto"/>
            </w:tcBorders>
            <w:shd w:val="clear" w:color="auto" w:fill="D9D9D9" w:themeFill="background1" w:themeFillShade="D9"/>
            <w:noWrap/>
            <w:vAlign w:val="center"/>
            <w:hideMark/>
          </w:tcPr>
          <w:p w:rsidR="003E53B8" w:rsidRPr="00FC37B1" w:rsidRDefault="003E53B8" w:rsidP="00F6189C">
            <w:pPr>
              <w:spacing w:after="0" w:line="240" w:lineRule="auto"/>
              <w:jc w:val="center"/>
              <w:rPr>
                <w:rFonts w:asciiTheme="minorHAnsi" w:eastAsia="Times New Roman" w:hAnsiTheme="minorHAnsi" w:cstheme="minorHAnsi"/>
                <w:b/>
                <w:bCs/>
                <w:i/>
                <w:iCs/>
                <w:sz w:val="20"/>
                <w:szCs w:val="20"/>
                <w:lang w:eastAsia="es-ES"/>
              </w:rPr>
            </w:pPr>
            <w:r w:rsidRPr="00FC37B1">
              <w:rPr>
                <w:rFonts w:asciiTheme="minorHAnsi" w:eastAsia="Times New Roman" w:hAnsiTheme="minorHAnsi" w:cstheme="minorHAnsi"/>
                <w:b/>
                <w:bCs/>
                <w:i/>
                <w:iCs/>
                <w:sz w:val="20"/>
                <w:szCs w:val="20"/>
                <w:lang w:eastAsia="es-ES"/>
              </w:rPr>
              <w:t xml:space="preserve">Próxima </w:t>
            </w:r>
          </w:p>
        </w:tc>
      </w:tr>
      <w:tr w:rsidR="003E53B8" w:rsidRPr="00FC37B1" w:rsidTr="00EE3803">
        <w:trPr>
          <w:trHeight w:val="270"/>
        </w:trPr>
        <w:tc>
          <w:tcPr>
            <w:tcW w:w="797" w:type="dxa"/>
            <w:vMerge/>
            <w:tcBorders>
              <w:top w:val="single" w:sz="8" w:space="0" w:color="auto"/>
              <w:left w:val="single" w:sz="8" w:space="0" w:color="auto"/>
              <w:bottom w:val="single" w:sz="8" w:space="0" w:color="000000"/>
              <w:right w:val="single" w:sz="8" w:space="0" w:color="auto"/>
            </w:tcBorders>
            <w:shd w:val="clear" w:color="auto" w:fill="D9D9D9" w:themeFill="background1" w:themeFillShade="D9"/>
            <w:vAlign w:val="center"/>
            <w:hideMark/>
          </w:tcPr>
          <w:p w:rsidR="003E53B8" w:rsidRPr="00FC37B1" w:rsidRDefault="003E53B8" w:rsidP="00F6189C">
            <w:pPr>
              <w:spacing w:after="0" w:line="240" w:lineRule="auto"/>
              <w:rPr>
                <w:rFonts w:asciiTheme="minorHAnsi" w:eastAsia="Times New Roman" w:hAnsiTheme="minorHAnsi" w:cstheme="minorHAnsi"/>
                <w:b/>
                <w:bCs/>
                <w:sz w:val="20"/>
                <w:szCs w:val="20"/>
                <w:lang w:eastAsia="es-ES"/>
              </w:rPr>
            </w:pPr>
          </w:p>
        </w:tc>
        <w:tc>
          <w:tcPr>
            <w:tcW w:w="824" w:type="dxa"/>
            <w:tcBorders>
              <w:top w:val="single" w:sz="8" w:space="0" w:color="auto"/>
              <w:left w:val="nil"/>
              <w:bottom w:val="single" w:sz="8" w:space="0" w:color="auto"/>
              <w:right w:val="single" w:sz="8" w:space="0" w:color="auto"/>
            </w:tcBorders>
            <w:shd w:val="clear" w:color="auto" w:fill="D9D9D9" w:themeFill="background1" w:themeFillShade="D9"/>
            <w:noWrap/>
            <w:vAlign w:val="bottom"/>
            <w:hideMark/>
          </w:tcPr>
          <w:p w:rsidR="003E53B8" w:rsidRPr="00FC37B1" w:rsidRDefault="003E53B8" w:rsidP="00F6189C">
            <w:pPr>
              <w:spacing w:after="0" w:line="240" w:lineRule="auto"/>
              <w:jc w:val="center"/>
              <w:rPr>
                <w:rFonts w:asciiTheme="minorHAnsi" w:eastAsia="Times New Roman" w:hAnsiTheme="minorHAnsi" w:cstheme="minorHAnsi"/>
                <w:b/>
                <w:bCs/>
                <w:i/>
                <w:iCs/>
                <w:sz w:val="20"/>
                <w:szCs w:val="20"/>
                <w:lang w:eastAsia="es-ES"/>
              </w:rPr>
            </w:pPr>
            <w:r w:rsidRPr="00FC37B1">
              <w:rPr>
                <w:rFonts w:asciiTheme="minorHAnsi" w:eastAsia="Times New Roman" w:hAnsiTheme="minorHAnsi" w:cstheme="minorHAnsi"/>
                <w:b/>
                <w:bCs/>
                <w:i/>
                <w:iCs/>
                <w:sz w:val="20"/>
                <w:szCs w:val="20"/>
                <w:lang w:eastAsia="es-ES"/>
              </w:rPr>
              <w:t>Clúster 1</w:t>
            </w:r>
          </w:p>
        </w:tc>
        <w:tc>
          <w:tcPr>
            <w:tcW w:w="824" w:type="dxa"/>
            <w:tcBorders>
              <w:top w:val="single" w:sz="8" w:space="0" w:color="auto"/>
              <w:left w:val="nil"/>
              <w:bottom w:val="single" w:sz="8" w:space="0" w:color="auto"/>
              <w:right w:val="single" w:sz="8" w:space="0" w:color="auto"/>
            </w:tcBorders>
            <w:shd w:val="clear" w:color="auto" w:fill="D9D9D9" w:themeFill="background1" w:themeFillShade="D9"/>
            <w:noWrap/>
            <w:vAlign w:val="bottom"/>
            <w:hideMark/>
          </w:tcPr>
          <w:p w:rsidR="003E53B8" w:rsidRPr="00FC37B1" w:rsidRDefault="003E53B8" w:rsidP="00F6189C">
            <w:pPr>
              <w:spacing w:after="0" w:line="240" w:lineRule="auto"/>
              <w:jc w:val="center"/>
              <w:rPr>
                <w:rFonts w:asciiTheme="minorHAnsi" w:eastAsia="Times New Roman" w:hAnsiTheme="minorHAnsi" w:cstheme="minorHAnsi"/>
                <w:b/>
                <w:bCs/>
                <w:i/>
                <w:iCs/>
                <w:sz w:val="20"/>
                <w:szCs w:val="20"/>
                <w:lang w:eastAsia="es-ES"/>
              </w:rPr>
            </w:pPr>
            <w:r w:rsidRPr="00FC37B1">
              <w:rPr>
                <w:rFonts w:asciiTheme="minorHAnsi" w:eastAsia="Times New Roman" w:hAnsiTheme="minorHAnsi" w:cstheme="minorHAnsi"/>
                <w:b/>
                <w:bCs/>
                <w:i/>
                <w:iCs/>
                <w:sz w:val="20"/>
                <w:szCs w:val="20"/>
                <w:lang w:eastAsia="es-ES"/>
              </w:rPr>
              <w:t>Clúster 2</w:t>
            </w:r>
          </w:p>
        </w:tc>
        <w:tc>
          <w:tcPr>
            <w:tcW w:w="1298" w:type="dxa"/>
            <w:vMerge/>
            <w:tcBorders>
              <w:top w:val="single" w:sz="8" w:space="0" w:color="auto"/>
              <w:left w:val="single" w:sz="8" w:space="0" w:color="auto"/>
              <w:bottom w:val="single" w:sz="8" w:space="0" w:color="000000"/>
              <w:right w:val="single" w:sz="8" w:space="0" w:color="auto"/>
            </w:tcBorders>
            <w:shd w:val="clear" w:color="auto" w:fill="D9D9D9" w:themeFill="background1" w:themeFillShade="D9"/>
            <w:vAlign w:val="center"/>
            <w:hideMark/>
          </w:tcPr>
          <w:p w:rsidR="003E53B8" w:rsidRPr="00FC37B1" w:rsidRDefault="003E53B8" w:rsidP="00F6189C">
            <w:pPr>
              <w:spacing w:after="0" w:line="240" w:lineRule="auto"/>
              <w:rPr>
                <w:rFonts w:asciiTheme="minorHAnsi" w:eastAsia="Times New Roman" w:hAnsiTheme="minorHAnsi" w:cstheme="minorHAnsi"/>
                <w:b/>
                <w:bCs/>
                <w:i/>
                <w:iCs/>
                <w:sz w:val="20"/>
                <w:szCs w:val="20"/>
                <w:lang w:eastAsia="es-ES"/>
              </w:rPr>
            </w:pPr>
          </w:p>
        </w:tc>
        <w:tc>
          <w:tcPr>
            <w:tcW w:w="806" w:type="dxa"/>
            <w:tcBorders>
              <w:top w:val="single" w:sz="8" w:space="0" w:color="auto"/>
              <w:left w:val="nil"/>
              <w:bottom w:val="single" w:sz="8" w:space="0" w:color="auto"/>
              <w:right w:val="single" w:sz="8" w:space="0" w:color="auto"/>
            </w:tcBorders>
            <w:shd w:val="clear" w:color="auto" w:fill="D9D9D9" w:themeFill="background1" w:themeFillShade="D9"/>
            <w:noWrap/>
            <w:vAlign w:val="bottom"/>
            <w:hideMark/>
          </w:tcPr>
          <w:p w:rsidR="003E53B8" w:rsidRPr="00FC37B1" w:rsidRDefault="003E53B8" w:rsidP="00F6189C">
            <w:pPr>
              <w:spacing w:after="0" w:line="240" w:lineRule="auto"/>
              <w:jc w:val="center"/>
              <w:rPr>
                <w:rFonts w:asciiTheme="minorHAnsi" w:eastAsia="Times New Roman" w:hAnsiTheme="minorHAnsi" w:cstheme="minorHAnsi"/>
                <w:b/>
                <w:bCs/>
                <w:i/>
                <w:iCs/>
                <w:sz w:val="20"/>
                <w:szCs w:val="20"/>
                <w:lang w:eastAsia="es-ES"/>
              </w:rPr>
            </w:pPr>
            <w:r w:rsidRPr="00FC37B1">
              <w:rPr>
                <w:rFonts w:asciiTheme="minorHAnsi" w:eastAsia="Times New Roman" w:hAnsiTheme="minorHAnsi" w:cstheme="minorHAnsi"/>
                <w:b/>
                <w:bCs/>
                <w:i/>
                <w:iCs/>
                <w:sz w:val="20"/>
                <w:szCs w:val="20"/>
                <w:lang w:eastAsia="es-ES"/>
              </w:rPr>
              <w:t>Clúster 1</w:t>
            </w:r>
          </w:p>
        </w:tc>
        <w:tc>
          <w:tcPr>
            <w:tcW w:w="806" w:type="dxa"/>
            <w:tcBorders>
              <w:top w:val="single" w:sz="8" w:space="0" w:color="auto"/>
              <w:left w:val="nil"/>
              <w:bottom w:val="single" w:sz="8" w:space="0" w:color="auto"/>
              <w:right w:val="single" w:sz="8" w:space="0" w:color="auto"/>
            </w:tcBorders>
            <w:shd w:val="clear" w:color="auto" w:fill="D9D9D9" w:themeFill="background1" w:themeFillShade="D9"/>
            <w:noWrap/>
            <w:vAlign w:val="bottom"/>
            <w:hideMark/>
          </w:tcPr>
          <w:p w:rsidR="003E53B8" w:rsidRPr="00FC37B1" w:rsidRDefault="003E53B8" w:rsidP="00F6189C">
            <w:pPr>
              <w:spacing w:after="0" w:line="240" w:lineRule="auto"/>
              <w:jc w:val="center"/>
              <w:rPr>
                <w:rFonts w:asciiTheme="minorHAnsi" w:eastAsia="Times New Roman" w:hAnsiTheme="minorHAnsi" w:cstheme="minorHAnsi"/>
                <w:b/>
                <w:bCs/>
                <w:i/>
                <w:iCs/>
                <w:sz w:val="20"/>
                <w:szCs w:val="20"/>
                <w:lang w:eastAsia="es-ES"/>
              </w:rPr>
            </w:pPr>
            <w:r w:rsidRPr="00FC37B1">
              <w:rPr>
                <w:rFonts w:asciiTheme="minorHAnsi" w:eastAsia="Times New Roman" w:hAnsiTheme="minorHAnsi" w:cstheme="minorHAnsi"/>
                <w:b/>
                <w:bCs/>
                <w:i/>
                <w:iCs/>
                <w:sz w:val="20"/>
                <w:szCs w:val="20"/>
                <w:lang w:eastAsia="es-ES"/>
              </w:rPr>
              <w:t>Clúster 2</w:t>
            </w:r>
          </w:p>
        </w:tc>
        <w:tc>
          <w:tcPr>
            <w:tcW w:w="938" w:type="dxa"/>
            <w:tcBorders>
              <w:top w:val="nil"/>
              <w:left w:val="nil"/>
              <w:bottom w:val="single" w:sz="8" w:space="0" w:color="auto"/>
              <w:right w:val="single" w:sz="8" w:space="0" w:color="auto"/>
            </w:tcBorders>
            <w:shd w:val="clear" w:color="auto" w:fill="D9D9D9" w:themeFill="background1" w:themeFillShade="D9"/>
            <w:noWrap/>
            <w:vAlign w:val="center"/>
            <w:hideMark/>
          </w:tcPr>
          <w:p w:rsidR="003E53B8" w:rsidRPr="00FC37B1" w:rsidRDefault="003E53B8" w:rsidP="00F6189C">
            <w:pPr>
              <w:spacing w:after="0" w:line="240" w:lineRule="auto"/>
              <w:jc w:val="center"/>
              <w:rPr>
                <w:rFonts w:asciiTheme="minorHAnsi" w:eastAsia="Times New Roman" w:hAnsiTheme="minorHAnsi" w:cstheme="minorHAnsi"/>
                <w:b/>
                <w:bCs/>
                <w:i/>
                <w:iCs/>
                <w:sz w:val="20"/>
                <w:szCs w:val="20"/>
                <w:lang w:eastAsia="es-ES"/>
              </w:rPr>
            </w:pPr>
            <w:r w:rsidRPr="00FC37B1">
              <w:rPr>
                <w:rFonts w:asciiTheme="minorHAnsi" w:eastAsia="Times New Roman" w:hAnsiTheme="minorHAnsi" w:cstheme="minorHAnsi"/>
                <w:b/>
                <w:bCs/>
                <w:i/>
                <w:iCs/>
                <w:sz w:val="20"/>
                <w:szCs w:val="20"/>
                <w:lang w:eastAsia="es-ES"/>
              </w:rPr>
              <w:t>Etapa</w:t>
            </w:r>
          </w:p>
        </w:tc>
      </w:tr>
      <w:tr w:rsidR="003E53B8" w:rsidRPr="00FC37B1" w:rsidTr="00F6189C">
        <w:trPr>
          <w:trHeight w:val="255"/>
        </w:trPr>
        <w:tc>
          <w:tcPr>
            <w:tcW w:w="797" w:type="dxa"/>
            <w:tcBorders>
              <w:top w:val="nil"/>
              <w:left w:val="single" w:sz="8" w:space="0" w:color="auto"/>
              <w:bottom w:val="single" w:sz="4" w:space="0" w:color="auto"/>
              <w:right w:val="single" w:sz="4" w:space="0" w:color="auto"/>
            </w:tcBorders>
            <w:shd w:val="clear" w:color="auto" w:fill="auto"/>
            <w:noWrap/>
            <w:vAlign w:val="bottom"/>
            <w:hideMark/>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1</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6</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7</w:t>
            </w:r>
          </w:p>
        </w:tc>
        <w:tc>
          <w:tcPr>
            <w:tcW w:w="1298"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,728</w:t>
            </w:r>
          </w:p>
        </w:tc>
        <w:tc>
          <w:tcPr>
            <w:tcW w:w="806" w:type="dxa"/>
            <w:tcBorders>
              <w:top w:val="nil"/>
              <w:left w:val="nil"/>
              <w:bottom w:val="single" w:sz="4" w:space="0" w:color="auto"/>
              <w:right w:val="single" w:sz="4" w:space="0" w:color="auto"/>
            </w:tcBorders>
            <w:shd w:val="clear" w:color="auto" w:fill="auto"/>
            <w:noWrap/>
            <w:vAlign w:val="bottom"/>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0</w:t>
            </w:r>
          </w:p>
        </w:tc>
        <w:tc>
          <w:tcPr>
            <w:tcW w:w="806" w:type="dxa"/>
            <w:tcBorders>
              <w:top w:val="nil"/>
              <w:left w:val="nil"/>
              <w:bottom w:val="single" w:sz="4" w:space="0" w:color="auto"/>
              <w:right w:val="single" w:sz="4"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0</w:t>
            </w:r>
          </w:p>
        </w:tc>
        <w:tc>
          <w:tcPr>
            <w:tcW w:w="938" w:type="dxa"/>
            <w:tcBorders>
              <w:top w:val="nil"/>
              <w:left w:val="nil"/>
              <w:bottom w:val="single" w:sz="4" w:space="0" w:color="auto"/>
              <w:right w:val="single" w:sz="8"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10</w:t>
            </w:r>
          </w:p>
        </w:tc>
      </w:tr>
      <w:tr w:rsidR="003E53B8" w:rsidRPr="00FC37B1" w:rsidTr="00F6189C">
        <w:trPr>
          <w:trHeight w:val="255"/>
        </w:trPr>
        <w:tc>
          <w:tcPr>
            <w:tcW w:w="797" w:type="dxa"/>
            <w:tcBorders>
              <w:top w:val="nil"/>
              <w:left w:val="single" w:sz="8" w:space="0" w:color="auto"/>
              <w:bottom w:val="single" w:sz="4" w:space="0" w:color="auto"/>
              <w:right w:val="single" w:sz="4" w:space="0" w:color="auto"/>
            </w:tcBorders>
            <w:shd w:val="clear" w:color="auto" w:fill="auto"/>
            <w:noWrap/>
            <w:vAlign w:val="bottom"/>
            <w:hideMark/>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2</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4</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14</w:t>
            </w:r>
          </w:p>
        </w:tc>
        <w:tc>
          <w:tcPr>
            <w:tcW w:w="1298"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,656</w:t>
            </w:r>
          </w:p>
        </w:tc>
        <w:tc>
          <w:tcPr>
            <w:tcW w:w="806" w:type="dxa"/>
            <w:tcBorders>
              <w:top w:val="nil"/>
              <w:left w:val="nil"/>
              <w:bottom w:val="single" w:sz="4" w:space="0" w:color="auto"/>
              <w:right w:val="single" w:sz="4" w:space="0" w:color="auto"/>
            </w:tcBorders>
            <w:shd w:val="clear" w:color="auto" w:fill="auto"/>
            <w:noWrap/>
            <w:vAlign w:val="bottom"/>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0</w:t>
            </w:r>
          </w:p>
        </w:tc>
        <w:tc>
          <w:tcPr>
            <w:tcW w:w="806" w:type="dxa"/>
            <w:tcBorders>
              <w:top w:val="nil"/>
              <w:left w:val="nil"/>
              <w:bottom w:val="single" w:sz="4" w:space="0" w:color="auto"/>
              <w:right w:val="single" w:sz="4"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0</w:t>
            </w:r>
          </w:p>
        </w:tc>
        <w:tc>
          <w:tcPr>
            <w:tcW w:w="938" w:type="dxa"/>
            <w:tcBorders>
              <w:top w:val="nil"/>
              <w:left w:val="nil"/>
              <w:bottom w:val="single" w:sz="4" w:space="0" w:color="auto"/>
              <w:right w:val="single" w:sz="8"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7</w:t>
            </w:r>
          </w:p>
        </w:tc>
      </w:tr>
      <w:tr w:rsidR="003E53B8" w:rsidRPr="00FC37B1" w:rsidTr="00F6189C">
        <w:trPr>
          <w:trHeight w:val="255"/>
        </w:trPr>
        <w:tc>
          <w:tcPr>
            <w:tcW w:w="797" w:type="dxa"/>
            <w:tcBorders>
              <w:top w:val="nil"/>
              <w:left w:val="single" w:sz="8" w:space="0" w:color="auto"/>
              <w:bottom w:val="single" w:sz="4" w:space="0" w:color="auto"/>
              <w:right w:val="single" w:sz="4" w:space="0" w:color="auto"/>
            </w:tcBorders>
            <w:shd w:val="clear" w:color="auto" w:fill="auto"/>
            <w:noWrap/>
            <w:vAlign w:val="bottom"/>
            <w:hideMark/>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3</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5</w:t>
            </w:r>
          </w:p>
        </w:tc>
        <w:tc>
          <w:tcPr>
            <w:tcW w:w="1298"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,629</w:t>
            </w:r>
          </w:p>
        </w:tc>
        <w:tc>
          <w:tcPr>
            <w:tcW w:w="806" w:type="dxa"/>
            <w:tcBorders>
              <w:top w:val="nil"/>
              <w:left w:val="nil"/>
              <w:bottom w:val="single" w:sz="4" w:space="0" w:color="auto"/>
              <w:right w:val="single" w:sz="4" w:space="0" w:color="auto"/>
            </w:tcBorders>
            <w:shd w:val="clear" w:color="auto" w:fill="auto"/>
            <w:noWrap/>
            <w:vAlign w:val="bottom"/>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0</w:t>
            </w:r>
          </w:p>
        </w:tc>
        <w:tc>
          <w:tcPr>
            <w:tcW w:w="806" w:type="dxa"/>
            <w:tcBorders>
              <w:top w:val="nil"/>
              <w:left w:val="nil"/>
              <w:bottom w:val="single" w:sz="4" w:space="0" w:color="auto"/>
              <w:right w:val="single" w:sz="4"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0</w:t>
            </w:r>
          </w:p>
        </w:tc>
        <w:tc>
          <w:tcPr>
            <w:tcW w:w="938" w:type="dxa"/>
            <w:tcBorders>
              <w:top w:val="nil"/>
              <w:left w:val="nil"/>
              <w:bottom w:val="single" w:sz="4" w:space="0" w:color="auto"/>
              <w:right w:val="single" w:sz="8"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6</w:t>
            </w:r>
          </w:p>
        </w:tc>
      </w:tr>
      <w:tr w:rsidR="003E53B8" w:rsidRPr="00FC37B1" w:rsidTr="00F6189C">
        <w:trPr>
          <w:trHeight w:val="255"/>
        </w:trPr>
        <w:tc>
          <w:tcPr>
            <w:tcW w:w="797" w:type="dxa"/>
            <w:tcBorders>
              <w:top w:val="nil"/>
              <w:left w:val="single" w:sz="8" w:space="0" w:color="auto"/>
              <w:bottom w:val="single" w:sz="4" w:space="0" w:color="auto"/>
              <w:right w:val="single" w:sz="4" w:space="0" w:color="auto"/>
            </w:tcBorders>
            <w:shd w:val="clear" w:color="auto" w:fill="auto"/>
            <w:noWrap/>
            <w:vAlign w:val="bottom"/>
            <w:hideMark/>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4</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10</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11</w:t>
            </w:r>
          </w:p>
        </w:tc>
        <w:tc>
          <w:tcPr>
            <w:tcW w:w="1298"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,541</w:t>
            </w:r>
          </w:p>
        </w:tc>
        <w:tc>
          <w:tcPr>
            <w:tcW w:w="806" w:type="dxa"/>
            <w:tcBorders>
              <w:top w:val="nil"/>
              <w:left w:val="nil"/>
              <w:bottom w:val="single" w:sz="4" w:space="0" w:color="auto"/>
              <w:right w:val="single" w:sz="4" w:space="0" w:color="auto"/>
            </w:tcBorders>
            <w:shd w:val="clear" w:color="auto" w:fill="auto"/>
            <w:noWrap/>
            <w:vAlign w:val="bottom"/>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0</w:t>
            </w:r>
          </w:p>
        </w:tc>
        <w:tc>
          <w:tcPr>
            <w:tcW w:w="806" w:type="dxa"/>
            <w:tcBorders>
              <w:top w:val="nil"/>
              <w:left w:val="nil"/>
              <w:bottom w:val="single" w:sz="4" w:space="0" w:color="auto"/>
              <w:right w:val="single" w:sz="4"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0</w:t>
            </w:r>
          </w:p>
        </w:tc>
        <w:tc>
          <w:tcPr>
            <w:tcW w:w="938" w:type="dxa"/>
            <w:tcBorders>
              <w:top w:val="nil"/>
              <w:left w:val="nil"/>
              <w:bottom w:val="single" w:sz="4" w:space="0" w:color="auto"/>
              <w:right w:val="single" w:sz="8"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9</w:t>
            </w:r>
          </w:p>
        </w:tc>
      </w:tr>
      <w:tr w:rsidR="003E53B8" w:rsidRPr="00FC37B1" w:rsidTr="00F6189C">
        <w:trPr>
          <w:trHeight w:val="255"/>
        </w:trPr>
        <w:tc>
          <w:tcPr>
            <w:tcW w:w="797" w:type="dxa"/>
            <w:tcBorders>
              <w:top w:val="nil"/>
              <w:left w:val="single" w:sz="8" w:space="0" w:color="auto"/>
              <w:bottom w:val="single" w:sz="4" w:space="0" w:color="auto"/>
              <w:right w:val="single" w:sz="4" w:space="0" w:color="auto"/>
            </w:tcBorders>
            <w:shd w:val="clear" w:color="auto" w:fill="auto"/>
            <w:noWrap/>
            <w:vAlign w:val="bottom"/>
            <w:hideMark/>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5</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3</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13</w:t>
            </w:r>
          </w:p>
        </w:tc>
        <w:tc>
          <w:tcPr>
            <w:tcW w:w="1298"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,502</w:t>
            </w:r>
          </w:p>
        </w:tc>
        <w:tc>
          <w:tcPr>
            <w:tcW w:w="806" w:type="dxa"/>
            <w:tcBorders>
              <w:top w:val="nil"/>
              <w:left w:val="nil"/>
              <w:bottom w:val="single" w:sz="4" w:space="0" w:color="auto"/>
              <w:right w:val="single" w:sz="4" w:space="0" w:color="auto"/>
            </w:tcBorders>
            <w:shd w:val="clear" w:color="auto" w:fill="auto"/>
            <w:noWrap/>
            <w:vAlign w:val="bottom"/>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0</w:t>
            </w:r>
          </w:p>
        </w:tc>
        <w:tc>
          <w:tcPr>
            <w:tcW w:w="806" w:type="dxa"/>
            <w:tcBorders>
              <w:top w:val="nil"/>
              <w:left w:val="nil"/>
              <w:bottom w:val="single" w:sz="4" w:space="0" w:color="auto"/>
              <w:right w:val="single" w:sz="4"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0</w:t>
            </w:r>
          </w:p>
        </w:tc>
        <w:tc>
          <w:tcPr>
            <w:tcW w:w="938" w:type="dxa"/>
            <w:tcBorders>
              <w:top w:val="nil"/>
              <w:left w:val="nil"/>
              <w:bottom w:val="single" w:sz="4" w:space="0" w:color="auto"/>
              <w:right w:val="single" w:sz="8"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8</w:t>
            </w:r>
          </w:p>
        </w:tc>
      </w:tr>
      <w:tr w:rsidR="003E53B8" w:rsidRPr="00FC37B1" w:rsidTr="00F6189C">
        <w:trPr>
          <w:trHeight w:val="255"/>
        </w:trPr>
        <w:tc>
          <w:tcPr>
            <w:tcW w:w="797" w:type="dxa"/>
            <w:tcBorders>
              <w:top w:val="nil"/>
              <w:left w:val="single" w:sz="8" w:space="0" w:color="auto"/>
              <w:bottom w:val="single" w:sz="4" w:space="0" w:color="auto"/>
              <w:right w:val="single" w:sz="4" w:space="0" w:color="auto"/>
            </w:tcBorders>
            <w:shd w:val="clear" w:color="auto" w:fill="auto"/>
            <w:noWrap/>
            <w:vAlign w:val="bottom"/>
            <w:hideMark/>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6</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2</w:t>
            </w:r>
          </w:p>
        </w:tc>
        <w:tc>
          <w:tcPr>
            <w:tcW w:w="1298"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,492</w:t>
            </w:r>
          </w:p>
        </w:tc>
        <w:tc>
          <w:tcPr>
            <w:tcW w:w="806" w:type="dxa"/>
            <w:tcBorders>
              <w:top w:val="nil"/>
              <w:left w:val="nil"/>
              <w:bottom w:val="single" w:sz="4" w:space="0" w:color="auto"/>
              <w:right w:val="single" w:sz="4" w:space="0" w:color="auto"/>
            </w:tcBorders>
            <w:shd w:val="clear" w:color="auto" w:fill="auto"/>
            <w:noWrap/>
            <w:vAlign w:val="bottom"/>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3</w:t>
            </w:r>
          </w:p>
        </w:tc>
        <w:tc>
          <w:tcPr>
            <w:tcW w:w="806" w:type="dxa"/>
            <w:tcBorders>
              <w:top w:val="nil"/>
              <w:left w:val="nil"/>
              <w:bottom w:val="single" w:sz="4" w:space="0" w:color="auto"/>
              <w:right w:val="single" w:sz="4"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0</w:t>
            </w:r>
          </w:p>
        </w:tc>
        <w:tc>
          <w:tcPr>
            <w:tcW w:w="938" w:type="dxa"/>
            <w:tcBorders>
              <w:top w:val="nil"/>
              <w:left w:val="nil"/>
              <w:bottom w:val="single" w:sz="4" w:space="0" w:color="auto"/>
              <w:right w:val="single" w:sz="8"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12</w:t>
            </w:r>
          </w:p>
        </w:tc>
      </w:tr>
      <w:tr w:rsidR="003E53B8" w:rsidRPr="00FC37B1" w:rsidTr="00F6189C">
        <w:trPr>
          <w:trHeight w:val="255"/>
        </w:trPr>
        <w:tc>
          <w:tcPr>
            <w:tcW w:w="797" w:type="dxa"/>
            <w:tcBorders>
              <w:top w:val="nil"/>
              <w:left w:val="single" w:sz="8" w:space="0" w:color="auto"/>
              <w:bottom w:val="single" w:sz="4" w:space="0" w:color="auto"/>
              <w:right w:val="single" w:sz="4" w:space="0" w:color="auto"/>
            </w:tcBorders>
            <w:shd w:val="clear" w:color="auto" w:fill="auto"/>
            <w:noWrap/>
            <w:vAlign w:val="bottom"/>
            <w:hideMark/>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7</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4</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12</w:t>
            </w:r>
          </w:p>
        </w:tc>
        <w:tc>
          <w:tcPr>
            <w:tcW w:w="1298"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,487</w:t>
            </w:r>
          </w:p>
        </w:tc>
        <w:tc>
          <w:tcPr>
            <w:tcW w:w="806" w:type="dxa"/>
            <w:tcBorders>
              <w:top w:val="nil"/>
              <w:left w:val="nil"/>
              <w:bottom w:val="single" w:sz="4" w:space="0" w:color="auto"/>
              <w:right w:val="single" w:sz="4" w:space="0" w:color="auto"/>
            </w:tcBorders>
            <w:shd w:val="clear" w:color="auto" w:fill="auto"/>
            <w:noWrap/>
            <w:vAlign w:val="bottom"/>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2</w:t>
            </w:r>
          </w:p>
        </w:tc>
        <w:tc>
          <w:tcPr>
            <w:tcW w:w="806" w:type="dxa"/>
            <w:tcBorders>
              <w:top w:val="nil"/>
              <w:left w:val="nil"/>
              <w:bottom w:val="single" w:sz="4" w:space="0" w:color="auto"/>
              <w:right w:val="single" w:sz="4"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0</w:t>
            </w:r>
          </w:p>
        </w:tc>
        <w:tc>
          <w:tcPr>
            <w:tcW w:w="938" w:type="dxa"/>
            <w:tcBorders>
              <w:top w:val="nil"/>
              <w:left w:val="nil"/>
              <w:bottom w:val="single" w:sz="4" w:space="0" w:color="auto"/>
              <w:right w:val="single" w:sz="8"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9</w:t>
            </w:r>
          </w:p>
        </w:tc>
      </w:tr>
      <w:tr w:rsidR="003E53B8" w:rsidRPr="00FC37B1" w:rsidTr="00F6189C">
        <w:trPr>
          <w:trHeight w:val="255"/>
        </w:trPr>
        <w:tc>
          <w:tcPr>
            <w:tcW w:w="797" w:type="dxa"/>
            <w:tcBorders>
              <w:top w:val="nil"/>
              <w:left w:val="single" w:sz="8" w:space="0" w:color="auto"/>
              <w:bottom w:val="single" w:sz="4" w:space="0" w:color="auto"/>
              <w:right w:val="single" w:sz="4" w:space="0" w:color="auto"/>
            </w:tcBorders>
            <w:shd w:val="clear" w:color="auto" w:fill="auto"/>
            <w:noWrap/>
            <w:vAlign w:val="bottom"/>
            <w:hideMark/>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8</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3</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9</w:t>
            </w:r>
          </w:p>
        </w:tc>
        <w:tc>
          <w:tcPr>
            <w:tcW w:w="1298"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,458</w:t>
            </w:r>
          </w:p>
        </w:tc>
        <w:tc>
          <w:tcPr>
            <w:tcW w:w="806" w:type="dxa"/>
            <w:tcBorders>
              <w:top w:val="nil"/>
              <w:left w:val="nil"/>
              <w:bottom w:val="single" w:sz="4" w:space="0" w:color="auto"/>
              <w:right w:val="single" w:sz="4" w:space="0" w:color="auto"/>
            </w:tcBorders>
            <w:shd w:val="clear" w:color="auto" w:fill="auto"/>
            <w:noWrap/>
            <w:vAlign w:val="bottom"/>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5</w:t>
            </w:r>
          </w:p>
        </w:tc>
        <w:tc>
          <w:tcPr>
            <w:tcW w:w="806" w:type="dxa"/>
            <w:tcBorders>
              <w:top w:val="nil"/>
              <w:left w:val="nil"/>
              <w:bottom w:val="single" w:sz="4" w:space="0" w:color="auto"/>
              <w:right w:val="single" w:sz="4"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0</w:t>
            </w:r>
          </w:p>
        </w:tc>
        <w:tc>
          <w:tcPr>
            <w:tcW w:w="938" w:type="dxa"/>
            <w:tcBorders>
              <w:top w:val="nil"/>
              <w:left w:val="nil"/>
              <w:bottom w:val="single" w:sz="4" w:space="0" w:color="auto"/>
              <w:right w:val="single" w:sz="8"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10</w:t>
            </w:r>
          </w:p>
        </w:tc>
      </w:tr>
      <w:tr w:rsidR="003E53B8" w:rsidRPr="00FC37B1" w:rsidTr="00F6189C">
        <w:trPr>
          <w:trHeight w:val="255"/>
        </w:trPr>
        <w:tc>
          <w:tcPr>
            <w:tcW w:w="797" w:type="dxa"/>
            <w:tcBorders>
              <w:top w:val="nil"/>
              <w:left w:val="single" w:sz="8" w:space="0" w:color="auto"/>
              <w:bottom w:val="single" w:sz="4" w:space="0" w:color="auto"/>
              <w:right w:val="single" w:sz="4" w:space="0" w:color="auto"/>
            </w:tcBorders>
            <w:shd w:val="clear" w:color="auto" w:fill="auto"/>
            <w:noWrap/>
            <w:vAlign w:val="bottom"/>
            <w:hideMark/>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9</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4</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10</w:t>
            </w:r>
          </w:p>
        </w:tc>
        <w:tc>
          <w:tcPr>
            <w:tcW w:w="1298"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,436</w:t>
            </w:r>
          </w:p>
        </w:tc>
        <w:tc>
          <w:tcPr>
            <w:tcW w:w="806" w:type="dxa"/>
            <w:tcBorders>
              <w:top w:val="nil"/>
              <w:left w:val="nil"/>
              <w:bottom w:val="single" w:sz="4" w:space="0" w:color="auto"/>
              <w:right w:val="single" w:sz="4" w:space="0" w:color="auto"/>
            </w:tcBorders>
            <w:shd w:val="clear" w:color="auto" w:fill="auto"/>
            <w:noWrap/>
            <w:vAlign w:val="bottom"/>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7</w:t>
            </w:r>
          </w:p>
        </w:tc>
        <w:tc>
          <w:tcPr>
            <w:tcW w:w="806" w:type="dxa"/>
            <w:tcBorders>
              <w:top w:val="nil"/>
              <w:left w:val="nil"/>
              <w:bottom w:val="single" w:sz="4" w:space="0" w:color="auto"/>
              <w:right w:val="single" w:sz="4"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4</w:t>
            </w:r>
          </w:p>
        </w:tc>
        <w:tc>
          <w:tcPr>
            <w:tcW w:w="938" w:type="dxa"/>
            <w:tcBorders>
              <w:top w:val="nil"/>
              <w:left w:val="nil"/>
              <w:bottom w:val="single" w:sz="4" w:space="0" w:color="auto"/>
              <w:right w:val="single" w:sz="8"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11</w:t>
            </w:r>
          </w:p>
        </w:tc>
      </w:tr>
      <w:tr w:rsidR="003E53B8" w:rsidRPr="00FC37B1" w:rsidTr="00F6189C">
        <w:trPr>
          <w:trHeight w:val="255"/>
        </w:trPr>
        <w:tc>
          <w:tcPr>
            <w:tcW w:w="797" w:type="dxa"/>
            <w:tcBorders>
              <w:top w:val="nil"/>
              <w:left w:val="single" w:sz="8" w:space="0" w:color="auto"/>
              <w:bottom w:val="single" w:sz="4" w:space="0" w:color="auto"/>
              <w:right w:val="single" w:sz="4" w:space="0" w:color="auto"/>
            </w:tcBorders>
            <w:shd w:val="clear" w:color="auto" w:fill="auto"/>
            <w:noWrap/>
            <w:vAlign w:val="bottom"/>
            <w:hideMark/>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10</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3</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6</w:t>
            </w:r>
          </w:p>
        </w:tc>
        <w:tc>
          <w:tcPr>
            <w:tcW w:w="1298"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,384</w:t>
            </w:r>
          </w:p>
        </w:tc>
        <w:tc>
          <w:tcPr>
            <w:tcW w:w="806" w:type="dxa"/>
            <w:tcBorders>
              <w:top w:val="nil"/>
              <w:left w:val="nil"/>
              <w:bottom w:val="single" w:sz="4" w:space="0" w:color="auto"/>
              <w:right w:val="single" w:sz="4" w:space="0" w:color="auto"/>
            </w:tcBorders>
            <w:shd w:val="clear" w:color="auto" w:fill="auto"/>
            <w:noWrap/>
            <w:vAlign w:val="bottom"/>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8</w:t>
            </w:r>
          </w:p>
        </w:tc>
        <w:tc>
          <w:tcPr>
            <w:tcW w:w="806" w:type="dxa"/>
            <w:tcBorders>
              <w:top w:val="nil"/>
              <w:left w:val="nil"/>
              <w:bottom w:val="single" w:sz="4" w:space="0" w:color="auto"/>
              <w:right w:val="single" w:sz="4"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w:t>
            </w:r>
          </w:p>
        </w:tc>
        <w:tc>
          <w:tcPr>
            <w:tcW w:w="938" w:type="dxa"/>
            <w:tcBorders>
              <w:top w:val="nil"/>
              <w:left w:val="nil"/>
              <w:bottom w:val="single" w:sz="4" w:space="0" w:color="auto"/>
              <w:right w:val="single" w:sz="8"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13</w:t>
            </w:r>
          </w:p>
        </w:tc>
      </w:tr>
      <w:tr w:rsidR="003E53B8" w:rsidRPr="00FC37B1" w:rsidTr="00F6189C">
        <w:trPr>
          <w:trHeight w:val="255"/>
        </w:trPr>
        <w:tc>
          <w:tcPr>
            <w:tcW w:w="797" w:type="dxa"/>
            <w:tcBorders>
              <w:top w:val="nil"/>
              <w:left w:val="single" w:sz="8" w:space="0" w:color="auto"/>
              <w:bottom w:val="single" w:sz="4" w:space="0" w:color="auto"/>
              <w:right w:val="single" w:sz="4" w:space="0" w:color="auto"/>
            </w:tcBorders>
            <w:shd w:val="clear" w:color="auto" w:fill="auto"/>
            <w:noWrap/>
            <w:vAlign w:val="bottom"/>
            <w:hideMark/>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11</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4</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8</w:t>
            </w:r>
          </w:p>
        </w:tc>
        <w:tc>
          <w:tcPr>
            <w:tcW w:w="1298"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,376</w:t>
            </w:r>
          </w:p>
        </w:tc>
        <w:tc>
          <w:tcPr>
            <w:tcW w:w="806" w:type="dxa"/>
            <w:tcBorders>
              <w:top w:val="nil"/>
              <w:left w:val="nil"/>
              <w:bottom w:val="single" w:sz="4" w:space="0" w:color="auto"/>
              <w:right w:val="single" w:sz="4" w:space="0" w:color="auto"/>
            </w:tcBorders>
            <w:shd w:val="clear" w:color="auto" w:fill="auto"/>
            <w:noWrap/>
            <w:vAlign w:val="bottom"/>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9</w:t>
            </w:r>
          </w:p>
        </w:tc>
        <w:tc>
          <w:tcPr>
            <w:tcW w:w="806" w:type="dxa"/>
            <w:tcBorders>
              <w:top w:val="nil"/>
              <w:left w:val="nil"/>
              <w:bottom w:val="single" w:sz="4" w:space="0" w:color="auto"/>
              <w:right w:val="single" w:sz="4"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0</w:t>
            </w:r>
          </w:p>
        </w:tc>
        <w:tc>
          <w:tcPr>
            <w:tcW w:w="938" w:type="dxa"/>
            <w:tcBorders>
              <w:top w:val="nil"/>
              <w:left w:val="nil"/>
              <w:bottom w:val="single" w:sz="4" w:space="0" w:color="auto"/>
              <w:right w:val="single" w:sz="8"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12</w:t>
            </w:r>
          </w:p>
        </w:tc>
      </w:tr>
      <w:tr w:rsidR="003E53B8" w:rsidRPr="00FC37B1" w:rsidTr="00F6189C">
        <w:trPr>
          <w:trHeight w:val="255"/>
        </w:trPr>
        <w:tc>
          <w:tcPr>
            <w:tcW w:w="797" w:type="dxa"/>
            <w:tcBorders>
              <w:top w:val="nil"/>
              <w:left w:val="single" w:sz="8" w:space="0" w:color="auto"/>
              <w:bottom w:val="single" w:sz="4" w:space="0" w:color="auto"/>
              <w:right w:val="single" w:sz="4" w:space="0" w:color="auto"/>
            </w:tcBorders>
            <w:shd w:val="clear" w:color="auto" w:fill="auto"/>
            <w:noWrap/>
            <w:vAlign w:val="bottom"/>
            <w:hideMark/>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12</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w:t>
            </w:r>
          </w:p>
        </w:tc>
        <w:tc>
          <w:tcPr>
            <w:tcW w:w="824"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4</w:t>
            </w:r>
          </w:p>
        </w:tc>
        <w:tc>
          <w:tcPr>
            <w:tcW w:w="1298" w:type="dxa"/>
            <w:tcBorders>
              <w:top w:val="nil"/>
              <w:left w:val="nil"/>
              <w:bottom w:val="single" w:sz="4"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,327</w:t>
            </w:r>
          </w:p>
        </w:tc>
        <w:tc>
          <w:tcPr>
            <w:tcW w:w="806" w:type="dxa"/>
            <w:tcBorders>
              <w:top w:val="nil"/>
              <w:left w:val="nil"/>
              <w:bottom w:val="single" w:sz="4" w:space="0" w:color="auto"/>
              <w:right w:val="single" w:sz="4" w:space="0" w:color="auto"/>
            </w:tcBorders>
            <w:shd w:val="clear" w:color="auto" w:fill="auto"/>
            <w:noWrap/>
            <w:vAlign w:val="bottom"/>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6</w:t>
            </w:r>
          </w:p>
        </w:tc>
        <w:tc>
          <w:tcPr>
            <w:tcW w:w="806" w:type="dxa"/>
            <w:tcBorders>
              <w:top w:val="nil"/>
              <w:left w:val="nil"/>
              <w:bottom w:val="single" w:sz="4" w:space="0" w:color="auto"/>
              <w:right w:val="single" w:sz="4"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11</w:t>
            </w:r>
          </w:p>
        </w:tc>
        <w:tc>
          <w:tcPr>
            <w:tcW w:w="938" w:type="dxa"/>
            <w:tcBorders>
              <w:top w:val="nil"/>
              <w:left w:val="nil"/>
              <w:bottom w:val="single" w:sz="4" w:space="0" w:color="auto"/>
              <w:right w:val="single" w:sz="8"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13</w:t>
            </w:r>
          </w:p>
        </w:tc>
      </w:tr>
      <w:tr w:rsidR="003E53B8" w:rsidRPr="00FC37B1" w:rsidTr="00F6189C">
        <w:trPr>
          <w:trHeight w:val="270"/>
        </w:trPr>
        <w:tc>
          <w:tcPr>
            <w:tcW w:w="797" w:type="dxa"/>
            <w:tcBorders>
              <w:top w:val="nil"/>
              <w:left w:val="single" w:sz="8" w:space="0" w:color="auto"/>
              <w:bottom w:val="single" w:sz="8" w:space="0" w:color="auto"/>
              <w:right w:val="single" w:sz="4" w:space="0" w:color="auto"/>
            </w:tcBorders>
            <w:shd w:val="clear" w:color="auto" w:fill="auto"/>
            <w:noWrap/>
            <w:vAlign w:val="bottom"/>
            <w:hideMark/>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13</w:t>
            </w:r>
          </w:p>
        </w:tc>
        <w:tc>
          <w:tcPr>
            <w:tcW w:w="824" w:type="dxa"/>
            <w:tcBorders>
              <w:top w:val="nil"/>
              <w:left w:val="nil"/>
              <w:bottom w:val="single" w:sz="8"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w:t>
            </w:r>
          </w:p>
        </w:tc>
        <w:tc>
          <w:tcPr>
            <w:tcW w:w="824" w:type="dxa"/>
            <w:tcBorders>
              <w:top w:val="nil"/>
              <w:left w:val="nil"/>
              <w:bottom w:val="single" w:sz="8"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3</w:t>
            </w:r>
          </w:p>
        </w:tc>
        <w:tc>
          <w:tcPr>
            <w:tcW w:w="1298" w:type="dxa"/>
            <w:tcBorders>
              <w:top w:val="nil"/>
              <w:left w:val="nil"/>
              <w:bottom w:val="single" w:sz="8" w:space="0" w:color="auto"/>
              <w:right w:val="single" w:sz="4" w:space="0" w:color="auto"/>
            </w:tcBorders>
            <w:shd w:val="clear" w:color="auto" w:fill="auto"/>
            <w:noWrap/>
            <w:vAlign w:val="center"/>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,306</w:t>
            </w:r>
          </w:p>
        </w:tc>
        <w:tc>
          <w:tcPr>
            <w:tcW w:w="806" w:type="dxa"/>
            <w:tcBorders>
              <w:top w:val="nil"/>
              <w:left w:val="nil"/>
              <w:bottom w:val="single" w:sz="8" w:space="0" w:color="auto"/>
              <w:right w:val="single" w:sz="4" w:space="0" w:color="auto"/>
            </w:tcBorders>
            <w:shd w:val="clear" w:color="auto" w:fill="auto"/>
            <w:noWrap/>
            <w:vAlign w:val="bottom"/>
          </w:tcPr>
          <w:p w:rsidR="003E53B8" w:rsidRPr="00FC37B1" w:rsidRDefault="003E53B8" w:rsidP="00F6189C">
            <w:pPr>
              <w:spacing w:after="0" w:line="240" w:lineRule="auto"/>
              <w:jc w:val="right"/>
              <w:rPr>
                <w:rFonts w:asciiTheme="minorHAnsi" w:eastAsia="Times New Roman" w:hAnsiTheme="minorHAnsi" w:cstheme="minorHAnsi"/>
                <w:sz w:val="20"/>
                <w:szCs w:val="20"/>
                <w:lang w:eastAsia="es-ES"/>
              </w:rPr>
            </w:pPr>
            <w:r w:rsidRPr="00FC37B1">
              <w:rPr>
                <w:rFonts w:asciiTheme="minorHAnsi" w:eastAsia="Times New Roman" w:hAnsiTheme="minorHAnsi" w:cstheme="minorHAnsi"/>
                <w:sz w:val="20"/>
                <w:szCs w:val="20"/>
                <w:lang w:eastAsia="es-ES"/>
              </w:rPr>
              <w:t>12</w:t>
            </w:r>
          </w:p>
        </w:tc>
        <w:tc>
          <w:tcPr>
            <w:tcW w:w="806" w:type="dxa"/>
            <w:tcBorders>
              <w:top w:val="nil"/>
              <w:left w:val="nil"/>
              <w:bottom w:val="single" w:sz="8" w:space="0" w:color="auto"/>
              <w:right w:val="single" w:sz="4"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10</w:t>
            </w:r>
          </w:p>
        </w:tc>
        <w:tc>
          <w:tcPr>
            <w:tcW w:w="938" w:type="dxa"/>
            <w:tcBorders>
              <w:top w:val="nil"/>
              <w:left w:val="nil"/>
              <w:bottom w:val="single" w:sz="8" w:space="0" w:color="auto"/>
              <w:right w:val="single" w:sz="8" w:space="0" w:color="auto"/>
            </w:tcBorders>
            <w:shd w:val="clear" w:color="auto" w:fill="auto"/>
            <w:noWrap/>
            <w:vAlign w:val="center"/>
            <w:hideMark/>
          </w:tcPr>
          <w:p w:rsidR="003E53B8" w:rsidRPr="00FC37B1" w:rsidRDefault="003E53B8" w:rsidP="00F6189C">
            <w:pPr>
              <w:autoSpaceDE w:val="0"/>
              <w:autoSpaceDN w:val="0"/>
              <w:adjustRightInd w:val="0"/>
              <w:spacing w:after="0" w:line="240" w:lineRule="auto"/>
              <w:jc w:val="right"/>
              <w:rPr>
                <w:rFonts w:asciiTheme="minorHAnsi" w:hAnsiTheme="minorHAnsi" w:cstheme="minorHAnsi"/>
                <w:color w:val="000000"/>
                <w:sz w:val="20"/>
                <w:szCs w:val="20"/>
              </w:rPr>
            </w:pPr>
            <w:r w:rsidRPr="00FC37B1">
              <w:rPr>
                <w:rFonts w:asciiTheme="minorHAnsi" w:hAnsiTheme="minorHAnsi" w:cstheme="minorHAnsi"/>
                <w:color w:val="000000"/>
                <w:sz w:val="20"/>
                <w:szCs w:val="20"/>
              </w:rPr>
              <w:t>0</w:t>
            </w:r>
          </w:p>
        </w:tc>
      </w:tr>
    </w:tbl>
    <w:p w:rsidR="003E53B8" w:rsidRPr="0066685C" w:rsidRDefault="003E53B8" w:rsidP="007758B1">
      <w:pPr>
        <w:pStyle w:val="Autor"/>
      </w:pPr>
      <w:r>
        <w:t>Autor: Ricardo Altamirano, Juan Flores.</w:t>
      </w: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eastAsia="Times New Roman" w:hAnsiTheme="minorHAnsi" w:cstheme="minorHAnsi"/>
          <w:color w:val="000000"/>
          <w:sz w:val="24"/>
          <w:szCs w:val="24"/>
          <w:lang w:val="es-EC" w:eastAsia="es-ES"/>
        </w:rPr>
        <w:t xml:space="preserve">En la primera etapa se combinan las dos variables tales que el coeficiente de correlación entre las variables sea la más </w:t>
      </w:r>
      <w:r w:rsidRPr="0070233B">
        <w:rPr>
          <w:rFonts w:asciiTheme="minorHAnsi" w:eastAsia="Times New Roman" w:hAnsiTheme="minorHAnsi" w:cstheme="minorHAnsi"/>
          <w:color w:val="000000"/>
          <w:sz w:val="24"/>
          <w:szCs w:val="24"/>
          <w:lang w:val="es-EC" w:eastAsia="es-ES"/>
        </w:rPr>
        <w:lastRenderedPageBreak/>
        <w:t xml:space="preserve">próxima a uno .En concreto, se combinan las variables  6 y 7 (Conglomerados que se combina: Conglomerado 1=6, Conglomerado 2=7) , lo que es </w:t>
      </w:r>
      <w:r w:rsidR="00230EC6">
        <w:rPr>
          <w:rFonts w:asciiTheme="minorHAnsi" w:hAnsiTheme="minorHAnsi" w:cstheme="minorHAnsi"/>
          <w:sz w:val="24"/>
          <w:szCs w:val="24"/>
        </w:rPr>
        <w:t>equivalente a</w:t>
      </w:r>
      <w:r w:rsidRPr="00E92E4E">
        <w:rPr>
          <w:rFonts w:asciiTheme="minorHAnsi" w:hAnsiTheme="minorHAnsi" w:cstheme="minorHAnsi"/>
          <w:sz w:val="24"/>
          <w:szCs w:val="24"/>
        </w:rPr>
        <w:t xml:space="preserve"> los conglomerados C6  y C7,</w:t>
      </w:r>
      <w:r w:rsidR="00230EC6">
        <w:rPr>
          <w:rFonts w:asciiTheme="minorHAnsi" w:hAnsiTheme="minorHAnsi" w:cstheme="minorHAnsi"/>
          <w:sz w:val="24"/>
          <w:szCs w:val="24"/>
        </w:rPr>
        <w:t xml:space="preserve"> </w:t>
      </w:r>
      <w:r w:rsidRPr="00E92E4E">
        <w:rPr>
          <w:rFonts w:asciiTheme="minorHAnsi" w:hAnsiTheme="minorHAnsi" w:cstheme="minorHAnsi"/>
          <w:sz w:val="24"/>
          <w:szCs w:val="24"/>
        </w:rPr>
        <w:t xml:space="preserve">y la distancia entre ellos es igual a 0,728. </w:t>
      </w:r>
    </w:p>
    <w:p w:rsidR="003E53B8" w:rsidRDefault="003E53B8" w:rsidP="003E53B8">
      <w:pPr>
        <w:spacing w:after="0" w:line="480" w:lineRule="auto"/>
        <w:ind w:left="2124"/>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E92E4E">
        <w:rPr>
          <w:rFonts w:asciiTheme="minorHAnsi" w:hAnsiTheme="minorHAnsi" w:cstheme="minorHAnsi"/>
          <w:sz w:val="24"/>
          <w:szCs w:val="24"/>
        </w:rPr>
        <w:t>La próxima vez que el conglomerado C6  se combinara con algún otro (Próxima etapa) será en la etapa 10. En concreto, en dicha etapa se combinará con el grupo al que pertenece el conglomerado C3 (Conglomerado que se combina: Conglomerado 1=3, Conglomerado 2=6)</w:t>
      </w:r>
      <w:r w:rsidR="001D75A8">
        <w:rPr>
          <w:rFonts w:asciiTheme="minorHAnsi" w:hAnsiTheme="minorHAnsi" w:cstheme="minorHAnsi"/>
          <w:sz w:val="24"/>
          <w:szCs w:val="24"/>
        </w:rPr>
        <w:t>.</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Y así sucesivamente se fueron combinando los distintos grupos hasta que los últimos en hacerlo fueron aquellos dos grupos a los cuales pertenecen las variables 1 y 3, respectivamente.</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E92E4E">
        <w:rPr>
          <w:rFonts w:asciiTheme="minorHAnsi" w:hAnsiTheme="minorHAnsi" w:cstheme="minorHAnsi"/>
          <w:sz w:val="24"/>
          <w:szCs w:val="24"/>
        </w:rPr>
        <w:t>La solución de tres conglomerados, obtenida después de la etapa 10, nos muestra las similitudes entre los conglomerados que se combinan en cada etapa (columna “coeficientes”).</w:t>
      </w:r>
      <w:r>
        <w:rPr>
          <w:rFonts w:asciiTheme="minorHAnsi" w:hAnsiTheme="minorHAnsi" w:cstheme="minorHAnsi"/>
          <w:sz w:val="24"/>
          <w:szCs w:val="24"/>
        </w:rPr>
        <w:t xml:space="preserve"> </w:t>
      </w:r>
      <w:r w:rsidRPr="00E92E4E">
        <w:rPr>
          <w:rFonts w:asciiTheme="minorHAnsi" w:hAnsiTheme="minorHAnsi" w:cstheme="minorHAnsi"/>
          <w:sz w:val="24"/>
          <w:szCs w:val="24"/>
        </w:rPr>
        <w:t xml:space="preserve">Mientras en la primera la similitud es próxima a 1, a partir de la segunda es inferior a  0,656. En consecuencia, no hubiera </w:t>
      </w:r>
      <w:r w:rsidRPr="00E92E4E">
        <w:rPr>
          <w:rFonts w:asciiTheme="minorHAnsi" w:hAnsiTheme="minorHAnsi" w:cstheme="minorHAnsi"/>
          <w:sz w:val="24"/>
          <w:szCs w:val="24"/>
        </w:rPr>
        <w:lastRenderedPageBreak/>
        <w:t>sido del todo inapropiado que el estudio se hubiese desarrollado sobre todo el conjunto de variables originales, eliminando únicamente una de las dos variables fu</w:t>
      </w:r>
      <w:r>
        <w:rPr>
          <w:rFonts w:asciiTheme="minorHAnsi" w:hAnsiTheme="minorHAnsi" w:cstheme="minorHAnsi"/>
          <w:sz w:val="24"/>
          <w:szCs w:val="24"/>
        </w:rPr>
        <w:t xml:space="preserve">ertemente correlacionadas entre </w:t>
      </w:r>
      <w:r w:rsidRPr="00E92E4E">
        <w:rPr>
          <w:rFonts w:asciiTheme="minorHAnsi" w:hAnsiTheme="minorHAnsi" w:cstheme="minorHAnsi"/>
          <w:sz w:val="24"/>
          <w:szCs w:val="24"/>
        </w:rPr>
        <w:t>sí</w:t>
      </w:r>
      <w:r>
        <w:rPr>
          <w:rFonts w:asciiTheme="minorHAnsi" w:hAnsiTheme="minorHAnsi" w:cstheme="minorHAnsi"/>
          <w:sz w:val="24"/>
          <w:szCs w:val="24"/>
        </w:rPr>
        <w:t xml:space="preserve"> </w:t>
      </w:r>
      <w:r w:rsidRPr="00E92E4E">
        <w:rPr>
          <w:rFonts w:asciiTheme="minorHAnsi" w:hAnsiTheme="minorHAnsi" w:cstheme="minorHAnsi"/>
          <w:sz w:val="24"/>
          <w:szCs w:val="24"/>
        </w:rPr>
        <w:t>(X</w:t>
      </w:r>
      <w:r w:rsidRPr="003611A1">
        <w:rPr>
          <w:rFonts w:asciiTheme="minorHAnsi" w:hAnsiTheme="minorHAnsi" w:cstheme="minorHAnsi"/>
          <w:sz w:val="24"/>
          <w:szCs w:val="24"/>
          <w:vertAlign w:val="subscript"/>
        </w:rPr>
        <w:t>6</w:t>
      </w:r>
      <w:r w:rsidRPr="00E92E4E">
        <w:rPr>
          <w:rFonts w:asciiTheme="minorHAnsi" w:hAnsiTheme="minorHAnsi" w:cstheme="minorHAnsi"/>
          <w:sz w:val="24"/>
          <w:szCs w:val="24"/>
        </w:rPr>
        <w:t>,X</w:t>
      </w:r>
      <w:r w:rsidRPr="003611A1">
        <w:rPr>
          <w:rFonts w:asciiTheme="minorHAnsi" w:hAnsiTheme="minorHAnsi" w:cstheme="minorHAnsi"/>
          <w:sz w:val="24"/>
          <w:szCs w:val="24"/>
          <w:vertAlign w:val="subscript"/>
        </w:rPr>
        <w:t>7</w:t>
      </w:r>
      <w:r w:rsidRPr="00E92E4E">
        <w:rPr>
          <w:rFonts w:asciiTheme="minorHAnsi" w:hAnsiTheme="minorHAnsi" w:cstheme="minorHAnsi"/>
          <w:sz w:val="24"/>
          <w:szCs w:val="24"/>
        </w:rPr>
        <w:t>).</w:t>
      </w:r>
    </w:p>
    <w:p w:rsidR="003E53B8" w:rsidRDefault="003E53B8" w:rsidP="003E53B8">
      <w:pPr>
        <w:pStyle w:val="Prrafodelista"/>
        <w:spacing w:after="0" w:line="240" w:lineRule="auto"/>
        <w:ind w:left="1985"/>
        <w:jc w:val="both"/>
        <w:rPr>
          <w:sz w:val="24"/>
          <w:szCs w:val="24"/>
          <w:lang w:val="es-EC"/>
        </w:rPr>
      </w:pPr>
    </w:p>
    <w:p w:rsidR="003E53B8" w:rsidRPr="009526F9" w:rsidRDefault="003E53B8" w:rsidP="003E53B8">
      <w:pPr>
        <w:pStyle w:val="Prrafodelista"/>
        <w:spacing w:after="0" w:line="240" w:lineRule="auto"/>
        <w:ind w:left="1985"/>
        <w:jc w:val="both"/>
        <w:rPr>
          <w:sz w:val="24"/>
          <w:szCs w:val="24"/>
          <w:lang w:val="es-EC"/>
        </w:rPr>
      </w:pPr>
    </w:p>
    <w:p w:rsidR="003E53B8" w:rsidRDefault="003E53B8" w:rsidP="003E53B8">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t>Resumiendo el proceso, los conglomerados obtenidos después de la segunda y sucesivas etapas son:</w:t>
      </w: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E42F0D"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480" w:lineRule="auto"/>
        <w:ind w:left="2124"/>
        <w:jc w:val="both"/>
        <w:rPr>
          <w:rFonts w:asciiTheme="minorHAnsi" w:hAnsiTheme="minorHAnsi" w:cstheme="minorHAnsi"/>
          <w:sz w:val="24"/>
          <w:szCs w:val="24"/>
        </w:rPr>
      </w:pPr>
      <w:r w:rsidRPr="00BA0AB3">
        <w:rPr>
          <w:rFonts w:asciiTheme="minorHAnsi" w:hAnsiTheme="minorHAnsi" w:cstheme="minorHAnsi"/>
          <w:sz w:val="24"/>
          <w:szCs w:val="24"/>
        </w:rPr>
        <w:t>Etapa 2: C1={X</w:t>
      </w:r>
      <w:r w:rsidRPr="00BA0AB3">
        <w:rPr>
          <w:rFonts w:asciiTheme="minorHAnsi" w:hAnsiTheme="minorHAnsi" w:cstheme="minorHAnsi"/>
          <w:sz w:val="24"/>
          <w:szCs w:val="24"/>
          <w:vertAlign w:val="subscript"/>
        </w:rPr>
        <w:t>1</w:t>
      </w:r>
      <w:r w:rsidRPr="00BA0AB3">
        <w:rPr>
          <w:rFonts w:asciiTheme="minorHAnsi" w:hAnsiTheme="minorHAnsi" w:cstheme="minorHAnsi"/>
          <w:sz w:val="24"/>
          <w:szCs w:val="24"/>
        </w:rPr>
        <w:t>}, C2={X</w:t>
      </w:r>
      <w:r w:rsidRPr="00BA0AB3">
        <w:rPr>
          <w:rFonts w:asciiTheme="minorHAnsi" w:hAnsiTheme="minorHAnsi" w:cstheme="minorHAnsi"/>
          <w:sz w:val="24"/>
          <w:szCs w:val="24"/>
          <w:vertAlign w:val="subscript"/>
        </w:rPr>
        <w:t>2</w:t>
      </w:r>
      <w:r w:rsidRPr="00BA0AB3">
        <w:rPr>
          <w:rFonts w:asciiTheme="minorHAnsi" w:hAnsiTheme="minorHAnsi" w:cstheme="minorHAnsi"/>
          <w:sz w:val="24"/>
          <w:szCs w:val="24"/>
        </w:rPr>
        <w:t>}, C3={X</w:t>
      </w:r>
      <w:r w:rsidRPr="00BA0AB3">
        <w:rPr>
          <w:rFonts w:asciiTheme="minorHAnsi" w:hAnsiTheme="minorHAnsi" w:cstheme="minorHAnsi"/>
          <w:sz w:val="24"/>
          <w:szCs w:val="24"/>
          <w:vertAlign w:val="subscript"/>
        </w:rPr>
        <w:t>3</w:t>
      </w:r>
      <w:r w:rsidRPr="00BA0AB3">
        <w:rPr>
          <w:rFonts w:asciiTheme="minorHAnsi" w:hAnsiTheme="minorHAnsi" w:cstheme="minorHAnsi"/>
          <w:sz w:val="24"/>
          <w:szCs w:val="24"/>
        </w:rPr>
        <w:t>}, C4={X</w:t>
      </w:r>
      <w:r w:rsidRPr="00BA0AB3">
        <w:rPr>
          <w:rFonts w:asciiTheme="minorHAnsi" w:hAnsiTheme="minorHAnsi" w:cstheme="minorHAnsi"/>
          <w:sz w:val="24"/>
          <w:szCs w:val="24"/>
          <w:vertAlign w:val="subscript"/>
        </w:rPr>
        <w:t>4</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14</w:t>
      </w:r>
      <w:r w:rsidRPr="00BA0AB3">
        <w:rPr>
          <w:rFonts w:asciiTheme="minorHAnsi" w:hAnsiTheme="minorHAnsi" w:cstheme="minorHAnsi"/>
          <w:sz w:val="24"/>
          <w:szCs w:val="24"/>
        </w:rPr>
        <w:t>}, C5={X</w:t>
      </w:r>
      <w:r w:rsidRPr="00BA0AB3">
        <w:rPr>
          <w:rFonts w:asciiTheme="minorHAnsi" w:hAnsiTheme="minorHAnsi" w:cstheme="minorHAnsi"/>
          <w:sz w:val="24"/>
          <w:szCs w:val="24"/>
          <w:vertAlign w:val="subscript"/>
        </w:rPr>
        <w:t>5</w:t>
      </w:r>
      <w:r w:rsidRPr="00BA0AB3">
        <w:rPr>
          <w:rFonts w:asciiTheme="minorHAnsi" w:hAnsiTheme="minorHAnsi" w:cstheme="minorHAnsi"/>
          <w:sz w:val="24"/>
          <w:szCs w:val="24"/>
        </w:rPr>
        <w:t>},  C6={X</w:t>
      </w:r>
      <w:r w:rsidRPr="00BA0AB3">
        <w:rPr>
          <w:rFonts w:asciiTheme="minorHAnsi" w:hAnsiTheme="minorHAnsi" w:cstheme="minorHAnsi"/>
          <w:sz w:val="24"/>
          <w:szCs w:val="24"/>
          <w:vertAlign w:val="subscript"/>
        </w:rPr>
        <w:t>6</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7</w:t>
      </w:r>
      <w:r w:rsidRPr="00BA0AB3">
        <w:rPr>
          <w:rFonts w:asciiTheme="minorHAnsi" w:hAnsiTheme="minorHAnsi" w:cstheme="minorHAnsi"/>
          <w:sz w:val="24"/>
          <w:szCs w:val="24"/>
        </w:rPr>
        <w:t>}, C8={X</w:t>
      </w:r>
      <w:r w:rsidRPr="00BA0AB3">
        <w:rPr>
          <w:rFonts w:asciiTheme="minorHAnsi" w:hAnsiTheme="minorHAnsi" w:cstheme="minorHAnsi"/>
          <w:sz w:val="24"/>
          <w:szCs w:val="24"/>
          <w:vertAlign w:val="subscript"/>
        </w:rPr>
        <w:t>8</w:t>
      </w:r>
      <w:r w:rsidRPr="00BA0AB3">
        <w:rPr>
          <w:rFonts w:asciiTheme="minorHAnsi" w:hAnsiTheme="minorHAnsi" w:cstheme="minorHAnsi"/>
          <w:sz w:val="24"/>
          <w:szCs w:val="24"/>
        </w:rPr>
        <w:t>}, C9={X</w:t>
      </w:r>
      <w:r w:rsidRPr="00BA0AB3">
        <w:rPr>
          <w:rFonts w:asciiTheme="minorHAnsi" w:hAnsiTheme="minorHAnsi" w:cstheme="minorHAnsi"/>
          <w:sz w:val="24"/>
          <w:szCs w:val="24"/>
          <w:vertAlign w:val="subscript"/>
        </w:rPr>
        <w:t>9</w:t>
      </w:r>
      <w:r w:rsidRPr="00BA0AB3">
        <w:rPr>
          <w:rFonts w:asciiTheme="minorHAnsi" w:hAnsiTheme="minorHAnsi" w:cstheme="minorHAnsi"/>
          <w:sz w:val="24"/>
          <w:szCs w:val="24"/>
        </w:rPr>
        <w:t>}, C10={X</w:t>
      </w:r>
      <w:r w:rsidRPr="00BA0AB3">
        <w:rPr>
          <w:rFonts w:asciiTheme="minorHAnsi" w:hAnsiTheme="minorHAnsi" w:cstheme="minorHAnsi"/>
          <w:sz w:val="24"/>
          <w:szCs w:val="24"/>
          <w:vertAlign w:val="subscript"/>
        </w:rPr>
        <w:t>10</w:t>
      </w:r>
      <w:r w:rsidRPr="00BA0AB3">
        <w:rPr>
          <w:rFonts w:asciiTheme="minorHAnsi" w:hAnsiTheme="minorHAnsi" w:cstheme="minorHAnsi"/>
          <w:sz w:val="24"/>
          <w:szCs w:val="24"/>
        </w:rPr>
        <w:t>}, C11={X</w:t>
      </w:r>
      <w:r w:rsidRPr="00BA0AB3">
        <w:rPr>
          <w:rFonts w:asciiTheme="minorHAnsi" w:hAnsiTheme="minorHAnsi" w:cstheme="minorHAnsi"/>
          <w:sz w:val="24"/>
          <w:szCs w:val="24"/>
          <w:vertAlign w:val="subscript"/>
        </w:rPr>
        <w:t>11</w:t>
      </w:r>
      <w:r w:rsidRPr="00BA0AB3">
        <w:rPr>
          <w:rFonts w:asciiTheme="minorHAnsi" w:hAnsiTheme="minorHAnsi" w:cstheme="minorHAnsi"/>
          <w:sz w:val="24"/>
          <w:szCs w:val="24"/>
        </w:rPr>
        <w:t>}, C12={X</w:t>
      </w:r>
      <w:r w:rsidRPr="00BA0AB3">
        <w:rPr>
          <w:rFonts w:asciiTheme="minorHAnsi" w:hAnsiTheme="minorHAnsi" w:cstheme="minorHAnsi"/>
          <w:sz w:val="24"/>
          <w:szCs w:val="24"/>
          <w:vertAlign w:val="subscript"/>
        </w:rPr>
        <w:t>12</w:t>
      </w:r>
      <w:r w:rsidRPr="00BA0AB3">
        <w:rPr>
          <w:rFonts w:asciiTheme="minorHAnsi" w:hAnsiTheme="minorHAnsi" w:cstheme="minorHAnsi"/>
          <w:sz w:val="24"/>
          <w:szCs w:val="24"/>
        </w:rPr>
        <w:t>}, C13={X</w:t>
      </w:r>
      <w:r w:rsidRPr="00BA0AB3">
        <w:rPr>
          <w:rFonts w:asciiTheme="minorHAnsi" w:hAnsiTheme="minorHAnsi" w:cstheme="minorHAnsi"/>
          <w:sz w:val="24"/>
          <w:szCs w:val="24"/>
          <w:vertAlign w:val="subscript"/>
        </w:rPr>
        <w:t>6</w:t>
      </w:r>
      <w:r w:rsidRPr="00BA0AB3">
        <w:rPr>
          <w:rFonts w:asciiTheme="minorHAnsi" w:hAnsiTheme="minorHAnsi" w:cstheme="minorHAnsi"/>
          <w:sz w:val="24"/>
          <w:szCs w:val="24"/>
        </w:rPr>
        <w:t>}.</w:t>
      </w: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480" w:lineRule="auto"/>
        <w:ind w:left="2124"/>
        <w:jc w:val="both"/>
        <w:rPr>
          <w:rFonts w:asciiTheme="minorHAnsi" w:hAnsiTheme="minorHAnsi" w:cstheme="minorHAnsi"/>
          <w:sz w:val="24"/>
          <w:szCs w:val="24"/>
        </w:rPr>
      </w:pPr>
      <w:r w:rsidRPr="00BA0AB3">
        <w:rPr>
          <w:rFonts w:asciiTheme="minorHAnsi" w:hAnsiTheme="minorHAnsi" w:cstheme="minorHAnsi"/>
          <w:sz w:val="24"/>
          <w:szCs w:val="24"/>
        </w:rPr>
        <w:t>Etapa 3: C1={X</w:t>
      </w:r>
      <w:r w:rsidRPr="00BA0AB3">
        <w:rPr>
          <w:rFonts w:asciiTheme="minorHAnsi" w:hAnsiTheme="minorHAnsi" w:cstheme="minorHAnsi"/>
          <w:sz w:val="24"/>
          <w:szCs w:val="24"/>
          <w:vertAlign w:val="subscript"/>
        </w:rPr>
        <w:t>1</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5</w:t>
      </w:r>
      <w:r w:rsidRPr="00BA0AB3">
        <w:rPr>
          <w:rFonts w:asciiTheme="minorHAnsi" w:hAnsiTheme="minorHAnsi" w:cstheme="minorHAnsi"/>
          <w:sz w:val="24"/>
          <w:szCs w:val="24"/>
        </w:rPr>
        <w:t>}, C2={X</w:t>
      </w:r>
      <w:r w:rsidRPr="00BA0AB3">
        <w:rPr>
          <w:rFonts w:asciiTheme="minorHAnsi" w:hAnsiTheme="minorHAnsi" w:cstheme="minorHAnsi"/>
          <w:sz w:val="24"/>
          <w:szCs w:val="24"/>
          <w:vertAlign w:val="subscript"/>
        </w:rPr>
        <w:t>2</w:t>
      </w:r>
      <w:r w:rsidRPr="00BA0AB3">
        <w:rPr>
          <w:rFonts w:asciiTheme="minorHAnsi" w:hAnsiTheme="minorHAnsi" w:cstheme="minorHAnsi"/>
          <w:sz w:val="24"/>
          <w:szCs w:val="24"/>
        </w:rPr>
        <w:t>}, C3={X</w:t>
      </w:r>
      <w:r w:rsidRPr="00BA0AB3">
        <w:rPr>
          <w:rFonts w:asciiTheme="minorHAnsi" w:hAnsiTheme="minorHAnsi" w:cstheme="minorHAnsi"/>
          <w:sz w:val="24"/>
          <w:szCs w:val="24"/>
          <w:vertAlign w:val="subscript"/>
        </w:rPr>
        <w:t>3</w:t>
      </w:r>
      <w:r w:rsidRPr="00BA0AB3">
        <w:rPr>
          <w:rFonts w:asciiTheme="minorHAnsi" w:hAnsiTheme="minorHAnsi" w:cstheme="minorHAnsi"/>
          <w:sz w:val="24"/>
          <w:szCs w:val="24"/>
        </w:rPr>
        <w:t>}, C4={X</w:t>
      </w:r>
      <w:r w:rsidRPr="00BA0AB3">
        <w:rPr>
          <w:rFonts w:asciiTheme="minorHAnsi" w:hAnsiTheme="minorHAnsi" w:cstheme="minorHAnsi"/>
          <w:sz w:val="24"/>
          <w:szCs w:val="24"/>
          <w:vertAlign w:val="subscript"/>
        </w:rPr>
        <w:t>4</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14</w:t>
      </w:r>
      <w:r w:rsidRPr="00BA0AB3">
        <w:rPr>
          <w:rFonts w:asciiTheme="minorHAnsi" w:hAnsiTheme="minorHAnsi" w:cstheme="minorHAnsi"/>
          <w:sz w:val="24"/>
          <w:szCs w:val="24"/>
        </w:rPr>
        <w:t>}, C6={X</w:t>
      </w:r>
      <w:r w:rsidRPr="00BA0AB3">
        <w:rPr>
          <w:rFonts w:asciiTheme="minorHAnsi" w:hAnsiTheme="minorHAnsi" w:cstheme="minorHAnsi"/>
          <w:sz w:val="24"/>
          <w:szCs w:val="24"/>
          <w:vertAlign w:val="subscript"/>
        </w:rPr>
        <w:t>6</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7</w:t>
      </w:r>
      <w:r w:rsidRPr="00BA0AB3">
        <w:rPr>
          <w:rFonts w:asciiTheme="minorHAnsi" w:hAnsiTheme="minorHAnsi" w:cstheme="minorHAnsi"/>
          <w:sz w:val="24"/>
          <w:szCs w:val="24"/>
        </w:rPr>
        <w:t>}, C8={X</w:t>
      </w:r>
      <w:r w:rsidRPr="00BA0AB3">
        <w:rPr>
          <w:rFonts w:asciiTheme="minorHAnsi" w:hAnsiTheme="minorHAnsi" w:cstheme="minorHAnsi"/>
          <w:sz w:val="24"/>
          <w:szCs w:val="24"/>
          <w:vertAlign w:val="subscript"/>
        </w:rPr>
        <w:t>8</w:t>
      </w:r>
      <w:r w:rsidRPr="00BA0AB3">
        <w:rPr>
          <w:rFonts w:asciiTheme="minorHAnsi" w:hAnsiTheme="minorHAnsi" w:cstheme="minorHAnsi"/>
          <w:sz w:val="24"/>
          <w:szCs w:val="24"/>
        </w:rPr>
        <w:t>}, C9={X</w:t>
      </w:r>
      <w:r w:rsidRPr="00BA0AB3">
        <w:rPr>
          <w:rFonts w:asciiTheme="minorHAnsi" w:hAnsiTheme="minorHAnsi" w:cstheme="minorHAnsi"/>
          <w:sz w:val="24"/>
          <w:szCs w:val="24"/>
          <w:vertAlign w:val="subscript"/>
        </w:rPr>
        <w:t>9</w:t>
      </w:r>
      <w:r w:rsidRPr="00BA0AB3">
        <w:rPr>
          <w:rFonts w:asciiTheme="minorHAnsi" w:hAnsiTheme="minorHAnsi" w:cstheme="minorHAnsi"/>
          <w:sz w:val="24"/>
          <w:szCs w:val="24"/>
        </w:rPr>
        <w:t>} , C10={X</w:t>
      </w:r>
      <w:r w:rsidRPr="00BA0AB3">
        <w:rPr>
          <w:rFonts w:asciiTheme="minorHAnsi" w:hAnsiTheme="minorHAnsi" w:cstheme="minorHAnsi"/>
          <w:sz w:val="24"/>
          <w:szCs w:val="24"/>
          <w:vertAlign w:val="subscript"/>
        </w:rPr>
        <w:t>10</w:t>
      </w:r>
      <w:r w:rsidRPr="00BA0AB3">
        <w:rPr>
          <w:rFonts w:asciiTheme="minorHAnsi" w:hAnsiTheme="minorHAnsi" w:cstheme="minorHAnsi"/>
          <w:sz w:val="24"/>
          <w:szCs w:val="24"/>
        </w:rPr>
        <w:t>}, C11={X</w:t>
      </w:r>
      <w:r w:rsidRPr="00BA0AB3">
        <w:rPr>
          <w:rFonts w:asciiTheme="minorHAnsi" w:hAnsiTheme="minorHAnsi" w:cstheme="minorHAnsi"/>
          <w:sz w:val="24"/>
          <w:szCs w:val="24"/>
          <w:vertAlign w:val="subscript"/>
        </w:rPr>
        <w:t>11</w:t>
      </w:r>
      <w:r w:rsidRPr="00BA0AB3">
        <w:rPr>
          <w:rFonts w:asciiTheme="minorHAnsi" w:hAnsiTheme="minorHAnsi" w:cstheme="minorHAnsi"/>
          <w:sz w:val="24"/>
          <w:szCs w:val="24"/>
        </w:rPr>
        <w:t>}, C12={X</w:t>
      </w:r>
      <w:r w:rsidRPr="00BA0AB3">
        <w:rPr>
          <w:rFonts w:asciiTheme="minorHAnsi" w:hAnsiTheme="minorHAnsi" w:cstheme="minorHAnsi"/>
          <w:sz w:val="24"/>
          <w:szCs w:val="24"/>
          <w:vertAlign w:val="subscript"/>
        </w:rPr>
        <w:t>12</w:t>
      </w:r>
      <w:r w:rsidRPr="00BA0AB3">
        <w:rPr>
          <w:rFonts w:asciiTheme="minorHAnsi" w:hAnsiTheme="minorHAnsi" w:cstheme="minorHAnsi"/>
          <w:sz w:val="24"/>
          <w:szCs w:val="24"/>
        </w:rPr>
        <w:t>}, C13={X</w:t>
      </w:r>
      <w:r w:rsidRPr="00BA0AB3">
        <w:rPr>
          <w:rFonts w:asciiTheme="minorHAnsi" w:hAnsiTheme="minorHAnsi" w:cstheme="minorHAnsi"/>
          <w:sz w:val="24"/>
          <w:szCs w:val="24"/>
          <w:vertAlign w:val="subscript"/>
        </w:rPr>
        <w:t>13</w:t>
      </w:r>
      <w:r w:rsidRPr="00BA0AB3">
        <w:rPr>
          <w:rFonts w:asciiTheme="minorHAnsi" w:hAnsiTheme="minorHAnsi" w:cstheme="minorHAnsi"/>
          <w:sz w:val="24"/>
          <w:szCs w:val="24"/>
        </w:rPr>
        <w:t>}.</w:t>
      </w: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480" w:lineRule="auto"/>
        <w:ind w:left="2124"/>
        <w:jc w:val="both"/>
        <w:rPr>
          <w:rFonts w:asciiTheme="minorHAnsi" w:hAnsiTheme="minorHAnsi" w:cstheme="minorHAnsi"/>
          <w:sz w:val="24"/>
          <w:szCs w:val="24"/>
        </w:rPr>
      </w:pPr>
      <w:r w:rsidRPr="00BA0AB3">
        <w:rPr>
          <w:rFonts w:asciiTheme="minorHAnsi" w:hAnsiTheme="minorHAnsi" w:cstheme="minorHAnsi"/>
          <w:sz w:val="24"/>
          <w:szCs w:val="24"/>
        </w:rPr>
        <w:t>Etapa 4:   C1={X</w:t>
      </w:r>
      <w:r w:rsidRPr="00BA0AB3">
        <w:rPr>
          <w:rFonts w:asciiTheme="minorHAnsi" w:hAnsiTheme="minorHAnsi" w:cstheme="minorHAnsi"/>
          <w:sz w:val="24"/>
          <w:szCs w:val="24"/>
          <w:vertAlign w:val="subscript"/>
        </w:rPr>
        <w:t>1</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5</w:t>
      </w:r>
      <w:r w:rsidRPr="00BA0AB3">
        <w:rPr>
          <w:rFonts w:asciiTheme="minorHAnsi" w:hAnsiTheme="minorHAnsi" w:cstheme="minorHAnsi"/>
          <w:sz w:val="24"/>
          <w:szCs w:val="24"/>
        </w:rPr>
        <w:t>}, C2={X</w:t>
      </w:r>
      <w:r w:rsidRPr="00BA0AB3">
        <w:rPr>
          <w:rFonts w:asciiTheme="minorHAnsi" w:hAnsiTheme="minorHAnsi" w:cstheme="minorHAnsi"/>
          <w:sz w:val="24"/>
          <w:szCs w:val="24"/>
          <w:vertAlign w:val="subscript"/>
        </w:rPr>
        <w:t>2</w:t>
      </w:r>
      <w:r w:rsidRPr="00BA0AB3">
        <w:rPr>
          <w:rFonts w:asciiTheme="minorHAnsi" w:hAnsiTheme="minorHAnsi" w:cstheme="minorHAnsi"/>
          <w:sz w:val="24"/>
          <w:szCs w:val="24"/>
        </w:rPr>
        <w:t>},  C3={X</w:t>
      </w:r>
      <w:r w:rsidRPr="00BA0AB3">
        <w:rPr>
          <w:rFonts w:asciiTheme="minorHAnsi" w:hAnsiTheme="minorHAnsi" w:cstheme="minorHAnsi"/>
          <w:sz w:val="24"/>
          <w:szCs w:val="24"/>
          <w:vertAlign w:val="subscript"/>
        </w:rPr>
        <w:t>3</w:t>
      </w:r>
      <w:r w:rsidRPr="00BA0AB3">
        <w:rPr>
          <w:rFonts w:asciiTheme="minorHAnsi" w:hAnsiTheme="minorHAnsi" w:cstheme="minorHAnsi"/>
          <w:sz w:val="24"/>
          <w:szCs w:val="24"/>
        </w:rPr>
        <w:t>},  C4={X</w:t>
      </w:r>
      <w:r w:rsidRPr="00BA0AB3">
        <w:rPr>
          <w:rFonts w:asciiTheme="minorHAnsi" w:hAnsiTheme="minorHAnsi" w:cstheme="minorHAnsi"/>
          <w:sz w:val="24"/>
          <w:szCs w:val="24"/>
          <w:vertAlign w:val="subscript"/>
        </w:rPr>
        <w:t>4</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14</w:t>
      </w:r>
      <w:r w:rsidRPr="00BA0AB3">
        <w:rPr>
          <w:rFonts w:asciiTheme="minorHAnsi" w:hAnsiTheme="minorHAnsi" w:cstheme="minorHAnsi"/>
          <w:sz w:val="24"/>
          <w:szCs w:val="24"/>
        </w:rPr>
        <w:t>}, C6={X</w:t>
      </w:r>
      <w:r w:rsidRPr="00BA0AB3">
        <w:rPr>
          <w:rFonts w:asciiTheme="minorHAnsi" w:hAnsiTheme="minorHAnsi" w:cstheme="minorHAnsi"/>
          <w:sz w:val="24"/>
          <w:szCs w:val="24"/>
          <w:vertAlign w:val="subscript"/>
        </w:rPr>
        <w:t>6</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7</w:t>
      </w:r>
      <w:r w:rsidRPr="00BA0AB3">
        <w:rPr>
          <w:rFonts w:asciiTheme="minorHAnsi" w:hAnsiTheme="minorHAnsi" w:cstheme="minorHAnsi"/>
          <w:sz w:val="24"/>
          <w:szCs w:val="24"/>
        </w:rPr>
        <w:t>}, C8={X</w:t>
      </w:r>
      <w:r w:rsidRPr="00BA0AB3">
        <w:rPr>
          <w:rFonts w:asciiTheme="minorHAnsi" w:hAnsiTheme="minorHAnsi" w:cstheme="minorHAnsi"/>
          <w:sz w:val="24"/>
          <w:szCs w:val="24"/>
          <w:vertAlign w:val="subscript"/>
        </w:rPr>
        <w:t>8</w:t>
      </w:r>
      <w:r w:rsidRPr="00BA0AB3">
        <w:rPr>
          <w:rFonts w:asciiTheme="minorHAnsi" w:hAnsiTheme="minorHAnsi" w:cstheme="minorHAnsi"/>
          <w:sz w:val="24"/>
          <w:szCs w:val="24"/>
        </w:rPr>
        <w:t>}, C9={X</w:t>
      </w:r>
      <w:r w:rsidRPr="00BA0AB3">
        <w:rPr>
          <w:rFonts w:asciiTheme="minorHAnsi" w:hAnsiTheme="minorHAnsi" w:cstheme="minorHAnsi"/>
          <w:sz w:val="24"/>
          <w:szCs w:val="24"/>
          <w:vertAlign w:val="subscript"/>
        </w:rPr>
        <w:t>9</w:t>
      </w:r>
      <w:r w:rsidRPr="00BA0AB3">
        <w:rPr>
          <w:rFonts w:asciiTheme="minorHAnsi" w:hAnsiTheme="minorHAnsi" w:cstheme="minorHAnsi"/>
          <w:sz w:val="24"/>
          <w:szCs w:val="24"/>
        </w:rPr>
        <w:t>}, C10={X</w:t>
      </w:r>
      <w:r w:rsidRPr="00BA0AB3">
        <w:rPr>
          <w:rFonts w:asciiTheme="minorHAnsi" w:hAnsiTheme="minorHAnsi" w:cstheme="minorHAnsi"/>
          <w:sz w:val="24"/>
          <w:szCs w:val="24"/>
          <w:vertAlign w:val="subscript"/>
        </w:rPr>
        <w:t>10</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11</w:t>
      </w:r>
      <w:r w:rsidRPr="00BA0AB3">
        <w:rPr>
          <w:rFonts w:asciiTheme="minorHAnsi" w:hAnsiTheme="minorHAnsi" w:cstheme="minorHAnsi"/>
          <w:sz w:val="24"/>
          <w:szCs w:val="24"/>
        </w:rPr>
        <w:t>}, C12={X</w:t>
      </w:r>
      <w:r w:rsidRPr="00BA0AB3">
        <w:rPr>
          <w:rFonts w:asciiTheme="minorHAnsi" w:hAnsiTheme="minorHAnsi" w:cstheme="minorHAnsi"/>
          <w:sz w:val="24"/>
          <w:szCs w:val="24"/>
          <w:vertAlign w:val="subscript"/>
        </w:rPr>
        <w:t>12</w:t>
      </w:r>
      <w:r w:rsidRPr="00BA0AB3">
        <w:rPr>
          <w:rFonts w:asciiTheme="minorHAnsi" w:hAnsiTheme="minorHAnsi" w:cstheme="minorHAnsi"/>
          <w:sz w:val="24"/>
          <w:szCs w:val="24"/>
        </w:rPr>
        <w:t>}, C13={X</w:t>
      </w:r>
      <w:r w:rsidRPr="00BA0AB3">
        <w:rPr>
          <w:rFonts w:asciiTheme="minorHAnsi" w:hAnsiTheme="minorHAnsi" w:cstheme="minorHAnsi"/>
          <w:sz w:val="24"/>
          <w:szCs w:val="24"/>
          <w:vertAlign w:val="subscript"/>
        </w:rPr>
        <w:t>13</w:t>
      </w:r>
      <w:r w:rsidRPr="00BA0AB3">
        <w:rPr>
          <w:rFonts w:asciiTheme="minorHAnsi" w:hAnsiTheme="minorHAnsi" w:cstheme="minorHAnsi"/>
          <w:sz w:val="24"/>
          <w:szCs w:val="24"/>
        </w:rPr>
        <w:t>}.</w:t>
      </w:r>
    </w:p>
    <w:p w:rsidR="003E53B8" w:rsidRPr="00BA0AB3" w:rsidRDefault="003E53B8" w:rsidP="003E53B8">
      <w:pPr>
        <w:spacing w:after="0" w:line="480" w:lineRule="auto"/>
        <w:ind w:left="2124"/>
        <w:jc w:val="both"/>
        <w:rPr>
          <w:rFonts w:asciiTheme="minorHAnsi" w:hAnsiTheme="minorHAnsi" w:cstheme="minorHAnsi"/>
          <w:sz w:val="24"/>
          <w:szCs w:val="24"/>
        </w:rPr>
      </w:pPr>
      <w:r w:rsidRPr="00BA0AB3">
        <w:rPr>
          <w:rFonts w:asciiTheme="minorHAnsi" w:hAnsiTheme="minorHAnsi" w:cstheme="minorHAnsi"/>
          <w:sz w:val="24"/>
          <w:szCs w:val="24"/>
        </w:rPr>
        <w:t>Etapa</w:t>
      </w:r>
      <w:r w:rsidR="0040042D">
        <w:rPr>
          <w:rFonts w:asciiTheme="minorHAnsi" w:hAnsiTheme="minorHAnsi" w:cstheme="minorHAnsi"/>
          <w:sz w:val="24"/>
          <w:szCs w:val="24"/>
        </w:rPr>
        <w:t xml:space="preserve"> </w:t>
      </w:r>
      <w:r w:rsidRPr="00BA0AB3">
        <w:rPr>
          <w:rFonts w:asciiTheme="minorHAnsi" w:hAnsiTheme="minorHAnsi" w:cstheme="minorHAnsi"/>
          <w:sz w:val="24"/>
          <w:szCs w:val="24"/>
        </w:rPr>
        <w:t>5: C1={X</w:t>
      </w:r>
      <w:r w:rsidRPr="00BA0AB3">
        <w:rPr>
          <w:rFonts w:asciiTheme="minorHAnsi" w:hAnsiTheme="minorHAnsi" w:cstheme="minorHAnsi"/>
          <w:sz w:val="24"/>
          <w:szCs w:val="24"/>
          <w:vertAlign w:val="subscript"/>
        </w:rPr>
        <w:t>1</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5</w:t>
      </w:r>
      <w:r w:rsidRPr="00BA0AB3">
        <w:rPr>
          <w:rFonts w:asciiTheme="minorHAnsi" w:hAnsiTheme="minorHAnsi" w:cstheme="minorHAnsi"/>
          <w:sz w:val="24"/>
          <w:szCs w:val="24"/>
        </w:rPr>
        <w:t>}, C2={X</w:t>
      </w:r>
      <w:r w:rsidRPr="00BA0AB3">
        <w:rPr>
          <w:rFonts w:asciiTheme="minorHAnsi" w:hAnsiTheme="minorHAnsi" w:cstheme="minorHAnsi"/>
          <w:sz w:val="24"/>
          <w:szCs w:val="24"/>
          <w:vertAlign w:val="subscript"/>
        </w:rPr>
        <w:t>2</w:t>
      </w:r>
      <w:r w:rsidRPr="00BA0AB3">
        <w:rPr>
          <w:rFonts w:asciiTheme="minorHAnsi" w:hAnsiTheme="minorHAnsi" w:cstheme="minorHAnsi"/>
          <w:sz w:val="24"/>
          <w:szCs w:val="24"/>
        </w:rPr>
        <w:t>},  C3={X</w:t>
      </w:r>
      <w:r w:rsidRPr="00BA0AB3">
        <w:rPr>
          <w:rFonts w:asciiTheme="minorHAnsi" w:hAnsiTheme="minorHAnsi" w:cstheme="minorHAnsi"/>
          <w:sz w:val="24"/>
          <w:szCs w:val="24"/>
          <w:vertAlign w:val="subscript"/>
        </w:rPr>
        <w:t>3</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13</w:t>
      </w:r>
      <w:r w:rsidRPr="00BA0AB3">
        <w:rPr>
          <w:rFonts w:asciiTheme="minorHAnsi" w:hAnsiTheme="minorHAnsi" w:cstheme="minorHAnsi"/>
          <w:sz w:val="24"/>
          <w:szCs w:val="24"/>
        </w:rPr>
        <w:t>},  C4={X</w:t>
      </w:r>
      <w:r w:rsidRPr="00BA0AB3">
        <w:rPr>
          <w:rFonts w:asciiTheme="minorHAnsi" w:hAnsiTheme="minorHAnsi" w:cstheme="minorHAnsi"/>
          <w:sz w:val="24"/>
          <w:szCs w:val="24"/>
          <w:vertAlign w:val="subscript"/>
        </w:rPr>
        <w:t>4</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14</w:t>
      </w:r>
      <w:r w:rsidRPr="00BA0AB3">
        <w:rPr>
          <w:rFonts w:asciiTheme="minorHAnsi" w:hAnsiTheme="minorHAnsi" w:cstheme="minorHAnsi"/>
          <w:sz w:val="24"/>
          <w:szCs w:val="24"/>
        </w:rPr>
        <w:t>}, C6={X</w:t>
      </w:r>
      <w:r w:rsidRPr="00BA0AB3">
        <w:rPr>
          <w:rFonts w:asciiTheme="minorHAnsi" w:hAnsiTheme="minorHAnsi" w:cstheme="minorHAnsi"/>
          <w:sz w:val="24"/>
          <w:szCs w:val="24"/>
          <w:vertAlign w:val="subscript"/>
        </w:rPr>
        <w:t>6</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7</w:t>
      </w:r>
      <w:r w:rsidRPr="00BA0AB3">
        <w:rPr>
          <w:rFonts w:asciiTheme="minorHAnsi" w:hAnsiTheme="minorHAnsi" w:cstheme="minorHAnsi"/>
          <w:sz w:val="24"/>
          <w:szCs w:val="24"/>
        </w:rPr>
        <w:t>}, C8={X</w:t>
      </w:r>
      <w:r w:rsidRPr="00BA0AB3">
        <w:rPr>
          <w:rFonts w:asciiTheme="minorHAnsi" w:hAnsiTheme="minorHAnsi" w:cstheme="minorHAnsi"/>
          <w:sz w:val="24"/>
          <w:szCs w:val="24"/>
          <w:vertAlign w:val="subscript"/>
        </w:rPr>
        <w:t>8</w:t>
      </w:r>
      <w:r w:rsidRPr="00BA0AB3">
        <w:rPr>
          <w:rFonts w:asciiTheme="minorHAnsi" w:hAnsiTheme="minorHAnsi" w:cstheme="minorHAnsi"/>
          <w:sz w:val="24"/>
          <w:szCs w:val="24"/>
        </w:rPr>
        <w:t>}, C9={X</w:t>
      </w:r>
      <w:r w:rsidRPr="00BA0AB3">
        <w:rPr>
          <w:rFonts w:asciiTheme="minorHAnsi" w:hAnsiTheme="minorHAnsi" w:cstheme="minorHAnsi"/>
          <w:sz w:val="24"/>
          <w:szCs w:val="24"/>
          <w:vertAlign w:val="subscript"/>
        </w:rPr>
        <w:t>9</w:t>
      </w:r>
      <w:r w:rsidRPr="00BA0AB3">
        <w:rPr>
          <w:rFonts w:asciiTheme="minorHAnsi" w:hAnsiTheme="minorHAnsi" w:cstheme="minorHAnsi"/>
          <w:sz w:val="24"/>
          <w:szCs w:val="24"/>
        </w:rPr>
        <w:t>} , C10={X</w:t>
      </w:r>
      <w:r w:rsidRPr="00BA0AB3">
        <w:rPr>
          <w:rFonts w:asciiTheme="minorHAnsi" w:hAnsiTheme="minorHAnsi" w:cstheme="minorHAnsi"/>
          <w:sz w:val="24"/>
          <w:szCs w:val="24"/>
          <w:vertAlign w:val="subscript"/>
        </w:rPr>
        <w:t>10</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11</w:t>
      </w:r>
      <w:r w:rsidRPr="00BA0AB3">
        <w:rPr>
          <w:rFonts w:asciiTheme="minorHAnsi" w:hAnsiTheme="minorHAnsi" w:cstheme="minorHAnsi"/>
          <w:sz w:val="24"/>
          <w:szCs w:val="24"/>
        </w:rPr>
        <w:t>}, C12={X</w:t>
      </w:r>
      <w:r w:rsidRPr="00BA0AB3">
        <w:rPr>
          <w:rFonts w:asciiTheme="minorHAnsi" w:hAnsiTheme="minorHAnsi" w:cstheme="minorHAnsi"/>
          <w:sz w:val="24"/>
          <w:szCs w:val="24"/>
          <w:vertAlign w:val="subscript"/>
        </w:rPr>
        <w:t>12</w:t>
      </w:r>
      <w:r w:rsidRPr="00BA0AB3">
        <w:rPr>
          <w:rFonts w:asciiTheme="minorHAnsi" w:hAnsiTheme="minorHAnsi" w:cstheme="minorHAnsi"/>
          <w:sz w:val="24"/>
          <w:szCs w:val="24"/>
        </w:rPr>
        <w:t>}.</w:t>
      </w: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480" w:lineRule="auto"/>
        <w:ind w:left="2124"/>
        <w:jc w:val="both"/>
        <w:rPr>
          <w:rFonts w:asciiTheme="minorHAnsi" w:hAnsiTheme="minorHAnsi" w:cstheme="minorHAnsi"/>
          <w:sz w:val="24"/>
          <w:szCs w:val="24"/>
        </w:rPr>
      </w:pPr>
      <w:r w:rsidRPr="00BA0AB3">
        <w:rPr>
          <w:rFonts w:asciiTheme="minorHAnsi" w:hAnsiTheme="minorHAnsi" w:cstheme="minorHAnsi"/>
          <w:sz w:val="24"/>
          <w:szCs w:val="24"/>
        </w:rPr>
        <w:lastRenderedPageBreak/>
        <w:t>Etapa 6: C1={X</w:t>
      </w:r>
      <w:r w:rsidRPr="00BA0AB3">
        <w:rPr>
          <w:rFonts w:asciiTheme="minorHAnsi" w:hAnsiTheme="minorHAnsi" w:cstheme="minorHAnsi"/>
          <w:sz w:val="24"/>
          <w:szCs w:val="24"/>
          <w:vertAlign w:val="subscript"/>
        </w:rPr>
        <w:t>1</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5</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2</w:t>
      </w:r>
      <w:r w:rsidRPr="00BA0AB3">
        <w:rPr>
          <w:rFonts w:asciiTheme="minorHAnsi" w:hAnsiTheme="minorHAnsi" w:cstheme="minorHAnsi"/>
          <w:sz w:val="24"/>
          <w:szCs w:val="24"/>
        </w:rPr>
        <w:t>},  C3={X</w:t>
      </w:r>
      <w:r w:rsidRPr="00BA0AB3">
        <w:rPr>
          <w:rFonts w:asciiTheme="minorHAnsi" w:hAnsiTheme="minorHAnsi" w:cstheme="minorHAnsi"/>
          <w:sz w:val="24"/>
          <w:szCs w:val="24"/>
          <w:vertAlign w:val="subscript"/>
        </w:rPr>
        <w:t>3</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13</w:t>
      </w:r>
      <w:r w:rsidRPr="00BA0AB3">
        <w:rPr>
          <w:rFonts w:asciiTheme="minorHAnsi" w:hAnsiTheme="minorHAnsi" w:cstheme="minorHAnsi"/>
          <w:sz w:val="24"/>
          <w:szCs w:val="24"/>
        </w:rPr>
        <w:t>}, C4={X</w:t>
      </w:r>
      <w:r w:rsidRPr="00BA0AB3">
        <w:rPr>
          <w:rFonts w:asciiTheme="minorHAnsi" w:hAnsiTheme="minorHAnsi" w:cstheme="minorHAnsi"/>
          <w:sz w:val="24"/>
          <w:szCs w:val="24"/>
          <w:vertAlign w:val="subscript"/>
        </w:rPr>
        <w:t>4</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14</w:t>
      </w:r>
      <w:r w:rsidRPr="00BA0AB3">
        <w:rPr>
          <w:rFonts w:asciiTheme="minorHAnsi" w:hAnsiTheme="minorHAnsi" w:cstheme="minorHAnsi"/>
          <w:sz w:val="24"/>
          <w:szCs w:val="24"/>
        </w:rPr>
        <w:t>}, C6={X</w:t>
      </w:r>
      <w:r w:rsidRPr="00BA0AB3">
        <w:rPr>
          <w:rFonts w:asciiTheme="minorHAnsi" w:hAnsiTheme="minorHAnsi" w:cstheme="minorHAnsi"/>
          <w:sz w:val="24"/>
          <w:szCs w:val="24"/>
          <w:vertAlign w:val="subscript"/>
        </w:rPr>
        <w:t>6</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7</w:t>
      </w:r>
      <w:r w:rsidRPr="00BA0AB3">
        <w:rPr>
          <w:rFonts w:asciiTheme="minorHAnsi" w:hAnsiTheme="minorHAnsi" w:cstheme="minorHAnsi"/>
          <w:sz w:val="24"/>
          <w:szCs w:val="24"/>
        </w:rPr>
        <w:t>}  , C8={X</w:t>
      </w:r>
      <w:r w:rsidRPr="00BA0AB3">
        <w:rPr>
          <w:rFonts w:asciiTheme="minorHAnsi" w:hAnsiTheme="minorHAnsi" w:cstheme="minorHAnsi"/>
          <w:sz w:val="24"/>
          <w:szCs w:val="24"/>
          <w:vertAlign w:val="subscript"/>
        </w:rPr>
        <w:t>8</w:t>
      </w:r>
      <w:r w:rsidRPr="00BA0AB3">
        <w:rPr>
          <w:rFonts w:asciiTheme="minorHAnsi" w:hAnsiTheme="minorHAnsi" w:cstheme="minorHAnsi"/>
          <w:sz w:val="24"/>
          <w:szCs w:val="24"/>
        </w:rPr>
        <w:t>}, C9={X</w:t>
      </w:r>
      <w:r w:rsidRPr="00BA0AB3">
        <w:rPr>
          <w:rFonts w:asciiTheme="minorHAnsi" w:hAnsiTheme="minorHAnsi" w:cstheme="minorHAnsi"/>
          <w:sz w:val="24"/>
          <w:szCs w:val="24"/>
          <w:vertAlign w:val="subscript"/>
        </w:rPr>
        <w:t>9</w:t>
      </w:r>
      <w:r w:rsidRPr="00BA0AB3">
        <w:rPr>
          <w:rFonts w:asciiTheme="minorHAnsi" w:hAnsiTheme="minorHAnsi" w:cstheme="minorHAnsi"/>
          <w:sz w:val="24"/>
          <w:szCs w:val="24"/>
        </w:rPr>
        <w:t>}, C10={X</w:t>
      </w:r>
      <w:r w:rsidRPr="00BA0AB3">
        <w:rPr>
          <w:rFonts w:asciiTheme="minorHAnsi" w:hAnsiTheme="minorHAnsi" w:cstheme="minorHAnsi"/>
          <w:sz w:val="24"/>
          <w:szCs w:val="24"/>
          <w:vertAlign w:val="subscript"/>
        </w:rPr>
        <w:t>10</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11</w:t>
      </w:r>
      <w:r w:rsidRPr="00BA0AB3">
        <w:rPr>
          <w:rFonts w:asciiTheme="minorHAnsi" w:hAnsiTheme="minorHAnsi" w:cstheme="minorHAnsi"/>
          <w:sz w:val="24"/>
          <w:szCs w:val="24"/>
        </w:rPr>
        <w:t>}, C12={X</w:t>
      </w:r>
      <w:r w:rsidRPr="00BA0AB3">
        <w:rPr>
          <w:rFonts w:asciiTheme="minorHAnsi" w:hAnsiTheme="minorHAnsi" w:cstheme="minorHAnsi"/>
          <w:sz w:val="24"/>
          <w:szCs w:val="24"/>
          <w:vertAlign w:val="subscript"/>
        </w:rPr>
        <w:t>12</w:t>
      </w:r>
      <w:r w:rsidRPr="00BA0AB3">
        <w:rPr>
          <w:rFonts w:asciiTheme="minorHAnsi" w:hAnsiTheme="minorHAnsi" w:cstheme="minorHAnsi"/>
          <w:sz w:val="24"/>
          <w:szCs w:val="24"/>
        </w:rPr>
        <w:t>}.</w:t>
      </w: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480" w:lineRule="auto"/>
        <w:ind w:left="2124"/>
        <w:jc w:val="both"/>
        <w:rPr>
          <w:rFonts w:asciiTheme="minorHAnsi" w:hAnsiTheme="minorHAnsi" w:cstheme="minorHAnsi"/>
          <w:sz w:val="24"/>
          <w:szCs w:val="24"/>
        </w:rPr>
      </w:pPr>
      <w:r w:rsidRPr="00BA0AB3">
        <w:rPr>
          <w:rFonts w:asciiTheme="minorHAnsi" w:hAnsiTheme="minorHAnsi" w:cstheme="minorHAnsi"/>
          <w:sz w:val="24"/>
          <w:szCs w:val="24"/>
        </w:rPr>
        <w:t>Etapa  7:   C1={X</w:t>
      </w:r>
      <w:r w:rsidRPr="00BA0AB3">
        <w:rPr>
          <w:rFonts w:asciiTheme="minorHAnsi" w:hAnsiTheme="minorHAnsi" w:cstheme="minorHAnsi"/>
          <w:sz w:val="24"/>
          <w:szCs w:val="24"/>
          <w:vertAlign w:val="subscript"/>
        </w:rPr>
        <w:t>1</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5</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2</w:t>
      </w:r>
      <w:r w:rsidRPr="00BA0AB3">
        <w:rPr>
          <w:rFonts w:asciiTheme="minorHAnsi" w:hAnsiTheme="minorHAnsi" w:cstheme="minorHAnsi"/>
          <w:sz w:val="24"/>
          <w:szCs w:val="24"/>
        </w:rPr>
        <w:t>},  C3={X</w:t>
      </w:r>
      <w:r w:rsidRPr="00BA0AB3">
        <w:rPr>
          <w:rFonts w:asciiTheme="minorHAnsi" w:hAnsiTheme="minorHAnsi" w:cstheme="minorHAnsi"/>
          <w:sz w:val="24"/>
          <w:szCs w:val="24"/>
          <w:vertAlign w:val="subscript"/>
        </w:rPr>
        <w:t>3</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13</w:t>
      </w:r>
      <w:r w:rsidRPr="00BA0AB3">
        <w:rPr>
          <w:rFonts w:asciiTheme="minorHAnsi" w:hAnsiTheme="minorHAnsi" w:cstheme="minorHAnsi"/>
          <w:sz w:val="24"/>
          <w:szCs w:val="24"/>
        </w:rPr>
        <w:t>},  C4={X</w:t>
      </w:r>
      <w:r w:rsidRPr="00BA0AB3">
        <w:rPr>
          <w:rFonts w:asciiTheme="minorHAnsi" w:hAnsiTheme="minorHAnsi" w:cstheme="minorHAnsi"/>
          <w:sz w:val="24"/>
          <w:szCs w:val="24"/>
          <w:vertAlign w:val="subscript"/>
        </w:rPr>
        <w:t>4</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14</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12</w:t>
      </w:r>
      <w:r w:rsidRPr="00BA0AB3">
        <w:rPr>
          <w:rFonts w:asciiTheme="minorHAnsi" w:hAnsiTheme="minorHAnsi" w:cstheme="minorHAnsi"/>
          <w:sz w:val="24"/>
          <w:szCs w:val="24"/>
        </w:rPr>
        <w:t>} , C6={X</w:t>
      </w:r>
      <w:r w:rsidRPr="00BA0AB3">
        <w:rPr>
          <w:rFonts w:asciiTheme="minorHAnsi" w:hAnsiTheme="minorHAnsi" w:cstheme="minorHAnsi"/>
          <w:sz w:val="24"/>
          <w:szCs w:val="24"/>
          <w:vertAlign w:val="subscript"/>
        </w:rPr>
        <w:t>6</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7</w:t>
      </w:r>
      <w:r w:rsidRPr="00BA0AB3">
        <w:rPr>
          <w:rFonts w:asciiTheme="minorHAnsi" w:hAnsiTheme="minorHAnsi" w:cstheme="minorHAnsi"/>
          <w:sz w:val="24"/>
          <w:szCs w:val="24"/>
        </w:rPr>
        <w:t>}  , C8={X</w:t>
      </w:r>
      <w:r w:rsidRPr="00BA0AB3">
        <w:rPr>
          <w:rFonts w:asciiTheme="minorHAnsi" w:hAnsiTheme="minorHAnsi" w:cstheme="minorHAnsi"/>
          <w:sz w:val="24"/>
          <w:szCs w:val="24"/>
          <w:vertAlign w:val="subscript"/>
        </w:rPr>
        <w:t>8</w:t>
      </w:r>
      <w:r w:rsidRPr="00BA0AB3">
        <w:rPr>
          <w:rFonts w:asciiTheme="minorHAnsi" w:hAnsiTheme="minorHAnsi" w:cstheme="minorHAnsi"/>
          <w:sz w:val="24"/>
          <w:szCs w:val="24"/>
        </w:rPr>
        <w:t>} ,C9={X</w:t>
      </w:r>
      <w:r w:rsidRPr="00BA0AB3">
        <w:rPr>
          <w:rFonts w:asciiTheme="minorHAnsi" w:hAnsiTheme="minorHAnsi" w:cstheme="minorHAnsi"/>
          <w:sz w:val="24"/>
          <w:szCs w:val="24"/>
          <w:vertAlign w:val="subscript"/>
        </w:rPr>
        <w:t>9</w:t>
      </w:r>
      <w:r w:rsidRPr="00BA0AB3">
        <w:rPr>
          <w:rFonts w:asciiTheme="minorHAnsi" w:hAnsiTheme="minorHAnsi" w:cstheme="minorHAnsi"/>
          <w:sz w:val="24"/>
          <w:szCs w:val="24"/>
        </w:rPr>
        <w:t>} ,C10={X</w:t>
      </w:r>
      <w:r w:rsidRPr="00BA0AB3">
        <w:rPr>
          <w:rFonts w:asciiTheme="minorHAnsi" w:hAnsiTheme="minorHAnsi" w:cstheme="minorHAnsi"/>
          <w:sz w:val="24"/>
          <w:szCs w:val="24"/>
          <w:vertAlign w:val="subscript"/>
        </w:rPr>
        <w:t>10</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11</w:t>
      </w:r>
      <w:r w:rsidRPr="00BA0AB3">
        <w:rPr>
          <w:rFonts w:asciiTheme="minorHAnsi" w:hAnsiTheme="minorHAnsi" w:cstheme="minorHAnsi"/>
          <w:sz w:val="24"/>
          <w:szCs w:val="24"/>
        </w:rPr>
        <w:t>}.</w:t>
      </w: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480" w:lineRule="auto"/>
        <w:ind w:left="2124"/>
        <w:jc w:val="both"/>
        <w:rPr>
          <w:rFonts w:asciiTheme="minorHAnsi" w:hAnsiTheme="minorHAnsi" w:cstheme="minorHAnsi"/>
          <w:sz w:val="24"/>
          <w:szCs w:val="24"/>
        </w:rPr>
      </w:pPr>
      <w:r w:rsidRPr="00BA0AB3">
        <w:rPr>
          <w:rFonts w:asciiTheme="minorHAnsi" w:hAnsiTheme="minorHAnsi" w:cstheme="minorHAnsi"/>
          <w:sz w:val="24"/>
          <w:szCs w:val="24"/>
        </w:rPr>
        <w:t>Etapa  8:   C1={X</w:t>
      </w:r>
      <w:r w:rsidRPr="00BA0AB3">
        <w:rPr>
          <w:rFonts w:asciiTheme="minorHAnsi" w:hAnsiTheme="minorHAnsi" w:cstheme="minorHAnsi"/>
          <w:sz w:val="24"/>
          <w:szCs w:val="24"/>
          <w:vertAlign w:val="subscript"/>
        </w:rPr>
        <w:t>1</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5</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2</w:t>
      </w:r>
      <w:r w:rsidRPr="00BA0AB3">
        <w:rPr>
          <w:rFonts w:asciiTheme="minorHAnsi" w:hAnsiTheme="minorHAnsi" w:cstheme="minorHAnsi"/>
          <w:sz w:val="24"/>
          <w:szCs w:val="24"/>
        </w:rPr>
        <w:t>},  C3={X</w:t>
      </w:r>
      <w:r w:rsidRPr="00BA0AB3">
        <w:rPr>
          <w:rFonts w:asciiTheme="minorHAnsi" w:hAnsiTheme="minorHAnsi" w:cstheme="minorHAnsi"/>
          <w:sz w:val="24"/>
          <w:szCs w:val="24"/>
          <w:vertAlign w:val="subscript"/>
        </w:rPr>
        <w:t>3</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13</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9</w:t>
      </w:r>
      <w:r w:rsidRPr="00BA0AB3">
        <w:rPr>
          <w:rFonts w:asciiTheme="minorHAnsi" w:hAnsiTheme="minorHAnsi" w:cstheme="minorHAnsi"/>
          <w:sz w:val="24"/>
          <w:szCs w:val="24"/>
        </w:rPr>
        <w:t>},  C4={X</w:t>
      </w:r>
      <w:r w:rsidRPr="00BA0AB3">
        <w:rPr>
          <w:rFonts w:asciiTheme="minorHAnsi" w:hAnsiTheme="minorHAnsi" w:cstheme="minorHAnsi"/>
          <w:sz w:val="24"/>
          <w:szCs w:val="24"/>
          <w:vertAlign w:val="subscript"/>
        </w:rPr>
        <w:t>4</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14</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12</w:t>
      </w:r>
      <w:r w:rsidRPr="00BA0AB3">
        <w:rPr>
          <w:rFonts w:asciiTheme="minorHAnsi" w:hAnsiTheme="minorHAnsi" w:cstheme="minorHAnsi"/>
          <w:sz w:val="24"/>
          <w:szCs w:val="24"/>
        </w:rPr>
        <w:t>} , C6={X</w:t>
      </w:r>
      <w:r w:rsidRPr="00BA0AB3">
        <w:rPr>
          <w:rFonts w:asciiTheme="minorHAnsi" w:hAnsiTheme="minorHAnsi" w:cstheme="minorHAnsi"/>
          <w:sz w:val="24"/>
          <w:szCs w:val="24"/>
          <w:vertAlign w:val="subscript"/>
        </w:rPr>
        <w:t>6</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7</w:t>
      </w:r>
      <w:r w:rsidRPr="00BA0AB3">
        <w:rPr>
          <w:rFonts w:asciiTheme="minorHAnsi" w:hAnsiTheme="minorHAnsi" w:cstheme="minorHAnsi"/>
          <w:sz w:val="24"/>
          <w:szCs w:val="24"/>
        </w:rPr>
        <w:t>}  , C8={X</w:t>
      </w:r>
      <w:r w:rsidRPr="00BA0AB3">
        <w:rPr>
          <w:rFonts w:asciiTheme="minorHAnsi" w:hAnsiTheme="minorHAnsi" w:cstheme="minorHAnsi"/>
          <w:sz w:val="24"/>
          <w:szCs w:val="24"/>
          <w:vertAlign w:val="subscript"/>
        </w:rPr>
        <w:t>8</w:t>
      </w:r>
      <w:r w:rsidRPr="00BA0AB3">
        <w:rPr>
          <w:rFonts w:asciiTheme="minorHAnsi" w:hAnsiTheme="minorHAnsi" w:cstheme="minorHAnsi"/>
          <w:sz w:val="24"/>
          <w:szCs w:val="24"/>
        </w:rPr>
        <w:t>} ,C10={X</w:t>
      </w:r>
      <w:r w:rsidRPr="00BA0AB3">
        <w:rPr>
          <w:rFonts w:asciiTheme="minorHAnsi" w:hAnsiTheme="minorHAnsi" w:cstheme="minorHAnsi"/>
          <w:sz w:val="24"/>
          <w:szCs w:val="24"/>
          <w:vertAlign w:val="subscript"/>
        </w:rPr>
        <w:t>10</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11</w:t>
      </w:r>
      <w:r w:rsidRPr="00BA0AB3">
        <w:rPr>
          <w:rFonts w:asciiTheme="minorHAnsi" w:hAnsiTheme="minorHAnsi" w:cstheme="minorHAnsi"/>
          <w:sz w:val="24"/>
          <w:szCs w:val="24"/>
        </w:rPr>
        <w:t>}.</w:t>
      </w: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480" w:lineRule="auto"/>
        <w:ind w:left="2124"/>
        <w:jc w:val="both"/>
        <w:rPr>
          <w:rFonts w:asciiTheme="minorHAnsi" w:hAnsiTheme="minorHAnsi" w:cstheme="minorHAnsi"/>
          <w:sz w:val="24"/>
          <w:szCs w:val="24"/>
        </w:rPr>
      </w:pPr>
      <w:r w:rsidRPr="00BA0AB3">
        <w:rPr>
          <w:rFonts w:asciiTheme="minorHAnsi" w:hAnsiTheme="minorHAnsi" w:cstheme="minorHAnsi"/>
          <w:sz w:val="24"/>
          <w:szCs w:val="24"/>
        </w:rPr>
        <w:t>Etapa 9:  C1={X</w:t>
      </w:r>
      <w:r w:rsidRPr="00BA0AB3">
        <w:rPr>
          <w:rFonts w:asciiTheme="minorHAnsi" w:hAnsiTheme="minorHAnsi" w:cstheme="minorHAnsi"/>
          <w:sz w:val="24"/>
          <w:szCs w:val="24"/>
          <w:vertAlign w:val="subscript"/>
        </w:rPr>
        <w:t>1</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5</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2</w:t>
      </w:r>
      <w:r w:rsidRPr="00BA0AB3">
        <w:rPr>
          <w:rFonts w:asciiTheme="minorHAnsi" w:hAnsiTheme="minorHAnsi" w:cstheme="minorHAnsi"/>
          <w:sz w:val="24"/>
          <w:szCs w:val="24"/>
        </w:rPr>
        <w:t>},C3={X</w:t>
      </w:r>
      <w:r w:rsidRPr="00BA0AB3">
        <w:rPr>
          <w:rFonts w:asciiTheme="minorHAnsi" w:hAnsiTheme="minorHAnsi" w:cstheme="minorHAnsi"/>
          <w:sz w:val="24"/>
          <w:szCs w:val="24"/>
          <w:vertAlign w:val="subscript"/>
        </w:rPr>
        <w:t>3</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13</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9</w:t>
      </w:r>
      <w:r w:rsidRPr="00BA0AB3">
        <w:rPr>
          <w:rFonts w:asciiTheme="minorHAnsi" w:hAnsiTheme="minorHAnsi" w:cstheme="minorHAnsi"/>
          <w:sz w:val="24"/>
          <w:szCs w:val="24"/>
        </w:rPr>
        <w:t>}, C4={X</w:t>
      </w:r>
      <w:r w:rsidRPr="00BA0AB3">
        <w:rPr>
          <w:rFonts w:asciiTheme="minorHAnsi" w:hAnsiTheme="minorHAnsi" w:cstheme="minorHAnsi"/>
          <w:sz w:val="24"/>
          <w:szCs w:val="24"/>
          <w:vertAlign w:val="subscript"/>
        </w:rPr>
        <w:t>4</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14</w:t>
      </w:r>
      <w:r w:rsidR="009C4826">
        <w:rPr>
          <w:rFonts w:asciiTheme="minorHAnsi" w:hAnsiTheme="minorHAnsi" w:cstheme="minorHAnsi"/>
          <w:sz w:val="24"/>
          <w:szCs w:val="24"/>
          <w:vertAlign w:val="subscript"/>
        </w:rPr>
        <w:t xml:space="preserve"> </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12</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10</w:t>
      </w:r>
      <w:r w:rsidRPr="00BA0AB3">
        <w:rPr>
          <w:rFonts w:asciiTheme="minorHAnsi" w:hAnsiTheme="minorHAnsi" w:cstheme="minorHAnsi"/>
          <w:sz w:val="24"/>
          <w:szCs w:val="24"/>
        </w:rPr>
        <w:t>},C6={X</w:t>
      </w:r>
      <w:r w:rsidRPr="00BA0AB3">
        <w:rPr>
          <w:rFonts w:asciiTheme="minorHAnsi" w:hAnsiTheme="minorHAnsi" w:cstheme="minorHAnsi"/>
          <w:sz w:val="24"/>
          <w:szCs w:val="24"/>
          <w:vertAlign w:val="subscript"/>
        </w:rPr>
        <w:t>6</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7</w:t>
      </w:r>
      <w:r w:rsidRPr="00BA0AB3">
        <w:rPr>
          <w:rFonts w:asciiTheme="minorHAnsi" w:hAnsiTheme="minorHAnsi" w:cstheme="minorHAnsi"/>
          <w:sz w:val="24"/>
          <w:szCs w:val="24"/>
        </w:rPr>
        <w:t>} ,C8={X</w:t>
      </w:r>
      <w:r w:rsidRPr="00BA0AB3">
        <w:rPr>
          <w:rFonts w:asciiTheme="minorHAnsi" w:hAnsiTheme="minorHAnsi" w:cstheme="minorHAnsi"/>
          <w:sz w:val="24"/>
          <w:szCs w:val="24"/>
          <w:vertAlign w:val="subscript"/>
        </w:rPr>
        <w:t>8</w:t>
      </w:r>
      <w:r w:rsidRPr="00BA0AB3">
        <w:rPr>
          <w:rFonts w:asciiTheme="minorHAnsi" w:hAnsiTheme="minorHAnsi" w:cstheme="minorHAnsi"/>
          <w:sz w:val="24"/>
          <w:szCs w:val="24"/>
        </w:rPr>
        <w:t xml:space="preserve">}.  </w:t>
      </w: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480" w:lineRule="auto"/>
        <w:ind w:left="2124"/>
        <w:jc w:val="both"/>
        <w:rPr>
          <w:rFonts w:asciiTheme="minorHAnsi" w:hAnsiTheme="minorHAnsi" w:cstheme="minorHAnsi"/>
          <w:sz w:val="24"/>
          <w:szCs w:val="24"/>
        </w:rPr>
      </w:pPr>
      <w:r w:rsidRPr="00BA0AB3">
        <w:rPr>
          <w:rFonts w:asciiTheme="minorHAnsi" w:hAnsiTheme="minorHAnsi" w:cstheme="minorHAnsi"/>
          <w:sz w:val="24"/>
          <w:szCs w:val="24"/>
        </w:rPr>
        <w:t>Etapa 10:   C1={X</w:t>
      </w:r>
      <w:r w:rsidRPr="00F935CF">
        <w:rPr>
          <w:rFonts w:asciiTheme="minorHAnsi" w:hAnsiTheme="minorHAnsi" w:cstheme="minorHAnsi"/>
          <w:sz w:val="24"/>
          <w:szCs w:val="24"/>
          <w:vertAlign w:val="subscript"/>
        </w:rPr>
        <w:t>1</w:t>
      </w:r>
      <w:r w:rsidRPr="00BA0AB3">
        <w:rPr>
          <w:rFonts w:asciiTheme="minorHAnsi" w:hAnsiTheme="minorHAnsi" w:cstheme="minorHAnsi"/>
          <w:sz w:val="24"/>
          <w:szCs w:val="24"/>
        </w:rPr>
        <w:t>, X</w:t>
      </w:r>
      <w:r w:rsidRPr="00F935CF">
        <w:rPr>
          <w:rFonts w:asciiTheme="minorHAnsi" w:hAnsiTheme="minorHAnsi" w:cstheme="minorHAnsi"/>
          <w:sz w:val="24"/>
          <w:szCs w:val="24"/>
          <w:vertAlign w:val="subscript"/>
        </w:rPr>
        <w:t>5</w:t>
      </w:r>
      <w:r w:rsidRPr="00BA0AB3">
        <w:rPr>
          <w:rFonts w:asciiTheme="minorHAnsi" w:hAnsiTheme="minorHAnsi" w:cstheme="minorHAnsi"/>
          <w:sz w:val="24"/>
          <w:szCs w:val="24"/>
        </w:rPr>
        <w:t>,X</w:t>
      </w:r>
      <w:r w:rsidRPr="00F935CF">
        <w:rPr>
          <w:rFonts w:asciiTheme="minorHAnsi" w:hAnsiTheme="minorHAnsi" w:cstheme="minorHAnsi"/>
          <w:sz w:val="24"/>
          <w:szCs w:val="24"/>
          <w:vertAlign w:val="subscript"/>
        </w:rPr>
        <w:t>2</w:t>
      </w:r>
      <w:r w:rsidRPr="00BA0AB3">
        <w:rPr>
          <w:rFonts w:asciiTheme="minorHAnsi" w:hAnsiTheme="minorHAnsi" w:cstheme="minorHAnsi"/>
          <w:sz w:val="24"/>
          <w:szCs w:val="24"/>
        </w:rPr>
        <w:t>},C3={X</w:t>
      </w:r>
      <w:r w:rsidRPr="00F935CF">
        <w:rPr>
          <w:rFonts w:asciiTheme="minorHAnsi" w:hAnsiTheme="minorHAnsi" w:cstheme="minorHAnsi"/>
          <w:sz w:val="24"/>
          <w:szCs w:val="24"/>
          <w:vertAlign w:val="subscript"/>
        </w:rPr>
        <w:t>3</w:t>
      </w:r>
      <w:r w:rsidRPr="00BA0AB3">
        <w:rPr>
          <w:rFonts w:asciiTheme="minorHAnsi" w:hAnsiTheme="minorHAnsi" w:cstheme="minorHAnsi"/>
          <w:sz w:val="24"/>
          <w:szCs w:val="24"/>
        </w:rPr>
        <w:t>, X</w:t>
      </w:r>
      <w:r w:rsidRPr="00F935CF">
        <w:rPr>
          <w:rFonts w:asciiTheme="minorHAnsi" w:hAnsiTheme="minorHAnsi" w:cstheme="minorHAnsi"/>
          <w:sz w:val="24"/>
          <w:szCs w:val="24"/>
          <w:vertAlign w:val="subscript"/>
        </w:rPr>
        <w:t>13</w:t>
      </w:r>
      <w:r w:rsidRPr="00BA0AB3">
        <w:rPr>
          <w:rFonts w:asciiTheme="minorHAnsi" w:hAnsiTheme="minorHAnsi" w:cstheme="minorHAnsi"/>
          <w:sz w:val="24"/>
          <w:szCs w:val="24"/>
        </w:rPr>
        <w:t>, X</w:t>
      </w:r>
      <w:r w:rsidRPr="00F935CF">
        <w:rPr>
          <w:rFonts w:asciiTheme="minorHAnsi" w:hAnsiTheme="minorHAnsi" w:cstheme="minorHAnsi"/>
          <w:sz w:val="24"/>
          <w:szCs w:val="24"/>
          <w:vertAlign w:val="subscript"/>
        </w:rPr>
        <w:t>9</w:t>
      </w:r>
      <w:r w:rsidRPr="00BA0AB3">
        <w:rPr>
          <w:rFonts w:asciiTheme="minorHAnsi" w:hAnsiTheme="minorHAnsi" w:cstheme="minorHAnsi"/>
          <w:sz w:val="24"/>
          <w:szCs w:val="24"/>
        </w:rPr>
        <w:t>, X</w:t>
      </w:r>
      <w:r w:rsidRPr="00F935CF">
        <w:rPr>
          <w:rFonts w:asciiTheme="minorHAnsi" w:hAnsiTheme="minorHAnsi" w:cstheme="minorHAnsi"/>
          <w:sz w:val="24"/>
          <w:szCs w:val="24"/>
          <w:vertAlign w:val="subscript"/>
        </w:rPr>
        <w:t>6</w:t>
      </w:r>
      <w:r w:rsidRPr="00BA0AB3">
        <w:rPr>
          <w:rFonts w:asciiTheme="minorHAnsi" w:hAnsiTheme="minorHAnsi" w:cstheme="minorHAnsi"/>
          <w:sz w:val="24"/>
          <w:szCs w:val="24"/>
        </w:rPr>
        <w:t>,X</w:t>
      </w:r>
      <w:r w:rsidRPr="00F935CF">
        <w:rPr>
          <w:rFonts w:asciiTheme="minorHAnsi" w:hAnsiTheme="minorHAnsi" w:cstheme="minorHAnsi"/>
          <w:sz w:val="24"/>
          <w:szCs w:val="24"/>
          <w:vertAlign w:val="subscript"/>
        </w:rPr>
        <w:t>7</w:t>
      </w:r>
      <w:r w:rsidRPr="00BA0AB3">
        <w:rPr>
          <w:rFonts w:asciiTheme="minorHAnsi" w:hAnsiTheme="minorHAnsi" w:cstheme="minorHAnsi"/>
          <w:sz w:val="24"/>
          <w:szCs w:val="24"/>
        </w:rPr>
        <w:t>},C4={X</w:t>
      </w:r>
      <w:r w:rsidRPr="00F935CF">
        <w:rPr>
          <w:rFonts w:asciiTheme="minorHAnsi" w:hAnsiTheme="minorHAnsi" w:cstheme="minorHAnsi"/>
          <w:sz w:val="24"/>
          <w:szCs w:val="24"/>
          <w:vertAlign w:val="subscript"/>
        </w:rPr>
        <w:t>4</w:t>
      </w:r>
      <w:r w:rsidRPr="00BA0AB3">
        <w:rPr>
          <w:rFonts w:asciiTheme="minorHAnsi" w:hAnsiTheme="minorHAnsi" w:cstheme="minorHAnsi"/>
          <w:sz w:val="24"/>
          <w:szCs w:val="24"/>
        </w:rPr>
        <w:t>, X</w:t>
      </w:r>
      <w:r w:rsidRPr="00F935CF">
        <w:rPr>
          <w:rFonts w:asciiTheme="minorHAnsi" w:hAnsiTheme="minorHAnsi" w:cstheme="minorHAnsi"/>
          <w:sz w:val="24"/>
          <w:szCs w:val="24"/>
          <w:vertAlign w:val="subscript"/>
        </w:rPr>
        <w:t>14</w:t>
      </w:r>
      <w:r w:rsidRPr="00BA0AB3">
        <w:rPr>
          <w:rFonts w:asciiTheme="minorHAnsi" w:hAnsiTheme="minorHAnsi" w:cstheme="minorHAnsi"/>
          <w:sz w:val="24"/>
          <w:szCs w:val="24"/>
        </w:rPr>
        <w:t>, X</w:t>
      </w:r>
      <w:r w:rsidRPr="00F935CF">
        <w:rPr>
          <w:rFonts w:asciiTheme="minorHAnsi" w:hAnsiTheme="minorHAnsi" w:cstheme="minorHAnsi"/>
          <w:sz w:val="24"/>
          <w:szCs w:val="24"/>
          <w:vertAlign w:val="subscript"/>
        </w:rPr>
        <w:t>12</w:t>
      </w:r>
      <w:r w:rsidRPr="00BA0AB3">
        <w:rPr>
          <w:rFonts w:asciiTheme="minorHAnsi" w:hAnsiTheme="minorHAnsi" w:cstheme="minorHAnsi"/>
          <w:sz w:val="24"/>
          <w:szCs w:val="24"/>
        </w:rPr>
        <w:t>, },C8={X</w:t>
      </w:r>
      <w:r w:rsidRPr="00F935CF">
        <w:rPr>
          <w:rFonts w:asciiTheme="minorHAnsi" w:hAnsiTheme="minorHAnsi" w:cstheme="minorHAnsi"/>
          <w:sz w:val="24"/>
          <w:szCs w:val="24"/>
          <w:vertAlign w:val="subscript"/>
        </w:rPr>
        <w:t>8</w:t>
      </w:r>
      <w:r w:rsidRPr="00BA0AB3">
        <w:rPr>
          <w:rFonts w:asciiTheme="minorHAnsi" w:hAnsiTheme="minorHAnsi" w:cstheme="minorHAnsi"/>
          <w:sz w:val="24"/>
          <w:szCs w:val="24"/>
        </w:rPr>
        <w:t xml:space="preserve">}.         </w:t>
      </w: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480" w:lineRule="auto"/>
        <w:ind w:left="2124"/>
        <w:jc w:val="both"/>
        <w:rPr>
          <w:rFonts w:asciiTheme="minorHAnsi" w:hAnsiTheme="minorHAnsi" w:cstheme="minorHAnsi"/>
          <w:sz w:val="24"/>
          <w:szCs w:val="24"/>
        </w:rPr>
      </w:pPr>
      <w:r w:rsidRPr="00BA0AB3">
        <w:rPr>
          <w:rFonts w:asciiTheme="minorHAnsi" w:hAnsiTheme="minorHAnsi" w:cstheme="minorHAnsi"/>
          <w:sz w:val="24"/>
          <w:szCs w:val="24"/>
        </w:rPr>
        <w:t>Etapa 11:   C1={X</w:t>
      </w:r>
      <w:r w:rsidRPr="00BA0AB3">
        <w:rPr>
          <w:rFonts w:asciiTheme="minorHAnsi" w:hAnsiTheme="minorHAnsi" w:cstheme="minorHAnsi"/>
          <w:sz w:val="24"/>
          <w:szCs w:val="24"/>
          <w:vertAlign w:val="subscript"/>
        </w:rPr>
        <w:t>1</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5</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2</w:t>
      </w:r>
      <w:r w:rsidRPr="00BA0AB3">
        <w:rPr>
          <w:rFonts w:asciiTheme="minorHAnsi" w:hAnsiTheme="minorHAnsi" w:cstheme="minorHAnsi"/>
          <w:sz w:val="24"/>
          <w:szCs w:val="24"/>
        </w:rPr>
        <w:t>},C3={X</w:t>
      </w:r>
      <w:r w:rsidRPr="00BA0AB3">
        <w:rPr>
          <w:rFonts w:asciiTheme="minorHAnsi" w:hAnsiTheme="minorHAnsi" w:cstheme="minorHAnsi"/>
          <w:sz w:val="24"/>
          <w:szCs w:val="24"/>
          <w:vertAlign w:val="subscript"/>
        </w:rPr>
        <w:t>3</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13</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9</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6</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7</w:t>
      </w:r>
      <w:r w:rsidRPr="00BA0AB3">
        <w:rPr>
          <w:rFonts w:asciiTheme="minorHAnsi" w:hAnsiTheme="minorHAnsi" w:cstheme="minorHAnsi"/>
          <w:sz w:val="24"/>
          <w:szCs w:val="24"/>
        </w:rPr>
        <w:t>},C4={X</w:t>
      </w:r>
      <w:r w:rsidRPr="00BA0AB3">
        <w:rPr>
          <w:rFonts w:asciiTheme="minorHAnsi" w:hAnsiTheme="minorHAnsi" w:cstheme="minorHAnsi"/>
          <w:sz w:val="24"/>
          <w:szCs w:val="24"/>
          <w:vertAlign w:val="subscript"/>
        </w:rPr>
        <w:t>4</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14</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12</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10</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8</w:t>
      </w:r>
      <w:r w:rsidRPr="00BA0AB3">
        <w:rPr>
          <w:rFonts w:asciiTheme="minorHAnsi" w:hAnsiTheme="minorHAnsi" w:cstheme="minorHAnsi"/>
          <w:sz w:val="24"/>
          <w:szCs w:val="24"/>
        </w:rPr>
        <w:t>}.</w:t>
      </w:r>
    </w:p>
    <w:p w:rsidR="003E53B8" w:rsidRPr="00BA0AB3" w:rsidRDefault="003E53B8" w:rsidP="003E53B8">
      <w:pPr>
        <w:spacing w:after="0" w:line="480" w:lineRule="auto"/>
        <w:ind w:left="2124"/>
        <w:jc w:val="both"/>
        <w:rPr>
          <w:rFonts w:asciiTheme="minorHAnsi" w:hAnsiTheme="minorHAnsi" w:cstheme="minorHAnsi"/>
          <w:sz w:val="24"/>
          <w:szCs w:val="24"/>
        </w:rPr>
      </w:pPr>
      <w:r w:rsidRPr="00BA0AB3">
        <w:rPr>
          <w:rFonts w:asciiTheme="minorHAnsi" w:hAnsiTheme="minorHAnsi" w:cstheme="minorHAnsi"/>
          <w:sz w:val="24"/>
          <w:szCs w:val="24"/>
        </w:rPr>
        <w:t>Etapa 12:   C1={X</w:t>
      </w:r>
      <w:r w:rsidRPr="00BA0AB3">
        <w:rPr>
          <w:rFonts w:asciiTheme="minorHAnsi" w:hAnsiTheme="minorHAnsi" w:cstheme="minorHAnsi"/>
          <w:sz w:val="24"/>
          <w:szCs w:val="24"/>
          <w:vertAlign w:val="subscript"/>
        </w:rPr>
        <w:t>1</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5</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2</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4</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14</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12</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10</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8</w:t>
      </w:r>
      <w:r w:rsidRPr="00BA0AB3">
        <w:rPr>
          <w:rFonts w:asciiTheme="minorHAnsi" w:hAnsiTheme="minorHAnsi" w:cstheme="minorHAnsi"/>
          <w:sz w:val="24"/>
          <w:szCs w:val="24"/>
        </w:rPr>
        <w:t>},C3={X</w:t>
      </w:r>
      <w:r w:rsidRPr="00BA0AB3">
        <w:rPr>
          <w:rFonts w:asciiTheme="minorHAnsi" w:hAnsiTheme="minorHAnsi" w:cstheme="minorHAnsi"/>
          <w:sz w:val="24"/>
          <w:szCs w:val="24"/>
          <w:vertAlign w:val="subscript"/>
        </w:rPr>
        <w:t>3</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13</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9</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6</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7</w:t>
      </w:r>
      <w:r w:rsidRPr="00BA0AB3">
        <w:rPr>
          <w:rFonts w:asciiTheme="minorHAnsi" w:hAnsiTheme="minorHAnsi" w:cstheme="minorHAnsi"/>
          <w:sz w:val="24"/>
          <w:szCs w:val="24"/>
        </w:rPr>
        <w:t>}.</w:t>
      </w: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Pr="00BA0AB3" w:rsidRDefault="003E53B8" w:rsidP="003E53B8">
      <w:pPr>
        <w:spacing w:after="0" w:line="240" w:lineRule="auto"/>
        <w:ind w:left="1985"/>
        <w:jc w:val="both"/>
        <w:rPr>
          <w:rFonts w:asciiTheme="minorHAnsi" w:hAnsiTheme="minorHAnsi" w:cstheme="minorHAnsi"/>
          <w:sz w:val="24"/>
          <w:szCs w:val="24"/>
        </w:rPr>
      </w:pPr>
    </w:p>
    <w:p w:rsidR="003E53B8" w:rsidRDefault="003E53B8" w:rsidP="003E53B8">
      <w:pPr>
        <w:spacing w:after="0" w:line="480" w:lineRule="auto"/>
        <w:ind w:left="2124"/>
        <w:jc w:val="both"/>
        <w:rPr>
          <w:rFonts w:asciiTheme="minorHAnsi" w:hAnsiTheme="minorHAnsi" w:cstheme="minorHAnsi"/>
          <w:sz w:val="24"/>
          <w:szCs w:val="24"/>
        </w:rPr>
      </w:pPr>
      <w:r w:rsidRPr="00BA0AB3">
        <w:rPr>
          <w:rFonts w:asciiTheme="minorHAnsi" w:hAnsiTheme="minorHAnsi" w:cstheme="minorHAnsi"/>
          <w:sz w:val="24"/>
          <w:szCs w:val="24"/>
        </w:rPr>
        <w:t>Etapa 13:   C1={X</w:t>
      </w:r>
      <w:r w:rsidRPr="00BA0AB3">
        <w:rPr>
          <w:rFonts w:asciiTheme="minorHAnsi" w:hAnsiTheme="minorHAnsi" w:cstheme="minorHAnsi"/>
          <w:sz w:val="24"/>
          <w:szCs w:val="24"/>
          <w:vertAlign w:val="subscript"/>
        </w:rPr>
        <w:t>1</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5</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2</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3</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13</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9</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6</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7</w:t>
      </w:r>
      <w:r w:rsidRPr="00BA0AB3">
        <w:rPr>
          <w:rFonts w:asciiTheme="minorHAnsi" w:hAnsiTheme="minorHAnsi" w:cstheme="minorHAnsi"/>
          <w:sz w:val="24"/>
          <w:szCs w:val="24"/>
        </w:rPr>
        <w:t>,X</w:t>
      </w:r>
      <w:r w:rsidRPr="00BA0AB3">
        <w:rPr>
          <w:rFonts w:asciiTheme="minorHAnsi" w:hAnsiTheme="minorHAnsi" w:cstheme="minorHAnsi"/>
          <w:sz w:val="24"/>
          <w:szCs w:val="24"/>
          <w:vertAlign w:val="subscript"/>
        </w:rPr>
        <w:t>4</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14</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12</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10</w:t>
      </w:r>
      <w:r w:rsidRPr="00BA0AB3">
        <w:rPr>
          <w:rFonts w:asciiTheme="minorHAnsi" w:hAnsiTheme="minorHAnsi" w:cstheme="minorHAnsi"/>
          <w:sz w:val="24"/>
          <w:szCs w:val="24"/>
        </w:rPr>
        <w:t>, X</w:t>
      </w:r>
      <w:r w:rsidRPr="00BA0AB3">
        <w:rPr>
          <w:rFonts w:asciiTheme="minorHAnsi" w:hAnsiTheme="minorHAnsi" w:cstheme="minorHAnsi"/>
          <w:sz w:val="24"/>
          <w:szCs w:val="24"/>
          <w:vertAlign w:val="subscript"/>
        </w:rPr>
        <w:t>8</w:t>
      </w:r>
      <w:r w:rsidRPr="00BA0AB3">
        <w:rPr>
          <w:rFonts w:asciiTheme="minorHAnsi" w:hAnsiTheme="minorHAnsi" w:cstheme="minorHAnsi"/>
          <w:sz w:val="24"/>
          <w:szCs w:val="24"/>
        </w:rPr>
        <w:t>}.</w:t>
      </w:r>
    </w:p>
    <w:p w:rsidR="003E53B8" w:rsidRDefault="003E53B8" w:rsidP="00290980">
      <w:pPr>
        <w:spacing w:after="0" w:line="480" w:lineRule="auto"/>
        <w:ind w:left="2124"/>
        <w:jc w:val="both"/>
        <w:rPr>
          <w:rFonts w:asciiTheme="minorHAnsi" w:hAnsiTheme="minorHAnsi" w:cstheme="minorHAnsi"/>
          <w:sz w:val="24"/>
          <w:szCs w:val="24"/>
        </w:rPr>
      </w:pPr>
      <w:r w:rsidRPr="0070233B">
        <w:rPr>
          <w:rFonts w:asciiTheme="minorHAnsi" w:hAnsiTheme="minorHAnsi" w:cstheme="minorHAnsi"/>
          <w:sz w:val="24"/>
          <w:szCs w:val="24"/>
        </w:rPr>
        <w:lastRenderedPageBreak/>
        <w:t xml:space="preserve">En el Gráfico 4.13.1 se presenta el dendograma obtenido a través de este análisis, el cual presenta gráficamente el agrupamiento jerárquico de las variables tomando en cuenta las similaridades entre ellas. En el eje </w:t>
      </w:r>
      <w:r w:rsidRPr="00E92E4E">
        <w:rPr>
          <w:rFonts w:asciiTheme="minorHAnsi" w:hAnsiTheme="minorHAnsi" w:cstheme="minorHAnsi"/>
          <w:sz w:val="24"/>
          <w:szCs w:val="24"/>
        </w:rPr>
        <w:t>x</w:t>
      </w:r>
      <w:r w:rsidRPr="0070233B">
        <w:rPr>
          <w:rFonts w:asciiTheme="minorHAnsi" w:hAnsiTheme="minorHAnsi" w:cstheme="minorHAnsi"/>
          <w:sz w:val="24"/>
          <w:szCs w:val="24"/>
        </w:rPr>
        <w:t xml:space="preserve">  encontramos a las variables anteriormente mencionadas;  y en el eje </w:t>
      </w:r>
      <w:r w:rsidRPr="00E92E4E">
        <w:rPr>
          <w:rFonts w:asciiTheme="minorHAnsi" w:hAnsiTheme="minorHAnsi" w:cstheme="minorHAnsi"/>
          <w:sz w:val="24"/>
          <w:szCs w:val="24"/>
        </w:rPr>
        <w:t xml:space="preserve">y </w:t>
      </w:r>
      <w:r w:rsidRPr="0070233B">
        <w:rPr>
          <w:rFonts w:asciiTheme="minorHAnsi" w:hAnsiTheme="minorHAnsi" w:cstheme="minorHAnsi"/>
          <w:sz w:val="24"/>
          <w:szCs w:val="24"/>
        </w:rPr>
        <w:t>encontramos las distancias entre dichas variables.  De tal manera que mientras más a la derecha más disimilares son entre sí.</w:t>
      </w:r>
    </w:p>
    <w:p w:rsidR="00290980" w:rsidRDefault="00202466" w:rsidP="00290980">
      <w:pPr>
        <w:spacing w:after="0" w:line="480" w:lineRule="auto"/>
        <w:ind w:left="2124"/>
        <w:jc w:val="both"/>
        <w:rPr>
          <w:rFonts w:asciiTheme="minorHAnsi" w:hAnsiTheme="minorHAnsi" w:cstheme="minorHAnsi"/>
          <w:sz w:val="24"/>
          <w:szCs w:val="24"/>
        </w:rPr>
      </w:pPr>
      <w:r>
        <w:rPr>
          <w:rFonts w:asciiTheme="minorHAnsi" w:hAnsiTheme="minorHAnsi" w:cstheme="minorHAnsi"/>
          <w:noProof/>
          <w:sz w:val="24"/>
          <w:szCs w:val="24"/>
          <w:lang w:eastAsia="es-ES"/>
        </w:rPr>
        <w:drawing>
          <wp:anchor distT="0" distB="0" distL="114300" distR="114300" simplePos="0" relativeHeight="252078592" behindDoc="0" locked="0" layoutInCell="1" allowOverlap="1">
            <wp:simplePos x="0" y="0"/>
            <wp:positionH relativeFrom="column">
              <wp:posOffset>1289685</wp:posOffset>
            </wp:positionH>
            <wp:positionV relativeFrom="paragraph">
              <wp:posOffset>110490</wp:posOffset>
            </wp:positionV>
            <wp:extent cx="3989070" cy="3612515"/>
            <wp:effectExtent l="19050" t="19050" r="11430" b="26035"/>
            <wp:wrapSquare wrapText="bothSides"/>
            <wp:docPr id="145" name="Imagen 10" descr="C:\Users\user\Music\Pictures\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Music\Pictures\Sin título.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989070" cy="3612515"/>
                    </a:xfrm>
                    <a:prstGeom prst="rect">
                      <a:avLst/>
                    </a:prstGeom>
                    <a:noFill/>
                    <a:ln>
                      <a:solidFill>
                        <a:schemeClr val="tx1"/>
                      </a:solidFill>
                    </a:ln>
                  </pic:spPr>
                </pic:pic>
              </a:graphicData>
            </a:graphic>
          </wp:anchor>
        </w:drawing>
      </w:r>
    </w:p>
    <w:p w:rsidR="00290980" w:rsidRDefault="00290980" w:rsidP="00290980">
      <w:pPr>
        <w:spacing w:after="0" w:line="480" w:lineRule="auto"/>
        <w:ind w:left="2124"/>
        <w:jc w:val="both"/>
        <w:rPr>
          <w:rFonts w:asciiTheme="minorHAnsi" w:hAnsiTheme="minorHAnsi" w:cstheme="minorHAnsi"/>
          <w:sz w:val="24"/>
          <w:szCs w:val="24"/>
        </w:rPr>
      </w:pPr>
    </w:p>
    <w:p w:rsidR="00290980" w:rsidRDefault="00290980" w:rsidP="00290980">
      <w:pPr>
        <w:spacing w:after="0" w:line="480" w:lineRule="auto"/>
        <w:ind w:left="2124"/>
        <w:jc w:val="both"/>
        <w:rPr>
          <w:rFonts w:asciiTheme="minorHAnsi" w:hAnsiTheme="minorHAnsi" w:cstheme="minorHAnsi"/>
          <w:sz w:val="24"/>
          <w:szCs w:val="24"/>
        </w:rPr>
      </w:pPr>
    </w:p>
    <w:p w:rsidR="00290980" w:rsidRDefault="00290980" w:rsidP="00290980">
      <w:pPr>
        <w:spacing w:after="0" w:line="480" w:lineRule="auto"/>
        <w:ind w:left="2124"/>
        <w:jc w:val="both"/>
        <w:rPr>
          <w:rFonts w:asciiTheme="minorHAnsi" w:hAnsiTheme="minorHAnsi" w:cstheme="minorHAnsi"/>
          <w:sz w:val="24"/>
          <w:szCs w:val="24"/>
        </w:rPr>
      </w:pPr>
    </w:p>
    <w:p w:rsidR="00290980" w:rsidRDefault="00290980" w:rsidP="00290980">
      <w:pPr>
        <w:spacing w:after="0" w:line="480" w:lineRule="auto"/>
        <w:ind w:left="2124"/>
        <w:jc w:val="both"/>
        <w:rPr>
          <w:rFonts w:asciiTheme="minorHAnsi" w:hAnsiTheme="minorHAnsi" w:cstheme="minorHAnsi"/>
          <w:sz w:val="24"/>
          <w:szCs w:val="24"/>
        </w:rPr>
      </w:pPr>
    </w:p>
    <w:p w:rsidR="00290980" w:rsidRDefault="00290980" w:rsidP="00290980">
      <w:pPr>
        <w:spacing w:after="0" w:line="480" w:lineRule="auto"/>
        <w:ind w:left="2124"/>
        <w:jc w:val="both"/>
        <w:rPr>
          <w:rFonts w:asciiTheme="minorHAnsi" w:hAnsiTheme="minorHAnsi" w:cstheme="minorHAnsi"/>
          <w:sz w:val="24"/>
          <w:szCs w:val="24"/>
        </w:rPr>
      </w:pPr>
    </w:p>
    <w:p w:rsidR="00290980" w:rsidRDefault="00290980" w:rsidP="00290980">
      <w:pPr>
        <w:spacing w:after="0" w:line="480" w:lineRule="auto"/>
        <w:ind w:left="2124"/>
        <w:jc w:val="both"/>
        <w:rPr>
          <w:rFonts w:asciiTheme="minorHAnsi" w:hAnsiTheme="minorHAnsi" w:cstheme="minorHAnsi"/>
          <w:sz w:val="24"/>
          <w:szCs w:val="24"/>
        </w:rPr>
      </w:pPr>
    </w:p>
    <w:p w:rsidR="00290980" w:rsidRPr="00E42F0D" w:rsidRDefault="00290980" w:rsidP="00290980">
      <w:pPr>
        <w:spacing w:after="0" w:line="480" w:lineRule="auto"/>
        <w:ind w:left="2124"/>
        <w:jc w:val="both"/>
        <w:rPr>
          <w:rFonts w:asciiTheme="minorHAnsi" w:hAnsiTheme="minorHAnsi" w:cstheme="minorHAnsi"/>
          <w:sz w:val="24"/>
          <w:szCs w:val="24"/>
        </w:rPr>
      </w:pPr>
    </w:p>
    <w:p w:rsidR="003E53B8" w:rsidRPr="0070233B" w:rsidRDefault="003E53B8" w:rsidP="003E53B8">
      <w:pPr>
        <w:spacing w:after="0" w:line="480" w:lineRule="auto"/>
        <w:ind w:left="709"/>
        <w:rPr>
          <w:rFonts w:asciiTheme="minorHAnsi" w:hAnsiTheme="minorHAnsi" w:cstheme="minorHAnsi"/>
          <w:sz w:val="24"/>
          <w:szCs w:val="24"/>
        </w:rPr>
      </w:pPr>
    </w:p>
    <w:p w:rsidR="00FB6B57" w:rsidRDefault="00FB6B57" w:rsidP="003E53B8">
      <w:pPr>
        <w:spacing w:after="0" w:line="480" w:lineRule="auto"/>
        <w:ind w:left="1985"/>
        <w:jc w:val="both"/>
      </w:pPr>
    </w:p>
    <w:p w:rsidR="00FB6B57" w:rsidRDefault="00FB6B57" w:rsidP="003E53B8">
      <w:pPr>
        <w:spacing w:after="0" w:line="480" w:lineRule="auto"/>
        <w:ind w:left="1985"/>
        <w:jc w:val="both"/>
      </w:pPr>
    </w:p>
    <w:p w:rsidR="00196B8E" w:rsidRPr="00741C76" w:rsidRDefault="003E53B8" w:rsidP="00741C76">
      <w:pPr>
        <w:pStyle w:val="EstiloGrafico"/>
        <w:rPr>
          <w:szCs w:val="24"/>
        </w:rPr>
      </w:pPr>
      <w:r w:rsidRPr="00261A77">
        <w:tab/>
      </w:r>
      <w:bookmarkStart w:id="311" w:name="_Toc334295459"/>
      <w:r w:rsidR="00FB6B57" w:rsidRPr="00741C76">
        <w:t>Gráfico 4.24 Dendo</w:t>
      </w:r>
      <w:r w:rsidR="00332E1F" w:rsidRPr="00741C76">
        <w:t>g</w:t>
      </w:r>
      <w:r w:rsidR="00FB6B57" w:rsidRPr="00741C76">
        <w:t>rama</w:t>
      </w:r>
      <w:bookmarkEnd w:id="311"/>
    </w:p>
    <w:p w:rsidR="00196B8E" w:rsidRDefault="00196B8E" w:rsidP="00A4036C">
      <w:pPr>
        <w:spacing w:after="0" w:line="480" w:lineRule="auto"/>
        <w:ind w:left="1985"/>
        <w:jc w:val="both"/>
        <w:rPr>
          <w:rFonts w:cstheme="minorHAnsi"/>
          <w:sz w:val="24"/>
          <w:szCs w:val="24"/>
          <w:lang w:val="es-EC"/>
        </w:rPr>
      </w:pPr>
    </w:p>
    <w:p w:rsidR="00A92073" w:rsidRDefault="00A92073" w:rsidP="0061542B">
      <w:pPr>
        <w:spacing w:line="240" w:lineRule="auto"/>
        <w:rPr>
          <w:lang w:val="es-EC"/>
        </w:rPr>
      </w:pPr>
    </w:p>
    <w:p w:rsidR="000919F9" w:rsidRPr="009526F9" w:rsidRDefault="000919F9" w:rsidP="00F6189C">
      <w:pPr>
        <w:pStyle w:val="EstiloTitulo1"/>
      </w:pPr>
      <w:bookmarkStart w:id="312" w:name="_Toc334701860"/>
      <w:r w:rsidRPr="009526F9">
        <w:lastRenderedPageBreak/>
        <w:t>CAPÍTULO 5</w:t>
      </w:r>
      <w:bookmarkEnd w:id="312"/>
    </w:p>
    <w:p w:rsidR="000919F9" w:rsidRPr="009526F9" w:rsidRDefault="000919F9" w:rsidP="00EB3DC7">
      <w:pPr>
        <w:spacing w:after="0" w:line="240" w:lineRule="auto"/>
        <w:rPr>
          <w:rFonts w:asciiTheme="minorHAnsi" w:hAnsiTheme="minorHAnsi" w:cstheme="minorHAnsi"/>
          <w:b/>
          <w:sz w:val="24"/>
          <w:szCs w:val="24"/>
          <w:lang w:val="es-EC"/>
        </w:rPr>
      </w:pPr>
    </w:p>
    <w:p w:rsidR="000919F9" w:rsidRPr="009526F9" w:rsidRDefault="000919F9" w:rsidP="00EB3DC7">
      <w:pPr>
        <w:spacing w:after="0" w:line="240" w:lineRule="auto"/>
        <w:rPr>
          <w:rFonts w:asciiTheme="minorHAnsi" w:hAnsiTheme="minorHAnsi" w:cstheme="minorHAnsi"/>
          <w:b/>
          <w:sz w:val="24"/>
          <w:szCs w:val="24"/>
          <w:lang w:val="es-EC"/>
        </w:rPr>
      </w:pPr>
    </w:p>
    <w:p w:rsidR="000919F9" w:rsidRPr="009526F9" w:rsidRDefault="000919F9" w:rsidP="00EB3DC7">
      <w:pPr>
        <w:spacing w:after="0" w:line="240" w:lineRule="auto"/>
        <w:rPr>
          <w:rFonts w:asciiTheme="minorHAnsi" w:hAnsiTheme="minorHAnsi" w:cstheme="minorHAnsi"/>
          <w:b/>
          <w:sz w:val="24"/>
          <w:szCs w:val="24"/>
          <w:lang w:val="es-EC"/>
        </w:rPr>
      </w:pPr>
    </w:p>
    <w:p w:rsidR="000919F9" w:rsidRDefault="000919F9" w:rsidP="00A4036C">
      <w:pPr>
        <w:spacing w:after="0" w:line="240" w:lineRule="auto"/>
        <w:rPr>
          <w:rFonts w:asciiTheme="minorHAnsi" w:hAnsiTheme="minorHAnsi" w:cstheme="minorHAnsi"/>
          <w:b/>
          <w:sz w:val="24"/>
          <w:szCs w:val="24"/>
          <w:lang w:val="es-EC"/>
        </w:rPr>
      </w:pPr>
    </w:p>
    <w:p w:rsidR="00B60C58" w:rsidRDefault="00B60C58" w:rsidP="00B60C58">
      <w:pPr>
        <w:pStyle w:val="EstiloTitiloP1"/>
        <w:rPr>
          <w:rStyle w:val="Textoennegrita"/>
          <w:b/>
          <w:bCs w:val="0"/>
        </w:rPr>
      </w:pPr>
      <w:bookmarkStart w:id="313" w:name="_Toc334701861"/>
      <w:r>
        <w:rPr>
          <w:rStyle w:val="Textoennegrita"/>
          <w:b/>
          <w:bCs w:val="0"/>
        </w:rPr>
        <w:t>ANÁLISIS DE RESULTADO</w:t>
      </w:r>
      <w:bookmarkEnd w:id="313"/>
    </w:p>
    <w:p w:rsidR="00A22324" w:rsidRPr="00E0279D" w:rsidRDefault="00A22324" w:rsidP="00E0279D">
      <w:pPr>
        <w:pStyle w:val="EstiloTituloP21"/>
        <w:ind w:left="993" w:hanging="567"/>
        <w:rPr>
          <w:b/>
          <w:bCs/>
          <w:spacing w:val="5"/>
        </w:rPr>
      </w:pPr>
      <w:bookmarkStart w:id="314" w:name="_Toc334701862"/>
      <w:r w:rsidRPr="00E0279D">
        <w:rPr>
          <w:b/>
          <w:bCs/>
          <w:spacing w:val="5"/>
        </w:rPr>
        <w:t>Análisis de Resultados de los indicadores claves</w:t>
      </w:r>
      <w:bookmarkEnd w:id="314"/>
    </w:p>
    <w:p w:rsidR="000919F9" w:rsidRDefault="000919F9" w:rsidP="00A4036C">
      <w:pPr>
        <w:spacing w:after="0" w:line="480" w:lineRule="auto"/>
        <w:ind w:left="993"/>
        <w:jc w:val="both"/>
        <w:rPr>
          <w:rFonts w:cstheme="minorHAnsi"/>
          <w:sz w:val="24"/>
          <w:szCs w:val="24"/>
          <w:lang w:val="es-EC"/>
        </w:rPr>
      </w:pPr>
      <w:r w:rsidRPr="009526F9">
        <w:rPr>
          <w:rFonts w:cstheme="minorHAnsi"/>
          <w:sz w:val="24"/>
          <w:szCs w:val="24"/>
          <w:lang w:val="es-EC"/>
        </w:rPr>
        <w:t>En el presente cap</w:t>
      </w:r>
      <w:r w:rsidR="002D2456" w:rsidRPr="009526F9">
        <w:rPr>
          <w:rFonts w:cstheme="minorHAnsi"/>
          <w:sz w:val="24"/>
          <w:szCs w:val="24"/>
          <w:lang w:val="es-EC"/>
        </w:rPr>
        <w:t>í</w:t>
      </w:r>
      <w:r w:rsidRPr="009526F9">
        <w:rPr>
          <w:rFonts w:cstheme="minorHAnsi"/>
          <w:sz w:val="24"/>
          <w:szCs w:val="24"/>
          <w:lang w:val="es-EC"/>
        </w:rPr>
        <w:t>tulo se presentan los resultados obtenidos de los indicadores claves y de la aplicación del sistema de control operacional SART exponiendo la situación antes y después del diseño de acuerdo a la siguiente matriz.</w:t>
      </w:r>
    </w:p>
    <w:p w:rsidR="00533156" w:rsidRPr="00741C76" w:rsidRDefault="00533156" w:rsidP="00741C76">
      <w:pPr>
        <w:pStyle w:val="EstiloTabla"/>
      </w:pPr>
      <w:bookmarkStart w:id="315" w:name="_Toc334694216"/>
      <w:r w:rsidRPr="00741C76">
        <w:t>Tabla 5.1 Análisis de Resultados</w:t>
      </w:r>
      <w:bookmarkEnd w:id="315"/>
    </w:p>
    <w:p w:rsidR="0042546E" w:rsidRPr="00214199" w:rsidRDefault="0042546E" w:rsidP="0042546E">
      <w:pPr>
        <w:pStyle w:val="EstiloTabla"/>
      </w:pPr>
    </w:p>
    <w:p w:rsidR="000919F9" w:rsidRPr="009526F9" w:rsidRDefault="000919F9" w:rsidP="00A4036C">
      <w:pPr>
        <w:spacing w:after="0" w:line="480" w:lineRule="auto"/>
        <w:ind w:left="708"/>
        <w:jc w:val="center"/>
        <w:rPr>
          <w:rFonts w:cstheme="minorHAnsi"/>
          <w:sz w:val="24"/>
          <w:szCs w:val="24"/>
          <w:lang w:val="es-EC"/>
        </w:rPr>
      </w:pPr>
      <w:r w:rsidRPr="009526F9">
        <w:rPr>
          <w:noProof/>
          <w:szCs w:val="24"/>
          <w:lang w:eastAsia="es-ES"/>
        </w:rPr>
        <w:drawing>
          <wp:inline distT="0" distB="0" distL="0" distR="0">
            <wp:extent cx="4572000" cy="3190213"/>
            <wp:effectExtent l="0" t="0" r="0" b="0"/>
            <wp:docPr id="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5" cstate="print"/>
                    <a:srcRect/>
                    <a:stretch>
                      <a:fillRect/>
                    </a:stretch>
                  </pic:blipFill>
                  <pic:spPr bwMode="auto">
                    <a:xfrm>
                      <a:off x="0" y="0"/>
                      <a:ext cx="4572000" cy="3190213"/>
                    </a:xfrm>
                    <a:prstGeom prst="rect">
                      <a:avLst/>
                    </a:prstGeom>
                    <a:noFill/>
                    <a:ln w="9525">
                      <a:noFill/>
                      <a:miter lim="800000"/>
                      <a:headEnd/>
                      <a:tailEnd/>
                    </a:ln>
                  </pic:spPr>
                </pic:pic>
              </a:graphicData>
            </a:graphic>
          </wp:inline>
        </w:drawing>
      </w:r>
    </w:p>
    <w:p w:rsidR="0029726F" w:rsidRPr="007758B1" w:rsidRDefault="0029726F" w:rsidP="007758B1">
      <w:pPr>
        <w:pStyle w:val="Autor"/>
        <w:ind w:left="2124"/>
      </w:pPr>
      <w:r w:rsidRPr="007758B1">
        <w:t>Autor: Ricardo Altamirano, Juan Flores, Nelly Quito.</w:t>
      </w:r>
    </w:p>
    <w:p w:rsidR="000919F9" w:rsidRDefault="000919F9" w:rsidP="00A4036C">
      <w:pPr>
        <w:spacing w:after="0" w:line="480" w:lineRule="auto"/>
        <w:ind w:left="1068"/>
        <w:jc w:val="both"/>
        <w:rPr>
          <w:rFonts w:cstheme="minorHAnsi"/>
          <w:sz w:val="24"/>
          <w:szCs w:val="24"/>
          <w:lang w:val="es-EC"/>
        </w:rPr>
      </w:pPr>
      <w:r w:rsidRPr="009526F9">
        <w:rPr>
          <w:rFonts w:cstheme="minorHAnsi"/>
          <w:sz w:val="24"/>
          <w:szCs w:val="24"/>
          <w:lang w:val="es-EC"/>
        </w:rPr>
        <w:lastRenderedPageBreak/>
        <w:t xml:space="preserve">Según  la Auditoría preliminar realizada  a la organización, esta obtiene un 47% de cumplimiento, este porcentaje se basa en el  checklist tomado en la primera inspección a la compañía objeto de estudio siguiendo los lineamientos del reglamento para el Sistema de </w:t>
      </w:r>
      <w:r w:rsidR="00A502F1">
        <w:rPr>
          <w:rFonts w:cstheme="minorHAnsi"/>
          <w:sz w:val="24"/>
          <w:szCs w:val="24"/>
          <w:lang w:val="es-EC"/>
        </w:rPr>
        <w:t>Auditoría</w:t>
      </w:r>
      <w:r w:rsidRPr="009526F9">
        <w:rPr>
          <w:rFonts w:cstheme="minorHAnsi"/>
          <w:sz w:val="24"/>
          <w:szCs w:val="24"/>
          <w:lang w:val="es-EC"/>
        </w:rPr>
        <w:t xml:space="preserve"> de Riesgos del Trabajo del formulario No. 6, bajo los criterios de Gestión administrativa, Gestión operativa, Gestión del talento humano, Procedimientos y Programas operativos Básicos.</w:t>
      </w:r>
    </w:p>
    <w:p w:rsidR="007C4F23" w:rsidRDefault="007C4F23" w:rsidP="007C4F23">
      <w:pPr>
        <w:spacing w:after="0" w:line="240" w:lineRule="auto"/>
        <w:ind w:left="1068"/>
        <w:jc w:val="both"/>
        <w:rPr>
          <w:rFonts w:cstheme="minorHAnsi"/>
          <w:sz w:val="24"/>
          <w:szCs w:val="24"/>
          <w:lang w:val="es-EC"/>
        </w:rPr>
      </w:pPr>
    </w:p>
    <w:p w:rsidR="007C4F23" w:rsidRPr="009526F9" w:rsidRDefault="007C4F23" w:rsidP="007C4F23">
      <w:pPr>
        <w:spacing w:after="0" w:line="240" w:lineRule="auto"/>
        <w:ind w:left="1068"/>
        <w:jc w:val="both"/>
        <w:rPr>
          <w:rFonts w:cstheme="minorHAnsi"/>
          <w:sz w:val="24"/>
          <w:szCs w:val="24"/>
          <w:lang w:val="es-EC"/>
        </w:rPr>
      </w:pPr>
    </w:p>
    <w:p w:rsidR="000919F9" w:rsidRDefault="000919F9" w:rsidP="00A4036C">
      <w:pPr>
        <w:spacing w:after="0" w:line="480" w:lineRule="auto"/>
        <w:ind w:left="993"/>
        <w:jc w:val="both"/>
        <w:rPr>
          <w:rFonts w:cstheme="minorHAnsi"/>
          <w:sz w:val="24"/>
          <w:szCs w:val="24"/>
          <w:lang w:val="es-EC"/>
        </w:rPr>
      </w:pPr>
      <w:r w:rsidRPr="009526F9">
        <w:rPr>
          <w:rFonts w:cstheme="minorHAnsi"/>
          <w:sz w:val="24"/>
          <w:szCs w:val="24"/>
          <w:lang w:val="es-EC"/>
        </w:rPr>
        <w:t xml:space="preserve">Como parte del procedimiento de auditoría, luego de haber identificado hallazgos y no conformidades se establecen las acciones correctivas, en relación a procedimientos establecidos, manuales, instructivos y capacitaciones se obtiene un nuevo porcentaje de cumplimiento el cual asciende al  76%, de acuerdo </w:t>
      </w:r>
      <w:r w:rsidR="00BD4097">
        <w:rPr>
          <w:rFonts w:cstheme="minorHAnsi"/>
          <w:sz w:val="24"/>
          <w:szCs w:val="24"/>
          <w:lang w:val="es-EC"/>
        </w:rPr>
        <w:t>a</w:t>
      </w:r>
      <w:r w:rsidRPr="009526F9">
        <w:rPr>
          <w:rFonts w:cstheme="minorHAnsi"/>
          <w:sz w:val="24"/>
          <w:szCs w:val="24"/>
          <w:lang w:val="es-EC"/>
        </w:rPr>
        <w:t>l formulario SART se obtiene los siguientes resultados:</w:t>
      </w:r>
    </w:p>
    <w:p w:rsidR="007C4F23" w:rsidRDefault="007C4F23" w:rsidP="007C4F23">
      <w:pPr>
        <w:spacing w:after="0" w:line="480" w:lineRule="auto"/>
        <w:ind w:left="708"/>
        <w:jc w:val="center"/>
        <w:rPr>
          <w:rFonts w:eastAsia="Times New Roman"/>
          <w:b/>
          <w:color w:val="000000"/>
          <w:sz w:val="20"/>
          <w:szCs w:val="20"/>
          <w:lang w:val="es-EC" w:eastAsia="es-EC"/>
        </w:rPr>
      </w:pPr>
    </w:p>
    <w:p w:rsidR="00533156" w:rsidRPr="00741C76" w:rsidRDefault="00533156" w:rsidP="00741C76">
      <w:pPr>
        <w:pStyle w:val="EstiloTabla"/>
      </w:pPr>
      <w:bookmarkStart w:id="316" w:name="_Toc334694217"/>
      <w:r w:rsidRPr="00741C76">
        <w:t>Tabla 5.2 Auditoría SART</w:t>
      </w:r>
      <w:bookmarkEnd w:id="316"/>
    </w:p>
    <w:p w:rsidR="0042546E" w:rsidRPr="00214199" w:rsidRDefault="0042546E" w:rsidP="0042546E">
      <w:pPr>
        <w:pStyle w:val="EstiloTabla"/>
      </w:pPr>
    </w:p>
    <w:tbl>
      <w:tblPr>
        <w:tblW w:w="0" w:type="auto"/>
        <w:tblInd w:w="1634" w:type="dxa"/>
        <w:tblCellMar>
          <w:left w:w="70" w:type="dxa"/>
          <w:right w:w="70" w:type="dxa"/>
        </w:tblCellMar>
        <w:tblLook w:val="04A0" w:firstRow="1" w:lastRow="0" w:firstColumn="1" w:lastColumn="0" w:noHBand="0" w:noVBand="1"/>
      </w:tblPr>
      <w:tblGrid>
        <w:gridCol w:w="4533"/>
        <w:gridCol w:w="947"/>
      </w:tblGrid>
      <w:tr w:rsidR="000919F9" w:rsidRPr="009526F9" w:rsidTr="007C4F23">
        <w:trPr>
          <w:trHeight w:val="465"/>
        </w:trPr>
        <w:tc>
          <w:tcPr>
            <w:tcW w:w="0" w:type="auto"/>
            <w:gridSpan w:val="2"/>
            <w:tcBorders>
              <w:top w:val="nil"/>
              <w:left w:val="nil"/>
              <w:bottom w:val="nil"/>
              <w:right w:val="nil"/>
            </w:tcBorders>
            <w:shd w:val="clear" w:color="000000" w:fill="FFFFFF"/>
            <w:noWrap/>
            <w:vAlign w:val="bottom"/>
            <w:hideMark/>
          </w:tcPr>
          <w:p w:rsidR="000919F9" w:rsidRPr="009526F9" w:rsidRDefault="000919F9" w:rsidP="00A4036C">
            <w:pPr>
              <w:spacing w:after="0" w:line="240" w:lineRule="auto"/>
              <w:jc w:val="center"/>
              <w:rPr>
                <w:rFonts w:eastAsia="Times New Roman" w:cstheme="minorHAnsi"/>
                <w:b/>
                <w:bCs/>
                <w:color w:val="000000"/>
                <w:sz w:val="36"/>
                <w:szCs w:val="36"/>
                <w:lang w:val="es-EC" w:eastAsia="es-ES"/>
              </w:rPr>
            </w:pPr>
            <w:r w:rsidRPr="009526F9">
              <w:rPr>
                <w:rFonts w:eastAsia="Times New Roman" w:cstheme="minorHAnsi"/>
                <w:b/>
                <w:bCs/>
                <w:color w:val="000000"/>
                <w:sz w:val="36"/>
                <w:szCs w:val="36"/>
                <w:lang w:val="es-EC" w:eastAsia="es-ES"/>
              </w:rPr>
              <w:t>FORMATO DE AUDITORÍA-</w:t>
            </w:r>
            <w:r w:rsidR="000B13DA" w:rsidRPr="009526F9">
              <w:rPr>
                <w:rFonts w:eastAsia="Times New Roman" w:cstheme="minorHAnsi"/>
                <w:b/>
                <w:bCs/>
                <w:color w:val="000000"/>
                <w:sz w:val="36"/>
                <w:szCs w:val="36"/>
                <w:lang w:val="es-EC" w:eastAsia="es-ES"/>
              </w:rPr>
              <w:t>RTL</w:t>
            </w:r>
            <w:r w:rsidR="000B13DA">
              <w:rPr>
                <w:rFonts w:eastAsia="Times New Roman" w:cstheme="minorHAnsi"/>
                <w:b/>
                <w:bCs/>
                <w:color w:val="000000"/>
                <w:sz w:val="36"/>
                <w:szCs w:val="36"/>
                <w:lang w:val="es-EC" w:eastAsia="es-ES"/>
              </w:rPr>
              <w:t xml:space="preserve"> </w:t>
            </w:r>
            <w:r w:rsidR="000B13DA" w:rsidRPr="009526F9">
              <w:rPr>
                <w:rFonts w:eastAsia="Times New Roman" w:cstheme="minorHAnsi"/>
                <w:b/>
                <w:bCs/>
                <w:color w:val="000000"/>
                <w:sz w:val="36"/>
                <w:szCs w:val="36"/>
                <w:lang w:val="es-EC" w:eastAsia="es-ES"/>
              </w:rPr>
              <w:t>SART</w:t>
            </w:r>
          </w:p>
        </w:tc>
      </w:tr>
      <w:tr w:rsidR="000919F9" w:rsidRPr="009526F9" w:rsidTr="007C4F23">
        <w:trPr>
          <w:trHeight w:val="465"/>
        </w:trPr>
        <w:tc>
          <w:tcPr>
            <w:tcW w:w="0" w:type="auto"/>
            <w:gridSpan w:val="2"/>
            <w:tcBorders>
              <w:top w:val="nil"/>
              <w:left w:val="nil"/>
              <w:bottom w:val="nil"/>
              <w:right w:val="nil"/>
            </w:tcBorders>
            <w:shd w:val="clear" w:color="000000" w:fill="FFFFFF"/>
            <w:noWrap/>
            <w:vAlign w:val="bottom"/>
            <w:hideMark/>
          </w:tcPr>
          <w:p w:rsidR="000919F9" w:rsidRPr="009526F9" w:rsidRDefault="000919F9" w:rsidP="00A4036C">
            <w:pPr>
              <w:spacing w:after="0" w:line="240" w:lineRule="auto"/>
              <w:jc w:val="center"/>
              <w:rPr>
                <w:rFonts w:eastAsia="Times New Roman" w:cstheme="minorHAnsi"/>
                <w:b/>
                <w:bCs/>
                <w:color w:val="000000"/>
                <w:sz w:val="36"/>
                <w:szCs w:val="36"/>
                <w:lang w:val="es-EC" w:eastAsia="es-ES"/>
              </w:rPr>
            </w:pPr>
            <w:r w:rsidRPr="009526F9">
              <w:rPr>
                <w:rFonts w:eastAsia="Times New Roman" w:cstheme="minorHAnsi"/>
                <w:b/>
                <w:bCs/>
                <w:color w:val="000000"/>
                <w:sz w:val="36"/>
                <w:szCs w:val="36"/>
                <w:lang w:val="es-EC" w:eastAsia="es-ES"/>
              </w:rPr>
              <w:t>EMPRESA OBJETO DE ESTUDIO</w:t>
            </w:r>
          </w:p>
        </w:tc>
      </w:tr>
      <w:tr w:rsidR="000919F9" w:rsidRPr="009526F9" w:rsidTr="007C4F23">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919F9" w:rsidRPr="009526F9" w:rsidRDefault="000919F9" w:rsidP="00A4036C">
            <w:pPr>
              <w:spacing w:after="0" w:line="240" w:lineRule="auto"/>
              <w:rPr>
                <w:rFonts w:eastAsia="Times New Roman" w:cstheme="minorHAnsi"/>
                <w:color w:val="000000"/>
                <w:lang w:val="es-EC" w:eastAsia="es-ES"/>
              </w:rPr>
            </w:pPr>
            <w:r w:rsidRPr="009526F9">
              <w:rPr>
                <w:rFonts w:eastAsia="Times New Roman" w:cstheme="minorHAnsi"/>
                <w:color w:val="000000"/>
                <w:lang w:val="es-EC" w:eastAsia="es-ES"/>
              </w:rPr>
              <w:t>GESTIÓN ADMINISTRATIVA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0919F9" w:rsidRPr="009526F9" w:rsidRDefault="000919F9" w:rsidP="00A4036C">
            <w:pPr>
              <w:spacing w:after="0" w:line="240" w:lineRule="auto"/>
              <w:jc w:val="center"/>
              <w:rPr>
                <w:rFonts w:eastAsia="Times New Roman" w:cstheme="minorHAnsi"/>
                <w:color w:val="000000"/>
                <w:lang w:val="es-EC" w:eastAsia="es-ES"/>
              </w:rPr>
            </w:pPr>
            <w:r w:rsidRPr="009526F9">
              <w:rPr>
                <w:rFonts w:eastAsia="Times New Roman" w:cstheme="minorHAnsi"/>
                <w:color w:val="000000"/>
                <w:lang w:val="es-EC" w:eastAsia="es-ES"/>
              </w:rPr>
              <w:t>80%</w:t>
            </w:r>
          </w:p>
        </w:tc>
      </w:tr>
      <w:tr w:rsidR="000919F9" w:rsidRPr="009526F9" w:rsidTr="007C4F2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919F9" w:rsidRPr="009526F9" w:rsidRDefault="000919F9" w:rsidP="00A4036C">
            <w:pPr>
              <w:spacing w:after="0" w:line="240" w:lineRule="auto"/>
              <w:rPr>
                <w:rFonts w:eastAsia="Times New Roman" w:cstheme="minorHAnsi"/>
                <w:color w:val="000000"/>
                <w:lang w:val="es-EC" w:eastAsia="es-ES"/>
              </w:rPr>
            </w:pPr>
            <w:r w:rsidRPr="009526F9">
              <w:rPr>
                <w:rFonts w:eastAsia="Times New Roman" w:cstheme="minorHAnsi"/>
                <w:color w:val="000000"/>
                <w:lang w:val="es-EC" w:eastAsia="es-ES"/>
              </w:rPr>
              <w:t>GESTIÓN TÉCNICA</w:t>
            </w:r>
          </w:p>
        </w:tc>
        <w:tc>
          <w:tcPr>
            <w:tcW w:w="0" w:type="auto"/>
            <w:tcBorders>
              <w:top w:val="nil"/>
              <w:left w:val="nil"/>
              <w:bottom w:val="single" w:sz="4" w:space="0" w:color="auto"/>
              <w:right w:val="single" w:sz="4" w:space="0" w:color="auto"/>
            </w:tcBorders>
            <w:shd w:val="clear" w:color="auto" w:fill="auto"/>
            <w:noWrap/>
            <w:vAlign w:val="bottom"/>
            <w:hideMark/>
          </w:tcPr>
          <w:p w:rsidR="000919F9" w:rsidRPr="009526F9" w:rsidRDefault="000919F9" w:rsidP="00A4036C">
            <w:pPr>
              <w:spacing w:after="0" w:line="240" w:lineRule="auto"/>
              <w:jc w:val="center"/>
              <w:rPr>
                <w:rFonts w:eastAsia="Times New Roman" w:cstheme="minorHAnsi"/>
                <w:color w:val="000000"/>
                <w:lang w:val="es-EC" w:eastAsia="es-ES"/>
              </w:rPr>
            </w:pPr>
            <w:r w:rsidRPr="009526F9">
              <w:rPr>
                <w:rFonts w:eastAsia="Times New Roman" w:cstheme="minorHAnsi"/>
                <w:color w:val="000000"/>
                <w:lang w:val="es-EC" w:eastAsia="es-ES"/>
              </w:rPr>
              <w:t>65%</w:t>
            </w:r>
          </w:p>
        </w:tc>
      </w:tr>
      <w:tr w:rsidR="000919F9" w:rsidRPr="009526F9" w:rsidTr="007C4F2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919F9" w:rsidRPr="009526F9" w:rsidRDefault="000919F9" w:rsidP="00A4036C">
            <w:pPr>
              <w:spacing w:after="0" w:line="240" w:lineRule="auto"/>
              <w:rPr>
                <w:rFonts w:eastAsia="Times New Roman" w:cstheme="minorHAnsi"/>
                <w:color w:val="000000"/>
                <w:lang w:val="es-EC" w:eastAsia="es-ES"/>
              </w:rPr>
            </w:pPr>
            <w:r w:rsidRPr="009526F9">
              <w:rPr>
                <w:rFonts w:eastAsia="Times New Roman" w:cstheme="minorHAnsi"/>
                <w:color w:val="000000"/>
                <w:lang w:val="es-EC" w:eastAsia="es-ES"/>
              </w:rPr>
              <w:t>GESTIÓN TALENTO HUMANO</w:t>
            </w:r>
          </w:p>
        </w:tc>
        <w:tc>
          <w:tcPr>
            <w:tcW w:w="0" w:type="auto"/>
            <w:tcBorders>
              <w:top w:val="nil"/>
              <w:left w:val="nil"/>
              <w:bottom w:val="single" w:sz="4" w:space="0" w:color="auto"/>
              <w:right w:val="single" w:sz="4" w:space="0" w:color="auto"/>
            </w:tcBorders>
            <w:shd w:val="clear" w:color="auto" w:fill="auto"/>
            <w:noWrap/>
            <w:vAlign w:val="bottom"/>
            <w:hideMark/>
          </w:tcPr>
          <w:p w:rsidR="000919F9" w:rsidRPr="009526F9" w:rsidRDefault="000919F9" w:rsidP="00A4036C">
            <w:pPr>
              <w:spacing w:after="0" w:line="240" w:lineRule="auto"/>
              <w:jc w:val="center"/>
              <w:rPr>
                <w:rFonts w:eastAsia="Times New Roman" w:cstheme="minorHAnsi"/>
                <w:color w:val="000000"/>
                <w:lang w:val="es-EC" w:eastAsia="es-ES"/>
              </w:rPr>
            </w:pPr>
            <w:r w:rsidRPr="009526F9">
              <w:rPr>
                <w:rFonts w:eastAsia="Times New Roman" w:cstheme="minorHAnsi"/>
                <w:color w:val="000000"/>
                <w:lang w:val="es-EC" w:eastAsia="es-ES"/>
              </w:rPr>
              <w:t>74%</w:t>
            </w:r>
          </w:p>
        </w:tc>
      </w:tr>
      <w:tr w:rsidR="000919F9" w:rsidRPr="009526F9" w:rsidTr="007C4F23">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919F9" w:rsidRPr="009526F9" w:rsidRDefault="000919F9" w:rsidP="00A4036C">
            <w:pPr>
              <w:spacing w:after="0" w:line="240" w:lineRule="auto"/>
              <w:rPr>
                <w:rFonts w:eastAsia="Times New Roman" w:cstheme="minorHAnsi"/>
                <w:color w:val="000000"/>
                <w:lang w:val="es-EC" w:eastAsia="es-ES"/>
              </w:rPr>
            </w:pPr>
            <w:r w:rsidRPr="009526F9">
              <w:rPr>
                <w:rFonts w:eastAsia="Times New Roman" w:cstheme="minorHAnsi"/>
                <w:color w:val="000000"/>
                <w:lang w:val="es-EC" w:eastAsia="es-ES"/>
              </w:rPr>
              <w:t>PROGRAMAS OPERATIVOS</w:t>
            </w:r>
          </w:p>
        </w:tc>
        <w:tc>
          <w:tcPr>
            <w:tcW w:w="0" w:type="auto"/>
            <w:tcBorders>
              <w:top w:val="nil"/>
              <w:left w:val="nil"/>
              <w:bottom w:val="single" w:sz="4" w:space="0" w:color="auto"/>
              <w:right w:val="single" w:sz="4" w:space="0" w:color="auto"/>
            </w:tcBorders>
            <w:shd w:val="clear" w:color="auto" w:fill="auto"/>
            <w:noWrap/>
            <w:vAlign w:val="bottom"/>
            <w:hideMark/>
          </w:tcPr>
          <w:p w:rsidR="000919F9" w:rsidRPr="009526F9" w:rsidRDefault="000919F9" w:rsidP="00A4036C">
            <w:pPr>
              <w:spacing w:after="0" w:line="240" w:lineRule="auto"/>
              <w:jc w:val="center"/>
              <w:rPr>
                <w:rFonts w:eastAsia="Times New Roman" w:cstheme="minorHAnsi"/>
                <w:color w:val="000000"/>
                <w:lang w:val="es-EC" w:eastAsia="es-ES"/>
              </w:rPr>
            </w:pPr>
            <w:r w:rsidRPr="009526F9">
              <w:rPr>
                <w:rFonts w:eastAsia="Times New Roman" w:cstheme="minorHAnsi"/>
                <w:color w:val="000000"/>
                <w:lang w:val="es-EC" w:eastAsia="es-ES"/>
              </w:rPr>
              <w:t>87%</w:t>
            </w:r>
          </w:p>
        </w:tc>
      </w:tr>
      <w:tr w:rsidR="000919F9" w:rsidRPr="009526F9" w:rsidTr="007C4F23">
        <w:trPr>
          <w:trHeight w:val="420"/>
        </w:trPr>
        <w:tc>
          <w:tcPr>
            <w:tcW w:w="0" w:type="auto"/>
            <w:tcBorders>
              <w:top w:val="nil"/>
              <w:left w:val="nil"/>
              <w:bottom w:val="nil"/>
              <w:right w:val="nil"/>
            </w:tcBorders>
            <w:shd w:val="clear" w:color="000000" w:fill="FF0000"/>
            <w:noWrap/>
            <w:vAlign w:val="bottom"/>
            <w:hideMark/>
          </w:tcPr>
          <w:p w:rsidR="000919F9" w:rsidRPr="009526F9" w:rsidRDefault="000919F9" w:rsidP="00A4036C">
            <w:pPr>
              <w:spacing w:after="0" w:line="240" w:lineRule="auto"/>
              <w:rPr>
                <w:rFonts w:eastAsia="Times New Roman" w:cstheme="minorHAnsi"/>
                <w:b/>
                <w:bCs/>
                <w:color w:val="FFFFFF"/>
                <w:sz w:val="32"/>
                <w:szCs w:val="32"/>
                <w:lang w:val="es-EC" w:eastAsia="es-ES"/>
              </w:rPr>
            </w:pPr>
            <w:r w:rsidRPr="009526F9">
              <w:rPr>
                <w:rFonts w:eastAsia="Times New Roman" w:cstheme="minorHAnsi"/>
                <w:b/>
                <w:bCs/>
                <w:color w:val="FFFFFF"/>
                <w:sz w:val="32"/>
                <w:szCs w:val="32"/>
                <w:lang w:val="es-EC" w:eastAsia="es-ES"/>
              </w:rPr>
              <w:t>DIAGNÓSTICO GENERAL</w:t>
            </w:r>
          </w:p>
        </w:tc>
        <w:tc>
          <w:tcPr>
            <w:tcW w:w="0" w:type="auto"/>
            <w:tcBorders>
              <w:top w:val="nil"/>
              <w:left w:val="nil"/>
              <w:bottom w:val="nil"/>
              <w:right w:val="nil"/>
            </w:tcBorders>
            <w:shd w:val="clear" w:color="000000" w:fill="FF0000"/>
            <w:noWrap/>
            <w:vAlign w:val="bottom"/>
            <w:hideMark/>
          </w:tcPr>
          <w:p w:rsidR="000919F9" w:rsidRPr="009526F9" w:rsidRDefault="000919F9" w:rsidP="00A4036C">
            <w:pPr>
              <w:spacing w:after="0" w:line="240" w:lineRule="auto"/>
              <w:jc w:val="center"/>
              <w:rPr>
                <w:rFonts w:eastAsia="Times New Roman" w:cstheme="minorHAnsi"/>
                <w:b/>
                <w:bCs/>
                <w:color w:val="FFFFFF"/>
                <w:sz w:val="32"/>
                <w:szCs w:val="32"/>
                <w:lang w:val="es-EC" w:eastAsia="es-ES"/>
              </w:rPr>
            </w:pPr>
            <w:r w:rsidRPr="009526F9">
              <w:rPr>
                <w:rFonts w:eastAsia="Times New Roman" w:cstheme="minorHAnsi"/>
                <w:b/>
                <w:bCs/>
                <w:color w:val="FFFFFF"/>
                <w:sz w:val="32"/>
                <w:szCs w:val="32"/>
                <w:lang w:val="es-EC" w:eastAsia="es-ES"/>
              </w:rPr>
              <w:t>76%</w:t>
            </w:r>
          </w:p>
        </w:tc>
      </w:tr>
    </w:tbl>
    <w:p w:rsidR="0029726F" w:rsidRPr="0066685C" w:rsidRDefault="0029726F" w:rsidP="007758B1">
      <w:pPr>
        <w:pStyle w:val="Autor"/>
        <w:ind w:left="2124"/>
      </w:pPr>
      <w:r>
        <w:t>Autor: Ricardo Altamirano, Juan Flores, Nelly Quito.</w:t>
      </w:r>
    </w:p>
    <w:p w:rsidR="000919F9" w:rsidRDefault="000919F9" w:rsidP="00A4036C">
      <w:pPr>
        <w:spacing w:after="0" w:line="480" w:lineRule="auto"/>
        <w:ind w:left="993"/>
        <w:jc w:val="both"/>
        <w:rPr>
          <w:rFonts w:cstheme="minorHAnsi"/>
          <w:sz w:val="24"/>
          <w:szCs w:val="24"/>
          <w:lang w:val="es-EC"/>
        </w:rPr>
      </w:pPr>
      <w:r w:rsidRPr="009526F9">
        <w:rPr>
          <w:rFonts w:cstheme="minorHAnsi"/>
          <w:sz w:val="24"/>
          <w:szCs w:val="24"/>
          <w:lang w:val="es-EC"/>
        </w:rPr>
        <w:lastRenderedPageBreak/>
        <w:t xml:space="preserve">Presentando una variación en aumento equivalente al </w:t>
      </w:r>
      <w:r w:rsidR="00A22324" w:rsidRPr="009526F9">
        <w:rPr>
          <w:rFonts w:cstheme="minorHAnsi"/>
          <w:sz w:val="24"/>
          <w:szCs w:val="24"/>
          <w:lang w:val="es-EC"/>
        </w:rPr>
        <w:t>33</w:t>
      </w:r>
      <w:r w:rsidRPr="009526F9">
        <w:rPr>
          <w:rFonts w:cstheme="minorHAnsi"/>
          <w:sz w:val="24"/>
          <w:szCs w:val="24"/>
          <w:lang w:val="es-EC"/>
        </w:rPr>
        <w:t xml:space="preserve">% entre ambas inspecciones, debido a este crecimiento en el lapso de tiempo mencionado, </w:t>
      </w:r>
      <w:r w:rsidR="006C77C0" w:rsidRPr="009526F9">
        <w:rPr>
          <w:rFonts w:cstheme="minorHAnsi"/>
          <w:sz w:val="24"/>
          <w:szCs w:val="24"/>
          <w:lang w:val="es-EC"/>
        </w:rPr>
        <w:t xml:space="preserve">se </w:t>
      </w:r>
      <w:r w:rsidRPr="009526F9">
        <w:rPr>
          <w:rFonts w:cstheme="minorHAnsi"/>
          <w:sz w:val="24"/>
          <w:szCs w:val="24"/>
          <w:lang w:val="es-EC"/>
        </w:rPr>
        <w:t>considera que en los próximos cinco meses la organización va a poder lograr un 100% con respect</w:t>
      </w:r>
      <w:r w:rsidR="006C77C0" w:rsidRPr="009526F9">
        <w:rPr>
          <w:rFonts w:cstheme="minorHAnsi"/>
          <w:sz w:val="24"/>
          <w:szCs w:val="24"/>
          <w:lang w:val="es-EC"/>
        </w:rPr>
        <w:t xml:space="preserve">o al análisis de resultados </w:t>
      </w:r>
      <w:r w:rsidRPr="009526F9">
        <w:rPr>
          <w:rFonts w:cstheme="minorHAnsi"/>
          <w:sz w:val="24"/>
          <w:szCs w:val="24"/>
          <w:lang w:val="es-EC"/>
        </w:rPr>
        <w:t>basados en los cri</w:t>
      </w:r>
      <w:r w:rsidR="006C77C0" w:rsidRPr="009526F9">
        <w:rPr>
          <w:rFonts w:cstheme="minorHAnsi"/>
          <w:sz w:val="24"/>
          <w:szCs w:val="24"/>
          <w:lang w:val="es-EC"/>
        </w:rPr>
        <w:t xml:space="preserve">terios y lineamientos del </w:t>
      </w:r>
      <w:r w:rsidRPr="009526F9">
        <w:rPr>
          <w:rFonts w:cstheme="minorHAnsi"/>
          <w:sz w:val="24"/>
          <w:szCs w:val="24"/>
          <w:lang w:val="es-EC"/>
        </w:rPr>
        <w:t>SART.</w:t>
      </w:r>
    </w:p>
    <w:p w:rsidR="007C4F23" w:rsidRDefault="007C4F23" w:rsidP="00A4036C">
      <w:pPr>
        <w:spacing w:after="0" w:line="480" w:lineRule="auto"/>
        <w:ind w:left="993"/>
        <w:jc w:val="both"/>
        <w:rPr>
          <w:rFonts w:cstheme="minorHAnsi"/>
          <w:sz w:val="24"/>
          <w:szCs w:val="24"/>
          <w:lang w:val="es-EC"/>
        </w:rPr>
      </w:pPr>
    </w:p>
    <w:p w:rsidR="000919F9" w:rsidRPr="00E0279D" w:rsidRDefault="000919F9" w:rsidP="00E0279D">
      <w:pPr>
        <w:pStyle w:val="EstiloTituloP21"/>
        <w:ind w:left="993" w:hanging="567"/>
        <w:rPr>
          <w:spacing w:val="5"/>
        </w:rPr>
      </w:pPr>
      <w:bookmarkStart w:id="317" w:name="_Toc334701863"/>
      <w:r w:rsidRPr="00E0279D">
        <w:rPr>
          <w:b/>
          <w:bCs/>
          <w:spacing w:val="5"/>
        </w:rPr>
        <w:t>Análisis de Resultados de los Costos Totales</w:t>
      </w:r>
      <w:bookmarkEnd w:id="317"/>
    </w:p>
    <w:p w:rsidR="000919F9" w:rsidRDefault="000919F9" w:rsidP="00A4036C">
      <w:pPr>
        <w:spacing w:after="0" w:line="480" w:lineRule="auto"/>
        <w:ind w:left="993"/>
        <w:jc w:val="both"/>
        <w:rPr>
          <w:rFonts w:cstheme="minorHAnsi"/>
          <w:sz w:val="24"/>
          <w:szCs w:val="24"/>
          <w:lang w:val="es-EC"/>
        </w:rPr>
      </w:pPr>
      <w:r w:rsidRPr="009526F9">
        <w:rPr>
          <w:rFonts w:cstheme="minorHAnsi"/>
          <w:sz w:val="24"/>
          <w:szCs w:val="24"/>
          <w:lang w:val="es-EC"/>
        </w:rPr>
        <w:t xml:space="preserve">El efecto de incrementar en un </w:t>
      </w:r>
      <w:r w:rsidR="00A22324" w:rsidRPr="009526F9">
        <w:rPr>
          <w:rFonts w:cstheme="minorHAnsi"/>
          <w:sz w:val="24"/>
          <w:szCs w:val="24"/>
          <w:lang w:val="es-EC"/>
        </w:rPr>
        <w:t>33</w:t>
      </w:r>
      <w:r w:rsidRPr="009526F9">
        <w:rPr>
          <w:rFonts w:cstheme="minorHAnsi"/>
          <w:sz w:val="24"/>
          <w:szCs w:val="24"/>
          <w:lang w:val="es-EC"/>
        </w:rPr>
        <w:t>%, se debe a la aplicación de acciones  correctivas tales como planes de capacitación, los cuales generan un costo aproximado de US$ 11,975 totales, esto ayuda a que el personal tenga una mejor formación y más conocimiento respecto a la seguridad y salud ocupacional y riesgos en el trabajo. Inspección de instalaciones para estudiar las mejoras que se puedan aplicar para evitar incidentes y accidentes de tal manera de disminuir el factor del riesgo en el trabajo, este estudio tiene un costo aproximado de US$ 25,000.</w:t>
      </w:r>
    </w:p>
    <w:p w:rsidR="007C4F23" w:rsidRDefault="007C4F23" w:rsidP="007C4F23">
      <w:pPr>
        <w:spacing w:after="0" w:line="240" w:lineRule="auto"/>
        <w:ind w:left="993"/>
        <w:jc w:val="both"/>
        <w:rPr>
          <w:rFonts w:cstheme="minorHAnsi"/>
          <w:sz w:val="24"/>
          <w:szCs w:val="24"/>
          <w:lang w:val="es-EC"/>
        </w:rPr>
      </w:pPr>
    </w:p>
    <w:p w:rsidR="007C4F23" w:rsidRPr="009526F9" w:rsidRDefault="007C4F23" w:rsidP="007C4F23">
      <w:pPr>
        <w:spacing w:after="0" w:line="240" w:lineRule="auto"/>
        <w:ind w:left="993"/>
        <w:jc w:val="both"/>
        <w:rPr>
          <w:rFonts w:cstheme="minorHAnsi"/>
          <w:sz w:val="24"/>
          <w:szCs w:val="24"/>
          <w:lang w:val="es-EC"/>
        </w:rPr>
      </w:pPr>
    </w:p>
    <w:p w:rsidR="000919F9" w:rsidRDefault="000919F9" w:rsidP="007C4F23">
      <w:pPr>
        <w:spacing w:after="0" w:line="480" w:lineRule="auto"/>
        <w:ind w:left="993"/>
        <w:jc w:val="both"/>
        <w:rPr>
          <w:rFonts w:cstheme="minorHAnsi"/>
          <w:sz w:val="24"/>
          <w:szCs w:val="24"/>
          <w:lang w:val="es-EC"/>
        </w:rPr>
      </w:pPr>
      <w:r w:rsidRPr="009526F9">
        <w:rPr>
          <w:rFonts w:cstheme="minorHAnsi"/>
          <w:sz w:val="24"/>
          <w:szCs w:val="24"/>
          <w:lang w:val="es-EC"/>
        </w:rPr>
        <w:t>También se programan visitas de inspecciones más recurrentes con la finalidad de prevenir y controlas riesgos de accidentes que den origen a daños.</w:t>
      </w:r>
    </w:p>
    <w:p w:rsidR="007C4F23" w:rsidRDefault="007C4F23" w:rsidP="007C4F23">
      <w:pPr>
        <w:spacing w:after="0" w:line="240" w:lineRule="auto"/>
        <w:ind w:left="993"/>
        <w:jc w:val="both"/>
        <w:rPr>
          <w:rFonts w:cstheme="minorHAnsi"/>
          <w:sz w:val="24"/>
          <w:szCs w:val="24"/>
          <w:lang w:val="es-EC"/>
        </w:rPr>
      </w:pPr>
    </w:p>
    <w:p w:rsidR="001D75A8" w:rsidRDefault="001D75A8" w:rsidP="007C4F23">
      <w:pPr>
        <w:spacing w:after="0" w:line="240" w:lineRule="auto"/>
        <w:ind w:left="993"/>
        <w:jc w:val="both"/>
        <w:rPr>
          <w:rFonts w:cstheme="minorHAnsi"/>
          <w:sz w:val="24"/>
          <w:szCs w:val="24"/>
          <w:lang w:val="es-EC"/>
        </w:rPr>
      </w:pPr>
    </w:p>
    <w:p w:rsidR="001D75A8" w:rsidRDefault="001D75A8" w:rsidP="007C4F23">
      <w:pPr>
        <w:spacing w:after="0" w:line="240" w:lineRule="auto"/>
        <w:ind w:left="993"/>
        <w:jc w:val="both"/>
        <w:rPr>
          <w:rFonts w:cstheme="minorHAnsi"/>
          <w:sz w:val="24"/>
          <w:szCs w:val="24"/>
          <w:lang w:val="es-EC"/>
        </w:rPr>
      </w:pPr>
    </w:p>
    <w:p w:rsidR="007C4F23" w:rsidRPr="009526F9" w:rsidRDefault="007C4F23" w:rsidP="007C4F23">
      <w:pPr>
        <w:spacing w:after="0" w:line="240" w:lineRule="auto"/>
        <w:ind w:left="993"/>
        <w:jc w:val="both"/>
        <w:rPr>
          <w:rFonts w:cstheme="minorHAnsi"/>
          <w:sz w:val="24"/>
          <w:szCs w:val="24"/>
          <w:lang w:val="es-EC"/>
        </w:rPr>
      </w:pPr>
    </w:p>
    <w:p w:rsidR="008001AB" w:rsidRPr="00741C76" w:rsidRDefault="008001AB" w:rsidP="00741C76">
      <w:pPr>
        <w:pStyle w:val="EstiloTabla"/>
      </w:pPr>
      <w:bookmarkStart w:id="318" w:name="_Toc334694218"/>
      <w:r w:rsidRPr="00741C76">
        <w:t>Tabla 5.1 Análisis de Costos</w:t>
      </w:r>
      <w:bookmarkEnd w:id="318"/>
    </w:p>
    <w:p w:rsidR="00A51DF5" w:rsidRPr="00214199" w:rsidRDefault="00A51DF5" w:rsidP="00A51DF5">
      <w:pPr>
        <w:pStyle w:val="EstiloTabla"/>
      </w:pPr>
    </w:p>
    <w:tbl>
      <w:tblPr>
        <w:tblW w:w="5600" w:type="dxa"/>
        <w:tblInd w:w="1977" w:type="dxa"/>
        <w:tblCellMar>
          <w:left w:w="70" w:type="dxa"/>
          <w:right w:w="70" w:type="dxa"/>
        </w:tblCellMar>
        <w:tblLook w:val="04A0" w:firstRow="1" w:lastRow="0" w:firstColumn="1" w:lastColumn="0" w:noHBand="0" w:noVBand="1"/>
      </w:tblPr>
      <w:tblGrid>
        <w:gridCol w:w="3700"/>
        <w:gridCol w:w="1200"/>
        <w:gridCol w:w="700"/>
      </w:tblGrid>
      <w:tr w:rsidR="000919F9" w:rsidRPr="009526F9" w:rsidTr="00EE3E4A">
        <w:trPr>
          <w:trHeight w:val="330"/>
        </w:trPr>
        <w:tc>
          <w:tcPr>
            <w:tcW w:w="3700" w:type="dxa"/>
            <w:tcBorders>
              <w:top w:val="single" w:sz="8" w:space="0" w:color="auto"/>
              <w:left w:val="single" w:sz="8" w:space="0" w:color="auto"/>
              <w:bottom w:val="single" w:sz="8" w:space="0" w:color="auto"/>
              <w:right w:val="single" w:sz="8" w:space="0" w:color="auto"/>
            </w:tcBorders>
            <w:shd w:val="clear" w:color="000000" w:fill="E6B8B7"/>
            <w:vAlign w:val="center"/>
            <w:hideMark/>
          </w:tcPr>
          <w:p w:rsidR="000919F9" w:rsidRPr="009526F9" w:rsidRDefault="000919F9" w:rsidP="00A4036C">
            <w:pPr>
              <w:spacing w:after="0" w:line="240" w:lineRule="auto"/>
              <w:jc w:val="center"/>
              <w:rPr>
                <w:rFonts w:eastAsia="Times New Roman" w:cstheme="minorHAnsi"/>
                <w:b/>
                <w:bCs/>
                <w:color w:val="000000"/>
                <w:sz w:val="24"/>
                <w:szCs w:val="24"/>
                <w:lang w:val="es-EC" w:eastAsia="es-ES"/>
              </w:rPr>
            </w:pPr>
            <w:r w:rsidRPr="009526F9">
              <w:rPr>
                <w:rFonts w:eastAsia="Times New Roman" w:cstheme="minorHAnsi"/>
                <w:b/>
                <w:bCs/>
                <w:color w:val="000000"/>
                <w:sz w:val="24"/>
                <w:szCs w:val="24"/>
                <w:lang w:val="es-EC" w:eastAsia="es-ES"/>
              </w:rPr>
              <w:t>Descripción</w:t>
            </w:r>
          </w:p>
        </w:tc>
        <w:tc>
          <w:tcPr>
            <w:tcW w:w="1200" w:type="dxa"/>
            <w:tcBorders>
              <w:top w:val="single" w:sz="8" w:space="0" w:color="auto"/>
              <w:left w:val="nil"/>
              <w:bottom w:val="single" w:sz="8" w:space="0" w:color="auto"/>
              <w:right w:val="single" w:sz="8" w:space="0" w:color="auto"/>
            </w:tcBorders>
            <w:shd w:val="clear" w:color="000000" w:fill="E6B8B7"/>
            <w:vAlign w:val="center"/>
            <w:hideMark/>
          </w:tcPr>
          <w:p w:rsidR="000919F9" w:rsidRPr="009526F9" w:rsidRDefault="000919F9" w:rsidP="00A4036C">
            <w:pPr>
              <w:spacing w:after="0" w:line="240" w:lineRule="auto"/>
              <w:jc w:val="center"/>
              <w:rPr>
                <w:rFonts w:eastAsia="Times New Roman" w:cstheme="minorHAnsi"/>
                <w:b/>
                <w:bCs/>
                <w:color w:val="000000"/>
                <w:sz w:val="24"/>
                <w:szCs w:val="24"/>
                <w:lang w:val="es-EC" w:eastAsia="es-ES"/>
              </w:rPr>
            </w:pPr>
            <w:r w:rsidRPr="009526F9">
              <w:rPr>
                <w:rFonts w:eastAsia="Times New Roman" w:cstheme="minorHAnsi"/>
                <w:b/>
                <w:bCs/>
                <w:color w:val="000000"/>
                <w:sz w:val="24"/>
                <w:szCs w:val="24"/>
                <w:lang w:val="es-EC" w:eastAsia="es-ES"/>
              </w:rPr>
              <w:t xml:space="preserve">Valor </w:t>
            </w:r>
          </w:p>
        </w:tc>
        <w:tc>
          <w:tcPr>
            <w:tcW w:w="700" w:type="dxa"/>
            <w:tcBorders>
              <w:top w:val="single" w:sz="8" w:space="0" w:color="auto"/>
              <w:left w:val="nil"/>
              <w:bottom w:val="single" w:sz="8" w:space="0" w:color="auto"/>
              <w:right w:val="single" w:sz="8" w:space="0" w:color="auto"/>
            </w:tcBorders>
            <w:shd w:val="clear" w:color="000000" w:fill="E6B8B7"/>
            <w:vAlign w:val="center"/>
            <w:hideMark/>
          </w:tcPr>
          <w:p w:rsidR="000919F9" w:rsidRPr="009526F9" w:rsidRDefault="000919F9" w:rsidP="00A4036C">
            <w:pPr>
              <w:spacing w:after="0" w:line="240" w:lineRule="auto"/>
              <w:jc w:val="center"/>
              <w:rPr>
                <w:rFonts w:eastAsia="Times New Roman" w:cstheme="minorHAnsi"/>
                <w:b/>
                <w:bCs/>
                <w:color w:val="000000"/>
                <w:sz w:val="24"/>
                <w:szCs w:val="24"/>
                <w:lang w:val="es-EC" w:eastAsia="es-ES"/>
              </w:rPr>
            </w:pPr>
            <w:r w:rsidRPr="009526F9">
              <w:rPr>
                <w:rFonts w:eastAsia="Times New Roman" w:cstheme="minorHAnsi"/>
                <w:b/>
                <w:bCs/>
                <w:color w:val="000000"/>
                <w:sz w:val="24"/>
                <w:szCs w:val="24"/>
                <w:lang w:val="es-EC" w:eastAsia="es-ES"/>
              </w:rPr>
              <w:t>%</w:t>
            </w:r>
          </w:p>
        </w:tc>
      </w:tr>
      <w:tr w:rsidR="000919F9" w:rsidRPr="009526F9" w:rsidTr="00EE3E4A">
        <w:trPr>
          <w:trHeight w:val="330"/>
        </w:trPr>
        <w:tc>
          <w:tcPr>
            <w:tcW w:w="3700" w:type="dxa"/>
            <w:tcBorders>
              <w:top w:val="nil"/>
              <w:left w:val="single" w:sz="8" w:space="0" w:color="auto"/>
              <w:bottom w:val="single" w:sz="8" w:space="0" w:color="auto"/>
              <w:right w:val="single" w:sz="8" w:space="0" w:color="auto"/>
            </w:tcBorders>
            <w:shd w:val="clear" w:color="auto" w:fill="auto"/>
            <w:vAlign w:val="center"/>
            <w:hideMark/>
          </w:tcPr>
          <w:p w:rsidR="000919F9" w:rsidRPr="009526F9" w:rsidRDefault="000919F9" w:rsidP="00A4036C">
            <w:pPr>
              <w:spacing w:after="0" w:line="240" w:lineRule="auto"/>
              <w:rPr>
                <w:rFonts w:eastAsia="Times New Roman" w:cstheme="minorHAnsi"/>
                <w:color w:val="000000"/>
                <w:sz w:val="24"/>
                <w:szCs w:val="24"/>
                <w:lang w:val="es-EC" w:eastAsia="es-ES"/>
              </w:rPr>
            </w:pPr>
            <w:r w:rsidRPr="009526F9">
              <w:rPr>
                <w:rFonts w:eastAsia="Times New Roman" w:cstheme="minorHAnsi"/>
                <w:color w:val="000000"/>
                <w:sz w:val="24"/>
                <w:szCs w:val="24"/>
                <w:lang w:val="es-EC" w:eastAsia="es-ES"/>
              </w:rPr>
              <w:t>Capacitaciones</w:t>
            </w:r>
          </w:p>
        </w:tc>
        <w:tc>
          <w:tcPr>
            <w:tcW w:w="1200" w:type="dxa"/>
            <w:tcBorders>
              <w:top w:val="nil"/>
              <w:left w:val="nil"/>
              <w:bottom w:val="single" w:sz="8" w:space="0" w:color="auto"/>
              <w:right w:val="single" w:sz="8" w:space="0" w:color="auto"/>
            </w:tcBorders>
            <w:shd w:val="clear" w:color="auto" w:fill="auto"/>
            <w:vAlign w:val="center"/>
            <w:hideMark/>
          </w:tcPr>
          <w:p w:rsidR="000919F9" w:rsidRPr="009526F9" w:rsidRDefault="000919F9" w:rsidP="001E6528">
            <w:pPr>
              <w:spacing w:after="0" w:line="240" w:lineRule="auto"/>
              <w:jc w:val="right"/>
              <w:rPr>
                <w:rFonts w:eastAsia="Times New Roman" w:cstheme="minorHAnsi"/>
                <w:color w:val="000000"/>
                <w:sz w:val="24"/>
                <w:szCs w:val="24"/>
                <w:lang w:val="es-EC" w:eastAsia="es-ES"/>
              </w:rPr>
            </w:pPr>
            <w:r w:rsidRPr="009526F9">
              <w:rPr>
                <w:rFonts w:eastAsia="Times New Roman" w:cstheme="minorHAnsi"/>
                <w:color w:val="000000"/>
                <w:sz w:val="24"/>
                <w:szCs w:val="24"/>
                <w:lang w:val="es-EC" w:eastAsia="es-ES"/>
              </w:rPr>
              <w:t>1</w:t>
            </w:r>
            <w:r w:rsidR="001E6528">
              <w:rPr>
                <w:rFonts w:eastAsia="Times New Roman" w:cstheme="minorHAnsi"/>
                <w:color w:val="000000"/>
                <w:sz w:val="24"/>
                <w:szCs w:val="24"/>
                <w:lang w:val="es-EC" w:eastAsia="es-ES"/>
              </w:rPr>
              <w:t>3</w:t>
            </w:r>
            <w:r w:rsidRPr="009526F9">
              <w:rPr>
                <w:rFonts w:eastAsia="Times New Roman" w:cstheme="minorHAnsi"/>
                <w:color w:val="000000"/>
                <w:sz w:val="24"/>
                <w:szCs w:val="24"/>
                <w:lang w:val="es-EC" w:eastAsia="es-ES"/>
              </w:rPr>
              <w:t>,</w:t>
            </w:r>
            <w:r w:rsidR="001E6528">
              <w:rPr>
                <w:rFonts w:eastAsia="Times New Roman" w:cstheme="minorHAnsi"/>
                <w:color w:val="000000"/>
                <w:sz w:val="24"/>
                <w:szCs w:val="24"/>
                <w:lang w:val="es-EC" w:eastAsia="es-ES"/>
              </w:rPr>
              <w:t>3</w:t>
            </w:r>
            <w:r w:rsidRPr="009526F9">
              <w:rPr>
                <w:rFonts w:eastAsia="Times New Roman" w:cstheme="minorHAnsi"/>
                <w:color w:val="000000"/>
                <w:sz w:val="24"/>
                <w:szCs w:val="24"/>
                <w:lang w:val="es-EC" w:eastAsia="es-ES"/>
              </w:rPr>
              <w:t>75</w:t>
            </w:r>
          </w:p>
        </w:tc>
        <w:tc>
          <w:tcPr>
            <w:tcW w:w="700" w:type="dxa"/>
            <w:tcBorders>
              <w:top w:val="nil"/>
              <w:left w:val="nil"/>
              <w:bottom w:val="single" w:sz="8" w:space="0" w:color="auto"/>
              <w:right w:val="single" w:sz="8" w:space="0" w:color="auto"/>
            </w:tcBorders>
            <w:shd w:val="clear" w:color="auto" w:fill="auto"/>
            <w:vAlign w:val="center"/>
            <w:hideMark/>
          </w:tcPr>
          <w:p w:rsidR="000919F9" w:rsidRPr="009526F9" w:rsidRDefault="00460607" w:rsidP="00A4036C">
            <w:pPr>
              <w:spacing w:after="0" w:line="240" w:lineRule="auto"/>
              <w:jc w:val="center"/>
              <w:rPr>
                <w:rFonts w:eastAsia="Times New Roman" w:cstheme="minorHAnsi"/>
                <w:color w:val="000000"/>
                <w:sz w:val="24"/>
                <w:szCs w:val="24"/>
                <w:lang w:val="es-EC" w:eastAsia="es-ES"/>
              </w:rPr>
            </w:pPr>
            <w:r>
              <w:rPr>
                <w:rFonts w:eastAsia="Times New Roman" w:cstheme="minorHAnsi"/>
                <w:color w:val="000000"/>
                <w:sz w:val="24"/>
                <w:szCs w:val="24"/>
                <w:lang w:val="es-EC" w:eastAsia="es-ES"/>
              </w:rPr>
              <w:t>31</w:t>
            </w:r>
            <w:r w:rsidR="000919F9" w:rsidRPr="009526F9">
              <w:rPr>
                <w:rFonts w:eastAsia="Times New Roman" w:cstheme="minorHAnsi"/>
                <w:color w:val="000000"/>
                <w:sz w:val="24"/>
                <w:szCs w:val="24"/>
                <w:lang w:val="es-EC" w:eastAsia="es-ES"/>
              </w:rPr>
              <w:t>%</w:t>
            </w:r>
          </w:p>
        </w:tc>
      </w:tr>
      <w:tr w:rsidR="000919F9" w:rsidRPr="009526F9" w:rsidTr="00EE3E4A">
        <w:trPr>
          <w:trHeight w:val="645"/>
        </w:trPr>
        <w:tc>
          <w:tcPr>
            <w:tcW w:w="3700" w:type="dxa"/>
            <w:tcBorders>
              <w:top w:val="nil"/>
              <w:left w:val="single" w:sz="8" w:space="0" w:color="auto"/>
              <w:bottom w:val="single" w:sz="8" w:space="0" w:color="auto"/>
              <w:right w:val="single" w:sz="8" w:space="0" w:color="auto"/>
            </w:tcBorders>
            <w:shd w:val="clear" w:color="auto" w:fill="auto"/>
            <w:vAlign w:val="center"/>
            <w:hideMark/>
          </w:tcPr>
          <w:p w:rsidR="000919F9" w:rsidRPr="009526F9" w:rsidRDefault="000919F9" w:rsidP="00A4036C">
            <w:pPr>
              <w:spacing w:after="0" w:line="240" w:lineRule="auto"/>
              <w:rPr>
                <w:rFonts w:eastAsia="Times New Roman" w:cstheme="minorHAnsi"/>
                <w:color w:val="000000"/>
                <w:sz w:val="24"/>
                <w:szCs w:val="24"/>
                <w:lang w:val="es-EC" w:eastAsia="es-ES"/>
              </w:rPr>
            </w:pPr>
            <w:r w:rsidRPr="009526F9">
              <w:rPr>
                <w:rFonts w:eastAsia="Times New Roman" w:cstheme="minorHAnsi"/>
                <w:color w:val="000000"/>
                <w:sz w:val="24"/>
                <w:szCs w:val="24"/>
                <w:lang w:val="es-EC" w:eastAsia="es-ES"/>
              </w:rPr>
              <w:t>Para eliminar condiciones inseguras (Riesgos Agregados)</w:t>
            </w:r>
          </w:p>
        </w:tc>
        <w:tc>
          <w:tcPr>
            <w:tcW w:w="1200" w:type="dxa"/>
            <w:tcBorders>
              <w:top w:val="nil"/>
              <w:left w:val="nil"/>
              <w:bottom w:val="single" w:sz="8" w:space="0" w:color="auto"/>
              <w:right w:val="single" w:sz="8" w:space="0" w:color="auto"/>
            </w:tcBorders>
            <w:shd w:val="clear" w:color="auto" w:fill="auto"/>
            <w:vAlign w:val="center"/>
            <w:hideMark/>
          </w:tcPr>
          <w:p w:rsidR="000919F9" w:rsidRPr="009526F9" w:rsidRDefault="000919F9" w:rsidP="00A4036C">
            <w:pPr>
              <w:spacing w:after="0" w:line="240" w:lineRule="auto"/>
              <w:jc w:val="right"/>
              <w:rPr>
                <w:rFonts w:eastAsia="Times New Roman" w:cstheme="minorHAnsi"/>
                <w:color w:val="000000"/>
                <w:sz w:val="24"/>
                <w:szCs w:val="24"/>
                <w:lang w:val="es-EC" w:eastAsia="es-ES"/>
              </w:rPr>
            </w:pPr>
            <w:r w:rsidRPr="009526F9">
              <w:rPr>
                <w:rFonts w:eastAsia="Times New Roman" w:cstheme="minorHAnsi"/>
                <w:color w:val="000000"/>
                <w:sz w:val="24"/>
                <w:szCs w:val="24"/>
                <w:lang w:val="es-EC" w:eastAsia="es-ES"/>
              </w:rPr>
              <w:t>25,000</w:t>
            </w:r>
          </w:p>
        </w:tc>
        <w:tc>
          <w:tcPr>
            <w:tcW w:w="700" w:type="dxa"/>
            <w:tcBorders>
              <w:top w:val="nil"/>
              <w:left w:val="nil"/>
              <w:bottom w:val="single" w:sz="8" w:space="0" w:color="auto"/>
              <w:right w:val="single" w:sz="8" w:space="0" w:color="auto"/>
            </w:tcBorders>
            <w:shd w:val="clear" w:color="auto" w:fill="auto"/>
            <w:vAlign w:val="center"/>
            <w:hideMark/>
          </w:tcPr>
          <w:p w:rsidR="000919F9" w:rsidRPr="009526F9" w:rsidRDefault="00921D06" w:rsidP="00A4036C">
            <w:pPr>
              <w:spacing w:after="0" w:line="240" w:lineRule="auto"/>
              <w:jc w:val="center"/>
              <w:rPr>
                <w:rFonts w:eastAsia="Times New Roman" w:cstheme="minorHAnsi"/>
                <w:color w:val="000000"/>
                <w:sz w:val="24"/>
                <w:szCs w:val="24"/>
                <w:lang w:val="es-EC" w:eastAsia="es-ES"/>
              </w:rPr>
            </w:pPr>
            <w:r>
              <w:rPr>
                <w:rFonts w:eastAsia="Times New Roman" w:cstheme="minorHAnsi"/>
                <w:color w:val="000000"/>
                <w:sz w:val="24"/>
                <w:szCs w:val="24"/>
                <w:lang w:val="es-EC" w:eastAsia="es-ES"/>
              </w:rPr>
              <w:t>58</w:t>
            </w:r>
            <w:r w:rsidR="000919F9" w:rsidRPr="009526F9">
              <w:rPr>
                <w:rFonts w:eastAsia="Times New Roman" w:cstheme="minorHAnsi"/>
                <w:color w:val="000000"/>
                <w:sz w:val="24"/>
                <w:szCs w:val="24"/>
                <w:lang w:val="es-EC" w:eastAsia="es-ES"/>
              </w:rPr>
              <w:t>%</w:t>
            </w:r>
          </w:p>
        </w:tc>
      </w:tr>
      <w:tr w:rsidR="000919F9" w:rsidRPr="009526F9" w:rsidTr="00EE3E4A">
        <w:trPr>
          <w:trHeight w:val="319"/>
        </w:trPr>
        <w:tc>
          <w:tcPr>
            <w:tcW w:w="3700" w:type="dxa"/>
            <w:tcBorders>
              <w:top w:val="nil"/>
              <w:left w:val="single" w:sz="8" w:space="0" w:color="auto"/>
              <w:bottom w:val="single" w:sz="8" w:space="0" w:color="auto"/>
              <w:right w:val="single" w:sz="8" w:space="0" w:color="auto"/>
            </w:tcBorders>
            <w:shd w:val="clear" w:color="auto" w:fill="auto"/>
            <w:vAlign w:val="center"/>
            <w:hideMark/>
          </w:tcPr>
          <w:p w:rsidR="000919F9" w:rsidRPr="009526F9" w:rsidRDefault="000919F9" w:rsidP="00A4036C">
            <w:pPr>
              <w:spacing w:after="0" w:line="240" w:lineRule="auto"/>
              <w:rPr>
                <w:rFonts w:eastAsia="Times New Roman" w:cstheme="minorHAnsi"/>
                <w:color w:val="000000"/>
                <w:sz w:val="24"/>
                <w:szCs w:val="24"/>
                <w:lang w:val="es-EC" w:eastAsia="es-ES"/>
              </w:rPr>
            </w:pPr>
            <w:r w:rsidRPr="009526F9">
              <w:rPr>
                <w:rFonts w:eastAsia="Times New Roman" w:cstheme="minorHAnsi"/>
                <w:color w:val="000000"/>
                <w:sz w:val="24"/>
                <w:szCs w:val="24"/>
                <w:lang w:val="es-EC" w:eastAsia="es-ES"/>
              </w:rPr>
              <w:t>E</w:t>
            </w:r>
            <w:r w:rsidR="000561B1">
              <w:rPr>
                <w:rFonts w:eastAsia="Times New Roman" w:cstheme="minorHAnsi"/>
                <w:color w:val="000000"/>
                <w:sz w:val="24"/>
                <w:szCs w:val="24"/>
                <w:lang w:val="es-EC" w:eastAsia="es-ES"/>
              </w:rPr>
              <w:t>quipos de protección personal</w:t>
            </w:r>
          </w:p>
        </w:tc>
        <w:tc>
          <w:tcPr>
            <w:tcW w:w="1200" w:type="dxa"/>
            <w:tcBorders>
              <w:top w:val="nil"/>
              <w:left w:val="nil"/>
              <w:bottom w:val="single" w:sz="8" w:space="0" w:color="auto"/>
              <w:right w:val="single" w:sz="8" w:space="0" w:color="auto"/>
            </w:tcBorders>
            <w:shd w:val="clear" w:color="auto" w:fill="auto"/>
            <w:vAlign w:val="center"/>
            <w:hideMark/>
          </w:tcPr>
          <w:p w:rsidR="000919F9" w:rsidRPr="009526F9" w:rsidRDefault="000919F9" w:rsidP="00A4036C">
            <w:pPr>
              <w:spacing w:after="0" w:line="240" w:lineRule="auto"/>
              <w:jc w:val="right"/>
              <w:rPr>
                <w:rFonts w:eastAsia="Times New Roman" w:cstheme="minorHAnsi"/>
                <w:color w:val="000000"/>
                <w:sz w:val="24"/>
                <w:szCs w:val="24"/>
                <w:lang w:val="es-EC" w:eastAsia="es-ES"/>
              </w:rPr>
            </w:pPr>
            <w:r w:rsidRPr="009526F9">
              <w:rPr>
                <w:rFonts w:eastAsia="Times New Roman" w:cstheme="minorHAnsi"/>
                <w:color w:val="000000"/>
                <w:sz w:val="24"/>
                <w:szCs w:val="24"/>
                <w:lang w:val="es-EC" w:eastAsia="es-ES"/>
              </w:rPr>
              <w:t>4,500</w:t>
            </w:r>
          </w:p>
        </w:tc>
        <w:tc>
          <w:tcPr>
            <w:tcW w:w="700" w:type="dxa"/>
            <w:tcBorders>
              <w:top w:val="nil"/>
              <w:left w:val="nil"/>
              <w:bottom w:val="single" w:sz="8" w:space="0" w:color="auto"/>
              <w:right w:val="single" w:sz="8" w:space="0" w:color="auto"/>
            </w:tcBorders>
            <w:shd w:val="clear" w:color="auto" w:fill="auto"/>
            <w:vAlign w:val="center"/>
            <w:hideMark/>
          </w:tcPr>
          <w:p w:rsidR="000919F9" w:rsidRPr="009526F9" w:rsidRDefault="000919F9" w:rsidP="00921D06">
            <w:pPr>
              <w:spacing w:after="0" w:line="240" w:lineRule="auto"/>
              <w:jc w:val="center"/>
              <w:rPr>
                <w:rFonts w:eastAsia="Times New Roman" w:cstheme="minorHAnsi"/>
                <w:color w:val="000000"/>
                <w:sz w:val="24"/>
                <w:szCs w:val="24"/>
                <w:lang w:val="es-EC" w:eastAsia="es-ES"/>
              </w:rPr>
            </w:pPr>
            <w:r w:rsidRPr="009526F9">
              <w:rPr>
                <w:rFonts w:eastAsia="Times New Roman" w:cstheme="minorHAnsi"/>
                <w:color w:val="000000"/>
                <w:sz w:val="24"/>
                <w:szCs w:val="24"/>
                <w:lang w:val="es-EC" w:eastAsia="es-ES"/>
              </w:rPr>
              <w:t>1</w:t>
            </w:r>
            <w:r w:rsidR="00921D06">
              <w:rPr>
                <w:rFonts w:eastAsia="Times New Roman" w:cstheme="minorHAnsi"/>
                <w:color w:val="000000"/>
                <w:sz w:val="24"/>
                <w:szCs w:val="24"/>
                <w:lang w:val="es-EC" w:eastAsia="es-ES"/>
              </w:rPr>
              <w:t>1</w:t>
            </w:r>
            <w:r w:rsidRPr="009526F9">
              <w:rPr>
                <w:rFonts w:eastAsia="Times New Roman" w:cstheme="minorHAnsi"/>
                <w:color w:val="000000"/>
                <w:sz w:val="24"/>
                <w:szCs w:val="24"/>
                <w:lang w:val="es-EC" w:eastAsia="es-ES"/>
              </w:rPr>
              <w:t>%</w:t>
            </w:r>
          </w:p>
        </w:tc>
      </w:tr>
      <w:tr w:rsidR="000919F9" w:rsidRPr="009526F9" w:rsidTr="00EE3E4A">
        <w:trPr>
          <w:trHeight w:val="330"/>
        </w:trPr>
        <w:tc>
          <w:tcPr>
            <w:tcW w:w="3700" w:type="dxa"/>
            <w:tcBorders>
              <w:top w:val="nil"/>
              <w:left w:val="single" w:sz="8" w:space="0" w:color="auto"/>
              <w:bottom w:val="single" w:sz="8" w:space="0" w:color="auto"/>
              <w:right w:val="single" w:sz="8" w:space="0" w:color="auto"/>
            </w:tcBorders>
            <w:shd w:val="clear" w:color="000000" w:fill="DA9694"/>
            <w:vAlign w:val="center"/>
            <w:hideMark/>
          </w:tcPr>
          <w:p w:rsidR="000919F9" w:rsidRPr="009526F9" w:rsidRDefault="000919F9" w:rsidP="00A4036C">
            <w:pPr>
              <w:spacing w:after="0" w:line="240" w:lineRule="auto"/>
              <w:rPr>
                <w:rFonts w:eastAsia="Times New Roman" w:cstheme="minorHAnsi"/>
                <w:b/>
                <w:bCs/>
                <w:color w:val="000000"/>
                <w:sz w:val="24"/>
                <w:szCs w:val="24"/>
                <w:lang w:val="es-EC" w:eastAsia="es-ES"/>
              </w:rPr>
            </w:pPr>
            <w:r w:rsidRPr="009526F9">
              <w:rPr>
                <w:rFonts w:eastAsia="Times New Roman" w:cstheme="minorHAnsi"/>
                <w:b/>
                <w:bCs/>
                <w:color w:val="000000"/>
                <w:sz w:val="24"/>
                <w:szCs w:val="24"/>
                <w:lang w:val="es-EC" w:eastAsia="es-ES"/>
              </w:rPr>
              <w:t>TOTAL</w:t>
            </w:r>
          </w:p>
        </w:tc>
        <w:tc>
          <w:tcPr>
            <w:tcW w:w="1200" w:type="dxa"/>
            <w:tcBorders>
              <w:top w:val="nil"/>
              <w:left w:val="nil"/>
              <w:bottom w:val="single" w:sz="8" w:space="0" w:color="auto"/>
              <w:right w:val="single" w:sz="8" w:space="0" w:color="auto"/>
            </w:tcBorders>
            <w:shd w:val="clear" w:color="000000" w:fill="DA9694"/>
            <w:vAlign w:val="center"/>
            <w:hideMark/>
          </w:tcPr>
          <w:p w:rsidR="000919F9" w:rsidRPr="009526F9" w:rsidRDefault="000919F9" w:rsidP="001E6528">
            <w:pPr>
              <w:spacing w:after="0" w:line="240" w:lineRule="auto"/>
              <w:jc w:val="right"/>
              <w:rPr>
                <w:rFonts w:eastAsia="Times New Roman" w:cstheme="minorHAnsi"/>
                <w:b/>
                <w:bCs/>
                <w:color w:val="000000"/>
                <w:sz w:val="24"/>
                <w:szCs w:val="24"/>
                <w:lang w:val="es-EC" w:eastAsia="es-ES"/>
              </w:rPr>
            </w:pPr>
            <w:r w:rsidRPr="009526F9">
              <w:rPr>
                <w:rFonts w:eastAsia="Times New Roman" w:cstheme="minorHAnsi"/>
                <w:b/>
                <w:bCs/>
                <w:color w:val="000000"/>
                <w:sz w:val="24"/>
                <w:szCs w:val="24"/>
                <w:lang w:val="es-EC" w:eastAsia="es-ES"/>
              </w:rPr>
              <w:t>4</w:t>
            </w:r>
            <w:r w:rsidR="001E6528">
              <w:rPr>
                <w:rFonts w:eastAsia="Times New Roman" w:cstheme="minorHAnsi"/>
                <w:b/>
                <w:bCs/>
                <w:color w:val="000000"/>
                <w:sz w:val="24"/>
                <w:szCs w:val="24"/>
                <w:lang w:val="es-EC" w:eastAsia="es-ES"/>
              </w:rPr>
              <w:t>2</w:t>
            </w:r>
            <w:r w:rsidRPr="009526F9">
              <w:rPr>
                <w:rFonts w:eastAsia="Times New Roman" w:cstheme="minorHAnsi"/>
                <w:b/>
                <w:bCs/>
                <w:color w:val="000000"/>
                <w:sz w:val="24"/>
                <w:szCs w:val="24"/>
                <w:lang w:val="es-EC" w:eastAsia="es-ES"/>
              </w:rPr>
              <w:t>,</w:t>
            </w:r>
            <w:r w:rsidR="001E6528">
              <w:rPr>
                <w:rFonts w:eastAsia="Times New Roman" w:cstheme="minorHAnsi"/>
                <w:b/>
                <w:bCs/>
                <w:color w:val="000000"/>
                <w:sz w:val="24"/>
                <w:szCs w:val="24"/>
                <w:lang w:val="es-EC" w:eastAsia="es-ES"/>
              </w:rPr>
              <w:t>8</w:t>
            </w:r>
            <w:r w:rsidRPr="009526F9">
              <w:rPr>
                <w:rFonts w:eastAsia="Times New Roman" w:cstheme="minorHAnsi"/>
                <w:b/>
                <w:bCs/>
                <w:color w:val="000000"/>
                <w:sz w:val="24"/>
                <w:szCs w:val="24"/>
                <w:lang w:val="es-EC" w:eastAsia="es-ES"/>
              </w:rPr>
              <w:t>75</w:t>
            </w:r>
          </w:p>
        </w:tc>
        <w:tc>
          <w:tcPr>
            <w:tcW w:w="700" w:type="dxa"/>
            <w:tcBorders>
              <w:top w:val="nil"/>
              <w:left w:val="nil"/>
              <w:bottom w:val="single" w:sz="8" w:space="0" w:color="auto"/>
              <w:right w:val="single" w:sz="8" w:space="0" w:color="auto"/>
            </w:tcBorders>
            <w:shd w:val="clear" w:color="000000" w:fill="DA9694"/>
            <w:vAlign w:val="center"/>
            <w:hideMark/>
          </w:tcPr>
          <w:p w:rsidR="000919F9" w:rsidRPr="009526F9" w:rsidRDefault="000919F9" w:rsidP="00A4036C">
            <w:pPr>
              <w:spacing w:after="0" w:line="240" w:lineRule="auto"/>
              <w:jc w:val="center"/>
              <w:rPr>
                <w:rFonts w:eastAsia="Times New Roman" w:cstheme="minorHAnsi"/>
                <w:b/>
                <w:bCs/>
                <w:color w:val="000000"/>
                <w:sz w:val="24"/>
                <w:szCs w:val="24"/>
                <w:lang w:val="es-EC" w:eastAsia="es-ES"/>
              </w:rPr>
            </w:pPr>
            <w:r w:rsidRPr="009526F9">
              <w:rPr>
                <w:rFonts w:eastAsia="Times New Roman" w:cstheme="minorHAnsi"/>
                <w:b/>
                <w:bCs/>
                <w:color w:val="000000"/>
                <w:sz w:val="24"/>
                <w:szCs w:val="24"/>
                <w:lang w:val="es-EC" w:eastAsia="es-ES"/>
              </w:rPr>
              <w:t>100%</w:t>
            </w:r>
          </w:p>
        </w:tc>
      </w:tr>
    </w:tbl>
    <w:p w:rsidR="008001AB" w:rsidRPr="0066685C" w:rsidRDefault="000919F9" w:rsidP="007758B1">
      <w:pPr>
        <w:pStyle w:val="Autor"/>
        <w:ind w:left="2124"/>
      </w:pPr>
      <w:r w:rsidRPr="009526F9">
        <w:tab/>
      </w:r>
      <w:r w:rsidR="008001AB">
        <w:t>Autor: Ricardo Altamirano, Juan Flores, Nelly Quito.</w:t>
      </w:r>
    </w:p>
    <w:p w:rsidR="007C4F23" w:rsidRDefault="007C4F23" w:rsidP="008001AB">
      <w:pPr>
        <w:tabs>
          <w:tab w:val="left" w:pos="1110"/>
        </w:tabs>
        <w:spacing w:after="0" w:line="480" w:lineRule="auto"/>
        <w:ind w:left="2124"/>
        <w:rPr>
          <w:rFonts w:cstheme="minorHAnsi"/>
          <w:sz w:val="24"/>
          <w:szCs w:val="24"/>
          <w:lang w:val="es-EC"/>
        </w:rPr>
      </w:pPr>
    </w:p>
    <w:p w:rsidR="000919F9" w:rsidRPr="009526F9" w:rsidRDefault="000919F9" w:rsidP="00A4036C">
      <w:pPr>
        <w:spacing w:after="0" w:line="480" w:lineRule="auto"/>
        <w:ind w:left="1134"/>
        <w:jc w:val="both"/>
        <w:rPr>
          <w:rFonts w:cstheme="minorHAnsi"/>
          <w:b/>
          <w:sz w:val="28"/>
          <w:szCs w:val="28"/>
          <w:lang w:val="es-EC"/>
        </w:rPr>
      </w:pPr>
      <w:r w:rsidRPr="009526F9">
        <w:rPr>
          <w:rFonts w:cstheme="minorHAnsi"/>
          <w:sz w:val="24"/>
          <w:szCs w:val="24"/>
          <w:lang w:val="es-EC"/>
        </w:rPr>
        <w:t>La compañía dota de todos los implementos necesarios a las actividades del proceso operativo</w:t>
      </w:r>
      <w:r w:rsidR="009E1ABD">
        <w:rPr>
          <w:rFonts w:cstheme="minorHAnsi"/>
          <w:sz w:val="24"/>
          <w:szCs w:val="24"/>
          <w:lang w:val="es-EC"/>
        </w:rPr>
        <w:t xml:space="preserve"> ver Anexo 18</w:t>
      </w:r>
      <w:r w:rsidR="00460607">
        <w:rPr>
          <w:rFonts w:cstheme="minorHAnsi"/>
          <w:sz w:val="24"/>
          <w:szCs w:val="24"/>
          <w:lang w:val="es-EC"/>
        </w:rPr>
        <w:t>.</w:t>
      </w:r>
    </w:p>
    <w:p w:rsidR="000919F9" w:rsidRPr="009526F9" w:rsidRDefault="000919F9" w:rsidP="00A4036C">
      <w:pPr>
        <w:tabs>
          <w:tab w:val="left" w:pos="2773"/>
        </w:tabs>
        <w:spacing w:after="0" w:line="480" w:lineRule="auto"/>
        <w:rPr>
          <w:rFonts w:cstheme="minorHAnsi"/>
          <w:sz w:val="28"/>
          <w:szCs w:val="28"/>
          <w:lang w:val="es-EC"/>
        </w:rPr>
      </w:pPr>
    </w:p>
    <w:p w:rsidR="001B40E1" w:rsidRDefault="0058346C">
      <w:pPr>
        <w:rPr>
          <w:rFonts w:cstheme="minorHAnsi"/>
          <w:b/>
          <w:sz w:val="28"/>
          <w:szCs w:val="24"/>
          <w:lang w:val="es-EC"/>
        </w:rPr>
        <w:sectPr w:rsidR="001B40E1" w:rsidSect="0036377C">
          <w:footerReference w:type="default" r:id="rId296"/>
          <w:pgSz w:w="11906" w:h="16838"/>
          <w:pgMar w:top="2268" w:right="1361" w:bottom="2268" w:left="2268" w:header="708" w:footer="708" w:gutter="0"/>
          <w:cols w:space="708"/>
          <w:docGrid w:linePitch="360"/>
        </w:sectPr>
      </w:pPr>
      <w:r>
        <w:rPr>
          <w:rFonts w:cstheme="minorHAnsi"/>
          <w:b/>
          <w:sz w:val="28"/>
          <w:szCs w:val="24"/>
          <w:lang w:val="es-EC"/>
        </w:rPr>
        <w:br w:type="page"/>
      </w:r>
    </w:p>
    <w:p w:rsidR="002D2456" w:rsidRDefault="002D2456" w:rsidP="00F6189C">
      <w:pPr>
        <w:pStyle w:val="EstiloTitulo1"/>
      </w:pPr>
      <w:bookmarkStart w:id="319" w:name="_Toc334701864"/>
      <w:r w:rsidRPr="009526F9">
        <w:lastRenderedPageBreak/>
        <w:t>CAPÍTULO 6</w:t>
      </w:r>
      <w:bookmarkEnd w:id="319"/>
    </w:p>
    <w:p w:rsidR="00921D06" w:rsidRDefault="00921D06" w:rsidP="00921D06">
      <w:pPr>
        <w:spacing w:after="0" w:line="240" w:lineRule="auto"/>
        <w:rPr>
          <w:lang w:val="es-EC"/>
        </w:rPr>
      </w:pPr>
    </w:p>
    <w:p w:rsidR="00921D06" w:rsidRDefault="00921D06" w:rsidP="00921D06">
      <w:pPr>
        <w:spacing w:after="0" w:line="240" w:lineRule="auto"/>
        <w:rPr>
          <w:lang w:val="es-EC"/>
        </w:rPr>
      </w:pPr>
    </w:p>
    <w:p w:rsidR="00921D06" w:rsidRDefault="00921D06" w:rsidP="00921D06">
      <w:pPr>
        <w:spacing w:after="0" w:line="240" w:lineRule="auto"/>
        <w:rPr>
          <w:lang w:val="es-EC"/>
        </w:rPr>
      </w:pPr>
    </w:p>
    <w:p w:rsidR="00921D06" w:rsidRDefault="00921D06" w:rsidP="00921D06">
      <w:pPr>
        <w:spacing w:after="0" w:line="240" w:lineRule="auto"/>
        <w:rPr>
          <w:lang w:val="es-EC"/>
        </w:rPr>
      </w:pPr>
    </w:p>
    <w:p w:rsidR="002D2456" w:rsidRPr="00D37598" w:rsidRDefault="002D2456" w:rsidP="00D37598">
      <w:pPr>
        <w:pStyle w:val="EstiloTitiloP1"/>
        <w:rPr>
          <w:rStyle w:val="Textoennegrita"/>
          <w:b/>
          <w:bCs w:val="0"/>
        </w:rPr>
      </w:pPr>
      <w:bookmarkStart w:id="320" w:name="_Toc334701865"/>
      <w:r w:rsidRPr="00D37598">
        <w:rPr>
          <w:rStyle w:val="Textoennegrita"/>
          <w:b/>
          <w:bCs w:val="0"/>
        </w:rPr>
        <w:t>CONCLUSIONES Y RECOMENDACIONES.</w:t>
      </w:r>
      <w:bookmarkEnd w:id="320"/>
    </w:p>
    <w:p w:rsidR="002D2456" w:rsidRPr="00E0279D" w:rsidRDefault="002D2456" w:rsidP="00E0279D">
      <w:pPr>
        <w:pStyle w:val="EstiloTituloP21"/>
        <w:ind w:left="993" w:hanging="567"/>
        <w:rPr>
          <w:b/>
          <w:bCs/>
          <w:spacing w:val="5"/>
        </w:rPr>
      </w:pPr>
      <w:bookmarkStart w:id="321" w:name="_Toc334701866"/>
      <w:r w:rsidRPr="00E0279D">
        <w:rPr>
          <w:b/>
          <w:bCs/>
          <w:spacing w:val="5"/>
        </w:rPr>
        <w:t>Conclusiones</w:t>
      </w:r>
      <w:bookmarkEnd w:id="321"/>
    </w:p>
    <w:p w:rsidR="002D2456" w:rsidRDefault="002D2456" w:rsidP="00A4036C">
      <w:pPr>
        <w:spacing w:after="0" w:line="480" w:lineRule="auto"/>
        <w:ind w:left="1080"/>
        <w:rPr>
          <w:rFonts w:cstheme="minorHAnsi"/>
          <w:sz w:val="24"/>
          <w:szCs w:val="24"/>
          <w:lang w:val="es-EC"/>
        </w:rPr>
      </w:pPr>
      <w:r w:rsidRPr="009526F9">
        <w:rPr>
          <w:rFonts w:cstheme="minorHAnsi"/>
          <w:sz w:val="24"/>
          <w:szCs w:val="24"/>
          <w:lang w:val="es-EC"/>
        </w:rPr>
        <w:t>Luego de haber diseñado un Sistema de Control Operacional basada en SART se puede concluir lo siguiente:</w:t>
      </w:r>
    </w:p>
    <w:p w:rsidR="00921D06" w:rsidRDefault="00921D06" w:rsidP="00921D06">
      <w:pPr>
        <w:spacing w:after="0" w:line="240" w:lineRule="auto"/>
        <w:ind w:left="1080"/>
        <w:rPr>
          <w:rFonts w:cstheme="minorHAnsi"/>
          <w:sz w:val="24"/>
          <w:szCs w:val="24"/>
          <w:lang w:val="es-EC"/>
        </w:rPr>
      </w:pPr>
    </w:p>
    <w:p w:rsidR="00921D06" w:rsidRPr="009526F9" w:rsidRDefault="00921D06" w:rsidP="00921D06">
      <w:pPr>
        <w:spacing w:after="0" w:line="240" w:lineRule="auto"/>
        <w:ind w:left="1080"/>
        <w:rPr>
          <w:rFonts w:cstheme="minorHAnsi"/>
          <w:sz w:val="24"/>
          <w:szCs w:val="24"/>
          <w:lang w:val="es-EC"/>
        </w:rPr>
      </w:pPr>
    </w:p>
    <w:p w:rsidR="002D2456" w:rsidRPr="00921D06" w:rsidRDefault="002D2456" w:rsidP="00B50703">
      <w:pPr>
        <w:pStyle w:val="Prrafodelista"/>
        <w:numPr>
          <w:ilvl w:val="0"/>
          <w:numId w:val="41"/>
        </w:numPr>
        <w:spacing w:after="0" w:line="480" w:lineRule="auto"/>
        <w:ind w:left="1440"/>
        <w:jc w:val="both"/>
        <w:rPr>
          <w:rFonts w:cstheme="minorHAnsi"/>
          <w:b/>
          <w:sz w:val="24"/>
          <w:szCs w:val="24"/>
          <w:lang w:val="es-EC"/>
        </w:rPr>
      </w:pPr>
      <w:r w:rsidRPr="009526F9">
        <w:rPr>
          <w:rFonts w:cstheme="minorHAnsi"/>
          <w:sz w:val="24"/>
          <w:szCs w:val="24"/>
          <w:lang w:val="es-EC"/>
        </w:rPr>
        <w:t xml:space="preserve">El Sistema de Control Operacional basado en SART permite identificar los peligros existentes  y a la vez permite tener un plan para cumplir el </w:t>
      </w:r>
      <w:r w:rsidR="00AE7DC5">
        <w:rPr>
          <w:rFonts w:cstheme="minorHAnsi"/>
          <w:sz w:val="24"/>
          <w:szCs w:val="24"/>
          <w:lang w:val="es-EC"/>
        </w:rPr>
        <w:t>8</w:t>
      </w:r>
      <w:r w:rsidR="00474D29">
        <w:rPr>
          <w:rFonts w:cstheme="minorHAnsi"/>
          <w:sz w:val="24"/>
          <w:szCs w:val="24"/>
          <w:lang w:val="es-EC"/>
        </w:rPr>
        <w:t>0</w:t>
      </w:r>
      <w:r w:rsidRPr="009526F9">
        <w:rPr>
          <w:rFonts w:cstheme="minorHAnsi"/>
          <w:sz w:val="24"/>
          <w:szCs w:val="24"/>
          <w:lang w:val="es-EC"/>
        </w:rPr>
        <w:t>% de los RTL de SART con respecto a control operacional.</w:t>
      </w:r>
    </w:p>
    <w:p w:rsidR="00921D06" w:rsidRDefault="00921D06" w:rsidP="00921D06">
      <w:pPr>
        <w:pStyle w:val="Prrafodelista"/>
        <w:spacing w:after="0" w:line="240" w:lineRule="auto"/>
        <w:ind w:left="1440"/>
        <w:jc w:val="both"/>
        <w:rPr>
          <w:rFonts w:cstheme="minorHAnsi"/>
          <w:sz w:val="24"/>
          <w:szCs w:val="24"/>
          <w:lang w:val="es-EC"/>
        </w:rPr>
      </w:pPr>
    </w:p>
    <w:p w:rsidR="00921D06" w:rsidRDefault="00921D06" w:rsidP="00921D06">
      <w:pPr>
        <w:pStyle w:val="Prrafodelista"/>
        <w:spacing w:after="0" w:line="240" w:lineRule="auto"/>
        <w:ind w:left="1440"/>
        <w:jc w:val="both"/>
        <w:rPr>
          <w:rFonts w:cstheme="minorHAnsi"/>
          <w:sz w:val="24"/>
          <w:szCs w:val="24"/>
          <w:lang w:val="es-EC"/>
        </w:rPr>
      </w:pPr>
    </w:p>
    <w:p w:rsidR="002D2456" w:rsidRDefault="002D2456" w:rsidP="00B50703">
      <w:pPr>
        <w:pStyle w:val="Prrafodelista"/>
        <w:numPr>
          <w:ilvl w:val="0"/>
          <w:numId w:val="41"/>
        </w:numPr>
        <w:spacing w:after="0" w:line="480" w:lineRule="auto"/>
        <w:ind w:left="1440"/>
        <w:jc w:val="both"/>
        <w:rPr>
          <w:rFonts w:cstheme="minorHAnsi"/>
          <w:sz w:val="24"/>
          <w:szCs w:val="24"/>
          <w:lang w:val="es-EC"/>
        </w:rPr>
      </w:pPr>
      <w:r w:rsidRPr="009526F9">
        <w:rPr>
          <w:rFonts w:cstheme="minorHAnsi"/>
          <w:sz w:val="24"/>
          <w:szCs w:val="24"/>
          <w:lang w:val="es-EC"/>
        </w:rPr>
        <w:t>El análisis de tareas y la identificación de peligros por medio del método de William Fine, permite identificar las tareas con mayor grado de peligrosidad y tomar medidas correctivas.</w:t>
      </w:r>
    </w:p>
    <w:p w:rsidR="00921D06" w:rsidRDefault="00921D06" w:rsidP="00921D06">
      <w:pPr>
        <w:pStyle w:val="Prrafodelista"/>
        <w:spacing w:after="0" w:line="240" w:lineRule="auto"/>
        <w:ind w:left="1440"/>
        <w:jc w:val="both"/>
        <w:rPr>
          <w:rFonts w:cstheme="minorHAnsi"/>
          <w:sz w:val="24"/>
          <w:szCs w:val="24"/>
          <w:lang w:val="es-EC"/>
        </w:rPr>
      </w:pPr>
    </w:p>
    <w:p w:rsidR="00921D06" w:rsidRPr="009526F9" w:rsidRDefault="00921D06" w:rsidP="00921D06">
      <w:pPr>
        <w:pStyle w:val="Prrafodelista"/>
        <w:spacing w:after="0" w:line="240" w:lineRule="auto"/>
        <w:ind w:left="1440"/>
        <w:jc w:val="both"/>
        <w:rPr>
          <w:rFonts w:cstheme="minorHAnsi"/>
          <w:sz w:val="24"/>
          <w:szCs w:val="24"/>
          <w:lang w:val="es-EC"/>
        </w:rPr>
      </w:pPr>
    </w:p>
    <w:p w:rsidR="002D2456" w:rsidRDefault="002D2456" w:rsidP="00B50703">
      <w:pPr>
        <w:pStyle w:val="Prrafodelista"/>
        <w:numPr>
          <w:ilvl w:val="0"/>
          <w:numId w:val="41"/>
        </w:numPr>
        <w:spacing w:after="0" w:line="480" w:lineRule="auto"/>
        <w:ind w:left="1440"/>
        <w:jc w:val="both"/>
        <w:rPr>
          <w:rFonts w:cstheme="minorHAnsi"/>
          <w:sz w:val="24"/>
          <w:szCs w:val="24"/>
          <w:lang w:val="es-EC"/>
        </w:rPr>
      </w:pPr>
      <w:r w:rsidRPr="009526F9">
        <w:rPr>
          <w:rFonts w:cstheme="minorHAnsi"/>
          <w:sz w:val="24"/>
          <w:szCs w:val="24"/>
          <w:lang w:val="es-EC"/>
        </w:rPr>
        <w:t>La elaboración de las guías operativas establecidas,  disminuyen el número de incidentes, puesto que se le indica al operador paso a paso como deben realizar sus actividades tomando en cuenta las medidas de seguridad establecidas.</w:t>
      </w:r>
    </w:p>
    <w:p w:rsidR="00921D06" w:rsidRDefault="00921D06" w:rsidP="00921D06">
      <w:pPr>
        <w:pStyle w:val="Prrafodelista"/>
        <w:spacing w:after="0" w:line="240" w:lineRule="auto"/>
        <w:ind w:left="1440"/>
        <w:jc w:val="both"/>
        <w:rPr>
          <w:rFonts w:cstheme="minorHAnsi"/>
          <w:sz w:val="24"/>
          <w:szCs w:val="24"/>
          <w:lang w:val="es-EC"/>
        </w:rPr>
      </w:pPr>
    </w:p>
    <w:p w:rsidR="00921D06" w:rsidRPr="009526F9" w:rsidRDefault="00921D06" w:rsidP="00921D06">
      <w:pPr>
        <w:pStyle w:val="Prrafodelista"/>
        <w:spacing w:after="0" w:line="240" w:lineRule="auto"/>
        <w:ind w:left="1440"/>
        <w:jc w:val="both"/>
        <w:rPr>
          <w:rFonts w:cstheme="minorHAnsi"/>
          <w:sz w:val="24"/>
          <w:szCs w:val="24"/>
          <w:lang w:val="es-EC"/>
        </w:rPr>
      </w:pPr>
    </w:p>
    <w:p w:rsidR="002D2456" w:rsidRDefault="002D2456" w:rsidP="00B50703">
      <w:pPr>
        <w:pStyle w:val="Prrafodelista"/>
        <w:numPr>
          <w:ilvl w:val="0"/>
          <w:numId w:val="41"/>
        </w:numPr>
        <w:spacing w:after="0" w:line="480" w:lineRule="auto"/>
        <w:ind w:left="1440"/>
        <w:jc w:val="both"/>
        <w:rPr>
          <w:rFonts w:cstheme="minorHAnsi"/>
          <w:sz w:val="24"/>
          <w:szCs w:val="24"/>
          <w:lang w:val="es-EC"/>
        </w:rPr>
      </w:pPr>
      <w:r w:rsidRPr="009526F9">
        <w:rPr>
          <w:rFonts w:cstheme="minorHAnsi"/>
          <w:sz w:val="24"/>
          <w:szCs w:val="24"/>
          <w:lang w:val="es-EC"/>
        </w:rPr>
        <w:t>El sistema de control operacional permite también identificar las necesidades de capacitación.</w:t>
      </w:r>
    </w:p>
    <w:p w:rsidR="00921D06" w:rsidRDefault="00921D06" w:rsidP="00921D06">
      <w:pPr>
        <w:pStyle w:val="Prrafodelista"/>
        <w:spacing w:after="0" w:line="240" w:lineRule="auto"/>
        <w:ind w:left="1440"/>
        <w:jc w:val="both"/>
        <w:rPr>
          <w:rFonts w:cstheme="minorHAnsi"/>
          <w:sz w:val="24"/>
          <w:szCs w:val="24"/>
          <w:lang w:val="es-EC"/>
        </w:rPr>
      </w:pPr>
    </w:p>
    <w:p w:rsidR="00921D06" w:rsidRPr="009526F9" w:rsidRDefault="00921D06" w:rsidP="00921D06">
      <w:pPr>
        <w:pStyle w:val="Prrafodelista"/>
        <w:spacing w:after="0" w:line="240" w:lineRule="auto"/>
        <w:ind w:left="1440"/>
        <w:jc w:val="both"/>
        <w:rPr>
          <w:rFonts w:cstheme="minorHAnsi"/>
          <w:sz w:val="24"/>
          <w:szCs w:val="24"/>
          <w:lang w:val="es-EC"/>
        </w:rPr>
      </w:pPr>
    </w:p>
    <w:p w:rsidR="002D2456" w:rsidRDefault="002D2456" w:rsidP="00B50703">
      <w:pPr>
        <w:pStyle w:val="Prrafodelista"/>
        <w:numPr>
          <w:ilvl w:val="0"/>
          <w:numId w:val="41"/>
        </w:numPr>
        <w:spacing w:after="0" w:line="480" w:lineRule="auto"/>
        <w:ind w:left="1440"/>
        <w:jc w:val="both"/>
        <w:rPr>
          <w:rFonts w:cstheme="minorHAnsi"/>
          <w:sz w:val="24"/>
          <w:szCs w:val="24"/>
          <w:lang w:val="es-EC"/>
        </w:rPr>
      </w:pPr>
      <w:r w:rsidRPr="009526F9">
        <w:rPr>
          <w:rFonts w:cstheme="minorHAnsi"/>
          <w:sz w:val="24"/>
          <w:szCs w:val="24"/>
          <w:lang w:val="es-EC"/>
        </w:rPr>
        <w:t>Las inspecciones programadas verifican el cumplimiento de las guías operativas, la eficacia de la capacitación y a la vez crea una nueva cultura organizacional de prevención de riesgos en la organización.</w:t>
      </w:r>
    </w:p>
    <w:p w:rsidR="00921D06" w:rsidRDefault="00921D06" w:rsidP="00921D06">
      <w:pPr>
        <w:pStyle w:val="Prrafodelista"/>
        <w:spacing w:after="0" w:line="240" w:lineRule="auto"/>
        <w:ind w:left="1440"/>
        <w:jc w:val="both"/>
        <w:rPr>
          <w:rFonts w:cstheme="minorHAnsi"/>
          <w:sz w:val="24"/>
          <w:szCs w:val="24"/>
          <w:lang w:val="es-EC"/>
        </w:rPr>
      </w:pPr>
    </w:p>
    <w:p w:rsidR="00921D06" w:rsidRPr="009526F9" w:rsidRDefault="00921D06" w:rsidP="00921D06">
      <w:pPr>
        <w:pStyle w:val="Prrafodelista"/>
        <w:spacing w:after="0" w:line="240" w:lineRule="auto"/>
        <w:ind w:left="1440"/>
        <w:jc w:val="both"/>
        <w:rPr>
          <w:rFonts w:cstheme="minorHAnsi"/>
          <w:sz w:val="24"/>
          <w:szCs w:val="24"/>
          <w:lang w:val="es-EC"/>
        </w:rPr>
      </w:pPr>
    </w:p>
    <w:p w:rsidR="002D2456" w:rsidRDefault="002D2456" w:rsidP="00B50703">
      <w:pPr>
        <w:pStyle w:val="Prrafodelista"/>
        <w:numPr>
          <w:ilvl w:val="0"/>
          <w:numId w:val="41"/>
        </w:numPr>
        <w:spacing w:after="0" w:line="480" w:lineRule="auto"/>
        <w:ind w:left="1440"/>
        <w:jc w:val="both"/>
        <w:rPr>
          <w:rFonts w:cstheme="minorHAnsi"/>
          <w:sz w:val="24"/>
          <w:szCs w:val="24"/>
          <w:lang w:val="es-EC"/>
        </w:rPr>
      </w:pPr>
      <w:r w:rsidRPr="009526F9">
        <w:rPr>
          <w:rFonts w:cstheme="minorHAnsi"/>
          <w:sz w:val="24"/>
          <w:szCs w:val="24"/>
          <w:lang w:val="es-EC"/>
        </w:rPr>
        <w:t>Los Tableros de Control permiten ver el resultado de los indicadores proactivos y tomar decisiones a tiempo y a la vez permite darle sostenibilidad al sistema de control operacional.</w:t>
      </w:r>
    </w:p>
    <w:p w:rsidR="00921D06" w:rsidRDefault="00921D06" w:rsidP="00921D06">
      <w:pPr>
        <w:pStyle w:val="Prrafodelista"/>
        <w:spacing w:after="0" w:line="240" w:lineRule="auto"/>
        <w:ind w:left="1440"/>
        <w:jc w:val="both"/>
        <w:rPr>
          <w:rFonts w:cstheme="minorHAnsi"/>
          <w:sz w:val="24"/>
          <w:szCs w:val="24"/>
          <w:lang w:val="es-EC"/>
        </w:rPr>
      </w:pPr>
    </w:p>
    <w:p w:rsidR="00921D06" w:rsidRPr="009526F9" w:rsidRDefault="00921D06" w:rsidP="00921D06">
      <w:pPr>
        <w:pStyle w:val="Prrafodelista"/>
        <w:spacing w:after="0" w:line="240" w:lineRule="auto"/>
        <w:ind w:left="1440"/>
        <w:jc w:val="both"/>
        <w:rPr>
          <w:rFonts w:cstheme="minorHAnsi"/>
          <w:sz w:val="24"/>
          <w:szCs w:val="24"/>
          <w:lang w:val="es-EC"/>
        </w:rPr>
      </w:pPr>
    </w:p>
    <w:p w:rsidR="002D2456" w:rsidRPr="00921D06" w:rsidRDefault="002D2456" w:rsidP="00B50703">
      <w:pPr>
        <w:pStyle w:val="Prrafodelista"/>
        <w:numPr>
          <w:ilvl w:val="0"/>
          <w:numId w:val="41"/>
        </w:numPr>
        <w:spacing w:after="0" w:line="480" w:lineRule="auto"/>
        <w:ind w:left="1440"/>
        <w:jc w:val="both"/>
        <w:rPr>
          <w:rFonts w:cstheme="minorHAnsi"/>
          <w:b/>
          <w:sz w:val="24"/>
          <w:szCs w:val="24"/>
          <w:lang w:val="es-EC"/>
        </w:rPr>
      </w:pPr>
      <w:r w:rsidRPr="009526F9">
        <w:rPr>
          <w:rFonts w:cstheme="minorHAnsi"/>
          <w:sz w:val="24"/>
          <w:szCs w:val="24"/>
          <w:lang w:val="es-EC"/>
        </w:rPr>
        <w:t>La auditoría permite darle confiabilidad al sistema y a la vez se evidencia con Hallazgos ante el Gerente la necesidad  de mejorar las condiciones laborales para beneficio de los trabajadores y de la organización.</w:t>
      </w:r>
    </w:p>
    <w:p w:rsidR="00921D06" w:rsidRDefault="00921D06" w:rsidP="00921D06">
      <w:pPr>
        <w:pStyle w:val="Prrafodelista"/>
        <w:spacing w:after="0" w:line="240" w:lineRule="auto"/>
        <w:ind w:left="1440"/>
        <w:jc w:val="both"/>
        <w:rPr>
          <w:rFonts w:cstheme="minorHAnsi"/>
          <w:sz w:val="24"/>
          <w:szCs w:val="24"/>
          <w:lang w:val="es-EC"/>
        </w:rPr>
      </w:pPr>
    </w:p>
    <w:p w:rsidR="002D2456" w:rsidRPr="00921D06" w:rsidRDefault="002D2456" w:rsidP="00B50703">
      <w:pPr>
        <w:pStyle w:val="Prrafodelista"/>
        <w:numPr>
          <w:ilvl w:val="0"/>
          <w:numId w:val="41"/>
        </w:numPr>
        <w:spacing w:after="0" w:line="480" w:lineRule="auto"/>
        <w:ind w:left="1440"/>
        <w:jc w:val="both"/>
        <w:rPr>
          <w:rFonts w:cstheme="minorHAnsi"/>
          <w:b/>
          <w:sz w:val="24"/>
          <w:szCs w:val="24"/>
          <w:lang w:val="es-EC"/>
        </w:rPr>
      </w:pPr>
      <w:r w:rsidRPr="009526F9">
        <w:rPr>
          <w:rFonts w:cstheme="minorHAnsi"/>
          <w:sz w:val="24"/>
          <w:szCs w:val="24"/>
          <w:lang w:val="es-EC"/>
        </w:rPr>
        <w:t>Las capacitaciones acerca de los Equipos de Protección Personal motivaron a los operarios con el uso respectivo y cuidado necesario sobre estos equipos, concientizando la importancia de ser utilizados oportunamente para evitar accidentes laborales.</w:t>
      </w:r>
    </w:p>
    <w:p w:rsidR="00921D06" w:rsidRPr="00921D06" w:rsidRDefault="00921D06" w:rsidP="00921D06">
      <w:pPr>
        <w:pStyle w:val="Prrafodelista"/>
        <w:spacing w:after="0" w:line="240" w:lineRule="auto"/>
        <w:rPr>
          <w:rFonts w:cstheme="minorHAnsi"/>
          <w:b/>
          <w:sz w:val="24"/>
          <w:szCs w:val="24"/>
          <w:lang w:val="es-EC"/>
        </w:rPr>
      </w:pPr>
    </w:p>
    <w:p w:rsidR="00921D06" w:rsidRDefault="00921D06" w:rsidP="00921D06">
      <w:pPr>
        <w:pStyle w:val="Prrafodelista"/>
        <w:spacing w:after="0" w:line="240" w:lineRule="auto"/>
        <w:ind w:left="1440"/>
        <w:jc w:val="both"/>
        <w:rPr>
          <w:rFonts w:cstheme="minorHAnsi"/>
          <w:b/>
          <w:sz w:val="24"/>
          <w:szCs w:val="24"/>
          <w:lang w:val="es-EC"/>
        </w:rPr>
      </w:pPr>
    </w:p>
    <w:p w:rsidR="002D2456" w:rsidRPr="00DC1F39" w:rsidRDefault="002D2456" w:rsidP="00B50703">
      <w:pPr>
        <w:pStyle w:val="Prrafodelista"/>
        <w:numPr>
          <w:ilvl w:val="0"/>
          <w:numId w:val="41"/>
        </w:numPr>
        <w:spacing w:after="0" w:line="480" w:lineRule="auto"/>
        <w:ind w:left="1440"/>
        <w:jc w:val="both"/>
        <w:rPr>
          <w:rFonts w:cstheme="minorHAnsi"/>
          <w:b/>
          <w:sz w:val="24"/>
          <w:szCs w:val="24"/>
          <w:lang w:val="es-EC"/>
        </w:rPr>
      </w:pPr>
      <w:r w:rsidRPr="00DC1F39">
        <w:rPr>
          <w:rFonts w:asciiTheme="minorHAnsi" w:hAnsiTheme="minorHAnsi" w:cstheme="minorHAnsi"/>
          <w:sz w:val="24"/>
          <w:szCs w:val="24"/>
          <w:lang w:val="es-EC"/>
        </w:rPr>
        <w:t>La importancia de la satisfacción del trabajador se basa en el clima laboral que influye en el comportamiento de los operarios y colaboradores de la organización, quienes demuestran su compromiso con el cumplimiento de la mejora continua del sistema de control operacional de riesgos de trabajo de acuerdo a los beneficios recibidos por parte de la organización. Esto motiva a la organización a seguir invirtiendo en la seguridad en el trabajo y al operario a involucrarse en la mitigación de riesgos laborales</w:t>
      </w:r>
      <w:r w:rsidRPr="00DC1F39">
        <w:rPr>
          <w:rFonts w:ascii="Arial" w:hAnsi="Arial" w:cs="Arial"/>
          <w:sz w:val="24"/>
          <w:szCs w:val="24"/>
          <w:lang w:val="es-EC"/>
        </w:rPr>
        <w:t>.</w:t>
      </w:r>
    </w:p>
    <w:p w:rsidR="00C92E5C" w:rsidRPr="00DC1F39" w:rsidRDefault="00C92E5C" w:rsidP="00C92E5C">
      <w:pPr>
        <w:pStyle w:val="Prrafodelista"/>
        <w:spacing w:after="0" w:line="480" w:lineRule="auto"/>
        <w:ind w:left="1440"/>
        <w:jc w:val="both"/>
        <w:rPr>
          <w:rFonts w:cstheme="minorHAnsi"/>
          <w:b/>
          <w:sz w:val="24"/>
          <w:szCs w:val="24"/>
          <w:lang w:val="es-EC"/>
        </w:rPr>
      </w:pPr>
    </w:p>
    <w:p w:rsidR="009D2D76" w:rsidRPr="00DC1F39" w:rsidRDefault="009D2D76" w:rsidP="009D2D76">
      <w:pPr>
        <w:pStyle w:val="Prrafodelista"/>
        <w:spacing w:after="0" w:line="480" w:lineRule="auto"/>
        <w:ind w:left="1080"/>
        <w:jc w:val="both"/>
        <w:rPr>
          <w:rFonts w:asciiTheme="minorHAnsi" w:hAnsiTheme="minorHAnsi" w:cstheme="minorHAnsi"/>
          <w:sz w:val="24"/>
          <w:szCs w:val="24"/>
        </w:rPr>
      </w:pPr>
      <w:r w:rsidRPr="00DC1F39">
        <w:rPr>
          <w:rFonts w:asciiTheme="minorHAnsi" w:hAnsiTheme="minorHAnsi" w:cstheme="minorHAnsi"/>
          <w:sz w:val="24"/>
          <w:szCs w:val="24"/>
        </w:rPr>
        <w:t>En este trabajo se presenta un análisis estadístico con lo cual se puede concluir lo siguiente:</w:t>
      </w:r>
    </w:p>
    <w:p w:rsidR="009D2D76" w:rsidRPr="00DC1F39" w:rsidRDefault="009D2D76" w:rsidP="009D2D76">
      <w:pPr>
        <w:pStyle w:val="Prrafodelista"/>
        <w:spacing w:after="0" w:line="480" w:lineRule="auto"/>
        <w:ind w:left="1080"/>
        <w:jc w:val="both"/>
        <w:rPr>
          <w:rFonts w:asciiTheme="minorHAnsi" w:hAnsiTheme="minorHAnsi" w:cstheme="minorHAnsi"/>
          <w:sz w:val="24"/>
          <w:szCs w:val="24"/>
        </w:rPr>
      </w:pPr>
    </w:p>
    <w:p w:rsidR="00063C5B" w:rsidRPr="00DC1F39" w:rsidRDefault="009D2D76" w:rsidP="00B50703">
      <w:pPr>
        <w:pStyle w:val="Prrafodelista"/>
        <w:numPr>
          <w:ilvl w:val="0"/>
          <w:numId w:val="63"/>
        </w:numPr>
        <w:spacing w:after="0" w:line="480" w:lineRule="auto"/>
        <w:jc w:val="both"/>
        <w:rPr>
          <w:rFonts w:asciiTheme="minorHAnsi" w:hAnsiTheme="minorHAnsi" w:cstheme="minorHAnsi"/>
          <w:sz w:val="24"/>
          <w:szCs w:val="24"/>
        </w:rPr>
      </w:pPr>
      <w:r w:rsidRPr="00DC1F39">
        <w:rPr>
          <w:rFonts w:asciiTheme="minorHAnsi" w:hAnsiTheme="minorHAnsi" w:cstheme="minorHAnsi"/>
          <w:sz w:val="24"/>
          <w:szCs w:val="24"/>
        </w:rPr>
        <w:t>L</w:t>
      </w:r>
      <w:r w:rsidR="00C92E5C" w:rsidRPr="00DC1F39">
        <w:rPr>
          <w:rFonts w:asciiTheme="minorHAnsi" w:hAnsiTheme="minorHAnsi" w:cstheme="minorHAnsi"/>
          <w:sz w:val="24"/>
          <w:szCs w:val="24"/>
        </w:rPr>
        <w:t>a</w:t>
      </w:r>
      <w:r w:rsidR="00063C5B" w:rsidRPr="00DC1F39">
        <w:rPr>
          <w:rFonts w:asciiTheme="minorHAnsi" w:hAnsiTheme="minorHAnsi" w:cstheme="minorHAnsi"/>
          <w:sz w:val="24"/>
          <w:szCs w:val="24"/>
        </w:rPr>
        <w:t xml:space="preserve"> calificación otorgada por los colaboradores del área operativa  sobre la satisfacción del clima laboral de la empresa </w:t>
      </w:r>
      <w:r w:rsidRPr="00DC1F39">
        <w:rPr>
          <w:rFonts w:asciiTheme="minorHAnsi" w:hAnsiTheme="minorHAnsi" w:cstheme="minorHAnsi"/>
          <w:sz w:val="24"/>
          <w:szCs w:val="24"/>
        </w:rPr>
        <w:t>resulto</w:t>
      </w:r>
      <w:r w:rsidR="00063C5B" w:rsidRPr="00DC1F39">
        <w:rPr>
          <w:rFonts w:asciiTheme="minorHAnsi" w:hAnsiTheme="minorHAnsi" w:cstheme="minorHAnsi"/>
          <w:sz w:val="24"/>
          <w:szCs w:val="24"/>
        </w:rPr>
        <w:t xml:space="preserve"> satisfactoria.</w:t>
      </w:r>
    </w:p>
    <w:p w:rsidR="00063C5B" w:rsidRPr="00DC1F39" w:rsidRDefault="00063C5B" w:rsidP="00C92E5C">
      <w:pPr>
        <w:pStyle w:val="Prrafodelista"/>
        <w:spacing w:after="0" w:line="240" w:lineRule="auto"/>
        <w:ind w:left="2160"/>
        <w:jc w:val="both"/>
        <w:rPr>
          <w:rFonts w:cstheme="minorHAnsi"/>
          <w:sz w:val="24"/>
          <w:szCs w:val="24"/>
        </w:rPr>
      </w:pPr>
    </w:p>
    <w:p w:rsidR="00063C5B" w:rsidRPr="00DC1F39" w:rsidRDefault="00063C5B" w:rsidP="00C92E5C">
      <w:pPr>
        <w:pStyle w:val="Prrafodelista"/>
        <w:spacing w:after="0" w:line="240" w:lineRule="auto"/>
        <w:ind w:left="2160"/>
        <w:jc w:val="both"/>
        <w:rPr>
          <w:rFonts w:cstheme="minorHAnsi"/>
          <w:sz w:val="24"/>
          <w:szCs w:val="24"/>
          <w:lang w:val="es-EC"/>
        </w:rPr>
      </w:pPr>
    </w:p>
    <w:p w:rsidR="00063C5B" w:rsidRPr="00DC1F39" w:rsidRDefault="00063C5B" w:rsidP="00B50703">
      <w:pPr>
        <w:pStyle w:val="Prrafodelista"/>
        <w:numPr>
          <w:ilvl w:val="0"/>
          <w:numId w:val="41"/>
        </w:numPr>
        <w:spacing w:after="0" w:line="480" w:lineRule="auto"/>
        <w:ind w:left="1440"/>
        <w:jc w:val="both"/>
        <w:rPr>
          <w:rFonts w:asciiTheme="minorHAnsi" w:hAnsiTheme="minorHAnsi" w:cstheme="minorHAnsi"/>
          <w:sz w:val="24"/>
          <w:szCs w:val="24"/>
        </w:rPr>
      </w:pPr>
      <w:r w:rsidRPr="00DC1F39">
        <w:rPr>
          <w:rFonts w:asciiTheme="minorHAnsi" w:hAnsiTheme="minorHAnsi" w:cstheme="minorHAnsi"/>
          <w:sz w:val="24"/>
          <w:szCs w:val="24"/>
        </w:rPr>
        <w:t xml:space="preserve">La participación de la empresa en frecuentes reuniones de trabajo  obtuvo la mejor calificación evidenciando una satisfacción por parte de los colaborados con los cuales se pronunciaron en la zona </w:t>
      </w:r>
      <w:r w:rsidRPr="00DC1F39">
        <w:rPr>
          <w:rFonts w:asciiTheme="minorHAnsi" w:hAnsiTheme="minorHAnsi" w:cstheme="minorHAnsi"/>
          <w:sz w:val="24"/>
          <w:szCs w:val="24"/>
        </w:rPr>
        <w:lastRenderedPageBreak/>
        <w:t>“satisfactorio” es decir (satisfactorio y Completamente satisfactorio) con un 96% de los entrevistados.</w:t>
      </w:r>
    </w:p>
    <w:p w:rsidR="00063C5B" w:rsidRPr="00DC1F39" w:rsidRDefault="00063C5B" w:rsidP="00C92E5C">
      <w:pPr>
        <w:pStyle w:val="Prrafodelista"/>
        <w:spacing w:after="0" w:line="240" w:lineRule="auto"/>
        <w:ind w:left="1800"/>
        <w:jc w:val="both"/>
        <w:rPr>
          <w:rFonts w:cstheme="minorHAnsi"/>
          <w:sz w:val="24"/>
          <w:szCs w:val="24"/>
          <w:lang w:val="es-EC"/>
        </w:rPr>
      </w:pPr>
    </w:p>
    <w:p w:rsidR="00063C5B" w:rsidRPr="00DC1F39" w:rsidRDefault="00063C5B" w:rsidP="00C92E5C">
      <w:pPr>
        <w:pStyle w:val="Prrafodelista"/>
        <w:spacing w:after="0" w:line="240" w:lineRule="auto"/>
        <w:ind w:left="1800"/>
        <w:jc w:val="both"/>
        <w:rPr>
          <w:rFonts w:cstheme="minorHAnsi"/>
          <w:sz w:val="24"/>
          <w:szCs w:val="24"/>
          <w:lang w:val="es-EC"/>
        </w:rPr>
      </w:pPr>
    </w:p>
    <w:p w:rsidR="00063C5B" w:rsidRPr="00DC1F39" w:rsidRDefault="00063C5B" w:rsidP="00B50703">
      <w:pPr>
        <w:pStyle w:val="Prrafodelista"/>
        <w:numPr>
          <w:ilvl w:val="0"/>
          <w:numId w:val="41"/>
        </w:numPr>
        <w:spacing w:after="0" w:line="480" w:lineRule="auto"/>
        <w:ind w:left="1440"/>
        <w:jc w:val="both"/>
        <w:rPr>
          <w:rFonts w:asciiTheme="minorHAnsi" w:hAnsiTheme="minorHAnsi" w:cstheme="minorHAnsi"/>
          <w:sz w:val="24"/>
          <w:szCs w:val="24"/>
        </w:rPr>
      </w:pPr>
      <w:r w:rsidRPr="00DC1F39">
        <w:rPr>
          <w:rFonts w:asciiTheme="minorHAnsi" w:hAnsiTheme="minorHAnsi" w:cstheme="minorHAnsi"/>
          <w:sz w:val="24"/>
          <w:szCs w:val="24"/>
        </w:rPr>
        <w:t>El 22% de los entrevistados en el área operativa se encuentran en la zona Insatisfactorio es decir (insatisfactorio y Completamente insatisfactorio) respecto a la compañía le demuestra su importancia siendo la más baja calificación.</w:t>
      </w:r>
    </w:p>
    <w:p w:rsidR="00063C5B" w:rsidRPr="00DC1F39" w:rsidRDefault="00063C5B" w:rsidP="00C92E5C">
      <w:pPr>
        <w:pStyle w:val="Prrafodelista"/>
        <w:spacing w:after="0" w:line="240" w:lineRule="auto"/>
        <w:ind w:left="1800"/>
        <w:jc w:val="both"/>
        <w:rPr>
          <w:rFonts w:cstheme="minorHAnsi"/>
          <w:sz w:val="24"/>
          <w:szCs w:val="24"/>
          <w:lang w:val="es-EC"/>
        </w:rPr>
      </w:pPr>
    </w:p>
    <w:p w:rsidR="00063C5B" w:rsidRPr="00DC1F39" w:rsidRDefault="00063C5B" w:rsidP="00C92E5C">
      <w:pPr>
        <w:pStyle w:val="Prrafodelista"/>
        <w:spacing w:after="0" w:line="240" w:lineRule="auto"/>
        <w:ind w:left="1800"/>
        <w:jc w:val="both"/>
        <w:rPr>
          <w:rFonts w:cstheme="minorHAnsi"/>
          <w:sz w:val="24"/>
          <w:szCs w:val="24"/>
          <w:lang w:val="es-EC"/>
        </w:rPr>
      </w:pPr>
    </w:p>
    <w:p w:rsidR="00063C5B" w:rsidRPr="00DC1F39" w:rsidRDefault="00063C5B" w:rsidP="00B50703">
      <w:pPr>
        <w:pStyle w:val="Prrafodelista"/>
        <w:numPr>
          <w:ilvl w:val="0"/>
          <w:numId w:val="41"/>
        </w:numPr>
        <w:spacing w:after="0" w:line="480" w:lineRule="auto"/>
        <w:ind w:left="1440"/>
        <w:jc w:val="both"/>
        <w:rPr>
          <w:rFonts w:asciiTheme="minorHAnsi" w:hAnsiTheme="minorHAnsi" w:cstheme="minorHAnsi"/>
          <w:sz w:val="24"/>
          <w:szCs w:val="24"/>
        </w:rPr>
      </w:pPr>
      <w:r w:rsidRPr="00DC1F39">
        <w:rPr>
          <w:rFonts w:asciiTheme="minorHAnsi" w:hAnsiTheme="minorHAnsi" w:cstheme="minorHAnsi"/>
          <w:sz w:val="24"/>
          <w:szCs w:val="24"/>
        </w:rPr>
        <w:t>El 16% de los entrevistados en el área operativa se manifestaron indiferentes con respecto al Coordinador le da apertura para trasmitir sus inquietudes siendo el porcentaje más alto encontrado en zona de indiferencia.</w:t>
      </w:r>
    </w:p>
    <w:p w:rsidR="00063C5B" w:rsidRPr="00DC1F39" w:rsidRDefault="00063C5B" w:rsidP="00C92E5C">
      <w:pPr>
        <w:pStyle w:val="Prrafodelista"/>
        <w:spacing w:after="0" w:line="240" w:lineRule="auto"/>
        <w:ind w:left="1800"/>
        <w:jc w:val="both"/>
        <w:rPr>
          <w:rFonts w:cstheme="minorHAnsi"/>
          <w:sz w:val="24"/>
          <w:szCs w:val="24"/>
          <w:lang w:val="es-EC"/>
        </w:rPr>
      </w:pPr>
    </w:p>
    <w:p w:rsidR="00063C5B" w:rsidRPr="00DC1F39" w:rsidRDefault="00063C5B" w:rsidP="00C92E5C">
      <w:pPr>
        <w:pStyle w:val="Prrafodelista"/>
        <w:spacing w:after="0" w:line="240" w:lineRule="auto"/>
        <w:ind w:left="1800"/>
        <w:jc w:val="both"/>
        <w:rPr>
          <w:rFonts w:cstheme="minorHAnsi"/>
          <w:sz w:val="24"/>
          <w:szCs w:val="24"/>
          <w:lang w:val="es-EC"/>
        </w:rPr>
      </w:pPr>
    </w:p>
    <w:p w:rsidR="00063C5B" w:rsidRPr="00DC1F39" w:rsidRDefault="00063C5B" w:rsidP="00B50703">
      <w:pPr>
        <w:pStyle w:val="Prrafodelista"/>
        <w:numPr>
          <w:ilvl w:val="0"/>
          <w:numId w:val="41"/>
        </w:numPr>
        <w:spacing w:after="0" w:line="480" w:lineRule="auto"/>
        <w:ind w:left="1440"/>
        <w:jc w:val="both"/>
        <w:rPr>
          <w:rFonts w:asciiTheme="minorHAnsi" w:hAnsiTheme="minorHAnsi" w:cstheme="minorHAnsi"/>
          <w:sz w:val="24"/>
          <w:szCs w:val="24"/>
        </w:rPr>
      </w:pPr>
      <w:r w:rsidRPr="00DC1F39">
        <w:rPr>
          <w:rFonts w:asciiTheme="minorHAnsi" w:hAnsiTheme="minorHAnsi" w:cstheme="minorHAnsi"/>
          <w:sz w:val="24"/>
          <w:szCs w:val="24"/>
        </w:rPr>
        <w:t xml:space="preserve">De acuerdo a las correlaciones lineales, se observó el 14.3 % de los coeficientes de correlación entre las variables observadas tienen una correlación débil, mientras que el 3% de los coeficientes son, en valor absoluto,  mayores a 0.6, lo que indica una fuerte correlación. Existieron correlaciones lineales mayores a 0.6 entre la variables #6:El Coordinador le da apertura para trasmitir sus inquietudes con variable#7:El Coordinador realiza llamados justificadamente , variable #1. La empresa le ofrece apoyo para que pueda hacer su trabajo </w:t>
      </w:r>
      <w:r w:rsidRPr="00DC1F39">
        <w:rPr>
          <w:rFonts w:asciiTheme="minorHAnsi" w:hAnsiTheme="minorHAnsi" w:cstheme="minorHAnsi"/>
          <w:sz w:val="24"/>
          <w:szCs w:val="24"/>
        </w:rPr>
        <w:lastRenderedPageBreak/>
        <w:t>mejor cada día con la variable #5.- Recibe respeto por parte del cliente a quien le brinda su servicio, La variable #4 :La empresa le proporciona todos los beneficios que indica la ley con la variable #14:En General ¿Cuál es su calificación para la empresa?.</w:t>
      </w:r>
    </w:p>
    <w:p w:rsidR="00063C5B" w:rsidRPr="00DC1F39" w:rsidRDefault="00063C5B" w:rsidP="00C92E5C">
      <w:pPr>
        <w:pStyle w:val="Prrafodelista"/>
        <w:spacing w:after="0" w:line="240" w:lineRule="auto"/>
        <w:ind w:left="1800"/>
        <w:jc w:val="both"/>
        <w:rPr>
          <w:rFonts w:cstheme="minorHAnsi"/>
          <w:sz w:val="24"/>
          <w:szCs w:val="24"/>
          <w:lang w:val="es-EC"/>
        </w:rPr>
      </w:pPr>
    </w:p>
    <w:p w:rsidR="00063C5B" w:rsidRPr="00DC1F39" w:rsidRDefault="00063C5B" w:rsidP="00C92E5C">
      <w:pPr>
        <w:pStyle w:val="Prrafodelista"/>
        <w:spacing w:after="0" w:line="240" w:lineRule="auto"/>
        <w:ind w:left="1800"/>
        <w:jc w:val="both"/>
        <w:rPr>
          <w:rFonts w:cstheme="minorHAnsi"/>
          <w:sz w:val="24"/>
          <w:szCs w:val="24"/>
          <w:lang w:val="es-EC"/>
        </w:rPr>
      </w:pPr>
    </w:p>
    <w:p w:rsidR="00063C5B" w:rsidRPr="00DC1F39" w:rsidRDefault="00063C5B" w:rsidP="00B50703">
      <w:pPr>
        <w:pStyle w:val="Prrafodelista"/>
        <w:numPr>
          <w:ilvl w:val="0"/>
          <w:numId w:val="41"/>
        </w:numPr>
        <w:spacing w:after="0" w:line="480" w:lineRule="auto"/>
        <w:ind w:left="1440"/>
        <w:jc w:val="both"/>
        <w:rPr>
          <w:rFonts w:asciiTheme="minorHAnsi" w:hAnsiTheme="minorHAnsi" w:cstheme="minorHAnsi"/>
          <w:sz w:val="24"/>
          <w:szCs w:val="24"/>
        </w:rPr>
      </w:pPr>
      <w:r w:rsidRPr="00DC1F39">
        <w:rPr>
          <w:rFonts w:asciiTheme="minorHAnsi" w:hAnsiTheme="minorHAnsi" w:cstheme="minorHAnsi"/>
          <w:sz w:val="24"/>
          <w:szCs w:val="24"/>
        </w:rPr>
        <w:t>En la técnica de Componentes principales se obtuvo el 51.42% de la explicación de la varianza total del conjunto de las 14 variables estudiadas en esta técnica, con dos componentes principales. Si se quisiera una explicación del 80% de la variación total se debería tomar seis Componentes Principales; por lo que esta Técnica Multivariada no es factible aplicar en esta investigación.</w:t>
      </w:r>
    </w:p>
    <w:p w:rsidR="00063C5B" w:rsidRPr="00DC1F39" w:rsidRDefault="00063C5B" w:rsidP="00C92E5C">
      <w:pPr>
        <w:pStyle w:val="Prrafodelista"/>
        <w:spacing w:after="0" w:line="240" w:lineRule="auto"/>
        <w:ind w:left="1800"/>
        <w:jc w:val="both"/>
        <w:rPr>
          <w:rFonts w:cstheme="minorHAnsi"/>
          <w:sz w:val="24"/>
          <w:szCs w:val="24"/>
          <w:lang w:val="es-EC"/>
        </w:rPr>
      </w:pPr>
    </w:p>
    <w:p w:rsidR="00063C5B" w:rsidRPr="00DC1F39" w:rsidRDefault="00063C5B" w:rsidP="00C92E5C">
      <w:pPr>
        <w:pStyle w:val="Prrafodelista"/>
        <w:spacing w:after="0" w:line="240" w:lineRule="auto"/>
        <w:ind w:left="1800"/>
        <w:jc w:val="both"/>
        <w:rPr>
          <w:rFonts w:cstheme="minorHAnsi"/>
          <w:sz w:val="24"/>
          <w:szCs w:val="24"/>
          <w:lang w:val="es-EC"/>
        </w:rPr>
      </w:pPr>
    </w:p>
    <w:p w:rsidR="00063C5B" w:rsidRPr="00DC1F39" w:rsidRDefault="00063C5B" w:rsidP="00B50703">
      <w:pPr>
        <w:pStyle w:val="Prrafodelista"/>
        <w:numPr>
          <w:ilvl w:val="0"/>
          <w:numId w:val="41"/>
        </w:numPr>
        <w:spacing w:after="0" w:line="480" w:lineRule="auto"/>
        <w:ind w:left="1440"/>
        <w:jc w:val="both"/>
        <w:rPr>
          <w:rFonts w:asciiTheme="minorHAnsi" w:hAnsiTheme="minorHAnsi" w:cstheme="minorHAnsi"/>
          <w:sz w:val="24"/>
          <w:szCs w:val="24"/>
        </w:rPr>
      </w:pPr>
      <w:r w:rsidRPr="00DC1F39">
        <w:rPr>
          <w:rFonts w:asciiTheme="minorHAnsi" w:hAnsiTheme="minorHAnsi" w:cstheme="minorHAnsi"/>
          <w:sz w:val="24"/>
          <w:szCs w:val="24"/>
        </w:rPr>
        <w:t>Los resultados obtenidos tras la aplicación del análisis de clúster se determinó tres grupos de variables, el primero ésta compuesto por la variable #1(X</w:t>
      </w:r>
      <w:r w:rsidRPr="00DC1F39">
        <w:rPr>
          <w:rFonts w:asciiTheme="minorHAnsi" w:hAnsiTheme="minorHAnsi" w:cstheme="minorHAnsi"/>
          <w:sz w:val="24"/>
          <w:szCs w:val="24"/>
          <w:vertAlign w:val="subscript"/>
        </w:rPr>
        <w:t>1</w:t>
      </w:r>
      <w:r w:rsidRPr="00DC1F39">
        <w:rPr>
          <w:rFonts w:asciiTheme="minorHAnsi" w:hAnsiTheme="minorHAnsi" w:cstheme="minorHAnsi"/>
          <w:sz w:val="24"/>
          <w:szCs w:val="24"/>
        </w:rPr>
        <w:t>): La compañía le ofrece apoyo para que pueda hacer su trabajo mejor cada día, variable #5(X</w:t>
      </w:r>
      <w:r w:rsidRPr="00DC1F39">
        <w:rPr>
          <w:rFonts w:asciiTheme="minorHAnsi" w:hAnsiTheme="minorHAnsi" w:cstheme="minorHAnsi"/>
          <w:sz w:val="24"/>
          <w:szCs w:val="24"/>
          <w:vertAlign w:val="subscript"/>
        </w:rPr>
        <w:t>5</w:t>
      </w:r>
      <w:r w:rsidRPr="00DC1F39">
        <w:rPr>
          <w:rFonts w:asciiTheme="minorHAnsi" w:hAnsiTheme="minorHAnsi" w:cstheme="minorHAnsi"/>
          <w:sz w:val="24"/>
          <w:szCs w:val="24"/>
        </w:rPr>
        <w:t>): Recibe respeto por parte del cliente a quien le brinda su servicio, variable #2(X</w:t>
      </w:r>
      <w:r w:rsidRPr="00DC1F39">
        <w:rPr>
          <w:rFonts w:asciiTheme="minorHAnsi" w:hAnsiTheme="minorHAnsi" w:cstheme="minorHAnsi"/>
          <w:sz w:val="24"/>
          <w:szCs w:val="24"/>
          <w:vertAlign w:val="subscript"/>
        </w:rPr>
        <w:t>2</w:t>
      </w:r>
      <w:r w:rsidRPr="00DC1F39">
        <w:rPr>
          <w:rFonts w:asciiTheme="minorHAnsi" w:hAnsiTheme="minorHAnsi" w:cstheme="minorHAnsi"/>
          <w:sz w:val="24"/>
          <w:szCs w:val="24"/>
        </w:rPr>
        <w:t>): La empresa demuestra que Ud. es importante.</w:t>
      </w:r>
    </w:p>
    <w:p w:rsidR="00063C5B" w:rsidRPr="00DC1F39" w:rsidRDefault="00063C5B" w:rsidP="00C92E5C">
      <w:pPr>
        <w:pStyle w:val="Prrafodelista"/>
        <w:spacing w:after="0" w:line="240" w:lineRule="auto"/>
        <w:ind w:left="1800"/>
        <w:jc w:val="both"/>
        <w:rPr>
          <w:rFonts w:cstheme="minorHAnsi"/>
          <w:sz w:val="24"/>
          <w:szCs w:val="24"/>
          <w:lang w:val="es-EC"/>
        </w:rPr>
      </w:pPr>
    </w:p>
    <w:p w:rsidR="00063C5B" w:rsidRPr="00DC1F39" w:rsidRDefault="00063C5B" w:rsidP="00C92E5C">
      <w:pPr>
        <w:pStyle w:val="Prrafodelista"/>
        <w:spacing w:after="0" w:line="240" w:lineRule="auto"/>
        <w:ind w:left="1800"/>
        <w:jc w:val="both"/>
        <w:rPr>
          <w:rFonts w:cstheme="minorHAnsi"/>
          <w:sz w:val="24"/>
          <w:szCs w:val="24"/>
          <w:lang w:val="es-EC"/>
        </w:rPr>
      </w:pPr>
    </w:p>
    <w:p w:rsidR="00063C5B" w:rsidRPr="00DC1F39" w:rsidRDefault="00063C5B" w:rsidP="00B50703">
      <w:pPr>
        <w:pStyle w:val="Prrafodelista"/>
        <w:numPr>
          <w:ilvl w:val="0"/>
          <w:numId w:val="41"/>
        </w:numPr>
        <w:spacing w:after="0" w:line="480" w:lineRule="auto"/>
        <w:ind w:left="1440"/>
        <w:jc w:val="both"/>
        <w:rPr>
          <w:rFonts w:asciiTheme="minorHAnsi" w:hAnsiTheme="minorHAnsi" w:cstheme="minorHAnsi"/>
          <w:sz w:val="24"/>
          <w:szCs w:val="24"/>
        </w:rPr>
      </w:pPr>
      <w:r w:rsidRPr="00DC1F39">
        <w:rPr>
          <w:rFonts w:asciiTheme="minorHAnsi" w:hAnsiTheme="minorHAnsi" w:cstheme="minorHAnsi"/>
          <w:sz w:val="24"/>
          <w:szCs w:val="24"/>
        </w:rPr>
        <w:t>El segundo grupo está compuesto por la variable #3(X</w:t>
      </w:r>
      <w:r w:rsidRPr="00DC1F39">
        <w:rPr>
          <w:rFonts w:asciiTheme="minorHAnsi" w:hAnsiTheme="minorHAnsi" w:cstheme="minorHAnsi"/>
          <w:sz w:val="24"/>
          <w:szCs w:val="24"/>
          <w:vertAlign w:val="subscript"/>
        </w:rPr>
        <w:t>3</w:t>
      </w:r>
      <w:r w:rsidRPr="00DC1F39">
        <w:rPr>
          <w:rFonts w:asciiTheme="minorHAnsi" w:hAnsiTheme="minorHAnsi" w:cstheme="minorHAnsi"/>
          <w:sz w:val="24"/>
          <w:szCs w:val="24"/>
        </w:rPr>
        <w:t>): La compañía se preocupa por su bienestar, variable #13(X</w:t>
      </w:r>
      <w:r w:rsidRPr="00DC1F39">
        <w:rPr>
          <w:rFonts w:asciiTheme="minorHAnsi" w:hAnsiTheme="minorHAnsi" w:cstheme="minorHAnsi"/>
          <w:sz w:val="24"/>
          <w:szCs w:val="24"/>
          <w:vertAlign w:val="subscript"/>
        </w:rPr>
        <w:t>13</w:t>
      </w:r>
      <w:r w:rsidRPr="00DC1F39">
        <w:rPr>
          <w:rFonts w:asciiTheme="minorHAnsi" w:hAnsiTheme="minorHAnsi" w:cstheme="minorHAnsi"/>
          <w:sz w:val="24"/>
          <w:szCs w:val="24"/>
        </w:rPr>
        <w:t xml:space="preserve">): La empresa le </w:t>
      </w:r>
      <w:r w:rsidRPr="00DC1F39">
        <w:rPr>
          <w:rFonts w:asciiTheme="minorHAnsi" w:hAnsiTheme="minorHAnsi" w:cstheme="minorHAnsi"/>
          <w:sz w:val="24"/>
          <w:szCs w:val="24"/>
        </w:rPr>
        <w:lastRenderedPageBreak/>
        <w:t>proporciona un equipo de trabajo adecuado para su labor, variable #9(X</w:t>
      </w:r>
      <w:r w:rsidRPr="00DC1F39">
        <w:rPr>
          <w:rFonts w:asciiTheme="minorHAnsi" w:hAnsiTheme="minorHAnsi" w:cstheme="minorHAnsi"/>
          <w:sz w:val="24"/>
          <w:szCs w:val="24"/>
          <w:vertAlign w:val="subscript"/>
        </w:rPr>
        <w:t>9</w:t>
      </w:r>
      <w:r w:rsidRPr="00DC1F39">
        <w:rPr>
          <w:rFonts w:asciiTheme="minorHAnsi" w:hAnsiTheme="minorHAnsi" w:cstheme="minorHAnsi"/>
          <w:sz w:val="24"/>
          <w:szCs w:val="24"/>
        </w:rPr>
        <w:t>): Existe compañerismo en su puesto de trabajo, variable #6(X</w:t>
      </w:r>
      <w:r w:rsidRPr="00DC1F39">
        <w:rPr>
          <w:rFonts w:asciiTheme="minorHAnsi" w:hAnsiTheme="minorHAnsi" w:cstheme="minorHAnsi"/>
          <w:sz w:val="24"/>
          <w:szCs w:val="24"/>
          <w:vertAlign w:val="subscript"/>
        </w:rPr>
        <w:t>6</w:t>
      </w:r>
      <w:r w:rsidRPr="00DC1F39">
        <w:rPr>
          <w:rFonts w:asciiTheme="minorHAnsi" w:hAnsiTheme="minorHAnsi" w:cstheme="minorHAnsi"/>
          <w:sz w:val="24"/>
          <w:szCs w:val="24"/>
        </w:rPr>
        <w:t>): El Coordinador le da apertura para trasmitir sus inquietudes, variable #7(X</w:t>
      </w:r>
      <w:r w:rsidRPr="00DC1F39">
        <w:rPr>
          <w:rFonts w:asciiTheme="minorHAnsi" w:hAnsiTheme="minorHAnsi" w:cstheme="minorHAnsi"/>
          <w:sz w:val="24"/>
          <w:szCs w:val="24"/>
          <w:vertAlign w:val="subscript"/>
        </w:rPr>
        <w:t>7</w:t>
      </w:r>
      <w:r w:rsidRPr="00DC1F39">
        <w:rPr>
          <w:rFonts w:asciiTheme="minorHAnsi" w:hAnsiTheme="minorHAnsi" w:cstheme="minorHAnsi"/>
          <w:sz w:val="24"/>
          <w:szCs w:val="24"/>
        </w:rPr>
        <w:t>): El Coordinador realiza llamados  de atención justificadamente.</w:t>
      </w:r>
    </w:p>
    <w:p w:rsidR="00063C5B" w:rsidRPr="00DC1F39" w:rsidRDefault="00063C5B" w:rsidP="00B50703">
      <w:pPr>
        <w:pStyle w:val="Prrafodelista"/>
        <w:numPr>
          <w:ilvl w:val="0"/>
          <w:numId w:val="41"/>
        </w:numPr>
        <w:spacing w:after="0" w:line="480" w:lineRule="auto"/>
        <w:ind w:left="1440"/>
        <w:jc w:val="both"/>
        <w:rPr>
          <w:rFonts w:asciiTheme="minorHAnsi" w:hAnsiTheme="minorHAnsi" w:cstheme="minorHAnsi"/>
          <w:sz w:val="24"/>
          <w:szCs w:val="24"/>
        </w:rPr>
      </w:pPr>
      <w:r w:rsidRPr="00DC1F39">
        <w:rPr>
          <w:rFonts w:asciiTheme="minorHAnsi" w:hAnsiTheme="minorHAnsi" w:cstheme="minorHAnsi"/>
          <w:sz w:val="24"/>
          <w:szCs w:val="24"/>
        </w:rPr>
        <w:t>El tercer grupo ésta compuesto por la variable #4(X</w:t>
      </w:r>
      <w:r w:rsidRPr="00DC1F39">
        <w:rPr>
          <w:rFonts w:asciiTheme="minorHAnsi" w:hAnsiTheme="minorHAnsi" w:cstheme="minorHAnsi"/>
          <w:sz w:val="24"/>
          <w:szCs w:val="24"/>
          <w:vertAlign w:val="subscript"/>
        </w:rPr>
        <w:t>4</w:t>
      </w:r>
      <w:r w:rsidRPr="00DC1F39">
        <w:rPr>
          <w:rFonts w:asciiTheme="minorHAnsi" w:hAnsiTheme="minorHAnsi" w:cstheme="minorHAnsi"/>
          <w:sz w:val="24"/>
          <w:szCs w:val="24"/>
        </w:rPr>
        <w:t>): La empresa le proporciona todos los beneficios que indica la ley, variable #14(X</w:t>
      </w:r>
      <w:r w:rsidRPr="00DC1F39">
        <w:rPr>
          <w:rFonts w:asciiTheme="minorHAnsi" w:hAnsiTheme="minorHAnsi" w:cstheme="minorHAnsi"/>
          <w:sz w:val="24"/>
          <w:szCs w:val="24"/>
          <w:vertAlign w:val="subscript"/>
        </w:rPr>
        <w:t>14</w:t>
      </w:r>
      <w:r w:rsidRPr="00DC1F39">
        <w:rPr>
          <w:rFonts w:asciiTheme="minorHAnsi" w:hAnsiTheme="minorHAnsi" w:cstheme="minorHAnsi"/>
          <w:sz w:val="24"/>
          <w:szCs w:val="24"/>
        </w:rPr>
        <w:t>): ¿En General ¿Cuál es su calificación para la empresa?, variable #12(X</w:t>
      </w:r>
      <w:r w:rsidRPr="00DC1F39">
        <w:rPr>
          <w:rFonts w:asciiTheme="minorHAnsi" w:hAnsiTheme="minorHAnsi" w:cstheme="minorHAnsi"/>
          <w:sz w:val="24"/>
          <w:szCs w:val="24"/>
          <w:vertAlign w:val="subscript"/>
        </w:rPr>
        <w:t>12</w:t>
      </w:r>
      <w:r w:rsidRPr="00DC1F39">
        <w:rPr>
          <w:rFonts w:asciiTheme="minorHAnsi" w:hAnsiTheme="minorHAnsi" w:cstheme="minorHAnsi"/>
          <w:sz w:val="24"/>
          <w:szCs w:val="24"/>
        </w:rPr>
        <w:t>): La información que aparece en el rol de pagos es clara, variable #10(X</w:t>
      </w:r>
      <w:r w:rsidRPr="00DC1F39">
        <w:rPr>
          <w:rFonts w:asciiTheme="minorHAnsi" w:hAnsiTheme="minorHAnsi" w:cstheme="minorHAnsi"/>
          <w:sz w:val="24"/>
          <w:szCs w:val="24"/>
          <w:vertAlign w:val="subscript"/>
        </w:rPr>
        <w:t>10</w:t>
      </w:r>
      <w:r w:rsidRPr="00DC1F39">
        <w:rPr>
          <w:rFonts w:asciiTheme="minorHAnsi" w:hAnsiTheme="minorHAnsi" w:cstheme="minorHAnsi"/>
          <w:sz w:val="24"/>
          <w:szCs w:val="24"/>
        </w:rPr>
        <w:t>): La empresa realiza con frecuencia reuniones de trabajo, variable #8(X</w:t>
      </w:r>
      <w:r w:rsidRPr="00DC1F39">
        <w:rPr>
          <w:rFonts w:asciiTheme="minorHAnsi" w:hAnsiTheme="minorHAnsi" w:cstheme="minorHAnsi"/>
          <w:sz w:val="24"/>
          <w:szCs w:val="24"/>
          <w:vertAlign w:val="subscript"/>
        </w:rPr>
        <w:t>8</w:t>
      </w:r>
      <w:r w:rsidRPr="00DC1F39">
        <w:rPr>
          <w:rFonts w:asciiTheme="minorHAnsi" w:hAnsiTheme="minorHAnsi" w:cstheme="minorHAnsi"/>
          <w:sz w:val="24"/>
          <w:szCs w:val="24"/>
        </w:rPr>
        <w:t>): El Coordinador impone multas justificadamente.</w:t>
      </w:r>
    </w:p>
    <w:p w:rsidR="00063C5B" w:rsidRPr="00921D06" w:rsidRDefault="00063C5B" w:rsidP="00063C5B">
      <w:pPr>
        <w:pStyle w:val="Prrafodelista"/>
        <w:spacing w:after="0" w:line="480" w:lineRule="auto"/>
        <w:ind w:left="1440"/>
        <w:jc w:val="both"/>
        <w:rPr>
          <w:rFonts w:cstheme="minorHAnsi"/>
          <w:b/>
          <w:sz w:val="24"/>
          <w:szCs w:val="24"/>
          <w:lang w:val="es-EC"/>
        </w:rPr>
      </w:pPr>
    </w:p>
    <w:p w:rsidR="00921D06" w:rsidRDefault="00921D06" w:rsidP="00921D06">
      <w:pPr>
        <w:pStyle w:val="Prrafodelista"/>
        <w:spacing w:after="0" w:line="240" w:lineRule="auto"/>
        <w:ind w:left="1440"/>
        <w:jc w:val="both"/>
        <w:rPr>
          <w:rFonts w:ascii="Arial" w:hAnsi="Arial" w:cs="Arial"/>
          <w:lang w:val="es-EC"/>
        </w:rPr>
      </w:pPr>
    </w:p>
    <w:p w:rsidR="00921D06" w:rsidRDefault="00921D06" w:rsidP="00921D06">
      <w:pPr>
        <w:pStyle w:val="Prrafodelista"/>
        <w:spacing w:after="0" w:line="240" w:lineRule="auto"/>
        <w:ind w:left="1440"/>
        <w:jc w:val="both"/>
        <w:rPr>
          <w:rFonts w:ascii="Arial" w:hAnsi="Arial" w:cs="Arial"/>
          <w:lang w:val="es-EC"/>
        </w:rPr>
      </w:pPr>
    </w:p>
    <w:p w:rsidR="002D2456" w:rsidRPr="00E0279D" w:rsidRDefault="002D2456" w:rsidP="00E0279D">
      <w:pPr>
        <w:pStyle w:val="EstiloTituloP21"/>
        <w:ind w:left="993" w:hanging="567"/>
        <w:rPr>
          <w:b/>
          <w:bCs/>
          <w:spacing w:val="5"/>
        </w:rPr>
      </w:pPr>
      <w:bookmarkStart w:id="322" w:name="_Toc334701867"/>
      <w:r w:rsidRPr="00E0279D">
        <w:rPr>
          <w:b/>
          <w:bCs/>
          <w:spacing w:val="5"/>
        </w:rPr>
        <w:t>Recomendaciones</w:t>
      </w:r>
      <w:bookmarkEnd w:id="322"/>
    </w:p>
    <w:p w:rsidR="002D2456" w:rsidRPr="00921D06" w:rsidRDefault="002D2456" w:rsidP="00B50703">
      <w:pPr>
        <w:pStyle w:val="Prrafodelista"/>
        <w:numPr>
          <w:ilvl w:val="0"/>
          <w:numId w:val="42"/>
        </w:numPr>
        <w:spacing w:after="0" w:line="480" w:lineRule="auto"/>
        <w:ind w:left="1418"/>
        <w:jc w:val="both"/>
        <w:rPr>
          <w:rFonts w:cstheme="minorHAnsi"/>
          <w:b/>
          <w:sz w:val="24"/>
          <w:szCs w:val="24"/>
          <w:lang w:val="es-EC"/>
        </w:rPr>
      </w:pPr>
      <w:r w:rsidRPr="009526F9">
        <w:rPr>
          <w:rFonts w:cstheme="minorHAnsi"/>
          <w:sz w:val="24"/>
          <w:szCs w:val="24"/>
          <w:lang w:val="es-EC"/>
        </w:rPr>
        <w:t>Implementar las Guías Operativas diseñadas en las que se describen los pasos de los procesos productivos (elaboración, revisión y rebabado del producto) para mejor comprensión de los nuevos operarios y replicarlas para el resto de las áreas de la compañía.</w:t>
      </w:r>
    </w:p>
    <w:p w:rsidR="00921D06" w:rsidRDefault="00921D06" w:rsidP="00921D06">
      <w:pPr>
        <w:pStyle w:val="Prrafodelista"/>
        <w:spacing w:after="0" w:line="240" w:lineRule="auto"/>
        <w:ind w:left="1418"/>
        <w:jc w:val="both"/>
        <w:rPr>
          <w:rFonts w:cstheme="minorHAnsi"/>
          <w:sz w:val="24"/>
          <w:szCs w:val="24"/>
          <w:lang w:val="es-EC"/>
        </w:rPr>
      </w:pPr>
    </w:p>
    <w:p w:rsidR="00921D06" w:rsidRPr="009526F9" w:rsidRDefault="00921D06" w:rsidP="00921D06">
      <w:pPr>
        <w:pStyle w:val="Prrafodelista"/>
        <w:spacing w:after="0" w:line="240" w:lineRule="auto"/>
        <w:ind w:left="1418"/>
        <w:jc w:val="both"/>
        <w:rPr>
          <w:rFonts w:cstheme="minorHAnsi"/>
          <w:b/>
          <w:sz w:val="24"/>
          <w:szCs w:val="24"/>
          <w:lang w:val="es-EC"/>
        </w:rPr>
      </w:pPr>
    </w:p>
    <w:p w:rsidR="002D2456" w:rsidRPr="00921D06" w:rsidRDefault="002D2456" w:rsidP="00B50703">
      <w:pPr>
        <w:pStyle w:val="Prrafodelista"/>
        <w:numPr>
          <w:ilvl w:val="0"/>
          <w:numId w:val="42"/>
        </w:numPr>
        <w:spacing w:after="0" w:line="480" w:lineRule="auto"/>
        <w:ind w:left="1418"/>
        <w:jc w:val="both"/>
        <w:rPr>
          <w:rFonts w:cstheme="minorHAnsi"/>
          <w:b/>
          <w:sz w:val="24"/>
          <w:szCs w:val="24"/>
          <w:lang w:val="es-EC"/>
        </w:rPr>
      </w:pPr>
      <w:r w:rsidRPr="009526F9">
        <w:rPr>
          <w:rFonts w:cstheme="minorHAnsi"/>
          <w:sz w:val="24"/>
          <w:szCs w:val="24"/>
          <w:lang w:val="es-EC"/>
        </w:rPr>
        <w:t xml:space="preserve">En base a las 3 inspecciones programadas elaboradas, evaluar el cumplimiento y no cumplimiento de los procesos productivos cada </w:t>
      </w:r>
      <w:r w:rsidRPr="009526F9">
        <w:rPr>
          <w:rFonts w:cstheme="minorHAnsi"/>
          <w:sz w:val="24"/>
          <w:szCs w:val="24"/>
          <w:lang w:val="es-EC"/>
        </w:rPr>
        <w:lastRenderedPageBreak/>
        <w:t>trimestre; para mejorar la productividad en base a las debilidades que se encuentran en las mismas.</w:t>
      </w:r>
    </w:p>
    <w:p w:rsidR="00921D06" w:rsidRDefault="00921D06" w:rsidP="00921D06">
      <w:pPr>
        <w:pStyle w:val="Prrafodelista"/>
        <w:spacing w:after="0" w:line="240" w:lineRule="auto"/>
        <w:ind w:left="1418"/>
        <w:jc w:val="both"/>
        <w:rPr>
          <w:rFonts w:cstheme="minorHAnsi"/>
          <w:sz w:val="24"/>
          <w:szCs w:val="24"/>
          <w:lang w:val="es-EC"/>
        </w:rPr>
      </w:pPr>
    </w:p>
    <w:p w:rsidR="00921D06" w:rsidRPr="009526F9" w:rsidRDefault="00921D06" w:rsidP="00921D06">
      <w:pPr>
        <w:pStyle w:val="Prrafodelista"/>
        <w:spacing w:after="0" w:line="240" w:lineRule="auto"/>
        <w:ind w:left="1418"/>
        <w:jc w:val="both"/>
        <w:rPr>
          <w:rFonts w:cstheme="minorHAnsi"/>
          <w:b/>
          <w:sz w:val="24"/>
          <w:szCs w:val="24"/>
          <w:lang w:val="es-EC"/>
        </w:rPr>
      </w:pPr>
    </w:p>
    <w:p w:rsidR="002D2456" w:rsidRDefault="002D2456" w:rsidP="00B50703">
      <w:pPr>
        <w:pStyle w:val="Prrafodelista"/>
        <w:numPr>
          <w:ilvl w:val="0"/>
          <w:numId w:val="41"/>
        </w:numPr>
        <w:spacing w:after="0" w:line="480" w:lineRule="auto"/>
        <w:ind w:left="1418" w:hanging="284"/>
        <w:jc w:val="both"/>
        <w:rPr>
          <w:rFonts w:cstheme="minorHAnsi"/>
          <w:sz w:val="24"/>
          <w:szCs w:val="24"/>
          <w:lang w:val="es-EC"/>
        </w:rPr>
      </w:pPr>
      <w:r w:rsidRPr="009526F9">
        <w:rPr>
          <w:rFonts w:cstheme="minorHAnsi"/>
          <w:sz w:val="24"/>
          <w:szCs w:val="24"/>
          <w:lang w:val="es-EC"/>
        </w:rPr>
        <w:t xml:space="preserve">Ejecutar el cronograma de capacitaciones que está basado en temas de Seguridad y Salud Ocupacional para mayor control operativo y cuidado personal hacia los operarios (Ver </w:t>
      </w:r>
      <w:r w:rsidRPr="009526F9">
        <w:rPr>
          <w:rFonts w:cstheme="minorHAnsi"/>
          <w:b/>
          <w:sz w:val="24"/>
          <w:szCs w:val="24"/>
          <w:lang w:val="es-EC"/>
        </w:rPr>
        <w:t>Tabla # 4.2</w:t>
      </w:r>
      <w:r w:rsidR="00D56362" w:rsidRPr="009526F9">
        <w:rPr>
          <w:rFonts w:cstheme="minorHAnsi"/>
          <w:b/>
          <w:sz w:val="24"/>
          <w:szCs w:val="24"/>
          <w:lang w:val="es-EC"/>
        </w:rPr>
        <w:t>1</w:t>
      </w:r>
      <w:r w:rsidRPr="009526F9">
        <w:rPr>
          <w:rFonts w:cstheme="minorHAnsi"/>
          <w:sz w:val="24"/>
          <w:szCs w:val="24"/>
          <w:lang w:val="es-EC"/>
        </w:rPr>
        <w:t xml:space="preserve"> Plan de Capacitación). </w:t>
      </w:r>
    </w:p>
    <w:p w:rsidR="00921D06" w:rsidRDefault="00921D06" w:rsidP="00921D06">
      <w:pPr>
        <w:pStyle w:val="Prrafodelista"/>
        <w:spacing w:after="0" w:line="240" w:lineRule="auto"/>
        <w:ind w:left="1418"/>
        <w:jc w:val="both"/>
        <w:rPr>
          <w:rFonts w:cstheme="minorHAnsi"/>
          <w:sz w:val="24"/>
          <w:szCs w:val="24"/>
          <w:lang w:val="es-EC"/>
        </w:rPr>
      </w:pPr>
    </w:p>
    <w:p w:rsidR="00921D06" w:rsidRPr="009526F9" w:rsidRDefault="00921D06" w:rsidP="00921D06">
      <w:pPr>
        <w:pStyle w:val="Prrafodelista"/>
        <w:spacing w:after="0" w:line="240" w:lineRule="auto"/>
        <w:ind w:left="1418"/>
        <w:jc w:val="both"/>
        <w:rPr>
          <w:rFonts w:cstheme="minorHAnsi"/>
          <w:sz w:val="24"/>
          <w:szCs w:val="24"/>
          <w:lang w:val="es-EC"/>
        </w:rPr>
      </w:pPr>
    </w:p>
    <w:p w:rsidR="002D2456" w:rsidRDefault="002D2456" w:rsidP="00B50703">
      <w:pPr>
        <w:pStyle w:val="Prrafodelista"/>
        <w:numPr>
          <w:ilvl w:val="0"/>
          <w:numId w:val="41"/>
        </w:numPr>
        <w:spacing w:after="0" w:line="480" w:lineRule="auto"/>
        <w:ind w:left="1418" w:hanging="284"/>
        <w:jc w:val="both"/>
        <w:rPr>
          <w:rFonts w:cstheme="minorHAnsi"/>
          <w:sz w:val="24"/>
          <w:szCs w:val="24"/>
          <w:lang w:val="es-EC"/>
        </w:rPr>
      </w:pPr>
      <w:r w:rsidRPr="009526F9">
        <w:rPr>
          <w:rFonts w:cstheme="minorHAnsi"/>
          <w:sz w:val="24"/>
          <w:szCs w:val="24"/>
          <w:lang w:val="es-EC"/>
        </w:rPr>
        <w:t xml:space="preserve">Considerar del Cuadro de Identificación de Peligros los costos estimados detallados ahí (Ver </w:t>
      </w:r>
      <w:r w:rsidR="000561B1">
        <w:rPr>
          <w:rFonts w:cstheme="minorHAnsi"/>
          <w:b/>
          <w:sz w:val="24"/>
          <w:szCs w:val="24"/>
          <w:lang w:val="es-EC"/>
        </w:rPr>
        <w:t>T</w:t>
      </w:r>
      <w:r w:rsidRPr="009526F9">
        <w:rPr>
          <w:rFonts w:cstheme="minorHAnsi"/>
          <w:b/>
          <w:sz w:val="24"/>
          <w:szCs w:val="24"/>
          <w:lang w:val="es-EC"/>
        </w:rPr>
        <w:t>abla # 6.3</w:t>
      </w:r>
      <w:r w:rsidRPr="009526F9">
        <w:rPr>
          <w:rFonts w:cstheme="minorHAnsi"/>
          <w:sz w:val="24"/>
          <w:szCs w:val="24"/>
          <w:lang w:val="es-EC"/>
        </w:rPr>
        <w:t xml:space="preserve"> Análisis de Costos); para que estos actos y condiciones inseguras sean eliminadas completamente.</w:t>
      </w:r>
    </w:p>
    <w:p w:rsidR="00921D06" w:rsidRDefault="00921D06" w:rsidP="00921D06">
      <w:pPr>
        <w:pStyle w:val="Prrafodelista"/>
        <w:spacing w:after="0" w:line="240" w:lineRule="auto"/>
        <w:ind w:left="1418"/>
        <w:jc w:val="both"/>
        <w:rPr>
          <w:rFonts w:cstheme="minorHAnsi"/>
          <w:sz w:val="24"/>
          <w:szCs w:val="24"/>
          <w:lang w:val="es-EC"/>
        </w:rPr>
      </w:pPr>
    </w:p>
    <w:p w:rsidR="00921D06" w:rsidRPr="009526F9" w:rsidRDefault="00921D06" w:rsidP="00921D06">
      <w:pPr>
        <w:pStyle w:val="Prrafodelista"/>
        <w:spacing w:after="0" w:line="240" w:lineRule="auto"/>
        <w:ind w:left="1418"/>
        <w:jc w:val="both"/>
        <w:rPr>
          <w:rFonts w:cstheme="minorHAnsi"/>
          <w:sz w:val="24"/>
          <w:szCs w:val="24"/>
          <w:lang w:val="es-EC"/>
        </w:rPr>
      </w:pPr>
    </w:p>
    <w:p w:rsidR="002D2456" w:rsidRDefault="002D2456" w:rsidP="00B50703">
      <w:pPr>
        <w:pStyle w:val="Prrafodelista"/>
        <w:numPr>
          <w:ilvl w:val="0"/>
          <w:numId w:val="41"/>
        </w:numPr>
        <w:spacing w:after="0" w:line="480" w:lineRule="auto"/>
        <w:ind w:left="1418" w:hanging="284"/>
        <w:jc w:val="both"/>
        <w:rPr>
          <w:rFonts w:cstheme="minorHAnsi"/>
          <w:sz w:val="24"/>
          <w:szCs w:val="24"/>
          <w:lang w:val="es-EC"/>
        </w:rPr>
      </w:pPr>
      <w:r w:rsidRPr="009526F9">
        <w:rPr>
          <w:rFonts w:cstheme="minorHAnsi"/>
          <w:sz w:val="24"/>
          <w:szCs w:val="24"/>
          <w:lang w:val="es-EC"/>
        </w:rPr>
        <w:t>Cumplir con el Plan de Auditoría para evaluar la situación actual del área de producción, el cumplimiento de aspectos legales y normativas vigentes.</w:t>
      </w:r>
    </w:p>
    <w:p w:rsidR="00921D06" w:rsidRDefault="00921D06" w:rsidP="00921D06">
      <w:pPr>
        <w:pStyle w:val="Prrafodelista"/>
        <w:spacing w:after="0" w:line="240" w:lineRule="auto"/>
        <w:ind w:left="1418"/>
        <w:jc w:val="both"/>
        <w:rPr>
          <w:rFonts w:cstheme="minorHAnsi"/>
          <w:sz w:val="24"/>
          <w:szCs w:val="24"/>
          <w:lang w:val="es-EC"/>
        </w:rPr>
      </w:pPr>
    </w:p>
    <w:p w:rsidR="00921D06" w:rsidRPr="009526F9" w:rsidRDefault="00921D06" w:rsidP="00921D06">
      <w:pPr>
        <w:pStyle w:val="Prrafodelista"/>
        <w:spacing w:after="0" w:line="240" w:lineRule="auto"/>
        <w:ind w:left="1418"/>
        <w:jc w:val="both"/>
        <w:rPr>
          <w:rFonts w:cstheme="minorHAnsi"/>
          <w:sz w:val="24"/>
          <w:szCs w:val="24"/>
          <w:lang w:val="es-EC"/>
        </w:rPr>
      </w:pPr>
    </w:p>
    <w:p w:rsidR="002D2456" w:rsidRDefault="002D2456" w:rsidP="00B50703">
      <w:pPr>
        <w:pStyle w:val="Prrafodelista"/>
        <w:numPr>
          <w:ilvl w:val="0"/>
          <w:numId w:val="41"/>
        </w:numPr>
        <w:spacing w:after="0" w:line="480" w:lineRule="auto"/>
        <w:ind w:left="1418" w:hanging="284"/>
        <w:jc w:val="both"/>
        <w:rPr>
          <w:rFonts w:cstheme="minorHAnsi"/>
          <w:sz w:val="24"/>
          <w:szCs w:val="24"/>
          <w:lang w:val="es-EC"/>
        </w:rPr>
      </w:pPr>
      <w:r w:rsidRPr="009526F9">
        <w:rPr>
          <w:rFonts w:cstheme="minorHAnsi"/>
          <w:sz w:val="24"/>
          <w:szCs w:val="24"/>
          <w:lang w:val="es-EC"/>
        </w:rPr>
        <w:t xml:space="preserve">Trabajar en las </w:t>
      </w:r>
      <w:r w:rsidR="00586F16">
        <w:rPr>
          <w:rFonts w:cstheme="minorHAnsi"/>
          <w:sz w:val="24"/>
          <w:szCs w:val="24"/>
          <w:lang w:val="es-EC"/>
        </w:rPr>
        <w:t>7</w:t>
      </w:r>
      <w:r w:rsidRPr="009526F9">
        <w:rPr>
          <w:rFonts w:cstheme="minorHAnsi"/>
          <w:sz w:val="24"/>
          <w:szCs w:val="24"/>
          <w:lang w:val="es-EC"/>
        </w:rPr>
        <w:t xml:space="preserve"> acciones correctivas presentadas en los formatos de No Conformidades para mejora de cada proceso definido en el reporte.</w:t>
      </w:r>
    </w:p>
    <w:p w:rsidR="00921D06" w:rsidRDefault="00921D06" w:rsidP="00921D06">
      <w:pPr>
        <w:pStyle w:val="Prrafodelista"/>
        <w:spacing w:after="0" w:line="240" w:lineRule="auto"/>
        <w:ind w:left="1418"/>
        <w:jc w:val="both"/>
        <w:rPr>
          <w:rFonts w:cstheme="minorHAnsi"/>
          <w:sz w:val="24"/>
          <w:szCs w:val="24"/>
          <w:lang w:val="es-EC"/>
        </w:rPr>
      </w:pPr>
    </w:p>
    <w:p w:rsidR="00921D06" w:rsidRPr="009526F9" w:rsidRDefault="00921D06" w:rsidP="00921D06">
      <w:pPr>
        <w:pStyle w:val="Prrafodelista"/>
        <w:spacing w:after="0" w:line="240" w:lineRule="auto"/>
        <w:ind w:left="1418"/>
        <w:jc w:val="both"/>
        <w:rPr>
          <w:rFonts w:cstheme="minorHAnsi"/>
          <w:sz w:val="24"/>
          <w:szCs w:val="24"/>
          <w:lang w:val="es-EC"/>
        </w:rPr>
      </w:pPr>
    </w:p>
    <w:p w:rsidR="00E333D1" w:rsidRDefault="002D2456" w:rsidP="00B50703">
      <w:pPr>
        <w:pStyle w:val="Prrafodelista"/>
        <w:numPr>
          <w:ilvl w:val="0"/>
          <w:numId w:val="41"/>
        </w:numPr>
        <w:spacing w:after="0" w:line="480" w:lineRule="auto"/>
        <w:ind w:left="1418" w:hanging="284"/>
        <w:jc w:val="both"/>
        <w:rPr>
          <w:rFonts w:cstheme="minorHAnsi"/>
          <w:sz w:val="24"/>
          <w:szCs w:val="24"/>
          <w:lang w:val="es-EC"/>
        </w:rPr>
      </w:pPr>
      <w:r w:rsidRPr="009526F9">
        <w:rPr>
          <w:rFonts w:cstheme="minorHAnsi"/>
          <w:sz w:val="24"/>
          <w:szCs w:val="24"/>
          <w:lang w:val="es-EC"/>
        </w:rPr>
        <w:t>Motivar al personal operativo para que realicen las debidas notificaciones de incidentes u oportunidades de mejoras, recordándoles que mediante estas notificaciones a tiempo se pueden salvar vidas humanas, a través de incentivos.</w:t>
      </w:r>
    </w:p>
    <w:p w:rsidR="00921D06" w:rsidRDefault="00921D06" w:rsidP="00921D06">
      <w:pPr>
        <w:pStyle w:val="Prrafodelista"/>
        <w:spacing w:after="0" w:line="240" w:lineRule="auto"/>
        <w:ind w:left="1418"/>
        <w:jc w:val="both"/>
        <w:rPr>
          <w:rFonts w:cstheme="minorHAnsi"/>
          <w:sz w:val="24"/>
          <w:szCs w:val="24"/>
          <w:lang w:val="es-EC"/>
        </w:rPr>
      </w:pPr>
    </w:p>
    <w:p w:rsidR="00921D06" w:rsidRPr="009526F9" w:rsidRDefault="00921D06" w:rsidP="00921D06">
      <w:pPr>
        <w:pStyle w:val="Prrafodelista"/>
        <w:spacing w:after="0" w:line="240" w:lineRule="auto"/>
        <w:ind w:left="1418"/>
        <w:jc w:val="both"/>
        <w:rPr>
          <w:rFonts w:cstheme="minorHAnsi"/>
          <w:sz w:val="24"/>
          <w:szCs w:val="24"/>
          <w:lang w:val="es-EC"/>
        </w:rPr>
      </w:pPr>
    </w:p>
    <w:p w:rsidR="001E41D2" w:rsidRDefault="002D2456" w:rsidP="00B50703">
      <w:pPr>
        <w:pStyle w:val="Prrafodelista"/>
        <w:numPr>
          <w:ilvl w:val="0"/>
          <w:numId w:val="41"/>
        </w:numPr>
        <w:spacing w:after="0" w:line="480" w:lineRule="auto"/>
        <w:ind w:left="1418" w:hanging="284"/>
        <w:jc w:val="both"/>
        <w:rPr>
          <w:rFonts w:cstheme="minorHAnsi"/>
          <w:sz w:val="24"/>
          <w:szCs w:val="24"/>
          <w:lang w:val="es-EC"/>
        </w:rPr>
      </w:pPr>
      <w:r w:rsidRPr="009526F9">
        <w:rPr>
          <w:rFonts w:cstheme="minorHAnsi"/>
          <w:sz w:val="24"/>
          <w:szCs w:val="24"/>
          <w:lang w:val="es-EC"/>
        </w:rPr>
        <w:t>Motivar al personal a para que incremente el sentimiento de que pertenece a la compañía y es un miembro valioso del equipo de trabajo, premiando su participación en la reducción de riesgos laborales.</w:t>
      </w:r>
    </w:p>
    <w:p w:rsidR="001E53DD" w:rsidRPr="001E53DD" w:rsidRDefault="001E53DD" w:rsidP="001E53DD">
      <w:pPr>
        <w:spacing w:after="0" w:line="480" w:lineRule="auto"/>
        <w:jc w:val="both"/>
        <w:rPr>
          <w:rFonts w:cstheme="minorHAnsi"/>
          <w:sz w:val="24"/>
          <w:szCs w:val="24"/>
          <w:lang w:val="es-EC"/>
        </w:rPr>
      </w:pPr>
    </w:p>
    <w:p w:rsidR="001E53DD" w:rsidRDefault="001E53DD" w:rsidP="00B50703">
      <w:pPr>
        <w:pStyle w:val="Prrafodelista"/>
        <w:numPr>
          <w:ilvl w:val="0"/>
          <w:numId w:val="41"/>
        </w:numPr>
        <w:spacing w:after="0" w:line="480" w:lineRule="auto"/>
        <w:ind w:left="1418" w:hanging="284"/>
        <w:jc w:val="both"/>
        <w:rPr>
          <w:rFonts w:cstheme="minorHAnsi"/>
          <w:sz w:val="24"/>
          <w:szCs w:val="24"/>
          <w:lang w:val="es-EC"/>
        </w:rPr>
      </w:pPr>
      <w:r w:rsidRPr="001E53DD">
        <w:rPr>
          <w:rFonts w:cstheme="minorHAnsi"/>
          <w:sz w:val="24"/>
          <w:szCs w:val="24"/>
          <w:lang w:val="es-EC"/>
        </w:rPr>
        <w:t>Se sugiere que se aplique procesamiento estadístico de los datos existentes a nivel de todas las áreas de la empresa y la utilización de los mismos para la toma de decisiones</w:t>
      </w:r>
      <w:r>
        <w:rPr>
          <w:rFonts w:cstheme="minorHAnsi"/>
          <w:sz w:val="24"/>
          <w:szCs w:val="24"/>
          <w:lang w:val="es-EC"/>
        </w:rPr>
        <w:t>.</w:t>
      </w:r>
    </w:p>
    <w:p w:rsidR="001E41D2" w:rsidRPr="009526F9" w:rsidRDefault="001E41D2" w:rsidP="003330EB">
      <w:pPr>
        <w:spacing w:after="0"/>
        <w:rPr>
          <w:rFonts w:cstheme="minorHAnsi"/>
          <w:sz w:val="24"/>
          <w:szCs w:val="24"/>
          <w:lang w:val="es-EC"/>
        </w:rPr>
      </w:pPr>
    </w:p>
    <w:sectPr w:rsidR="001E41D2" w:rsidRPr="009526F9" w:rsidSect="001B40E1">
      <w:pgSz w:w="11906" w:h="16838"/>
      <w:pgMar w:top="2268" w:right="1361" w:bottom="2268" w:left="2268"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3733" w:rsidRDefault="00593733" w:rsidP="00424A29">
      <w:pPr>
        <w:spacing w:after="0" w:line="240" w:lineRule="auto"/>
      </w:pPr>
      <w:r>
        <w:separator/>
      </w:r>
    </w:p>
  </w:endnote>
  <w:endnote w:type="continuationSeparator" w:id="0">
    <w:p w:rsidR="00593733" w:rsidRDefault="00593733" w:rsidP="00424A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howcard Gothic">
    <w:panose1 w:val="04020904020102020604"/>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7DBB" w:rsidRDefault="00DE7DBB" w:rsidP="00D4712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7DBB" w:rsidRDefault="00DE7DBB" w:rsidP="00D4712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3733" w:rsidRDefault="00593733" w:rsidP="00424A29">
      <w:pPr>
        <w:spacing w:after="0" w:line="240" w:lineRule="auto"/>
      </w:pPr>
      <w:r>
        <w:separator/>
      </w:r>
    </w:p>
  </w:footnote>
  <w:footnote w:type="continuationSeparator" w:id="0">
    <w:p w:rsidR="00593733" w:rsidRDefault="00593733" w:rsidP="00424A2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2479708"/>
      <w:docPartObj>
        <w:docPartGallery w:val="Page Numbers (Top of Page)"/>
        <w:docPartUnique/>
      </w:docPartObj>
    </w:sdtPr>
    <w:sdtEndPr/>
    <w:sdtContent>
      <w:p w:rsidR="00DE7DBB" w:rsidRDefault="00DE7DBB">
        <w:pPr>
          <w:pStyle w:val="Encabezado"/>
          <w:jc w:val="right"/>
        </w:pPr>
        <w:r>
          <w:fldChar w:fldCharType="begin"/>
        </w:r>
        <w:r>
          <w:instrText>PAGE   \* MERGEFORMAT</w:instrText>
        </w:r>
        <w:r>
          <w:fldChar w:fldCharType="separate"/>
        </w:r>
        <w:r>
          <w:rPr>
            <w:noProof/>
          </w:rPr>
          <w:t>2</w:t>
        </w:r>
        <w:r>
          <w:rPr>
            <w:noProof/>
          </w:rPr>
          <w:fldChar w:fldCharType="end"/>
        </w:r>
      </w:p>
    </w:sdtContent>
  </w:sdt>
  <w:p w:rsidR="00DE7DBB" w:rsidRDefault="00DE7DBB">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70393"/>
      <w:docPartObj>
        <w:docPartGallery w:val="Page Numbers (Top of Page)"/>
        <w:docPartUnique/>
      </w:docPartObj>
    </w:sdtPr>
    <w:sdtEndPr/>
    <w:sdtContent>
      <w:p w:rsidR="00DE7DBB" w:rsidRDefault="00DE7DBB">
        <w:pPr>
          <w:pStyle w:val="Encabezado"/>
          <w:jc w:val="right"/>
        </w:pPr>
        <w:r>
          <w:fldChar w:fldCharType="begin"/>
        </w:r>
        <w:r>
          <w:instrText>PAGE   \* MERGEFORMAT</w:instrText>
        </w:r>
        <w:r>
          <w:fldChar w:fldCharType="separate"/>
        </w:r>
        <w:r w:rsidR="002E064A">
          <w:rPr>
            <w:noProof/>
          </w:rPr>
          <w:t>XVIII</w:t>
        </w:r>
        <w:r>
          <w:rPr>
            <w:noProof/>
          </w:rPr>
          <w:fldChar w:fldCharType="end"/>
        </w:r>
      </w:p>
    </w:sdtContent>
  </w:sdt>
  <w:p w:rsidR="00DE7DBB" w:rsidRDefault="00DE7DBB">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70394"/>
      <w:docPartObj>
        <w:docPartGallery w:val="Page Numbers (Top of Page)"/>
        <w:docPartUnique/>
      </w:docPartObj>
    </w:sdtPr>
    <w:sdtEndPr/>
    <w:sdtContent>
      <w:p w:rsidR="00DE7DBB" w:rsidRDefault="00DE7DBB">
        <w:pPr>
          <w:pStyle w:val="Encabezado"/>
          <w:jc w:val="right"/>
        </w:pPr>
        <w:r>
          <w:fldChar w:fldCharType="begin"/>
        </w:r>
        <w:r>
          <w:instrText xml:space="preserve"> PAGE   \* MERGEFORMAT </w:instrText>
        </w:r>
        <w:r>
          <w:fldChar w:fldCharType="separate"/>
        </w:r>
        <w:r w:rsidR="002E064A">
          <w:rPr>
            <w:noProof/>
          </w:rPr>
          <w:t>49</w:t>
        </w:r>
        <w:r>
          <w:rPr>
            <w:noProof/>
          </w:rPr>
          <w:fldChar w:fldCharType="end"/>
        </w:r>
      </w:p>
    </w:sdtContent>
  </w:sdt>
  <w:p w:rsidR="00DE7DBB" w:rsidRDefault="00DE7DBB">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1"/>
    <w:lvl w:ilvl="0">
      <w:start w:val="1"/>
      <w:numFmt w:val="decimal"/>
      <w:lvlText w:val="%1."/>
      <w:lvlJc w:val="left"/>
      <w:pPr>
        <w:tabs>
          <w:tab w:val="num" w:pos="360"/>
        </w:tabs>
        <w:ind w:left="360" w:hanging="360"/>
      </w:pPr>
    </w:lvl>
  </w:abstractNum>
  <w:abstractNum w:abstractNumId="1">
    <w:nsid w:val="00000005"/>
    <w:multiLevelType w:val="multilevel"/>
    <w:tmpl w:val="876EFED4"/>
    <w:name w:val="WW8Num6"/>
    <w:lvl w:ilvl="0">
      <w:start w:val="1"/>
      <w:numFmt w:val="decimal"/>
      <w:lvlText w:val="%1."/>
      <w:lvlJc w:val="left"/>
      <w:pPr>
        <w:tabs>
          <w:tab w:val="num" w:pos="360"/>
        </w:tabs>
        <w:ind w:left="360" w:hanging="360"/>
      </w:pPr>
      <w:rPr>
        <w:color w:val="auto"/>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000000A"/>
    <w:multiLevelType w:val="multilevel"/>
    <w:tmpl w:val="E82C6BA2"/>
    <w:name w:val="WW8Num14"/>
    <w:lvl w:ilvl="0">
      <w:start w:val="1"/>
      <w:numFmt w:val="decimal"/>
      <w:lvlText w:val="%1."/>
      <w:lvlJc w:val="left"/>
      <w:pPr>
        <w:tabs>
          <w:tab w:val="num" w:pos="1068"/>
        </w:tabs>
        <w:ind w:left="1068" w:hanging="360"/>
      </w:pPr>
    </w:lvl>
    <w:lvl w:ilvl="1">
      <w:start w:val="4"/>
      <w:numFmt w:val="decimal"/>
      <w:isLgl/>
      <w:lvlText w:val="%1.%2."/>
      <w:lvlJc w:val="left"/>
      <w:pPr>
        <w:ind w:left="2118" w:hanging="1410"/>
      </w:pPr>
      <w:rPr>
        <w:rFonts w:asciiTheme="minorHAnsi" w:eastAsiaTheme="minorEastAsia" w:hAnsiTheme="minorHAnsi" w:cstheme="minorBidi" w:hint="default"/>
      </w:rPr>
    </w:lvl>
    <w:lvl w:ilvl="2">
      <w:start w:val="1"/>
      <w:numFmt w:val="decimal"/>
      <w:isLgl/>
      <w:lvlText w:val="%1.%2.%3."/>
      <w:lvlJc w:val="left"/>
      <w:pPr>
        <w:ind w:left="2118" w:hanging="1410"/>
      </w:pPr>
      <w:rPr>
        <w:rFonts w:asciiTheme="minorHAnsi" w:eastAsiaTheme="minorEastAsia" w:hAnsiTheme="minorHAnsi" w:cstheme="minorBidi" w:hint="default"/>
      </w:rPr>
    </w:lvl>
    <w:lvl w:ilvl="3">
      <w:start w:val="6"/>
      <w:numFmt w:val="decimal"/>
      <w:isLgl/>
      <w:lvlText w:val="%1.%2.%3.%4."/>
      <w:lvlJc w:val="left"/>
      <w:pPr>
        <w:ind w:left="2118" w:hanging="1410"/>
      </w:pPr>
      <w:rPr>
        <w:rFonts w:asciiTheme="minorHAnsi" w:eastAsiaTheme="minorEastAsia" w:hAnsiTheme="minorHAnsi" w:cstheme="minorBidi" w:hint="default"/>
      </w:rPr>
    </w:lvl>
    <w:lvl w:ilvl="4">
      <w:start w:val="1"/>
      <w:numFmt w:val="decimal"/>
      <w:isLgl/>
      <w:lvlText w:val="%1.%2.%3.%4.%5."/>
      <w:lvlJc w:val="left"/>
      <w:pPr>
        <w:ind w:left="2118" w:hanging="1410"/>
      </w:pPr>
      <w:rPr>
        <w:rFonts w:asciiTheme="minorHAnsi" w:eastAsiaTheme="minorEastAsia" w:hAnsiTheme="minorHAnsi" w:cstheme="minorBidi" w:hint="default"/>
      </w:rPr>
    </w:lvl>
    <w:lvl w:ilvl="5">
      <w:start w:val="1"/>
      <w:numFmt w:val="decimal"/>
      <w:isLgl/>
      <w:lvlText w:val="%1.%2.%3.%4.%5.%6."/>
      <w:lvlJc w:val="left"/>
      <w:pPr>
        <w:ind w:left="2148" w:hanging="1440"/>
      </w:pPr>
      <w:rPr>
        <w:rFonts w:asciiTheme="minorHAnsi" w:eastAsiaTheme="minorEastAsia" w:hAnsiTheme="minorHAnsi" w:cstheme="minorBidi" w:hint="default"/>
      </w:rPr>
    </w:lvl>
    <w:lvl w:ilvl="6">
      <w:start w:val="1"/>
      <w:numFmt w:val="decimal"/>
      <w:isLgl/>
      <w:lvlText w:val="%1.%2.%3.%4.%5.%6.%7."/>
      <w:lvlJc w:val="left"/>
      <w:pPr>
        <w:ind w:left="2148" w:hanging="1440"/>
      </w:pPr>
      <w:rPr>
        <w:rFonts w:asciiTheme="minorHAnsi" w:eastAsiaTheme="minorEastAsia" w:hAnsiTheme="minorHAnsi" w:cstheme="minorBidi" w:hint="default"/>
      </w:rPr>
    </w:lvl>
    <w:lvl w:ilvl="7">
      <w:start w:val="1"/>
      <w:numFmt w:val="decimal"/>
      <w:isLgl/>
      <w:lvlText w:val="%1.%2.%3.%4.%5.%6.%7.%8."/>
      <w:lvlJc w:val="left"/>
      <w:pPr>
        <w:ind w:left="2508" w:hanging="1800"/>
      </w:pPr>
      <w:rPr>
        <w:rFonts w:asciiTheme="minorHAnsi" w:eastAsiaTheme="minorEastAsia" w:hAnsiTheme="minorHAnsi" w:cstheme="minorBidi" w:hint="default"/>
      </w:rPr>
    </w:lvl>
    <w:lvl w:ilvl="8">
      <w:start w:val="1"/>
      <w:numFmt w:val="decimal"/>
      <w:isLgl/>
      <w:lvlText w:val="%1.%2.%3.%4.%5.%6.%7.%8.%9."/>
      <w:lvlJc w:val="left"/>
      <w:pPr>
        <w:ind w:left="2508" w:hanging="1800"/>
      </w:pPr>
      <w:rPr>
        <w:rFonts w:asciiTheme="minorHAnsi" w:eastAsiaTheme="minorEastAsia" w:hAnsiTheme="minorHAnsi" w:cstheme="minorBidi" w:hint="default"/>
      </w:rPr>
    </w:lvl>
  </w:abstractNum>
  <w:abstractNum w:abstractNumId="3">
    <w:nsid w:val="00101D99"/>
    <w:multiLevelType w:val="hybridMultilevel"/>
    <w:tmpl w:val="58620D60"/>
    <w:lvl w:ilvl="0" w:tplc="300A0017">
      <w:start w:val="1"/>
      <w:numFmt w:val="lowerLetter"/>
      <w:lvlText w:val="%1)"/>
      <w:lvlJc w:val="left"/>
      <w:pPr>
        <w:ind w:left="2484" w:hanging="360"/>
      </w:pPr>
    </w:lvl>
    <w:lvl w:ilvl="1" w:tplc="300A0019" w:tentative="1">
      <w:start w:val="1"/>
      <w:numFmt w:val="lowerLetter"/>
      <w:lvlText w:val="%2."/>
      <w:lvlJc w:val="left"/>
      <w:pPr>
        <w:ind w:left="3204" w:hanging="360"/>
      </w:pPr>
    </w:lvl>
    <w:lvl w:ilvl="2" w:tplc="300A001B" w:tentative="1">
      <w:start w:val="1"/>
      <w:numFmt w:val="lowerRoman"/>
      <w:lvlText w:val="%3."/>
      <w:lvlJc w:val="right"/>
      <w:pPr>
        <w:ind w:left="3924" w:hanging="180"/>
      </w:pPr>
    </w:lvl>
    <w:lvl w:ilvl="3" w:tplc="300A000F" w:tentative="1">
      <w:start w:val="1"/>
      <w:numFmt w:val="decimal"/>
      <w:lvlText w:val="%4."/>
      <w:lvlJc w:val="left"/>
      <w:pPr>
        <w:ind w:left="4644" w:hanging="360"/>
      </w:pPr>
    </w:lvl>
    <w:lvl w:ilvl="4" w:tplc="300A0019" w:tentative="1">
      <w:start w:val="1"/>
      <w:numFmt w:val="lowerLetter"/>
      <w:lvlText w:val="%5."/>
      <w:lvlJc w:val="left"/>
      <w:pPr>
        <w:ind w:left="5364" w:hanging="360"/>
      </w:pPr>
    </w:lvl>
    <w:lvl w:ilvl="5" w:tplc="300A001B" w:tentative="1">
      <w:start w:val="1"/>
      <w:numFmt w:val="lowerRoman"/>
      <w:lvlText w:val="%6."/>
      <w:lvlJc w:val="right"/>
      <w:pPr>
        <w:ind w:left="6084" w:hanging="180"/>
      </w:pPr>
    </w:lvl>
    <w:lvl w:ilvl="6" w:tplc="300A000F" w:tentative="1">
      <w:start w:val="1"/>
      <w:numFmt w:val="decimal"/>
      <w:lvlText w:val="%7."/>
      <w:lvlJc w:val="left"/>
      <w:pPr>
        <w:ind w:left="6804" w:hanging="360"/>
      </w:pPr>
    </w:lvl>
    <w:lvl w:ilvl="7" w:tplc="300A0019" w:tentative="1">
      <w:start w:val="1"/>
      <w:numFmt w:val="lowerLetter"/>
      <w:lvlText w:val="%8."/>
      <w:lvlJc w:val="left"/>
      <w:pPr>
        <w:ind w:left="7524" w:hanging="360"/>
      </w:pPr>
    </w:lvl>
    <w:lvl w:ilvl="8" w:tplc="300A001B" w:tentative="1">
      <w:start w:val="1"/>
      <w:numFmt w:val="lowerRoman"/>
      <w:lvlText w:val="%9."/>
      <w:lvlJc w:val="right"/>
      <w:pPr>
        <w:ind w:left="8244" w:hanging="180"/>
      </w:pPr>
    </w:lvl>
  </w:abstractNum>
  <w:abstractNum w:abstractNumId="4">
    <w:nsid w:val="001309A0"/>
    <w:multiLevelType w:val="hybridMultilevel"/>
    <w:tmpl w:val="CEAAE5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21053B2"/>
    <w:multiLevelType w:val="multilevel"/>
    <w:tmpl w:val="6FB01052"/>
    <w:lvl w:ilvl="0">
      <w:start w:val="1"/>
      <w:numFmt w:val="decimal"/>
      <w:pStyle w:val="EstiloTesis2"/>
      <w:isLgl/>
      <w:lvlText w:val="%1."/>
      <w:lvlJc w:val="left"/>
      <w:pPr>
        <w:ind w:left="360" w:hanging="360"/>
      </w:pPr>
      <w:rPr>
        <w:rFonts w:hint="default"/>
      </w:rPr>
    </w:lvl>
    <w:lvl w:ilvl="1">
      <w:start w:val="1"/>
      <w:numFmt w:val="decimal"/>
      <w:pStyle w:val="EstiloTituloP2"/>
      <w:isLgl/>
      <w:lvlText w:val="%1.%2"/>
      <w:lvlJc w:val="left"/>
      <w:pPr>
        <w:ind w:left="360" w:hanging="360"/>
      </w:pPr>
      <w:rPr>
        <w:rFonts w:hint="default"/>
        <w:b/>
        <w:sz w:val="24"/>
        <w:szCs w:val="24"/>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nsid w:val="063F4A25"/>
    <w:multiLevelType w:val="hybridMultilevel"/>
    <w:tmpl w:val="5ADC09F0"/>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07BF549F"/>
    <w:multiLevelType w:val="multilevel"/>
    <w:tmpl w:val="02E45B18"/>
    <w:lvl w:ilvl="0">
      <w:start w:val="4"/>
      <w:numFmt w:val="decimal"/>
      <w:lvlText w:val="%1."/>
      <w:lvlJc w:val="left"/>
      <w:pPr>
        <w:ind w:left="360" w:hanging="360"/>
      </w:pPr>
      <w:rPr>
        <w:rFonts w:hint="default"/>
      </w:rPr>
    </w:lvl>
    <w:lvl w:ilvl="1">
      <w:start w:val="4"/>
      <w:numFmt w:val="decimal"/>
      <w:lvlText w:val="2.%2."/>
      <w:lvlJc w:val="left"/>
      <w:pPr>
        <w:ind w:left="1021" w:hanging="681"/>
      </w:pPr>
      <w:rPr>
        <w:rFonts w:hint="default"/>
      </w:rPr>
    </w:lvl>
    <w:lvl w:ilvl="2">
      <w:start w:val="1"/>
      <w:numFmt w:val="decimal"/>
      <w:lvlText w:val="2.%2.%3."/>
      <w:lvlJc w:val="left"/>
      <w:pPr>
        <w:ind w:left="2041" w:hanging="964"/>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8">
    <w:nsid w:val="07C84375"/>
    <w:multiLevelType w:val="hybridMultilevel"/>
    <w:tmpl w:val="4202C72A"/>
    <w:lvl w:ilvl="0" w:tplc="0C0A0001">
      <w:start w:val="1"/>
      <w:numFmt w:val="bullet"/>
      <w:lvlText w:val=""/>
      <w:lvlJc w:val="left"/>
      <w:pPr>
        <w:ind w:left="1378" w:hanging="360"/>
      </w:pPr>
      <w:rPr>
        <w:rFonts w:ascii="Symbol" w:hAnsi="Symbol" w:hint="default"/>
      </w:rPr>
    </w:lvl>
    <w:lvl w:ilvl="1" w:tplc="0C0A0003" w:tentative="1">
      <w:start w:val="1"/>
      <w:numFmt w:val="bullet"/>
      <w:lvlText w:val="o"/>
      <w:lvlJc w:val="left"/>
      <w:pPr>
        <w:ind w:left="2098" w:hanging="360"/>
      </w:pPr>
      <w:rPr>
        <w:rFonts w:ascii="Courier New" w:hAnsi="Courier New" w:cs="Courier New" w:hint="default"/>
      </w:rPr>
    </w:lvl>
    <w:lvl w:ilvl="2" w:tplc="0C0A0005" w:tentative="1">
      <w:start w:val="1"/>
      <w:numFmt w:val="bullet"/>
      <w:lvlText w:val=""/>
      <w:lvlJc w:val="left"/>
      <w:pPr>
        <w:ind w:left="2818" w:hanging="360"/>
      </w:pPr>
      <w:rPr>
        <w:rFonts w:ascii="Wingdings" w:hAnsi="Wingdings" w:hint="default"/>
      </w:rPr>
    </w:lvl>
    <w:lvl w:ilvl="3" w:tplc="0C0A0001" w:tentative="1">
      <w:start w:val="1"/>
      <w:numFmt w:val="bullet"/>
      <w:lvlText w:val=""/>
      <w:lvlJc w:val="left"/>
      <w:pPr>
        <w:ind w:left="3538" w:hanging="360"/>
      </w:pPr>
      <w:rPr>
        <w:rFonts w:ascii="Symbol" w:hAnsi="Symbol" w:hint="default"/>
      </w:rPr>
    </w:lvl>
    <w:lvl w:ilvl="4" w:tplc="0C0A0003" w:tentative="1">
      <w:start w:val="1"/>
      <w:numFmt w:val="bullet"/>
      <w:lvlText w:val="o"/>
      <w:lvlJc w:val="left"/>
      <w:pPr>
        <w:ind w:left="4258" w:hanging="360"/>
      </w:pPr>
      <w:rPr>
        <w:rFonts w:ascii="Courier New" w:hAnsi="Courier New" w:cs="Courier New" w:hint="default"/>
      </w:rPr>
    </w:lvl>
    <w:lvl w:ilvl="5" w:tplc="0C0A0005" w:tentative="1">
      <w:start w:val="1"/>
      <w:numFmt w:val="bullet"/>
      <w:lvlText w:val=""/>
      <w:lvlJc w:val="left"/>
      <w:pPr>
        <w:ind w:left="4978" w:hanging="360"/>
      </w:pPr>
      <w:rPr>
        <w:rFonts w:ascii="Wingdings" w:hAnsi="Wingdings" w:hint="default"/>
      </w:rPr>
    </w:lvl>
    <w:lvl w:ilvl="6" w:tplc="0C0A0001" w:tentative="1">
      <w:start w:val="1"/>
      <w:numFmt w:val="bullet"/>
      <w:lvlText w:val=""/>
      <w:lvlJc w:val="left"/>
      <w:pPr>
        <w:ind w:left="5698" w:hanging="360"/>
      </w:pPr>
      <w:rPr>
        <w:rFonts w:ascii="Symbol" w:hAnsi="Symbol" w:hint="default"/>
      </w:rPr>
    </w:lvl>
    <w:lvl w:ilvl="7" w:tplc="0C0A0003" w:tentative="1">
      <w:start w:val="1"/>
      <w:numFmt w:val="bullet"/>
      <w:lvlText w:val="o"/>
      <w:lvlJc w:val="left"/>
      <w:pPr>
        <w:ind w:left="6418" w:hanging="360"/>
      </w:pPr>
      <w:rPr>
        <w:rFonts w:ascii="Courier New" w:hAnsi="Courier New" w:cs="Courier New" w:hint="default"/>
      </w:rPr>
    </w:lvl>
    <w:lvl w:ilvl="8" w:tplc="0C0A0005" w:tentative="1">
      <w:start w:val="1"/>
      <w:numFmt w:val="bullet"/>
      <w:lvlText w:val=""/>
      <w:lvlJc w:val="left"/>
      <w:pPr>
        <w:ind w:left="7138" w:hanging="360"/>
      </w:pPr>
      <w:rPr>
        <w:rFonts w:ascii="Wingdings" w:hAnsi="Wingdings" w:hint="default"/>
      </w:rPr>
    </w:lvl>
  </w:abstractNum>
  <w:abstractNum w:abstractNumId="9">
    <w:nsid w:val="097D3FC0"/>
    <w:multiLevelType w:val="hybridMultilevel"/>
    <w:tmpl w:val="FD4842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0A115B9A"/>
    <w:multiLevelType w:val="hybridMultilevel"/>
    <w:tmpl w:val="4FE8D9B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nsid w:val="0DAC37D8"/>
    <w:multiLevelType w:val="multilevel"/>
    <w:tmpl w:val="D7B82ED2"/>
    <w:lvl w:ilvl="0">
      <w:start w:val="1"/>
      <w:numFmt w:val="bullet"/>
      <w:lvlText w:val=""/>
      <w:lvlJc w:val="left"/>
      <w:pPr>
        <w:ind w:left="2401" w:hanging="360"/>
      </w:pPr>
      <w:rPr>
        <w:rFonts w:ascii="Symbol" w:hAnsi="Symbol" w:hint="default"/>
      </w:rPr>
    </w:lvl>
    <w:lvl w:ilvl="1">
      <w:start w:val="1"/>
      <w:numFmt w:val="decimal"/>
      <w:lvlText w:val="2.%2."/>
      <w:lvlJc w:val="left"/>
      <w:pPr>
        <w:ind w:left="3062" w:hanging="681"/>
      </w:pPr>
      <w:rPr>
        <w:rFonts w:hint="default"/>
      </w:rPr>
    </w:lvl>
    <w:lvl w:ilvl="2">
      <w:start w:val="1"/>
      <w:numFmt w:val="decimal"/>
      <w:lvlText w:val="2.%2.%3."/>
      <w:lvlJc w:val="left"/>
      <w:pPr>
        <w:ind w:left="4082" w:hanging="964"/>
      </w:pPr>
      <w:rPr>
        <w:rFonts w:hint="default"/>
      </w:rPr>
    </w:lvl>
    <w:lvl w:ilvl="3">
      <w:start w:val="1"/>
      <w:numFmt w:val="decimal"/>
      <w:lvlText w:val="%1.%2.%3.%4."/>
      <w:lvlJc w:val="left"/>
      <w:pPr>
        <w:ind w:left="4201" w:hanging="1080"/>
      </w:pPr>
      <w:rPr>
        <w:rFonts w:hint="default"/>
      </w:rPr>
    </w:lvl>
    <w:lvl w:ilvl="4">
      <w:start w:val="1"/>
      <w:numFmt w:val="decimal"/>
      <w:lvlText w:val="%1.%2.%3.%4.%5."/>
      <w:lvlJc w:val="left"/>
      <w:pPr>
        <w:ind w:left="4561" w:hanging="1080"/>
      </w:pPr>
      <w:rPr>
        <w:rFonts w:hint="default"/>
      </w:rPr>
    </w:lvl>
    <w:lvl w:ilvl="5">
      <w:start w:val="1"/>
      <w:numFmt w:val="decimal"/>
      <w:lvlText w:val="%1.%2.%3.%4.%5.%6."/>
      <w:lvlJc w:val="left"/>
      <w:pPr>
        <w:ind w:left="5281" w:hanging="1440"/>
      </w:pPr>
      <w:rPr>
        <w:rFonts w:hint="default"/>
      </w:rPr>
    </w:lvl>
    <w:lvl w:ilvl="6">
      <w:start w:val="1"/>
      <w:numFmt w:val="decimal"/>
      <w:lvlText w:val="%1.%2.%3.%4.%5.%6.%7."/>
      <w:lvlJc w:val="left"/>
      <w:pPr>
        <w:ind w:left="5641" w:hanging="1440"/>
      </w:pPr>
      <w:rPr>
        <w:rFonts w:hint="default"/>
      </w:rPr>
    </w:lvl>
    <w:lvl w:ilvl="7">
      <w:start w:val="1"/>
      <w:numFmt w:val="decimal"/>
      <w:lvlText w:val="%1.%2.%3.%4.%5.%6.%7.%8."/>
      <w:lvlJc w:val="left"/>
      <w:pPr>
        <w:ind w:left="6361" w:hanging="1800"/>
      </w:pPr>
      <w:rPr>
        <w:rFonts w:hint="default"/>
      </w:rPr>
    </w:lvl>
    <w:lvl w:ilvl="8">
      <w:start w:val="1"/>
      <w:numFmt w:val="decimal"/>
      <w:lvlText w:val="%1.%2.%3.%4.%5.%6.%7.%8.%9."/>
      <w:lvlJc w:val="left"/>
      <w:pPr>
        <w:ind w:left="6721" w:hanging="1800"/>
      </w:pPr>
      <w:rPr>
        <w:rFonts w:hint="default"/>
      </w:rPr>
    </w:lvl>
  </w:abstractNum>
  <w:abstractNum w:abstractNumId="12">
    <w:nsid w:val="0E22575E"/>
    <w:multiLevelType w:val="hybridMultilevel"/>
    <w:tmpl w:val="4FE8D9BA"/>
    <w:lvl w:ilvl="0" w:tplc="300A000F">
      <w:start w:val="1"/>
      <w:numFmt w:val="decimal"/>
      <w:lvlText w:val="%1."/>
      <w:lvlJc w:val="left"/>
      <w:pPr>
        <w:ind w:left="720" w:hanging="360"/>
      </w:pPr>
      <w:rPr>
        <w:rFonts w:hint="default"/>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nsid w:val="0FEA3183"/>
    <w:multiLevelType w:val="hybridMultilevel"/>
    <w:tmpl w:val="A1C22608"/>
    <w:lvl w:ilvl="0" w:tplc="0C0A000F">
      <w:start w:val="1"/>
      <w:numFmt w:val="decimal"/>
      <w:lvlText w:val="%1."/>
      <w:lvlJc w:val="left"/>
      <w:pPr>
        <w:ind w:left="360" w:hanging="360"/>
      </w:pPr>
      <w:rPr>
        <w:rFonts w:hint="default"/>
      </w:rPr>
    </w:lvl>
    <w:lvl w:ilvl="1" w:tplc="8DC8B2B2">
      <w:start w:val="1"/>
      <w:numFmt w:val="lowerLetter"/>
      <w:lvlText w:val="%2)"/>
      <w:lvlJc w:val="left"/>
      <w:pPr>
        <w:ind w:left="1080" w:hanging="360"/>
      </w:pPr>
      <w:rPr>
        <w:rFonts w:hint="default"/>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nsid w:val="124E681E"/>
    <w:multiLevelType w:val="hybridMultilevel"/>
    <w:tmpl w:val="277E5DB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nsid w:val="160D25C4"/>
    <w:multiLevelType w:val="multilevel"/>
    <w:tmpl w:val="1AEC12C4"/>
    <w:lvl w:ilvl="0">
      <w:start w:val="1"/>
      <w:numFmt w:val="decimal"/>
      <w:lvlText w:val="%1."/>
      <w:lvlJc w:val="left"/>
      <w:pPr>
        <w:ind w:left="360" w:hanging="360"/>
      </w:pPr>
      <w:rPr>
        <w:rFonts w:hint="default"/>
      </w:rPr>
    </w:lvl>
    <w:lvl w:ilvl="1">
      <w:start w:val="1"/>
      <w:numFmt w:val="decimal"/>
      <w:lvlText w:val="%2.1. "/>
      <w:lvlJc w:val="left"/>
      <w:pPr>
        <w:ind w:left="1021" w:hanging="681"/>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
    <w:nsid w:val="16625439"/>
    <w:multiLevelType w:val="hybridMultilevel"/>
    <w:tmpl w:val="9CC6CCAE"/>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185359CE"/>
    <w:multiLevelType w:val="hybridMultilevel"/>
    <w:tmpl w:val="EBCEC4D8"/>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1B856940"/>
    <w:multiLevelType w:val="hybridMultilevel"/>
    <w:tmpl w:val="F942067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1C510CD4"/>
    <w:multiLevelType w:val="hybridMultilevel"/>
    <w:tmpl w:val="E33AB93C"/>
    <w:lvl w:ilvl="0" w:tplc="AD9002AE">
      <w:start w:val="1"/>
      <w:numFmt w:val="lowerLetter"/>
      <w:lvlText w:val="%1."/>
      <w:lvlJc w:val="left"/>
      <w:pPr>
        <w:ind w:left="1068" w:hanging="360"/>
      </w:pPr>
      <w:rPr>
        <w:rFonts w:hint="default"/>
        <w:b/>
      </w:r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0">
    <w:nsid w:val="1CEC315C"/>
    <w:multiLevelType w:val="multilevel"/>
    <w:tmpl w:val="D7B82ED2"/>
    <w:lvl w:ilvl="0">
      <w:start w:val="1"/>
      <w:numFmt w:val="bullet"/>
      <w:lvlText w:val=""/>
      <w:lvlJc w:val="left"/>
      <w:pPr>
        <w:ind w:left="1068" w:hanging="360"/>
      </w:pPr>
      <w:rPr>
        <w:rFonts w:ascii="Symbol" w:hAnsi="Symbol" w:hint="default"/>
      </w:rPr>
    </w:lvl>
    <w:lvl w:ilvl="1">
      <w:start w:val="1"/>
      <w:numFmt w:val="decimal"/>
      <w:lvlText w:val="2.%2."/>
      <w:lvlJc w:val="left"/>
      <w:pPr>
        <w:ind w:left="1729" w:hanging="681"/>
      </w:pPr>
      <w:rPr>
        <w:rFonts w:hint="default"/>
      </w:rPr>
    </w:lvl>
    <w:lvl w:ilvl="2">
      <w:start w:val="1"/>
      <w:numFmt w:val="decimal"/>
      <w:lvlText w:val="2.%2.%3."/>
      <w:lvlJc w:val="left"/>
      <w:pPr>
        <w:ind w:left="2749" w:hanging="964"/>
      </w:pPr>
      <w:rPr>
        <w:rFonts w:hint="default"/>
      </w:rPr>
    </w:lvl>
    <w:lvl w:ilvl="3">
      <w:start w:val="1"/>
      <w:numFmt w:val="decimal"/>
      <w:lvlText w:val="%1.%2.%3.%4."/>
      <w:lvlJc w:val="left"/>
      <w:pPr>
        <w:ind w:left="2868" w:hanging="1080"/>
      </w:pPr>
      <w:rPr>
        <w:rFonts w:hint="default"/>
      </w:rPr>
    </w:lvl>
    <w:lvl w:ilvl="4">
      <w:start w:val="1"/>
      <w:numFmt w:val="decimal"/>
      <w:lvlText w:val="%1.%2.%3.%4.%5."/>
      <w:lvlJc w:val="left"/>
      <w:pPr>
        <w:ind w:left="3228" w:hanging="1080"/>
      </w:pPr>
      <w:rPr>
        <w:rFonts w:hint="default"/>
      </w:rPr>
    </w:lvl>
    <w:lvl w:ilvl="5">
      <w:start w:val="1"/>
      <w:numFmt w:val="decimal"/>
      <w:lvlText w:val="%1.%2.%3.%4.%5.%6."/>
      <w:lvlJc w:val="left"/>
      <w:pPr>
        <w:ind w:left="3948" w:hanging="1440"/>
      </w:pPr>
      <w:rPr>
        <w:rFonts w:hint="default"/>
      </w:rPr>
    </w:lvl>
    <w:lvl w:ilvl="6">
      <w:start w:val="1"/>
      <w:numFmt w:val="decimal"/>
      <w:lvlText w:val="%1.%2.%3.%4.%5.%6.%7."/>
      <w:lvlJc w:val="left"/>
      <w:pPr>
        <w:ind w:left="4308" w:hanging="1440"/>
      </w:pPr>
      <w:rPr>
        <w:rFonts w:hint="default"/>
      </w:rPr>
    </w:lvl>
    <w:lvl w:ilvl="7">
      <w:start w:val="1"/>
      <w:numFmt w:val="decimal"/>
      <w:lvlText w:val="%1.%2.%3.%4.%5.%6.%7.%8."/>
      <w:lvlJc w:val="left"/>
      <w:pPr>
        <w:ind w:left="5028" w:hanging="1800"/>
      </w:pPr>
      <w:rPr>
        <w:rFonts w:hint="default"/>
      </w:rPr>
    </w:lvl>
    <w:lvl w:ilvl="8">
      <w:start w:val="1"/>
      <w:numFmt w:val="decimal"/>
      <w:lvlText w:val="%1.%2.%3.%4.%5.%6.%7.%8.%9."/>
      <w:lvlJc w:val="left"/>
      <w:pPr>
        <w:ind w:left="5388" w:hanging="1800"/>
      </w:pPr>
      <w:rPr>
        <w:rFonts w:hint="default"/>
      </w:rPr>
    </w:lvl>
  </w:abstractNum>
  <w:abstractNum w:abstractNumId="21">
    <w:nsid w:val="1F4668A9"/>
    <w:multiLevelType w:val="multilevel"/>
    <w:tmpl w:val="B32663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nsid w:val="210169ED"/>
    <w:multiLevelType w:val="hybridMultilevel"/>
    <w:tmpl w:val="E076A66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24046753"/>
    <w:multiLevelType w:val="hybridMultilevel"/>
    <w:tmpl w:val="7562C11A"/>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24452527"/>
    <w:multiLevelType w:val="hybridMultilevel"/>
    <w:tmpl w:val="78FCD678"/>
    <w:lvl w:ilvl="0" w:tplc="0C0A000F">
      <w:start w:val="1"/>
      <w:numFmt w:val="decimal"/>
      <w:lvlText w:val="%1."/>
      <w:lvlJc w:val="left"/>
      <w:pPr>
        <w:ind w:left="360" w:hanging="360"/>
      </w:pPr>
      <w:rPr>
        <w:rFonts w:hint="default"/>
      </w:rPr>
    </w:lvl>
    <w:lvl w:ilvl="1" w:tplc="8DC8B2B2">
      <w:start w:val="1"/>
      <w:numFmt w:val="lowerLetter"/>
      <w:lvlText w:val="%2)"/>
      <w:lvlJc w:val="left"/>
      <w:pPr>
        <w:ind w:left="1080" w:hanging="360"/>
      </w:pPr>
      <w:rPr>
        <w:rFonts w:hint="default"/>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5">
    <w:nsid w:val="247F5C1A"/>
    <w:multiLevelType w:val="multilevel"/>
    <w:tmpl w:val="E2A2122C"/>
    <w:lvl w:ilvl="0">
      <w:start w:val="3"/>
      <w:numFmt w:val="decimal"/>
      <w:lvlText w:val="%1."/>
      <w:lvlJc w:val="left"/>
      <w:pPr>
        <w:ind w:left="360" w:hanging="360"/>
      </w:pPr>
      <w:rPr>
        <w:rFonts w:hint="default"/>
      </w:rPr>
    </w:lvl>
    <w:lvl w:ilvl="1">
      <w:start w:val="1"/>
      <w:numFmt w:val="decimal"/>
      <w:pStyle w:val="EstiloTituloP21111"/>
      <w:lvlText w:val="2.%2."/>
      <w:lvlJc w:val="left"/>
      <w:pPr>
        <w:ind w:left="1021" w:hanging="681"/>
      </w:pPr>
      <w:rPr>
        <w:rFonts w:hint="default"/>
      </w:rPr>
    </w:lvl>
    <w:lvl w:ilvl="2">
      <w:start w:val="1"/>
      <w:numFmt w:val="decimal"/>
      <w:pStyle w:val="EstiloTituloP22"/>
      <w:lvlText w:val="2.%2.%3."/>
      <w:lvlJc w:val="left"/>
      <w:pPr>
        <w:ind w:left="2041" w:hanging="964"/>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6">
    <w:nsid w:val="2E704D91"/>
    <w:multiLevelType w:val="hybridMultilevel"/>
    <w:tmpl w:val="5D727BB0"/>
    <w:lvl w:ilvl="0" w:tplc="0C0A0001">
      <w:start w:val="1"/>
      <w:numFmt w:val="bullet"/>
      <w:lvlText w:val=""/>
      <w:lvlJc w:val="left"/>
      <w:pPr>
        <w:ind w:left="2484" w:hanging="360"/>
      </w:pPr>
      <w:rPr>
        <w:rFonts w:ascii="Symbol" w:hAnsi="Symbol" w:hint="default"/>
      </w:rPr>
    </w:lvl>
    <w:lvl w:ilvl="1" w:tplc="0C0A0003" w:tentative="1">
      <w:start w:val="1"/>
      <w:numFmt w:val="bullet"/>
      <w:lvlText w:val="o"/>
      <w:lvlJc w:val="left"/>
      <w:pPr>
        <w:ind w:left="3204" w:hanging="360"/>
      </w:pPr>
      <w:rPr>
        <w:rFonts w:ascii="Courier New" w:hAnsi="Courier New" w:cs="Courier New" w:hint="default"/>
      </w:rPr>
    </w:lvl>
    <w:lvl w:ilvl="2" w:tplc="0C0A0005" w:tentative="1">
      <w:start w:val="1"/>
      <w:numFmt w:val="bullet"/>
      <w:lvlText w:val=""/>
      <w:lvlJc w:val="left"/>
      <w:pPr>
        <w:ind w:left="3924" w:hanging="360"/>
      </w:pPr>
      <w:rPr>
        <w:rFonts w:ascii="Wingdings" w:hAnsi="Wingdings" w:hint="default"/>
      </w:rPr>
    </w:lvl>
    <w:lvl w:ilvl="3" w:tplc="0C0A0001" w:tentative="1">
      <w:start w:val="1"/>
      <w:numFmt w:val="bullet"/>
      <w:lvlText w:val=""/>
      <w:lvlJc w:val="left"/>
      <w:pPr>
        <w:ind w:left="4644" w:hanging="360"/>
      </w:pPr>
      <w:rPr>
        <w:rFonts w:ascii="Symbol" w:hAnsi="Symbol" w:hint="default"/>
      </w:rPr>
    </w:lvl>
    <w:lvl w:ilvl="4" w:tplc="0C0A0003" w:tentative="1">
      <w:start w:val="1"/>
      <w:numFmt w:val="bullet"/>
      <w:lvlText w:val="o"/>
      <w:lvlJc w:val="left"/>
      <w:pPr>
        <w:ind w:left="5364" w:hanging="360"/>
      </w:pPr>
      <w:rPr>
        <w:rFonts w:ascii="Courier New" w:hAnsi="Courier New" w:cs="Courier New" w:hint="default"/>
      </w:rPr>
    </w:lvl>
    <w:lvl w:ilvl="5" w:tplc="0C0A0005" w:tentative="1">
      <w:start w:val="1"/>
      <w:numFmt w:val="bullet"/>
      <w:lvlText w:val=""/>
      <w:lvlJc w:val="left"/>
      <w:pPr>
        <w:ind w:left="6084" w:hanging="360"/>
      </w:pPr>
      <w:rPr>
        <w:rFonts w:ascii="Wingdings" w:hAnsi="Wingdings" w:hint="default"/>
      </w:rPr>
    </w:lvl>
    <w:lvl w:ilvl="6" w:tplc="0C0A0001" w:tentative="1">
      <w:start w:val="1"/>
      <w:numFmt w:val="bullet"/>
      <w:lvlText w:val=""/>
      <w:lvlJc w:val="left"/>
      <w:pPr>
        <w:ind w:left="6804" w:hanging="360"/>
      </w:pPr>
      <w:rPr>
        <w:rFonts w:ascii="Symbol" w:hAnsi="Symbol" w:hint="default"/>
      </w:rPr>
    </w:lvl>
    <w:lvl w:ilvl="7" w:tplc="0C0A0003" w:tentative="1">
      <w:start w:val="1"/>
      <w:numFmt w:val="bullet"/>
      <w:lvlText w:val="o"/>
      <w:lvlJc w:val="left"/>
      <w:pPr>
        <w:ind w:left="7524" w:hanging="360"/>
      </w:pPr>
      <w:rPr>
        <w:rFonts w:ascii="Courier New" w:hAnsi="Courier New" w:cs="Courier New" w:hint="default"/>
      </w:rPr>
    </w:lvl>
    <w:lvl w:ilvl="8" w:tplc="0C0A0005" w:tentative="1">
      <w:start w:val="1"/>
      <w:numFmt w:val="bullet"/>
      <w:lvlText w:val=""/>
      <w:lvlJc w:val="left"/>
      <w:pPr>
        <w:ind w:left="8244" w:hanging="360"/>
      </w:pPr>
      <w:rPr>
        <w:rFonts w:ascii="Wingdings" w:hAnsi="Wingdings" w:hint="default"/>
      </w:rPr>
    </w:lvl>
  </w:abstractNum>
  <w:abstractNum w:abstractNumId="27">
    <w:nsid w:val="329B2706"/>
    <w:multiLevelType w:val="multilevel"/>
    <w:tmpl w:val="3B6CF2AA"/>
    <w:lvl w:ilvl="0">
      <w:start w:val="3"/>
      <w:numFmt w:val="decimal"/>
      <w:pStyle w:val="EstiloTitulo2"/>
      <w:lvlText w:val="%1."/>
      <w:lvlJc w:val="left"/>
      <w:pPr>
        <w:ind w:left="360" w:hanging="360"/>
      </w:pPr>
      <w:rPr>
        <w:rFonts w:hint="default"/>
      </w:rPr>
    </w:lvl>
    <w:lvl w:ilvl="1">
      <w:start w:val="1"/>
      <w:numFmt w:val="decimal"/>
      <w:isLgl/>
      <w:lvlText w:val="%1.%2"/>
      <w:lvlJc w:val="left"/>
      <w:pPr>
        <w:ind w:left="360" w:hanging="360"/>
      </w:pPr>
      <w:rPr>
        <w:rFonts w:hint="default"/>
        <w:sz w:val="24"/>
        <w:szCs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8">
    <w:nsid w:val="34222935"/>
    <w:multiLevelType w:val="hybridMultilevel"/>
    <w:tmpl w:val="1F7E896E"/>
    <w:lvl w:ilvl="0" w:tplc="300A0001">
      <w:start w:val="1"/>
      <w:numFmt w:val="bullet"/>
      <w:lvlText w:val=""/>
      <w:lvlJc w:val="left"/>
      <w:pPr>
        <w:ind w:left="2880" w:hanging="360"/>
      </w:pPr>
      <w:rPr>
        <w:rFonts w:ascii="Symbol" w:hAnsi="Symbol" w:hint="default"/>
      </w:rPr>
    </w:lvl>
    <w:lvl w:ilvl="1" w:tplc="300A0003" w:tentative="1">
      <w:start w:val="1"/>
      <w:numFmt w:val="bullet"/>
      <w:lvlText w:val="o"/>
      <w:lvlJc w:val="left"/>
      <w:pPr>
        <w:ind w:left="3600" w:hanging="360"/>
      </w:pPr>
      <w:rPr>
        <w:rFonts w:ascii="Courier New" w:hAnsi="Courier New" w:cs="Courier New" w:hint="default"/>
      </w:rPr>
    </w:lvl>
    <w:lvl w:ilvl="2" w:tplc="300A0005" w:tentative="1">
      <w:start w:val="1"/>
      <w:numFmt w:val="bullet"/>
      <w:lvlText w:val=""/>
      <w:lvlJc w:val="left"/>
      <w:pPr>
        <w:ind w:left="4320" w:hanging="360"/>
      </w:pPr>
      <w:rPr>
        <w:rFonts w:ascii="Wingdings" w:hAnsi="Wingdings" w:hint="default"/>
      </w:rPr>
    </w:lvl>
    <w:lvl w:ilvl="3" w:tplc="300A0001" w:tentative="1">
      <w:start w:val="1"/>
      <w:numFmt w:val="bullet"/>
      <w:lvlText w:val=""/>
      <w:lvlJc w:val="left"/>
      <w:pPr>
        <w:ind w:left="5040" w:hanging="360"/>
      </w:pPr>
      <w:rPr>
        <w:rFonts w:ascii="Symbol" w:hAnsi="Symbol" w:hint="default"/>
      </w:rPr>
    </w:lvl>
    <w:lvl w:ilvl="4" w:tplc="300A0003" w:tentative="1">
      <w:start w:val="1"/>
      <w:numFmt w:val="bullet"/>
      <w:lvlText w:val="o"/>
      <w:lvlJc w:val="left"/>
      <w:pPr>
        <w:ind w:left="5760" w:hanging="360"/>
      </w:pPr>
      <w:rPr>
        <w:rFonts w:ascii="Courier New" w:hAnsi="Courier New" w:cs="Courier New" w:hint="default"/>
      </w:rPr>
    </w:lvl>
    <w:lvl w:ilvl="5" w:tplc="300A0005" w:tentative="1">
      <w:start w:val="1"/>
      <w:numFmt w:val="bullet"/>
      <w:lvlText w:val=""/>
      <w:lvlJc w:val="left"/>
      <w:pPr>
        <w:ind w:left="6480" w:hanging="360"/>
      </w:pPr>
      <w:rPr>
        <w:rFonts w:ascii="Wingdings" w:hAnsi="Wingdings" w:hint="default"/>
      </w:rPr>
    </w:lvl>
    <w:lvl w:ilvl="6" w:tplc="300A0001" w:tentative="1">
      <w:start w:val="1"/>
      <w:numFmt w:val="bullet"/>
      <w:lvlText w:val=""/>
      <w:lvlJc w:val="left"/>
      <w:pPr>
        <w:ind w:left="7200" w:hanging="360"/>
      </w:pPr>
      <w:rPr>
        <w:rFonts w:ascii="Symbol" w:hAnsi="Symbol" w:hint="default"/>
      </w:rPr>
    </w:lvl>
    <w:lvl w:ilvl="7" w:tplc="300A0003" w:tentative="1">
      <w:start w:val="1"/>
      <w:numFmt w:val="bullet"/>
      <w:lvlText w:val="o"/>
      <w:lvlJc w:val="left"/>
      <w:pPr>
        <w:ind w:left="7920" w:hanging="360"/>
      </w:pPr>
      <w:rPr>
        <w:rFonts w:ascii="Courier New" w:hAnsi="Courier New" w:cs="Courier New" w:hint="default"/>
      </w:rPr>
    </w:lvl>
    <w:lvl w:ilvl="8" w:tplc="300A0005" w:tentative="1">
      <w:start w:val="1"/>
      <w:numFmt w:val="bullet"/>
      <w:lvlText w:val=""/>
      <w:lvlJc w:val="left"/>
      <w:pPr>
        <w:ind w:left="8640" w:hanging="360"/>
      </w:pPr>
      <w:rPr>
        <w:rFonts w:ascii="Wingdings" w:hAnsi="Wingdings" w:hint="default"/>
      </w:rPr>
    </w:lvl>
  </w:abstractNum>
  <w:abstractNum w:abstractNumId="29">
    <w:nsid w:val="35E83F65"/>
    <w:multiLevelType w:val="hybridMultilevel"/>
    <w:tmpl w:val="241222FE"/>
    <w:lvl w:ilvl="0" w:tplc="300A0001">
      <w:start w:val="1"/>
      <w:numFmt w:val="bullet"/>
      <w:lvlText w:val=""/>
      <w:lvlJc w:val="left"/>
      <w:pPr>
        <w:ind w:left="2761" w:hanging="360"/>
      </w:pPr>
      <w:rPr>
        <w:rFonts w:ascii="Symbol" w:hAnsi="Symbol" w:hint="default"/>
      </w:rPr>
    </w:lvl>
    <w:lvl w:ilvl="1" w:tplc="300A0003" w:tentative="1">
      <w:start w:val="1"/>
      <w:numFmt w:val="bullet"/>
      <w:lvlText w:val="o"/>
      <w:lvlJc w:val="left"/>
      <w:pPr>
        <w:ind w:left="3481" w:hanging="360"/>
      </w:pPr>
      <w:rPr>
        <w:rFonts w:ascii="Courier New" w:hAnsi="Courier New" w:cs="Courier New" w:hint="default"/>
      </w:rPr>
    </w:lvl>
    <w:lvl w:ilvl="2" w:tplc="300A0005" w:tentative="1">
      <w:start w:val="1"/>
      <w:numFmt w:val="bullet"/>
      <w:lvlText w:val=""/>
      <w:lvlJc w:val="left"/>
      <w:pPr>
        <w:ind w:left="4201" w:hanging="360"/>
      </w:pPr>
      <w:rPr>
        <w:rFonts w:ascii="Wingdings" w:hAnsi="Wingdings" w:hint="default"/>
      </w:rPr>
    </w:lvl>
    <w:lvl w:ilvl="3" w:tplc="300A0001" w:tentative="1">
      <w:start w:val="1"/>
      <w:numFmt w:val="bullet"/>
      <w:lvlText w:val=""/>
      <w:lvlJc w:val="left"/>
      <w:pPr>
        <w:ind w:left="4921" w:hanging="360"/>
      </w:pPr>
      <w:rPr>
        <w:rFonts w:ascii="Symbol" w:hAnsi="Symbol" w:hint="default"/>
      </w:rPr>
    </w:lvl>
    <w:lvl w:ilvl="4" w:tplc="300A0003" w:tentative="1">
      <w:start w:val="1"/>
      <w:numFmt w:val="bullet"/>
      <w:lvlText w:val="o"/>
      <w:lvlJc w:val="left"/>
      <w:pPr>
        <w:ind w:left="5641" w:hanging="360"/>
      </w:pPr>
      <w:rPr>
        <w:rFonts w:ascii="Courier New" w:hAnsi="Courier New" w:cs="Courier New" w:hint="default"/>
      </w:rPr>
    </w:lvl>
    <w:lvl w:ilvl="5" w:tplc="300A0005" w:tentative="1">
      <w:start w:val="1"/>
      <w:numFmt w:val="bullet"/>
      <w:lvlText w:val=""/>
      <w:lvlJc w:val="left"/>
      <w:pPr>
        <w:ind w:left="6361" w:hanging="360"/>
      </w:pPr>
      <w:rPr>
        <w:rFonts w:ascii="Wingdings" w:hAnsi="Wingdings" w:hint="default"/>
      </w:rPr>
    </w:lvl>
    <w:lvl w:ilvl="6" w:tplc="300A0001" w:tentative="1">
      <w:start w:val="1"/>
      <w:numFmt w:val="bullet"/>
      <w:lvlText w:val=""/>
      <w:lvlJc w:val="left"/>
      <w:pPr>
        <w:ind w:left="7081" w:hanging="360"/>
      </w:pPr>
      <w:rPr>
        <w:rFonts w:ascii="Symbol" w:hAnsi="Symbol" w:hint="default"/>
      </w:rPr>
    </w:lvl>
    <w:lvl w:ilvl="7" w:tplc="300A0003" w:tentative="1">
      <w:start w:val="1"/>
      <w:numFmt w:val="bullet"/>
      <w:lvlText w:val="o"/>
      <w:lvlJc w:val="left"/>
      <w:pPr>
        <w:ind w:left="7801" w:hanging="360"/>
      </w:pPr>
      <w:rPr>
        <w:rFonts w:ascii="Courier New" w:hAnsi="Courier New" w:cs="Courier New" w:hint="default"/>
      </w:rPr>
    </w:lvl>
    <w:lvl w:ilvl="8" w:tplc="300A0005" w:tentative="1">
      <w:start w:val="1"/>
      <w:numFmt w:val="bullet"/>
      <w:lvlText w:val=""/>
      <w:lvlJc w:val="left"/>
      <w:pPr>
        <w:ind w:left="8521" w:hanging="360"/>
      </w:pPr>
      <w:rPr>
        <w:rFonts w:ascii="Wingdings" w:hAnsi="Wingdings" w:hint="default"/>
      </w:rPr>
    </w:lvl>
  </w:abstractNum>
  <w:abstractNum w:abstractNumId="30">
    <w:nsid w:val="38BD6E11"/>
    <w:multiLevelType w:val="hybridMultilevel"/>
    <w:tmpl w:val="94760F08"/>
    <w:lvl w:ilvl="0" w:tplc="0C0A0001">
      <w:start w:val="1"/>
      <w:numFmt w:val="bullet"/>
      <w:lvlText w:val=""/>
      <w:lvlJc w:val="left"/>
      <w:pPr>
        <w:ind w:left="2124" w:hanging="360"/>
      </w:pPr>
      <w:rPr>
        <w:rFonts w:ascii="Symbol" w:hAnsi="Symbol" w:hint="default"/>
      </w:rPr>
    </w:lvl>
    <w:lvl w:ilvl="1" w:tplc="0C0A0003" w:tentative="1">
      <w:start w:val="1"/>
      <w:numFmt w:val="bullet"/>
      <w:lvlText w:val="o"/>
      <w:lvlJc w:val="left"/>
      <w:pPr>
        <w:ind w:left="2844" w:hanging="360"/>
      </w:pPr>
      <w:rPr>
        <w:rFonts w:ascii="Courier New" w:hAnsi="Courier New" w:cs="Courier New" w:hint="default"/>
      </w:rPr>
    </w:lvl>
    <w:lvl w:ilvl="2" w:tplc="0C0A0005" w:tentative="1">
      <w:start w:val="1"/>
      <w:numFmt w:val="bullet"/>
      <w:lvlText w:val=""/>
      <w:lvlJc w:val="left"/>
      <w:pPr>
        <w:ind w:left="3564" w:hanging="360"/>
      </w:pPr>
      <w:rPr>
        <w:rFonts w:ascii="Wingdings" w:hAnsi="Wingdings" w:hint="default"/>
      </w:rPr>
    </w:lvl>
    <w:lvl w:ilvl="3" w:tplc="0C0A0001" w:tentative="1">
      <w:start w:val="1"/>
      <w:numFmt w:val="bullet"/>
      <w:lvlText w:val=""/>
      <w:lvlJc w:val="left"/>
      <w:pPr>
        <w:ind w:left="4284" w:hanging="360"/>
      </w:pPr>
      <w:rPr>
        <w:rFonts w:ascii="Symbol" w:hAnsi="Symbol" w:hint="default"/>
      </w:rPr>
    </w:lvl>
    <w:lvl w:ilvl="4" w:tplc="0C0A0003" w:tentative="1">
      <w:start w:val="1"/>
      <w:numFmt w:val="bullet"/>
      <w:lvlText w:val="o"/>
      <w:lvlJc w:val="left"/>
      <w:pPr>
        <w:ind w:left="5004" w:hanging="360"/>
      </w:pPr>
      <w:rPr>
        <w:rFonts w:ascii="Courier New" w:hAnsi="Courier New" w:cs="Courier New" w:hint="default"/>
      </w:rPr>
    </w:lvl>
    <w:lvl w:ilvl="5" w:tplc="0C0A0005" w:tentative="1">
      <w:start w:val="1"/>
      <w:numFmt w:val="bullet"/>
      <w:lvlText w:val=""/>
      <w:lvlJc w:val="left"/>
      <w:pPr>
        <w:ind w:left="5724" w:hanging="360"/>
      </w:pPr>
      <w:rPr>
        <w:rFonts w:ascii="Wingdings" w:hAnsi="Wingdings" w:hint="default"/>
      </w:rPr>
    </w:lvl>
    <w:lvl w:ilvl="6" w:tplc="0C0A0001" w:tentative="1">
      <w:start w:val="1"/>
      <w:numFmt w:val="bullet"/>
      <w:lvlText w:val=""/>
      <w:lvlJc w:val="left"/>
      <w:pPr>
        <w:ind w:left="6444" w:hanging="360"/>
      </w:pPr>
      <w:rPr>
        <w:rFonts w:ascii="Symbol" w:hAnsi="Symbol" w:hint="default"/>
      </w:rPr>
    </w:lvl>
    <w:lvl w:ilvl="7" w:tplc="0C0A0003" w:tentative="1">
      <w:start w:val="1"/>
      <w:numFmt w:val="bullet"/>
      <w:lvlText w:val="o"/>
      <w:lvlJc w:val="left"/>
      <w:pPr>
        <w:ind w:left="7164" w:hanging="360"/>
      </w:pPr>
      <w:rPr>
        <w:rFonts w:ascii="Courier New" w:hAnsi="Courier New" w:cs="Courier New" w:hint="default"/>
      </w:rPr>
    </w:lvl>
    <w:lvl w:ilvl="8" w:tplc="0C0A0005" w:tentative="1">
      <w:start w:val="1"/>
      <w:numFmt w:val="bullet"/>
      <w:lvlText w:val=""/>
      <w:lvlJc w:val="left"/>
      <w:pPr>
        <w:ind w:left="7884" w:hanging="360"/>
      </w:pPr>
      <w:rPr>
        <w:rFonts w:ascii="Wingdings" w:hAnsi="Wingdings" w:hint="default"/>
      </w:rPr>
    </w:lvl>
  </w:abstractNum>
  <w:abstractNum w:abstractNumId="31">
    <w:nsid w:val="39757CCD"/>
    <w:multiLevelType w:val="hybridMultilevel"/>
    <w:tmpl w:val="49DA8184"/>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3B323629"/>
    <w:multiLevelType w:val="multilevel"/>
    <w:tmpl w:val="D7B82ED2"/>
    <w:lvl w:ilvl="0">
      <w:start w:val="1"/>
      <w:numFmt w:val="bullet"/>
      <w:lvlText w:val=""/>
      <w:lvlJc w:val="left"/>
      <w:pPr>
        <w:ind w:left="2401" w:hanging="360"/>
      </w:pPr>
      <w:rPr>
        <w:rFonts w:ascii="Symbol" w:hAnsi="Symbol" w:hint="default"/>
      </w:rPr>
    </w:lvl>
    <w:lvl w:ilvl="1">
      <w:start w:val="1"/>
      <w:numFmt w:val="decimal"/>
      <w:lvlText w:val="2.%2."/>
      <w:lvlJc w:val="left"/>
      <w:pPr>
        <w:ind w:left="3062" w:hanging="681"/>
      </w:pPr>
      <w:rPr>
        <w:rFonts w:hint="default"/>
      </w:rPr>
    </w:lvl>
    <w:lvl w:ilvl="2">
      <w:start w:val="1"/>
      <w:numFmt w:val="decimal"/>
      <w:lvlText w:val="2.%2.%3."/>
      <w:lvlJc w:val="left"/>
      <w:pPr>
        <w:ind w:left="4082" w:hanging="964"/>
      </w:pPr>
      <w:rPr>
        <w:rFonts w:hint="default"/>
      </w:rPr>
    </w:lvl>
    <w:lvl w:ilvl="3">
      <w:start w:val="1"/>
      <w:numFmt w:val="decimal"/>
      <w:lvlText w:val="%1.%2.%3.%4."/>
      <w:lvlJc w:val="left"/>
      <w:pPr>
        <w:ind w:left="4201" w:hanging="1080"/>
      </w:pPr>
      <w:rPr>
        <w:rFonts w:hint="default"/>
      </w:rPr>
    </w:lvl>
    <w:lvl w:ilvl="4">
      <w:start w:val="1"/>
      <w:numFmt w:val="decimal"/>
      <w:lvlText w:val="%1.%2.%3.%4.%5."/>
      <w:lvlJc w:val="left"/>
      <w:pPr>
        <w:ind w:left="4561" w:hanging="1080"/>
      </w:pPr>
      <w:rPr>
        <w:rFonts w:hint="default"/>
      </w:rPr>
    </w:lvl>
    <w:lvl w:ilvl="5">
      <w:start w:val="1"/>
      <w:numFmt w:val="decimal"/>
      <w:lvlText w:val="%1.%2.%3.%4.%5.%6."/>
      <w:lvlJc w:val="left"/>
      <w:pPr>
        <w:ind w:left="5281" w:hanging="1440"/>
      </w:pPr>
      <w:rPr>
        <w:rFonts w:hint="default"/>
      </w:rPr>
    </w:lvl>
    <w:lvl w:ilvl="6">
      <w:start w:val="1"/>
      <w:numFmt w:val="decimal"/>
      <w:lvlText w:val="%1.%2.%3.%4.%5.%6.%7."/>
      <w:lvlJc w:val="left"/>
      <w:pPr>
        <w:ind w:left="5641" w:hanging="1440"/>
      </w:pPr>
      <w:rPr>
        <w:rFonts w:hint="default"/>
      </w:rPr>
    </w:lvl>
    <w:lvl w:ilvl="7">
      <w:start w:val="1"/>
      <w:numFmt w:val="decimal"/>
      <w:lvlText w:val="%1.%2.%3.%4.%5.%6.%7.%8."/>
      <w:lvlJc w:val="left"/>
      <w:pPr>
        <w:ind w:left="6361" w:hanging="1800"/>
      </w:pPr>
      <w:rPr>
        <w:rFonts w:hint="default"/>
      </w:rPr>
    </w:lvl>
    <w:lvl w:ilvl="8">
      <w:start w:val="1"/>
      <w:numFmt w:val="decimal"/>
      <w:lvlText w:val="%1.%2.%3.%4.%5.%6.%7.%8.%9."/>
      <w:lvlJc w:val="left"/>
      <w:pPr>
        <w:ind w:left="6721" w:hanging="1800"/>
      </w:pPr>
      <w:rPr>
        <w:rFonts w:hint="default"/>
      </w:rPr>
    </w:lvl>
  </w:abstractNum>
  <w:abstractNum w:abstractNumId="33">
    <w:nsid w:val="3EC83997"/>
    <w:multiLevelType w:val="hybridMultilevel"/>
    <w:tmpl w:val="78FCD678"/>
    <w:lvl w:ilvl="0" w:tplc="0C0A000F">
      <w:start w:val="1"/>
      <w:numFmt w:val="decimal"/>
      <w:lvlText w:val="%1."/>
      <w:lvlJc w:val="left"/>
      <w:pPr>
        <w:ind w:left="360" w:hanging="360"/>
      </w:pPr>
      <w:rPr>
        <w:rFonts w:hint="default"/>
      </w:rPr>
    </w:lvl>
    <w:lvl w:ilvl="1" w:tplc="8DC8B2B2">
      <w:start w:val="1"/>
      <w:numFmt w:val="lowerLetter"/>
      <w:lvlText w:val="%2)"/>
      <w:lvlJc w:val="left"/>
      <w:pPr>
        <w:ind w:left="1080" w:hanging="360"/>
      </w:pPr>
      <w:rPr>
        <w:rFonts w:hint="default"/>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4">
    <w:nsid w:val="416760F2"/>
    <w:multiLevelType w:val="hybridMultilevel"/>
    <w:tmpl w:val="CDD4B8CE"/>
    <w:lvl w:ilvl="0" w:tplc="300A0001">
      <w:start w:val="1"/>
      <w:numFmt w:val="bullet"/>
      <w:lvlText w:val=""/>
      <w:lvlJc w:val="left"/>
      <w:pPr>
        <w:ind w:left="36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422263D8"/>
    <w:multiLevelType w:val="hybridMultilevel"/>
    <w:tmpl w:val="49A219F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nsid w:val="42877DC3"/>
    <w:multiLevelType w:val="hybridMultilevel"/>
    <w:tmpl w:val="E768198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7">
    <w:nsid w:val="443D2BDE"/>
    <w:multiLevelType w:val="hybridMultilevel"/>
    <w:tmpl w:val="4B7065C6"/>
    <w:lvl w:ilvl="0" w:tplc="0C0A000F">
      <w:start w:val="1"/>
      <w:numFmt w:val="decimal"/>
      <w:lvlText w:val="%1."/>
      <w:lvlJc w:val="left"/>
      <w:pPr>
        <w:ind w:left="1412" w:hanging="360"/>
      </w:pPr>
    </w:lvl>
    <w:lvl w:ilvl="1" w:tplc="0C0A0019" w:tentative="1">
      <w:start w:val="1"/>
      <w:numFmt w:val="lowerLetter"/>
      <w:lvlText w:val="%2."/>
      <w:lvlJc w:val="left"/>
      <w:pPr>
        <w:ind w:left="2132" w:hanging="360"/>
      </w:pPr>
    </w:lvl>
    <w:lvl w:ilvl="2" w:tplc="0C0A001B" w:tentative="1">
      <w:start w:val="1"/>
      <w:numFmt w:val="lowerRoman"/>
      <w:lvlText w:val="%3."/>
      <w:lvlJc w:val="right"/>
      <w:pPr>
        <w:ind w:left="2852" w:hanging="180"/>
      </w:pPr>
    </w:lvl>
    <w:lvl w:ilvl="3" w:tplc="0C0A000F" w:tentative="1">
      <w:start w:val="1"/>
      <w:numFmt w:val="decimal"/>
      <w:lvlText w:val="%4."/>
      <w:lvlJc w:val="left"/>
      <w:pPr>
        <w:ind w:left="3572" w:hanging="360"/>
      </w:pPr>
    </w:lvl>
    <w:lvl w:ilvl="4" w:tplc="0C0A0019" w:tentative="1">
      <w:start w:val="1"/>
      <w:numFmt w:val="lowerLetter"/>
      <w:lvlText w:val="%5."/>
      <w:lvlJc w:val="left"/>
      <w:pPr>
        <w:ind w:left="4292" w:hanging="360"/>
      </w:pPr>
    </w:lvl>
    <w:lvl w:ilvl="5" w:tplc="0C0A001B" w:tentative="1">
      <w:start w:val="1"/>
      <w:numFmt w:val="lowerRoman"/>
      <w:lvlText w:val="%6."/>
      <w:lvlJc w:val="right"/>
      <w:pPr>
        <w:ind w:left="5012" w:hanging="180"/>
      </w:pPr>
    </w:lvl>
    <w:lvl w:ilvl="6" w:tplc="0C0A000F" w:tentative="1">
      <w:start w:val="1"/>
      <w:numFmt w:val="decimal"/>
      <w:lvlText w:val="%7."/>
      <w:lvlJc w:val="left"/>
      <w:pPr>
        <w:ind w:left="5732" w:hanging="360"/>
      </w:pPr>
    </w:lvl>
    <w:lvl w:ilvl="7" w:tplc="0C0A0019" w:tentative="1">
      <w:start w:val="1"/>
      <w:numFmt w:val="lowerLetter"/>
      <w:lvlText w:val="%8."/>
      <w:lvlJc w:val="left"/>
      <w:pPr>
        <w:ind w:left="6452" w:hanging="360"/>
      </w:pPr>
    </w:lvl>
    <w:lvl w:ilvl="8" w:tplc="0C0A001B" w:tentative="1">
      <w:start w:val="1"/>
      <w:numFmt w:val="lowerRoman"/>
      <w:lvlText w:val="%9."/>
      <w:lvlJc w:val="right"/>
      <w:pPr>
        <w:ind w:left="7172" w:hanging="180"/>
      </w:pPr>
    </w:lvl>
  </w:abstractNum>
  <w:abstractNum w:abstractNumId="38">
    <w:nsid w:val="46A02327"/>
    <w:multiLevelType w:val="hybridMultilevel"/>
    <w:tmpl w:val="AD865C40"/>
    <w:lvl w:ilvl="0" w:tplc="0C0A0003">
      <w:start w:val="1"/>
      <w:numFmt w:val="bullet"/>
      <w:lvlText w:val="o"/>
      <w:lvlJc w:val="left"/>
      <w:pPr>
        <w:ind w:left="1393" w:hanging="360"/>
      </w:pPr>
      <w:rPr>
        <w:rFonts w:ascii="Courier New" w:hAnsi="Courier New" w:cs="Courier New" w:hint="default"/>
      </w:rPr>
    </w:lvl>
    <w:lvl w:ilvl="1" w:tplc="0C0A0003" w:tentative="1">
      <w:start w:val="1"/>
      <w:numFmt w:val="bullet"/>
      <w:lvlText w:val="o"/>
      <w:lvlJc w:val="left"/>
      <w:pPr>
        <w:ind w:left="2113" w:hanging="360"/>
      </w:pPr>
      <w:rPr>
        <w:rFonts w:ascii="Courier New" w:hAnsi="Courier New" w:cs="Courier New" w:hint="default"/>
      </w:rPr>
    </w:lvl>
    <w:lvl w:ilvl="2" w:tplc="0C0A0005" w:tentative="1">
      <w:start w:val="1"/>
      <w:numFmt w:val="bullet"/>
      <w:lvlText w:val=""/>
      <w:lvlJc w:val="left"/>
      <w:pPr>
        <w:ind w:left="2833" w:hanging="360"/>
      </w:pPr>
      <w:rPr>
        <w:rFonts w:ascii="Wingdings" w:hAnsi="Wingdings" w:hint="default"/>
      </w:rPr>
    </w:lvl>
    <w:lvl w:ilvl="3" w:tplc="0C0A0001" w:tentative="1">
      <w:start w:val="1"/>
      <w:numFmt w:val="bullet"/>
      <w:lvlText w:val=""/>
      <w:lvlJc w:val="left"/>
      <w:pPr>
        <w:ind w:left="3553" w:hanging="360"/>
      </w:pPr>
      <w:rPr>
        <w:rFonts w:ascii="Symbol" w:hAnsi="Symbol" w:hint="default"/>
      </w:rPr>
    </w:lvl>
    <w:lvl w:ilvl="4" w:tplc="0C0A0003" w:tentative="1">
      <w:start w:val="1"/>
      <w:numFmt w:val="bullet"/>
      <w:lvlText w:val="o"/>
      <w:lvlJc w:val="left"/>
      <w:pPr>
        <w:ind w:left="4273" w:hanging="360"/>
      </w:pPr>
      <w:rPr>
        <w:rFonts w:ascii="Courier New" w:hAnsi="Courier New" w:cs="Courier New" w:hint="default"/>
      </w:rPr>
    </w:lvl>
    <w:lvl w:ilvl="5" w:tplc="0C0A0005" w:tentative="1">
      <w:start w:val="1"/>
      <w:numFmt w:val="bullet"/>
      <w:lvlText w:val=""/>
      <w:lvlJc w:val="left"/>
      <w:pPr>
        <w:ind w:left="4993" w:hanging="360"/>
      </w:pPr>
      <w:rPr>
        <w:rFonts w:ascii="Wingdings" w:hAnsi="Wingdings" w:hint="default"/>
      </w:rPr>
    </w:lvl>
    <w:lvl w:ilvl="6" w:tplc="0C0A0001" w:tentative="1">
      <w:start w:val="1"/>
      <w:numFmt w:val="bullet"/>
      <w:lvlText w:val=""/>
      <w:lvlJc w:val="left"/>
      <w:pPr>
        <w:ind w:left="5713" w:hanging="360"/>
      </w:pPr>
      <w:rPr>
        <w:rFonts w:ascii="Symbol" w:hAnsi="Symbol" w:hint="default"/>
      </w:rPr>
    </w:lvl>
    <w:lvl w:ilvl="7" w:tplc="0C0A0003" w:tentative="1">
      <w:start w:val="1"/>
      <w:numFmt w:val="bullet"/>
      <w:lvlText w:val="o"/>
      <w:lvlJc w:val="left"/>
      <w:pPr>
        <w:ind w:left="6433" w:hanging="360"/>
      </w:pPr>
      <w:rPr>
        <w:rFonts w:ascii="Courier New" w:hAnsi="Courier New" w:cs="Courier New" w:hint="default"/>
      </w:rPr>
    </w:lvl>
    <w:lvl w:ilvl="8" w:tplc="0C0A0005" w:tentative="1">
      <w:start w:val="1"/>
      <w:numFmt w:val="bullet"/>
      <w:lvlText w:val=""/>
      <w:lvlJc w:val="left"/>
      <w:pPr>
        <w:ind w:left="7153" w:hanging="360"/>
      </w:pPr>
      <w:rPr>
        <w:rFonts w:ascii="Wingdings" w:hAnsi="Wingdings" w:hint="default"/>
      </w:rPr>
    </w:lvl>
  </w:abstractNum>
  <w:abstractNum w:abstractNumId="39">
    <w:nsid w:val="473B76AC"/>
    <w:multiLevelType w:val="hybridMultilevel"/>
    <w:tmpl w:val="9ECEDF4E"/>
    <w:lvl w:ilvl="0" w:tplc="0C0A0001">
      <w:start w:val="1"/>
      <w:numFmt w:val="bullet"/>
      <w:lvlText w:val=""/>
      <w:lvlJc w:val="left"/>
      <w:pPr>
        <w:ind w:left="1381" w:hanging="360"/>
      </w:pPr>
      <w:rPr>
        <w:rFonts w:ascii="Symbol" w:hAnsi="Symbol" w:hint="default"/>
      </w:rPr>
    </w:lvl>
    <w:lvl w:ilvl="1" w:tplc="0C0A0003" w:tentative="1">
      <w:start w:val="1"/>
      <w:numFmt w:val="bullet"/>
      <w:lvlText w:val="o"/>
      <w:lvlJc w:val="left"/>
      <w:pPr>
        <w:ind w:left="2101" w:hanging="360"/>
      </w:pPr>
      <w:rPr>
        <w:rFonts w:ascii="Courier New" w:hAnsi="Courier New" w:cs="Courier New" w:hint="default"/>
      </w:rPr>
    </w:lvl>
    <w:lvl w:ilvl="2" w:tplc="0C0A0005" w:tentative="1">
      <w:start w:val="1"/>
      <w:numFmt w:val="bullet"/>
      <w:lvlText w:val=""/>
      <w:lvlJc w:val="left"/>
      <w:pPr>
        <w:ind w:left="2821" w:hanging="360"/>
      </w:pPr>
      <w:rPr>
        <w:rFonts w:ascii="Wingdings" w:hAnsi="Wingdings" w:hint="default"/>
      </w:rPr>
    </w:lvl>
    <w:lvl w:ilvl="3" w:tplc="0C0A0001" w:tentative="1">
      <w:start w:val="1"/>
      <w:numFmt w:val="bullet"/>
      <w:lvlText w:val=""/>
      <w:lvlJc w:val="left"/>
      <w:pPr>
        <w:ind w:left="3541" w:hanging="360"/>
      </w:pPr>
      <w:rPr>
        <w:rFonts w:ascii="Symbol" w:hAnsi="Symbol" w:hint="default"/>
      </w:rPr>
    </w:lvl>
    <w:lvl w:ilvl="4" w:tplc="0C0A0003" w:tentative="1">
      <w:start w:val="1"/>
      <w:numFmt w:val="bullet"/>
      <w:lvlText w:val="o"/>
      <w:lvlJc w:val="left"/>
      <w:pPr>
        <w:ind w:left="4261" w:hanging="360"/>
      </w:pPr>
      <w:rPr>
        <w:rFonts w:ascii="Courier New" w:hAnsi="Courier New" w:cs="Courier New" w:hint="default"/>
      </w:rPr>
    </w:lvl>
    <w:lvl w:ilvl="5" w:tplc="0C0A0005" w:tentative="1">
      <w:start w:val="1"/>
      <w:numFmt w:val="bullet"/>
      <w:lvlText w:val=""/>
      <w:lvlJc w:val="left"/>
      <w:pPr>
        <w:ind w:left="4981" w:hanging="360"/>
      </w:pPr>
      <w:rPr>
        <w:rFonts w:ascii="Wingdings" w:hAnsi="Wingdings" w:hint="default"/>
      </w:rPr>
    </w:lvl>
    <w:lvl w:ilvl="6" w:tplc="0C0A0001" w:tentative="1">
      <w:start w:val="1"/>
      <w:numFmt w:val="bullet"/>
      <w:lvlText w:val=""/>
      <w:lvlJc w:val="left"/>
      <w:pPr>
        <w:ind w:left="5701" w:hanging="360"/>
      </w:pPr>
      <w:rPr>
        <w:rFonts w:ascii="Symbol" w:hAnsi="Symbol" w:hint="default"/>
      </w:rPr>
    </w:lvl>
    <w:lvl w:ilvl="7" w:tplc="0C0A0003" w:tentative="1">
      <w:start w:val="1"/>
      <w:numFmt w:val="bullet"/>
      <w:lvlText w:val="o"/>
      <w:lvlJc w:val="left"/>
      <w:pPr>
        <w:ind w:left="6421" w:hanging="360"/>
      </w:pPr>
      <w:rPr>
        <w:rFonts w:ascii="Courier New" w:hAnsi="Courier New" w:cs="Courier New" w:hint="default"/>
      </w:rPr>
    </w:lvl>
    <w:lvl w:ilvl="8" w:tplc="0C0A0005" w:tentative="1">
      <w:start w:val="1"/>
      <w:numFmt w:val="bullet"/>
      <w:lvlText w:val=""/>
      <w:lvlJc w:val="left"/>
      <w:pPr>
        <w:ind w:left="7141" w:hanging="360"/>
      </w:pPr>
      <w:rPr>
        <w:rFonts w:ascii="Wingdings" w:hAnsi="Wingdings" w:hint="default"/>
      </w:rPr>
    </w:lvl>
  </w:abstractNum>
  <w:abstractNum w:abstractNumId="40">
    <w:nsid w:val="48077608"/>
    <w:multiLevelType w:val="multilevel"/>
    <w:tmpl w:val="2E2A91D6"/>
    <w:lvl w:ilvl="0">
      <w:start w:val="4"/>
      <w:numFmt w:val="decimal"/>
      <w:lvlText w:val="%1."/>
      <w:lvlJc w:val="left"/>
      <w:pPr>
        <w:ind w:left="540" w:hanging="540"/>
      </w:pPr>
      <w:rPr>
        <w:rFonts w:cstheme="minorHAnsi" w:hint="default"/>
      </w:rPr>
    </w:lvl>
    <w:lvl w:ilvl="1">
      <w:start w:val="7"/>
      <w:numFmt w:val="decimal"/>
      <w:lvlText w:val="%1.%2."/>
      <w:lvlJc w:val="left"/>
      <w:pPr>
        <w:ind w:left="1258" w:hanging="720"/>
      </w:pPr>
      <w:rPr>
        <w:rFonts w:cstheme="minorHAnsi" w:hint="default"/>
      </w:rPr>
    </w:lvl>
    <w:lvl w:ilvl="2">
      <w:start w:val="1"/>
      <w:numFmt w:val="decimal"/>
      <w:lvlText w:val="%1.8.%3."/>
      <w:lvlJc w:val="left"/>
      <w:pPr>
        <w:ind w:left="1796" w:hanging="720"/>
      </w:pPr>
      <w:rPr>
        <w:rFonts w:cstheme="minorHAnsi" w:hint="default"/>
      </w:rPr>
    </w:lvl>
    <w:lvl w:ilvl="3">
      <w:start w:val="1"/>
      <w:numFmt w:val="decimal"/>
      <w:lvlText w:val="%1.%2.%3.%4."/>
      <w:lvlJc w:val="left"/>
      <w:pPr>
        <w:ind w:left="2694" w:hanging="1080"/>
      </w:pPr>
      <w:rPr>
        <w:rFonts w:cstheme="minorHAnsi" w:hint="default"/>
      </w:rPr>
    </w:lvl>
    <w:lvl w:ilvl="4">
      <w:start w:val="1"/>
      <w:numFmt w:val="decimal"/>
      <w:lvlText w:val="%1.%2.%3.%4.%5."/>
      <w:lvlJc w:val="left"/>
      <w:pPr>
        <w:ind w:left="3232" w:hanging="1080"/>
      </w:pPr>
      <w:rPr>
        <w:rFonts w:cstheme="minorHAnsi" w:hint="default"/>
      </w:rPr>
    </w:lvl>
    <w:lvl w:ilvl="5">
      <w:start w:val="1"/>
      <w:numFmt w:val="decimal"/>
      <w:lvlText w:val="%1.%2.%3.%4.%5.%6."/>
      <w:lvlJc w:val="left"/>
      <w:pPr>
        <w:ind w:left="4130" w:hanging="1440"/>
      </w:pPr>
      <w:rPr>
        <w:rFonts w:cstheme="minorHAnsi" w:hint="default"/>
      </w:rPr>
    </w:lvl>
    <w:lvl w:ilvl="6">
      <w:start w:val="1"/>
      <w:numFmt w:val="decimal"/>
      <w:lvlText w:val="%1.%2.%3.%4.%5.%6.%7."/>
      <w:lvlJc w:val="left"/>
      <w:pPr>
        <w:ind w:left="4668" w:hanging="1440"/>
      </w:pPr>
      <w:rPr>
        <w:rFonts w:cstheme="minorHAnsi" w:hint="default"/>
      </w:rPr>
    </w:lvl>
    <w:lvl w:ilvl="7">
      <w:start w:val="1"/>
      <w:numFmt w:val="decimal"/>
      <w:lvlText w:val="%1.%2.%3.%4.%5.%6.%7.%8."/>
      <w:lvlJc w:val="left"/>
      <w:pPr>
        <w:ind w:left="5566" w:hanging="1800"/>
      </w:pPr>
      <w:rPr>
        <w:rFonts w:cstheme="minorHAnsi" w:hint="default"/>
      </w:rPr>
    </w:lvl>
    <w:lvl w:ilvl="8">
      <w:start w:val="1"/>
      <w:numFmt w:val="decimal"/>
      <w:lvlText w:val="%1.%2.%3.%4.%5.%6.%7.%8.%9."/>
      <w:lvlJc w:val="left"/>
      <w:pPr>
        <w:ind w:left="6104" w:hanging="1800"/>
      </w:pPr>
      <w:rPr>
        <w:rFonts w:cstheme="minorHAnsi" w:hint="default"/>
      </w:rPr>
    </w:lvl>
  </w:abstractNum>
  <w:abstractNum w:abstractNumId="41">
    <w:nsid w:val="488A0869"/>
    <w:multiLevelType w:val="multilevel"/>
    <w:tmpl w:val="F77E2090"/>
    <w:lvl w:ilvl="0">
      <w:start w:val="1"/>
      <w:numFmt w:val="bullet"/>
      <w:lvlText w:val=""/>
      <w:lvlJc w:val="left"/>
      <w:pPr>
        <w:ind w:left="170" w:hanging="170"/>
      </w:pPr>
      <w:rPr>
        <w:rFonts w:ascii="Symbol" w:hAnsi="Symbol" w:hint="default"/>
      </w:rPr>
    </w:lvl>
    <w:lvl w:ilvl="1">
      <w:start w:val="1"/>
      <w:numFmt w:val="decimal"/>
      <w:lvlText w:val="2.%2."/>
      <w:lvlJc w:val="left"/>
      <w:pPr>
        <w:ind w:left="6860" w:hanging="681"/>
      </w:pPr>
      <w:rPr>
        <w:rFonts w:hint="default"/>
      </w:rPr>
    </w:lvl>
    <w:lvl w:ilvl="2">
      <w:start w:val="1"/>
      <w:numFmt w:val="decimal"/>
      <w:lvlText w:val="2.%2.%3."/>
      <w:lvlJc w:val="left"/>
      <w:pPr>
        <w:ind w:left="7880" w:hanging="964"/>
      </w:pPr>
      <w:rPr>
        <w:rFonts w:hint="default"/>
      </w:rPr>
    </w:lvl>
    <w:lvl w:ilvl="3">
      <w:start w:val="1"/>
      <w:numFmt w:val="decimal"/>
      <w:lvlText w:val="%1.%2.%3.%4."/>
      <w:lvlJc w:val="left"/>
      <w:pPr>
        <w:ind w:left="7999" w:hanging="1080"/>
      </w:pPr>
      <w:rPr>
        <w:rFonts w:hint="default"/>
      </w:rPr>
    </w:lvl>
    <w:lvl w:ilvl="4">
      <w:start w:val="1"/>
      <w:numFmt w:val="decimal"/>
      <w:lvlText w:val="%1.%2.%3.%4.%5."/>
      <w:lvlJc w:val="left"/>
      <w:pPr>
        <w:ind w:left="8359" w:hanging="1080"/>
      </w:pPr>
      <w:rPr>
        <w:rFonts w:hint="default"/>
      </w:rPr>
    </w:lvl>
    <w:lvl w:ilvl="5">
      <w:start w:val="1"/>
      <w:numFmt w:val="decimal"/>
      <w:lvlText w:val="%1.%2.%3.%4.%5.%6."/>
      <w:lvlJc w:val="left"/>
      <w:pPr>
        <w:ind w:left="9079" w:hanging="1440"/>
      </w:pPr>
      <w:rPr>
        <w:rFonts w:hint="default"/>
      </w:rPr>
    </w:lvl>
    <w:lvl w:ilvl="6">
      <w:start w:val="1"/>
      <w:numFmt w:val="decimal"/>
      <w:lvlText w:val="%1.%2.%3.%4.%5.%6.%7."/>
      <w:lvlJc w:val="left"/>
      <w:pPr>
        <w:ind w:left="9439" w:hanging="1440"/>
      </w:pPr>
      <w:rPr>
        <w:rFonts w:hint="default"/>
      </w:rPr>
    </w:lvl>
    <w:lvl w:ilvl="7">
      <w:start w:val="1"/>
      <w:numFmt w:val="decimal"/>
      <w:lvlText w:val="%1.%2.%3.%4.%5.%6.%7.%8."/>
      <w:lvlJc w:val="left"/>
      <w:pPr>
        <w:ind w:left="10159" w:hanging="1800"/>
      </w:pPr>
      <w:rPr>
        <w:rFonts w:hint="default"/>
      </w:rPr>
    </w:lvl>
    <w:lvl w:ilvl="8">
      <w:start w:val="1"/>
      <w:numFmt w:val="decimal"/>
      <w:lvlText w:val="%1.%2.%3.%4.%5.%6.%7.%8.%9."/>
      <w:lvlJc w:val="left"/>
      <w:pPr>
        <w:ind w:left="10519" w:hanging="1800"/>
      </w:pPr>
      <w:rPr>
        <w:rFonts w:hint="default"/>
      </w:rPr>
    </w:lvl>
  </w:abstractNum>
  <w:abstractNum w:abstractNumId="42">
    <w:nsid w:val="4A0A1471"/>
    <w:multiLevelType w:val="hybridMultilevel"/>
    <w:tmpl w:val="DEDE6E14"/>
    <w:lvl w:ilvl="0" w:tplc="A2B481AA">
      <w:numFmt w:val="bullet"/>
      <w:lvlText w:val="•"/>
      <w:lvlJc w:val="left"/>
      <w:pPr>
        <w:ind w:left="720" w:hanging="360"/>
      </w:pPr>
      <w:rPr>
        <w:rFonts w:ascii="Calibri" w:eastAsiaTheme="minorEastAsia"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4CB73CE0"/>
    <w:multiLevelType w:val="hybridMultilevel"/>
    <w:tmpl w:val="138C265A"/>
    <w:lvl w:ilvl="0" w:tplc="9FD2BE9A">
      <w:start w:val="1"/>
      <w:numFmt w:val="decimal"/>
      <w:lvlText w:val="%1."/>
      <w:lvlJc w:val="left"/>
      <w:pPr>
        <w:ind w:left="1428" w:hanging="360"/>
      </w:pPr>
      <w:rPr>
        <w:b/>
      </w:r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44">
    <w:nsid w:val="4E3478F4"/>
    <w:multiLevelType w:val="hybridMultilevel"/>
    <w:tmpl w:val="014C0418"/>
    <w:lvl w:ilvl="0" w:tplc="0C0A0013">
      <w:start w:val="1"/>
      <w:numFmt w:val="upperRoman"/>
      <w:lvlText w:val="%1."/>
      <w:lvlJc w:val="right"/>
      <w:pPr>
        <w:ind w:left="2844" w:hanging="360"/>
      </w:pPr>
    </w:lvl>
    <w:lvl w:ilvl="1" w:tplc="0C0A0019" w:tentative="1">
      <w:start w:val="1"/>
      <w:numFmt w:val="lowerLetter"/>
      <w:lvlText w:val="%2."/>
      <w:lvlJc w:val="left"/>
      <w:pPr>
        <w:ind w:left="3564" w:hanging="360"/>
      </w:pPr>
    </w:lvl>
    <w:lvl w:ilvl="2" w:tplc="0C0A001B" w:tentative="1">
      <w:start w:val="1"/>
      <w:numFmt w:val="lowerRoman"/>
      <w:lvlText w:val="%3."/>
      <w:lvlJc w:val="right"/>
      <w:pPr>
        <w:ind w:left="4284" w:hanging="180"/>
      </w:pPr>
    </w:lvl>
    <w:lvl w:ilvl="3" w:tplc="0C0A000F" w:tentative="1">
      <w:start w:val="1"/>
      <w:numFmt w:val="decimal"/>
      <w:lvlText w:val="%4."/>
      <w:lvlJc w:val="left"/>
      <w:pPr>
        <w:ind w:left="5004" w:hanging="360"/>
      </w:pPr>
    </w:lvl>
    <w:lvl w:ilvl="4" w:tplc="0C0A0019" w:tentative="1">
      <w:start w:val="1"/>
      <w:numFmt w:val="lowerLetter"/>
      <w:lvlText w:val="%5."/>
      <w:lvlJc w:val="left"/>
      <w:pPr>
        <w:ind w:left="5724" w:hanging="360"/>
      </w:pPr>
    </w:lvl>
    <w:lvl w:ilvl="5" w:tplc="0C0A001B" w:tentative="1">
      <w:start w:val="1"/>
      <w:numFmt w:val="lowerRoman"/>
      <w:lvlText w:val="%6."/>
      <w:lvlJc w:val="right"/>
      <w:pPr>
        <w:ind w:left="6444" w:hanging="180"/>
      </w:pPr>
    </w:lvl>
    <w:lvl w:ilvl="6" w:tplc="0C0A000F" w:tentative="1">
      <w:start w:val="1"/>
      <w:numFmt w:val="decimal"/>
      <w:lvlText w:val="%7."/>
      <w:lvlJc w:val="left"/>
      <w:pPr>
        <w:ind w:left="7164" w:hanging="360"/>
      </w:pPr>
    </w:lvl>
    <w:lvl w:ilvl="7" w:tplc="0C0A0019" w:tentative="1">
      <w:start w:val="1"/>
      <w:numFmt w:val="lowerLetter"/>
      <w:lvlText w:val="%8."/>
      <w:lvlJc w:val="left"/>
      <w:pPr>
        <w:ind w:left="7884" w:hanging="360"/>
      </w:pPr>
    </w:lvl>
    <w:lvl w:ilvl="8" w:tplc="0C0A001B" w:tentative="1">
      <w:start w:val="1"/>
      <w:numFmt w:val="lowerRoman"/>
      <w:lvlText w:val="%9."/>
      <w:lvlJc w:val="right"/>
      <w:pPr>
        <w:ind w:left="8604" w:hanging="180"/>
      </w:pPr>
    </w:lvl>
  </w:abstractNum>
  <w:abstractNum w:abstractNumId="45">
    <w:nsid w:val="4F3A1D71"/>
    <w:multiLevelType w:val="hybridMultilevel"/>
    <w:tmpl w:val="014AE29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nsid w:val="506F0487"/>
    <w:multiLevelType w:val="multilevel"/>
    <w:tmpl w:val="A07E7F06"/>
    <w:lvl w:ilvl="0">
      <w:start w:val="4"/>
      <w:numFmt w:val="decimal"/>
      <w:lvlText w:val="%1."/>
      <w:lvlJc w:val="left"/>
      <w:pPr>
        <w:ind w:left="360" w:hanging="360"/>
      </w:pPr>
      <w:rPr>
        <w:rFonts w:hint="default"/>
      </w:rPr>
    </w:lvl>
    <w:lvl w:ilvl="1">
      <w:start w:val="1"/>
      <w:numFmt w:val="decimal"/>
      <w:lvlText w:val="4.%2. "/>
      <w:lvlJc w:val="left"/>
      <w:pPr>
        <w:ind w:left="1021" w:hanging="681"/>
      </w:pPr>
      <w:rPr>
        <w:rFonts w:hint="default"/>
      </w:rPr>
    </w:lvl>
    <w:lvl w:ilvl="2">
      <w:start w:val="1"/>
      <w:numFmt w:val="decimal"/>
      <w:lvlText w:val="4.%2.%3."/>
      <w:lvlJc w:val="left"/>
      <w:pPr>
        <w:ind w:left="2041" w:hanging="964"/>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7">
    <w:nsid w:val="52210824"/>
    <w:multiLevelType w:val="multilevel"/>
    <w:tmpl w:val="F79472A6"/>
    <w:lvl w:ilvl="0">
      <w:start w:val="1"/>
      <w:numFmt w:val="bullet"/>
      <w:lvlText w:val=""/>
      <w:lvlJc w:val="left"/>
      <w:pPr>
        <w:ind w:left="1068" w:hanging="360"/>
      </w:pPr>
      <w:rPr>
        <w:rFonts w:ascii="Symbol" w:hAnsi="Symbol" w:hint="default"/>
      </w:rPr>
    </w:lvl>
    <w:lvl w:ilvl="1">
      <w:start w:val="1"/>
      <w:numFmt w:val="decimal"/>
      <w:lvlText w:val="%1.%2."/>
      <w:lvlJc w:val="left"/>
      <w:pPr>
        <w:ind w:left="1428"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1788" w:hanging="1080"/>
      </w:pPr>
      <w:rPr>
        <w:rFonts w:hint="default"/>
      </w:rPr>
    </w:lvl>
    <w:lvl w:ilvl="5">
      <w:start w:val="1"/>
      <w:numFmt w:val="decimal"/>
      <w:lvlText w:val="%1.%2.%3.%4.%5.%6."/>
      <w:lvlJc w:val="left"/>
      <w:pPr>
        <w:ind w:left="2148" w:hanging="1440"/>
      </w:pPr>
      <w:rPr>
        <w:rFonts w:hint="default"/>
      </w:rPr>
    </w:lvl>
    <w:lvl w:ilvl="6">
      <w:start w:val="1"/>
      <w:numFmt w:val="decimal"/>
      <w:lvlText w:val="%1.%2.%3.%4.%5.%6.%7."/>
      <w:lvlJc w:val="left"/>
      <w:pPr>
        <w:ind w:left="2148" w:hanging="1440"/>
      </w:pPr>
      <w:rPr>
        <w:rFonts w:hint="default"/>
      </w:rPr>
    </w:lvl>
    <w:lvl w:ilvl="7">
      <w:start w:val="1"/>
      <w:numFmt w:val="decimal"/>
      <w:lvlText w:val="%1.%2.%3.%4.%5.%6.%7.%8."/>
      <w:lvlJc w:val="left"/>
      <w:pPr>
        <w:ind w:left="2508" w:hanging="1800"/>
      </w:pPr>
      <w:rPr>
        <w:rFonts w:hint="default"/>
      </w:rPr>
    </w:lvl>
    <w:lvl w:ilvl="8">
      <w:start w:val="1"/>
      <w:numFmt w:val="decimal"/>
      <w:lvlText w:val="%1.%2.%3.%4.%5.%6.%7.%8.%9."/>
      <w:lvlJc w:val="left"/>
      <w:pPr>
        <w:ind w:left="2508" w:hanging="1800"/>
      </w:pPr>
      <w:rPr>
        <w:rFonts w:hint="default"/>
      </w:rPr>
    </w:lvl>
  </w:abstractNum>
  <w:abstractNum w:abstractNumId="48">
    <w:nsid w:val="56194459"/>
    <w:multiLevelType w:val="hybridMultilevel"/>
    <w:tmpl w:val="B5866F24"/>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49">
    <w:nsid w:val="5F21305C"/>
    <w:multiLevelType w:val="hybridMultilevel"/>
    <w:tmpl w:val="C9AA141A"/>
    <w:lvl w:ilvl="0" w:tplc="300A0001">
      <w:start w:val="1"/>
      <w:numFmt w:val="bullet"/>
      <w:lvlText w:val=""/>
      <w:lvlJc w:val="left"/>
      <w:pPr>
        <w:ind w:left="2401" w:hanging="360"/>
      </w:pPr>
      <w:rPr>
        <w:rFonts w:ascii="Symbol" w:hAnsi="Symbol" w:hint="default"/>
      </w:rPr>
    </w:lvl>
    <w:lvl w:ilvl="1" w:tplc="0C0A0003" w:tentative="1">
      <w:start w:val="1"/>
      <w:numFmt w:val="bullet"/>
      <w:lvlText w:val="o"/>
      <w:lvlJc w:val="left"/>
      <w:pPr>
        <w:ind w:left="3121" w:hanging="360"/>
      </w:pPr>
      <w:rPr>
        <w:rFonts w:ascii="Courier New" w:hAnsi="Courier New" w:cs="Courier New" w:hint="default"/>
      </w:rPr>
    </w:lvl>
    <w:lvl w:ilvl="2" w:tplc="0C0A0005" w:tentative="1">
      <w:start w:val="1"/>
      <w:numFmt w:val="bullet"/>
      <w:lvlText w:val=""/>
      <w:lvlJc w:val="left"/>
      <w:pPr>
        <w:ind w:left="3841" w:hanging="360"/>
      </w:pPr>
      <w:rPr>
        <w:rFonts w:ascii="Wingdings" w:hAnsi="Wingdings" w:hint="default"/>
      </w:rPr>
    </w:lvl>
    <w:lvl w:ilvl="3" w:tplc="0C0A0001" w:tentative="1">
      <w:start w:val="1"/>
      <w:numFmt w:val="bullet"/>
      <w:lvlText w:val=""/>
      <w:lvlJc w:val="left"/>
      <w:pPr>
        <w:ind w:left="4561" w:hanging="360"/>
      </w:pPr>
      <w:rPr>
        <w:rFonts w:ascii="Symbol" w:hAnsi="Symbol" w:hint="default"/>
      </w:rPr>
    </w:lvl>
    <w:lvl w:ilvl="4" w:tplc="0C0A0003" w:tentative="1">
      <w:start w:val="1"/>
      <w:numFmt w:val="bullet"/>
      <w:lvlText w:val="o"/>
      <w:lvlJc w:val="left"/>
      <w:pPr>
        <w:ind w:left="5281" w:hanging="360"/>
      </w:pPr>
      <w:rPr>
        <w:rFonts w:ascii="Courier New" w:hAnsi="Courier New" w:cs="Courier New" w:hint="default"/>
      </w:rPr>
    </w:lvl>
    <w:lvl w:ilvl="5" w:tplc="0C0A0005" w:tentative="1">
      <w:start w:val="1"/>
      <w:numFmt w:val="bullet"/>
      <w:lvlText w:val=""/>
      <w:lvlJc w:val="left"/>
      <w:pPr>
        <w:ind w:left="6001" w:hanging="360"/>
      </w:pPr>
      <w:rPr>
        <w:rFonts w:ascii="Wingdings" w:hAnsi="Wingdings" w:hint="default"/>
      </w:rPr>
    </w:lvl>
    <w:lvl w:ilvl="6" w:tplc="0C0A0001" w:tentative="1">
      <w:start w:val="1"/>
      <w:numFmt w:val="bullet"/>
      <w:lvlText w:val=""/>
      <w:lvlJc w:val="left"/>
      <w:pPr>
        <w:ind w:left="6721" w:hanging="360"/>
      </w:pPr>
      <w:rPr>
        <w:rFonts w:ascii="Symbol" w:hAnsi="Symbol" w:hint="default"/>
      </w:rPr>
    </w:lvl>
    <w:lvl w:ilvl="7" w:tplc="0C0A0003" w:tentative="1">
      <w:start w:val="1"/>
      <w:numFmt w:val="bullet"/>
      <w:lvlText w:val="o"/>
      <w:lvlJc w:val="left"/>
      <w:pPr>
        <w:ind w:left="7441" w:hanging="360"/>
      </w:pPr>
      <w:rPr>
        <w:rFonts w:ascii="Courier New" w:hAnsi="Courier New" w:cs="Courier New" w:hint="default"/>
      </w:rPr>
    </w:lvl>
    <w:lvl w:ilvl="8" w:tplc="0C0A0005" w:tentative="1">
      <w:start w:val="1"/>
      <w:numFmt w:val="bullet"/>
      <w:lvlText w:val=""/>
      <w:lvlJc w:val="left"/>
      <w:pPr>
        <w:ind w:left="8161" w:hanging="360"/>
      </w:pPr>
      <w:rPr>
        <w:rFonts w:ascii="Wingdings" w:hAnsi="Wingdings" w:hint="default"/>
      </w:rPr>
    </w:lvl>
  </w:abstractNum>
  <w:abstractNum w:abstractNumId="50">
    <w:nsid w:val="5F69121D"/>
    <w:multiLevelType w:val="hybridMultilevel"/>
    <w:tmpl w:val="086A05C0"/>
    <w:lvl w:ilvl="0" w:tplc="0C0A0001">
      <w:start w:val="1"/>
      <w:numFmt w:val="bullet"/>
      <w:lvlText w:val=""/>
      <w:lvlJc w:val="left"/>
      <w:pPr>
        <w:ind w:left="1712" w:hanging="360"/>
      </w:pPr>
      <w:rPr>
        <w:rFonts w:ascii="Symbol" w:hAnsi="Symbol" w:hint="default"/>
      </w:rPr>
    </w:lvl>
    <w:lvl w:ilvl="1" w:tplc="0C0A0003" w:tentative="1">
      <w:start w:val="1"/>
      <w:numFmt w:val="bullet"/>
      <w:lvlText w:val="o"/>
      <w:lvlJc w:val="left"/>
      <w:pPr>
        <w:ind w:left="2432" w:hanging="360"/>
      </w:pPr>
      <w:rPr>
        <w:rFonts w:ascii="Courier New" w:hAnsi="Courier New" w:cs="Courier New" w:hint="default"/>
      </w:rPr>
    </w:lvl>
    <w:lvl w:ilvl="2" w:tplc="0C0A0005" w:tentative="1">
      <w:start w:val="1"/>
      <w:numFmt w:val="bullet"/>
      <w:lvlText w:val=""/>
      <w:lvlJc w:val="left"/>
      <w:pPr>
        <w:ind w:left="3152" w:hanging="360"/>
      </w:pPr>
      <w:rPr>
        <w:rFonts w:ascii="Wingdings" w:hAnsi="Wingdings" w:hint="default"/>
      </w:rPr>
    </w:lvl>
    <w:lvl w:ilvl="3" w:tplc="0C0A0001" w:tentative="1">
      <w:start w:val="1"/>
      <w:numFmt w:val="bullet"/>
      <w:lvlText w:val=""/>
      <w:lvlJc w:val="left"/>
      <w:pPr>
        <w:ind w:left="3872" w:hanging="360"/>
      </w:pPr>
      <w:rPr>
        <w:rFonts w:ascii="Symbol" w:hAnsi="Symbol" w:hint="default"/>
      </w:rPr>
    </w:lvl>
    <w:lvl w:ilvl="4" w:tplc="0C0A0003" w:tentative="1">
      <w:start w:val="1"/>
      <w:numFmt w:val="bullet"/>
      <w:lvlText w:val="o"/>
      <w:lvlJc w:val="left"/>
      <w:pPr>
        <w:ind w:left="4592" w:hanging="360"/>
      </w:pPr>
      <w:rPr>
        <w:rFonts w:ascii="Courier New" w:hAnsi="Courier New" w:cs="Courier New" w:hint="default"/>
      </w:rPr>
    </w:lvl>
    <w:lvl w:ilvl="5" w:tplc="0C0A0005" w:tentative="1">
      <w:start w:val="1"/>
      <w:numFmt w:val="bullet"/>
      <w:lvlText w:val=""/>
      <w:lvlJc w:val="left"/>
      <w:pPr>
        <w:ind w:left="5312" w:hanging="360"/>
      </w:pPr>
      <w:rPr>
        <w:rFonts w:ascii="Wingdings" w:hAnsi="Wingdings" w:hint="default"/>
      </w:rPr>
    </w:lvl>
    <w:lvl w:ilvl="6" w:tplc="0C0A0001" w:tentative="1">
      <w:start w:val="1"/>
      <w:numFmt w:val="bullet"/>
      <w:lvlText w:val=""/>
      <w:lvlJc w:val="left"/>
      <w:pPr>
        <w:ind w:left="6032" w:hanging="360"/>
      </w:pPr>
      <w:rPr>
        <w:rFonts w:ascii="Symbol" w:hAnsi="Symbol" w:hint="default"/>
      </w:rPr>
    </w:lvl>
    <w:lvl w:ilvl="7" w:tplc="0C0A0003" w:tentative="1">
      <w:start w:val="1"/>
      <w:numFmt w:val="bullet"/>
      <w:lvlText w:val="o"/>
      <w:lvlJc w:val="left"/>
      <w:pPr>
        <w:ind w:left="6752" w:hanging="360"/>
      </w:pPr>
      <w:rPr>
        <w:rFonts w:ascii="Courier New" w:hAnsi="Courier New" w:cs="Courier New" w:hint="default"/>
      </w:rPr>
    </w:lvl>
    <w:lvl w:ilvl="8" w:tplc="0C0A0005" w:tentative="1">
      <w:start w:val="1"/>
      <w:numFmt w:val="bullet"/>
      <w:lvlText w:val=""/>
      <w:lvlJc w:val="left"/>
      <w:pPr>
        <w:ind w:left="7472" w:hanging="360"/>
      </w:pPr>
      <w:rPr>
        <w:rFonts w:ascii="Wingdings" w:hAnsi="Wingdings" w:hint="default"/>
      </w:rPr>
    </w:lvl>
  </w:abstractNum>
  <w:abstractNum w:abstractNumId="51">
    <w:nsid w:val="63213FCC"/>
    <w:multiLevelType w:val="hybridMultilevel"/>
    <w:tmpl w:val="4C9C86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nsid w:val="63F15CAB"/>
    <w:multiLevelType w:val="hybridMultilevel"/>
    <w:tmpl w:val="AB3A6368"/>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nsid w:val="6F671710"/>
    <w:multiLevelType w:val="multilevel"/>
    <w:tmpl w:val="8CA077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nsid w:val="70012FEC"/>
    <w:multiLevelType w:val="hybridMultilevel"/>
    <w:tmpl w:val="47EA3A4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nsid w:val="732D4C86"/>
    <w:multiLevelType w:val="hybridMultilevel"/>
    <w:tmpl w:val="F20C4162"/>
    <w:lvl w:ilvl="0" w:tplc="0C0A000F">
      <w:start w:val="1"/>
      <w:numFmt w:val="decimal"/>
      <w:lvlText w:val="%1."/>
      <w:lvlJc w:val="left"/>
      <w:pPr>
        <w:ind w:left="2345" w:hanging="360"/>
      </w:pPr>
    </w:lvl>
    <w:lvl w:ilvl="1" w:tplc="0C0A0019" w:tentative="1">
      <w:start w:val="1"/>
      <w:numFmt w:val="lowerLetter"/>
      <w:lvlText w:val="%2."/>
      <w:lvlJc w:val="left"/>
      <w:pPr>
        <w:ind w:left="3065" w:hanging="360"/>
      </w:pPr>
    </w:lvl>
    <w:lvl w:ilvl="2" w:tplc="0C0A001B" w:tentative="1">
      <w:start w:val="1"/>
      <w:numFmt w:val="lowerRoman"/>
      <w:lvlText w:val="%3."/>
      <w:lvlJc w:val="right"/>
      <w:pPr>
        <w:ind w:left="3785" w:hanging="180"/>
      </w:pPr>
    </w:lvl>
    <w:lvl w:ilvl="3" w:tplc="0C0A000F" w:tentative="1">
      <w:start w:val="1"/>
      <w:numFmt w:val="decimal"/>
      <w:lvlText w:val="%4."/>
      <w:lvlJc w:val="left"/>
      <w:pPr>
        <w:ind w:left="4505" w:hanging="360"/>
      </w:pPr>
    </w:lvl>
    <w:lvl w:ilvl="4" w:tplc="0C0A0019" w:tentative="1">
      <w:start w:val="1"/>
      <w:numFmt w:val="lowerLetter"/>
      <w:lvlText w:val="%5."/>
      <w:lvlJc w:val="left"/>
      <w:pPr>
        <w:ind w:left="5225" w:hanging="360"/>
      </w:pPr>
    </w:lvl>
    <w:lvl w:ilvl="5" w:tplc="0C0A001B" w:tentative="1">
      <w:start w:val="1"/>
      <w:numFmt w:val="lowerRoman"/>
      <w:lvlText w:val="%6."/>
      <w:lvlJc w:val="right"/>
      <w:pPr>
        <w:ind w:left="5945" w:hanging="180"/>
      </w:pPr>
    </w:lvl>
    <w:lvl w:ilvl="6" w:tplc="0C0A000F" w:tentative="1">
      <w:start w:val="1"/>
      <w:numFmt w:val="decimal"/>
      <w:lvlText w:val="%7."/>
      <w:lvlJc w:val="left"/>
      <w:pPr>
        <w:ind w:left="6665" w:hanging="360"/>
      </w:pPr>
    </w:lvl>
    <w:lvl w:ilvl="7" w:tplc="0C0A0019" w:tentative="1">
      <w:start w:val="1"/>
      <w:numFmt w:val="lowerLetter"/>
      <w:lvlText w:val="%8."/>
      <w:lvlJc w:val="left"/>
      <w:pPr>
        <w:ind w:left="7385" w:hanging="360"/>
      </w:pPr>
    </w:lvl>
    <w:lvl w:ilvl="8" w:tplc="0C0A001B" w:tentative="1">
      <w:start w:val="1"/>
      <w:numFmt w:val="lowerRoman"/>
      <w:lvlText w:val="%9."/>
      <w:lvlJc w:val="right"/>
      <w:pPr>
        <w:ind w:left="8105" w:hanging="180"/>
      </w:pPr>
    </w:lvl>
  </w:abstractNum>
  <w:abstractNum w:abstractNumId="56">
    <w:nsid w:val="74B042F7"/>
    <w:multiLevelType w:val="hybridMultilevel"/>
    <w:tmpl w:val="A572734C"/>
    <w:lvl w:ilvl="0" w:tplc="0C0A0003">
      <w:start w:val="1"/>
      <w:numFmt w:val="bullet"/>
      <w:lvlText w:val="o"/>
      <w:lvlJc w:val="left"/>
      <w:pPr>
        <w:ind w:left="1068" w:hanging="360"/>
      </w:pPr>
      <w:rPr>
        <w:rFonts w:ascii="Courier New" w:hAnsi="Courier New" w:cs="Courier New"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57">
    <w:nsid w:val="75423150"/>
    <w:multiLevelType w:val="hybridMultilevel"/>
    <w:tmpl w:val="E924AC4E"/>
    <w:lvl w:ilvl="0" w:tplc="0C0A0017">
      <w:start w:val="1"/>
      <w:numFmt w:val="lowerLetter"/>
      <w:lvlText w:val="%1)"/>
      <w:lvlJc w:val="left"/>
      <w:pPr>
        <w:ind w:left="1428" w:hanging="360"/>
      </w:p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58">
    <w:nsid w:val="75CA297D"/>
    <w:multiLevelType w:val="multilevel"/>
    <w:tmpl w:val="D7B82ED2"/>
    <w:lvl w:ilvl="0">
      <w:start w:val="1"/>
      <w:numFmt w:val="bullet"/>
      <w:lvlText w:val=""/>
      <w:lvlJc w:val="left"/>
      <w:pPr>
        <w:ind w:left="2401" w:hanging="360"/>
      </w:pPr>
      <w:rPr>
        <w:rFonts w:ascii="Symbol" w:hAnsi="Symbol" w:hint="default"/>
      </w:rPr>
    </w:lvl>
    <w:lvl w:ilvl="1">
      <w:start w:val="1"/>
      <w:numFmt w:val="decimal"/>
      <w:lvlText w:val="2.%2."/>
      <w:lvlJc w:val="left"/>
      <w:pPr>
        <w:ind w:left="3062" w:hanging="681"/>
      </w:pPr>
      <w:rPr>
        <w:rFonts w:hint="default"/>
      </w:rPr>
    </w:lvl>
    <w:lvl w:ilvl="2">
      <w:start w:val="1"/>
      <w:numFmt w:val="decimal"/>
      <w:lvlText w:val="2.%2.%3."/>
      <w:lvlJc w:val="left"/>
      <w:pPr>
        <w:ind w:left="4082" w:hanging="964"/>
      </w:pPr>
      <w:rPr>
        <w:rFonts w:hint="default"/>
      </w:rPr>
    </w:lvl>
    <w:lvl w:ilvl="3">
      <w:start w:val="1"/>
      <w:numFmt w:val="decimal"/>
      <w:lvlText w:val="%1.%2.%3.%4."/>
      <w:lvlJc w:val="left"/>
      <w:pPr>
        <w:ind w:left="4201" w:hanging="1080"/>
      </w:pPr>
      <w:rPr>
        <w:rFonts w:hint="default"/>
      </w:rPr>
    </w:lvl>
    <w:lvl w:ilvl="4">
      <w:start w:val="1"/>
      <w:numFmt w:val="decimal"/>
      <w:lvlText w:val="%1.%2.%3.%4.%5."/>
      <w:lvlJc w:val="left"/>
      <w:pPr>
        <w:ind w:left="4561" w:hanging="1080"/>
      </w:pPr>
      <w:rPr>
        <w:rFonts w:hint="default"/>
      </w:rPr>
    </w:lvl>
    <w:lvl w:ilvl="5">
      <w:start w:val="1"/>
      <w:numFmt w:val="decimal"/>
      <w:lvlText w:val="%1.%2.%3.%4.%5.%6."/>
      <w:lvlJc w:val="left"/>
      <w:pPr>
        <w:ind w:left="5281" w:hanging="1440"/>
      </w:pPr>
      <w:rPr>
        <w:rFonts w:hint="default"/>
      </w:rPr>
    </w:lvl>
    <w:lvl w:ilvl="6">
      <w:start w:val="1"/>
      <w:numFmt w:val="decimal"/>
      <w:lvlText w:val="%1.%2.%3.%4.%5.%6.%7."/>
      <w:lvlJc w:val="left"/>
      <w:pPr>
        <w:ind w:left="5641" w:hanging="1440"/>
      </w:pPr>
      <w:rPr>
        <w:rFonts w:hint="default"/>
      </w:rPr>
    </w:lvl>
    <w:lvl w:ilvl="7">
      <w:start w:val="1"/>
      <w:numFmt w:val="decimal"/>
      <w:lvlText w:val="%1.%2.%3.%4.%5.%6.%7.%8."/>
      <w:lvlJc w:val="left"/>
      <w:pPr>
        <w:ind w:left="6361" w:hanging="1800"/>
      </w:pPr>
      <w:rPr>
        <w:rFonts w:hint="default"/>
      </w:rPr>
    </w:lvl>
    <w:lvl w:ilvl="8">
      <w:start w:val="1"/>
      <w:numFmt w:val="decimal"/>
      <w:lvlText w:val="%1.%2.%3.%4.%5.%6.%7.%8.%9."/>
      <w:lvlJc w:val="left"/>
      <w:pPr>
        <w:ind w:left="6721" w:hanging="1800"/>
      </w:pPr>
      <w:rPr>
        <w:rFonts w:hint="default"/>
      </w:rPr>
    </w:lvl>
  </w:abstractNum>
  <w:abstractNum w:abstractNumId="59">
    <w:nsid w:val="787B4D74"/>
    <w:multiLevelType w:val="hybridMultilevel"/>
    <w:tmpl w:val="A6023AD6"/>
    <w:lvl w:ilvl="0" w:tplc="0C0A0001">
      <w:start w:val="1"/>
      <w:numFmt w:val="bullet"/>
      <w:lvlText w:val=""/>
      <w:lvlJc w:val="left"/>
      <w:pPr>
        <w:ind w:left="2880" w:hanging="360"/>
      </w:pPr>
      <w:rPr>
        <w:rFonts w:ascii="Symbol" w:hAnsi="Symbol" w:hint="default"/>
      </w:rPr>
    </w:lvl>
    <w:lvl w:ilvl="1" w:tplc="0C0A0003" w:tentative="1">
      <w:start w:val="1"/>
      <w:numFmt w:val="bullet"/>
      <w:lvlText w:val="o"/>
      <w:lvlJc w:val="left"/>
      <w:pPr>
        <w:ind w:left="3600" w:hanging="360"/>
      </w:pPr>
      <w:rPr>
        <w:rFonts w:ascii="Courier New" w:hAnsi="Courier New" w:cs="Courier New" w:hint="default"/>
      </w:rPr>
    </w:lvl>
    <w:lvl w:ilvl="2" w:tplc="0C0A0005" w:tentative="1">
      <w:start w:val="1"/>
      <w:numFmt w:val="bullet"/>
      <w:lvlText w:val=""/>
      <w:lvlJc w:val="left"/>
      <w:pPr>
        <w:ind w:left="4320" w:hanging="360"/>
      </w:pPr>
      <w:rPr>
        <w:rFonts w:ascii="Wingdings" w:hAnsi="Wingdings" w:hint="default"/>
      </w:rPr>
    </w:lvl>
    <w:lvl w:ilvl="3" w:tplc="0C0A0001" w:tentative="1">
      <w:start w:val="1"/>
      <w:numFmt w:val="bullet"/>
      <w:lvlText w:val=""/>
      <w:lvlJc w:val="left"/>
      <w:pPr>
        <w:ind w:left="5040" w:hanging="360"/>
      </w:pPr>
      <w:rPr>
        <w:rFonts w:ascii="Symbol" w:hAnsi="Symbol" w:hint="default"/>
      </w:rPr>
    </w:lvl>
    <w:lvl w:ilvl="4" w:tplc="0C0A0003" w:tentative="1">
      <w:start w:val="1"/>
      <w:numFmt w:val="bullet"/>
      <w:lvlText w:val="o"/>
      <w:lvlJc w:val="left"/>
      <w:pPr>
        <w:ind w:left="5760" w:hanging="360"/>
      </w:pPr>
      <w:rPr>
        <w:rFonts w:ascii="Courier New" w:hAnsi="Courier New" w:cs="Courier New" w:hint="default"/>
      </w:rPr>
    </w:lvl>
    <w:lvl w:ilvl="5" w:tplc="0C0A0005" w:tentative="1">
      <w:start w:val="1"/>
      <w:numFmt w:val="bullet"/>
      <w:lvlText w:val=""/>
      <w:lvlJc w:val="left"/>
      <w:pPr>
        <w:ind w:left="6480" w:hanging="360"/>
      </w:pPr>
      <w:rPr>
        <w:rFonts w:ascii="Wingdings" w:hAnsi="Wingdings" w:hint="default"/>
      </w:rPr>
    </w:lvl>
    <w:lvl w:ilvl="6" w:tplc="0C0A0001" w:tentative="1">
      <w:start w:val="1"/>
      <w:numFmt w:val="bullet"/>
      <w:lvlText w:val=""/>
      <w:lvlJc w:val="left"/>
      <w:pPr>
        <w:ind w:left="7200" w:hanging="360"/>
      </w:pPr>
      <w:rPr>
        <w:rFonts w:ascii="Symbol" w:hAnsi="Symbol" w:hint="default"/>
      </w:rPr>
    </w:lvl>
    <w:lvl w:ilvl="7" w:tplc="0C0A0003" w:tentative="1">
      <w:start w:val="1"/>
      <w:numFmt w:val="bullet"/>
      <w:lvlText w:val="o"/>
      <w:lvlJc w:val="left"/>
      <w:pPr>
        <w:ind w:left="7920" w:hanging="360"/>
      </w:pPr>
      <w:rPr>
        <w:rFonts w:ascii="Courier New" w:hAnsi="Courier New" w:cs="Courier New" w:hint="default"/>
      </w:rPr>
    </w:lvl>
    <w:lvl w:ilvl="8" w:tplc="0C0A0005" w:tentative="1">
      <w:start w:val="1"/>
      <w:numFmt w:val="bullet"/>
      <w:lvlText w:val=""/>
      <w:lvlJc w:val="left"/>
      <w:pPr>
        <w:ind w:left="8640" w:hanging="360"/>
      </w:pPr>
      <w:rPr>
        <w:rFonts w:ascii="Wingdings" w:hAnsi="Wingdings" w:hint="default"/>
      </w:rPr>
    </w:lvl>
  </w:abstractNum>
  <w:abstractNum w:abstractNumId="60">
    <w:nsid w:val="79D12405"/>
    <w:multiLevelType w:val="multilevel"/>
    <w:tmpl w:val="D7B82ED2"/>
    <w:lvl w:ilvl="0">
      <w:start w:val="1"/>
      <w:numFmt w:val="bullet"/>
      <w:lvlText w:val=""/>
      <w:lvlJc w:val="left"/>
      <w:pPr>
        <w:ind w:left="2401" w:hanging="360"/>
      </w:pPr>
      <w:rPr>
        <w:rFonts w:ascii="Symbol" w:hAnsi="Symbol" w:hint="default"/>
      </w:rPr>
    </w:lvl>
    <w:lvl w:ilvl="1">
      <w:start w:val="1"/>
      <w:numFmt w:val="decimal"/>
      <w:lvlText w:val="2.%2."/>
      <w:lvlJc w:val="left"/>
      <w:pPr>
        <w:ind w:left="3062" w:hanging="681"/>
      </w:pPr>
      <w:rPr>
        <w:rFonts w:hint="default"/>
      </w:rPr>
    </w:lvl>
    <w:lvl w:ilvl="2">
      <w:start w:val="1"/>
      <w:numFmt w:val="decimal"/>
      <w:lvlText w:val="2.%2.%3."/>
      <w:lvlJc w:val="left"/>
      <w:pPr>
        <w:ind w:left="4082" w:hanging="964"/>
      </w:pPr>
      <w:rPr>
        <w:rFonts w:hint="default"/>
      </w:rPr>
    </w:lvl>
    <w:lvl w:ilvl="3">
      <w:start w:val="1"/>
      <w:numFmt w:val="decimal"/>
      <w:lvlText w:val="%1.%2.%3.%4."/>
      <w:lvlJc w:val="left"/>
      <w:pPr>
        <w:ind w:left="4201" w:hanging="1080"/>
      </w:pPr>
      <w:rPr>
        <w:rFonts w:hint="default"/>
      </w:rPr>
    </w:lvl>
    <w:lvl w:ilvl="4">
      <w:start w:val="1"/>
      <w:numFmt w:val="decimal"/>
      <w:lvlText w:val="%1.%2.%3.%4.%5."/>
      <w:lvlJc w:val="left"/>
      <w:pPr>
        <w:ind w:left="4561" w:hanging="1080"/>
      </w:pPr>
      <w:rPr>
        <w:rFonts w:hint="default"/>
      </w:rPr>
    </w:lvl>
    <w:lvl w:ilvl="5">
      <w:start w:val="1"/>
      <w:numFmt w:val="decimal"/>
      <w:lvlText w:val="%1.%2.%3.%4.%5.%6."/>
      <w:lvlJc w:val="left"/>
      <w:pPr>
        <w:ind w:left="5281" w:hanging="1440"/>
      </w:pPr>
      <w:rPr>
        <w:rFonts w:hint="default"/>
      </w:rPr>
    </w:lvl>
    <w:lvl w:ilvl="6">
      <w:start w:val="1"/>
      <w:numFmt w:val="decimal"/>
      <w:lvlText w:val="%1.%2.%3.%4.%5.%6.%7."/>
      <w:lvlJc w:val="left"/>
      <w:pPr>
        <w:ind w:left="5641" w:hanging="1440"/>
      </w:pPr>
      <w:rPr>
        <w:rFonts w:hint="default"/>
      </w:rPr>
    </w:lvl>
    <w:lvl w:ilvl="7">
      <w:start w:val="1"/>
      <w:numFmt w:val="decimal"/>
      <w:lvlText w:val="%1.%2.%3.%4.%5.%6.%7.%8."/>
      <w:lvlJc w:val="left"/>
      <w:pPr>
        <w:ind w:left="6361" w:hanging="1800"/>
      </w:pPr>
      <w:rPr>
        <w:rFonts w:hint="default"/>
      </w:rPr>
    </w:lvl>
    <w:lvl w:ilvl="8">
      <w:start w:val="1"/>
      <w:numFmt w:val="decimal"/>
      <w:lvlText w:val="%1.%2.%3.%4.%5.%6.%7.%8.%9."/>
      <w:lvlJc w:val="left"/>
      <w:pPr>
        <w:ind w:left="6721" w:hanging="1800"/>
      </w:pPr>
      <w:rPr>
        <w:rFonts w:hint="default"/>
      </w:rPr>
    </w:lvl>
  </w:abstractNum>
  <w:abstractNum w:abstractNumId="61">
    <w:nsid w:val="7A107C0E"/>
    <w:multiLevelType w:val="hybridMultilevel"/>
    <w:tmpl w:val="9244CB38"/>
    <w:lvl w:ilvl="0" w:tplc="0C0A0001">
      <w:start w:val="1"/>
      <w:numFmt w:val="bullet"/>
      <w:lvlText w:val=""/>
      <w:lvlJc w:val="left"/>
      <w:pPr>
        <w:ind w:left="1080" w:hanging="360"/>
      </w:pPr>
      <w:rPr>
        <w:rFonts w:ascii="Symbol" w:hAnsi="Symbol" w:hint="default"/>
      </w:rPr>
    </w:lvl>
    <w:lvl w:ilvl="1" w:tplc="0C0A0003">
      <w:start w:val="1"/>
      <w:numFmt w:val="bullet"/>
      <w:lvlText w:val="o"/>
      <w:lvlJc w:val="left"/>
      <w:pPr>
        <w:ind w:left="1800" w:hanging="360"/>
      </w:pPr>
      <w:rPr>
        <w:rFonts w:ascii="Courier New" w:hAnsi="Courier New" w:cs="Courier New" w:hint="default"/>
      </w:rPr>
    </w:lvl>
    <w:lvl w:ilvl="2" w:tplc="0C0A0005">
      <w:start w:val="1"/>
      <w:numFmt w:val="bullet"/>
      <w:lvlText w:val=""/>
      <w:lvlJc w:val="left"/>
      <w:pPr>
        <w:ind w:left="2520" w:hanging="360"/>
      </w:pPr>
      <w:rPr>
        <w:rFonts w:ascii="Wingdings" w:hAnsi="Wingdings" w:hint="default"/>
      </w:rPr>
    </w:lvl>
    <w:lvl w:ilvl="3" w:tplc="0C0A0001">
      <w:start w:val="1"/>
      <w:numFmt w:val="bullet"/>
      <w:lvlText w:val=""/>
      <w:lvlJc w:val="left"/>
      <w:pPr>
        <w:ind w:left="3240" w:hanging="360"/>
      </w:pPr>
      <w:rPr>
        <w:rFonts w:ascii="Symbol" w:hAnsi="Symbol" w:hint="default"/>
      </w:rPr>
    </w:lvl>
    <w:lvl w:ilvl="4" w:tplc="0C0A0003">
      <w:start w:val="1"/>
      <w:numFmt w:val="bullet"/>
      <w:lvlText w:val="o"/>
      <w:lvlJc w:val="left"/>
      <w:pPr>
        <w:ind w:left="3960" w:hanging="360"/>
      </w:pPr>
      <w:rPr>
        <w:rFonts w:ascii="Courier New" w:hAnsi="Courier New" w:cs="Courier New" w:hint="default"/>
      </w:rPr>
    </w:lvl>
    <w:lvl w:ilvl="5" w:tplc="0C0A0005">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num w:numId="1">
    <w:abstractNumId w:val="18"/>
  </w:num>
  <w:num w:numId="2">
    <w:abstractNumId w:val="22"/>
  </w:num>
  <w:num w:numId="3">
    <w:abstractNumId w:val="13"/>
  </w:num>
  <w:num w:numId="4">
    <w:abstractNumId w:val="17"/>
  </w:num>
  <w:num w:numId="5">
    <w:abstractNumId w:val="24"/>
  </w:num>
  <w:num w:numId="6">
    <w:abstractNumId w:val="33"/>
  </w:num>
  <w:num w:numId="7">
    <w:abstractNumId w:val="6"/>
  </w:num>
  <w:num w:numId="8">
    <w:abstractNumId w:val="23"/>
  </w:num>
  <w:num w:numId="9">
    <w:abstractNumId w:val="14"/>
  </w:num>
  <w:num w:numId="10">
    <w:abstractNumId w:val="45"/>
  </w:num>
  <w:num w:numId="11">
    <w:abstractNumId w:val="53"/>
  </w:num>
  <w:num w:numId="12">
    <w:abstractNumId w:val="21"/>
  </w:num>
  <w:num w:numId="13">
    <w:abstractNumId w:val="43"/>
  </w:num>
  <w:num w:numId="14">
    <w:abstractNumId w:val="37"/>
  </w:num>
  <w:num w:numId="15">
    <w:abstractNumId w:val="0"/>
  </w:num>
  <w:num w:numId="16">
    <w:abstractNumId w:val="2"/>
  </w:num>
  <w:num w:numId="17">
    <w:abstractNumId w:val="15"/>
  </w:num>
  <w:num w:numId="18">
    <w:abstractNumId w:val="47"/>
  </w:num>
  <w:num w:numId="19">
    <w:abstractNumId w:val="3"/>
  </w:num>
  <w:num w:numId="20">
    <w:abstractNumId w:val="49"/>
  </w:num>
  <w:num w:numId="21">
    <w:abstractNumId w:val="58"/>
  </w:num>
  <w:num w:numId="22">
    <w:abstractNumId w:val="60"/>
  </w:num>
  <w:num w:numId="23">
    <w:abstractNumId w:val="11"/>
  </w:num>
  <w:num w:numId="24">
    <w:abstractNumId w:val="11"/>
    <w:lvlOverride w:ilvl="0">
      <w:lvl w:ilvl="0">
        <w:start w:val="1"/>
        <w:numFmt w:val="bullet"/>
        <w:lvlText w:val=""/>
        <w:lvlJc w:val="left"/>
        <w:pPr>
          <w:ind w:left="2401" w:hanging="360"/>
        </w:pPr>
        <w:rPr>
          <w:rFonts w:ascii="Symbol" w:hAnsi="Symbol" w:hint="default"/>
        </w:rPr>
      </w:lvl>
    </w:lvlOverride>
    <w:lvlOverride w:ilvl="1">
      <w:lvl w:ilvl="1">
        <w:start w:val="1"/>
        <w:numFmt w:val="decimal"/>
        <w:lvlText w:val="2.%2."/>
        <w:lvlJc w:val="left"/>
        <w:pPr>
          <w:ind w:left="3062" w:hanging="681"/>
        </w:pPr>
        <w:rPr>
          <w:rFonts w:hint="default"/>
        </w:rPr>
      </w:lvl>
    </w:lvlOverride>
    <w:lvlOverride w:ilvl="2">
      <w:lvl w:ilvl="2">
        <w:start w:val="1"/>
        <w:numFmt w:val="decimal"/>
        <w:lvlText w:val="2.%2.%3."/>
        <w:lvlJc w:val="left"/>
        <w:pPr>
          <w:ind w:left="4082" w:hanging="964"/>
        </w:pPr>
        <w:rPr>
          <w:rFonts w:hint="default"/>
        </w:rPr>
      </w:lvl>
    </w:lvlOverride>
    <w:lvlOverride w:ilvl="3">
      <w:lvl w:ilvl="3">
        <w:start w:val="1"/>
        <w:numFmt w:val="decimal"/>
        <w:lvlText w:val="%1.%2.%3.%4."/>
        <w:lvlJc w:val="left"/>
        <w:pPr>
          <w:ind w:left="4201" w:hanging="1080"/>
        </w:pPr>
        <w:rPr>
          <w:rFonts w:hint="default"/>
        </w:rPr>
      </w:lvl>
    </w:lvlOverride>
    <w:lvlOverride w:ilvl="4">
      <w:lvl w:ilvl="4">
        <w:start w:val="1"/>
        <w:numFmt w:val="decimal"/>
        <w:lvlText w:val="%1.%2.%3.%4.%5."/>
        <w:lvlJc w:val="left"/>
        <w:pPr>
          <w:ind w:left="4561" w:hanging="1080"/>
        </w:pPr>
        <w:rPr>
          <w:rFonts w:hint="default"/>
        </w:rPr>
      </w:lvl>
    </w:lvlOverride>
    <w:lvlOverride w:ilvl="5">
      <w:lvl w:ilvl="5">
        <w:start w:val="1"/>
        <w:numFmt w:val="decimal"/>
        <w:lvlText w:val="%1.%2.%3.%4.%5.%6."/>
        <w:lvlJc w:val="left"/>
        <w:pPr>
          <w:ind w:left="5281" w:hanging="1440"/>
        </w:pPr>
        <w:rPr>
          <w:rFonts w:hint="default"/>
        </w:rPr>
      </w:lvl>
    </w:lvlOverride>
    <w:lvlOverride w:ilvl="6">
      <w:lvl w:ilvl="6">
        <w:start w:val="1"/>
        <w:numFmt w:val="decimal"/>
        <w:lvlText w:val="%1.%2.%3.%4.%5.%6.%7."/>
        <w:lvlJc w:val="left"/>
        <w:pPr>
          <w:ind w:left="5641" w:hanging="1440"/>
        </w:pPr>
        <w:rPr>
          <w:rFonts w:hint="default"/>
        </w:rPr>
      </w:lvl>
    </w:lvlOverride>
    <w:lvlOverride w:ilvl="7">
      <w:lvl w:ilvl="7">
        <w:start w:val="1"/>
        <w:numFmt w:val="decimal"/>
        <w:lvlText w:val="%1.%2.%3.%4.%5.%6.%7.%8."/>
        <w:lvlJc w:val="left"/>
        <w:pPr>
          <w:ind w:left="6361" w:hanging="1800"/>
        </w:pPr>
        <w:rPr>
          <w:rFonts w:hint="default"/>
        </w:rPr>
      </w:lvl>
    </w:lvlOverride>
    <w:lvlOverride w:ilvl="8">
      <w:lvl w:ilvl="8">
        <w:start w:val="1"/>
        <w:numFmt w:val="decimal"/>
        <w:lvlText w:val="%1.%2.%3.%4.%5.%6.%7.%8.%9."/>
        <w:lvlJc w:val="left"/>
        <w:pPr>
          <w:ind w:left="6721" w:hanging="1800"/>
        </w:pPr>
        <w:rPr>
          <w:rFonts w:hint="default"/>
        </w:rPr>
      </w:lvl>
    </w:lvlOverride>
  </w:num>
  <w:num w:numId="25">
    <w:abstractNumId w:val="32"/>
  </w:num>
  <w:num w:numId="26">
    <w:abstractNumId w:val="41"/>
  </w:num>
  <w:num w:numId="27">
    <w:abstractNumId w:val="20"/>
  </w:num>
  <w:num w:numId="28">
    <w:abstractNumId w:val="28"/>
  </w:num>
  <w:num w:numId="29">
    <w:abstractNumId w:val="10"/>
  </w:num>
  <w:num w:numId="30">
    <w:abstractNumId w:val="12"/>
  </w:num>
  <w:num w:numId="31">
    <w:abstractNumId w:val="35"/>
  </w:num>
  <w:num w:numId="32">
    <w:abstractNumId w:val="34"/>
  </w:num>
  <w:num w:numId="33">
    <w:abstractNumId w:val="29"/>
  </w:num>
  <w:num w:numId="34">
    <w:abstractNumId w:val="54"/>
  </w:num>
  <w:num w:numId="35">
    <w:abstractNumId w:val="42"/>
  </w:num>
  <w:num w:numId="36">
    <w:abstractNumId w:val="57"/>
  </w:num>
  <w:num w:numId="37">
    <w:abstractNumId w:val="30"/>
  </w:num>
  <w:num w:numId="38">
    <w:abstractNumId w:val="51"/>
  </w:num>
  <w:num w:numId="39">
    <w:abstractNumId w:val="48"/>
  </w:num>
  <w:num w:numId="40">
    <w:abstractNumId w:val="19"/>
  </w:num>
  <w:num w:numId="41">
    <w:abstractNumId w:val="61"/>
  </w:num>
  <w:num w:numId="42">
    <w:abstractNumId w:val="50"/>
  </w:num>
  <w:num w:numId="43">
    <w:abstractNumId w:val="7"/>
  </w:num>
  <w:num w:numId="44">
    <w:abstractNumId w:val="40"/>
  </w:num>
  <w:num w:numId="45">
    <w:abstractNumId w:val="5"/>
  </w:num>
  <w:num w:numId="46">
    <w:abstractNumId w:val="25"/>
  </w:num>
  <w:num w:numId="47">
    <w:abstractNumId w:val="27"/>
  </w:num>
  <w:num w:numId="48">
    <w:abstractNumId w:val="46"/>
  </w:num>
  <w:num w:numId="49">
    <w:abstractNumId w:val="59"/>
  </w:num>
  <w:num w:numId="50">
    <w:abstractNumId w:val="39"/>
  </w:num>
  <w:num w:numId="51">
    <w:abstractNumId w:val="8"/>
  </w:num>
  <w:num w:numId="52">
    <w:abstractNumId w:val="26"/>
  </w:num>
  <w:num w:numId="53">
    <w:abstractNumId w:val="16"/>
  </w:num>
  <w:num w:numId="54">
    <w:abstractNumId w:val="44"/>
  </w:num>
  <w:num w:numId="55">
    <w:abstractNumId w:val="4"/>
  </w:num>
  <w:num w:numId="56">
    <w:abstractNumId w:val="56"/>
  </w:num>
  <w:num w:numId="57">
    <w:abstractNumId w:val="9"/>
  </w:num>
  <w:num w:numId="58">
    <w:abstractNumId w:val="52"/>
  </w:num>
  <w:num w:numId="59">
    <w:abstractNumId w:val="31"/>
  </w:num>
  <w:num w:numId="60">
    <w:abstractNumId w:val="38"/>
  </w:num>
  <w:num w:numId="61">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5"/>
  </w:num>
  <w:num w:numId="63">
    <w:abstractNumId w:val="36"/>
  </w:num>
  <w:num w:numId="64">
    <w:abstractNumId w:val="25"/>
  </w:num>
  <w:num w:numId="65">
    <w:abstractNumId w:val="25"/>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F053BB"/>
    <w:rsid w:val="00000F42"/>
    <w:rsid w:val="00002294"/>
    <w:rsid w:val="00003C48"/>
    <w:rsid w:val="00004EB4"/>
    <w:rsid w:val="000100EA"/>
    <w:rsid w:val="000104FE"/>
    <w:rsid w:val="00010B5E"/>
    <w:rsid w:val="00012068"/>
    <w:rsid w:val="00014269"/>
    <w:rsid w:val="00017F4A"/>
    <w:rsid w:val="00025116"/>
    <w:rsid w:val="000277F7"/>
    <w:rsid w:val="0003063C"/>
    <w:rsid w:val="00031FDA"/>
    <w:rsid w:val="0003236B"/>
    <w:rsid w:val="00033881"/>
    <w:rsid w:val="0003395A"/>
    <w:rsid w:val="00034849"/>
    <w:rsid w:val="00037BAE"/>
    <w:rsid w:val="00040437"/>
    <w:rsid w:val="00041B14"/>
    <w:rsid w:val="00041E7A"/>
    <w:rsid w:val="00041FB3"/>
    <w:rsid w:val="000438B1"/>
    <w:rsid w:val="00044B71"/>
    <w:rsid w:val="00045199"/>
    <w:rsid w:val="000476C3"/>
    <w:rsid w:val="00050441"/>
    <w:rsid w:val="0005391E"/>
    <w:rsid w:val="000542C5"/>
    <w:rsid w:val="00054DE9"/>
    <w:rsid w:val="000561B1"/>
    <w:rsid w:val="0006247C"/>
    <w:rsid w:val="00063997"/>
    <w:rsid w:val="00063C5B"/>
    <w:rsid w:val="00064DCB"/>
    <w:rsid w:val="00064F60"/>
    <w:rsid w:val="00065039"/>
    <w:rsid w:val="00065E25"/>
    <w:rsid w:val="00065E98"/>
    <w:rsid w:val="00067DB1"/>
    <w:rsid w:val="000705A7"/>
    <w:rsid w:val="00071026"/>
    <w:rsid w:val="000727DB"/>
    <w:rsid w:val="0007321B"/>
    <w:rsid w:val="0007329D"/>
    <w:rsid w:val="0007593C"/>
    <w:rsid w:val="00083FEC"/>
    <w:rsid w:val="0008512B"/>
    <w:rsid w:val="00085143"/>
    <w:rsid w:val="0008757B"/>
    <w:rsid w:val="00087C5D"/>
    <w:rsid w:val="00087E9F"/>
    <w:rsid w:val="00090576"/>
    <w:rsid w:val="00090B62"/>
    <w:rsid w:val="000919F9"/>
    <w:rsid w:val="0009564E"/>
    <w:rsid w:val="000A3061"/>
    <w:rsid w:val="000A47DA"/>
    <w:rsid w:val="000A64F3"/>
    <w:rsid w:val="000A6CF5"/>
    <w:rsid w:val="000B13DA"/>
    <w:rsid w:val="000B21B5"/>
    <w:rsid w:val="000B32FF"/>
    <w:rsid w:val="000B5B37"/>
    <w:rsid w:val="000B77E2"/>
    <w:rsid w:val="000C143F"/>
    <w:rsid w:val="000D0D00"/>
    <w:rsid w:val="000D5490"/>
    <w:rsid w:val="000E0460"/>
    <w:rsid w:val="000E2E73"/>
    <w:rsid w:val="000E7509"/>
    <w:rsid w:val="000F32E1"/>
    <w:rsid w:val="000F35C9"/>
    <w:rsid w:val="000F3A3E"/>
    <w:rsid w:val="000F3F4E"/>
    <w:rsid w:val="000F4310"/>
    <w:rsid w:val="000F5BAE"/>
    <w:rsid w:val="000F63E2"/>
    <w:rsid w:val="0010467C"/>
    <w:rsid w:val="00105EB6"/>
    <w:rsid w:val="00107276"/>
    <w:rsid w:val="0011052E"/>
    <w:rsid w:val="00111A3A"/>
    <w:rsid w:val="00112689"/>
    <w:rsid w:val="0011350B"/>
    <w:rsid w:val="00114E55"/>
    <w:rsid w:val="00115F4A"/>
    <w:rsid w:val="001243EE"/>
    <w:rsid w:val="00125790"/>
    <w:rsid w:val="00130276"/>
    <w:rsid w:val="00132923"/>
    <w:rsid w:val="00133462"/>
    <w:rsid w:val="00133DB3"/>
    <w:rsid w:val="001367DF"/>
    <w:rsid w:val="001367EB"/>
    <w:rsid w:val="00142411"/>
    <w:rsid w:val="001435BF"/>
    <w:rsid w:val="00146F5C"/>
    <w:rsid w:val="00147428"/>
    <w:rsid w:val="001511D1"/>
    <w:rsid w:val="00151453"/>
    <w:rsid w:val="0015197F"/>
    <w:rsid w:val="00153FB6"/>
    <w:rsid w:val="00155205"/>
    <w:rsid w:val="00155369"/>
    <w:rsid w:val="001559A5"/>
    <w:rsid w:val="001564EC"/>
    <w:rsid w:val="00161741"/>
    <w:rsid w:val="00161924"/>
    <w:rsid w:val="00162D9E"/>
    <w:rsid w:val="001630BE"/>
    <w:rsid w:val="001657CF"/>
    <w:rsid w:val="001667BC"/>
    <w:rsid w:val="00166B27"/>
    <w:rsid w:val="00167278"/>
    <w:rsid w:val="00170F89"/>
    <w:rsid w:val="0017316B"/>
    <w:rsid w:val="001735EB"/>
    <w:rsid w:val="0017428E"/>
    <w:rsid w:val="001747B1"/>
    <w:rsid w:val="00174BAF"/>
    <w:rsid w:val="0017615C"/>
    <w:rsid w:val="00176933"/>
    <w:rsid w:val="00176BDD"/>
    <w:rsid w:val="00180EB5"/>
    <w:rsid w:val="00181384"/>
    <w:rsid w:val="00182426"/>
    <w:rsid w:val="00186927"/>
    <w:rsid w:val="00186EC8"/>
    <w:rsid w:val="00187E7A"/>
    <w:rsid w:val="00191B21"/>
    <w:rsid w:val="00192DCA"/>
    <w:rsid w:val="001936CA"/>
    <w:rsid w:val="00194239"/>
    <w:rsid w:val="00194F5B"/>
    <w:rsid w:val="00195C94"/>
    <w:rsid w:val="0019616F"/>
    <w:rsid w:val="00196687"/>
    <w:rsid w:val="00196B8E"/>
    <w:rsid w:val="001A0E17"/>
    <w:rsid w:val="001A4B25"/>
    <w:rsid w:val="001A527C"/>
    <w:rsid w:val="001A53B2"/>
    <w:rsid w:val="001A74B4"/>
    <w:rsid w:val="001B0E0E"/>
    <w:rsid w:val="001B0E4F"/>
    <w:rsid w:val="001B217F"/>
    <w:rsid w:val="001B2EE2"/>
    <w:rsid w:val="001B40E1"/>
    <w:rsid w:val="001B43B5"/>
    <w:rsid w:val="001B583C"/>
    <w:rsid w:val="001B5D45"/>
    <w:rsid w:val="001B6E5A"/>
    <w:rsid w:val="001B7A86"/>
    <w:rsid w:val="001C0204"/>
    <w:rsid w:val="001C0908"/>
    <w:rsid w:val="001C326A"/>
    <w:rsid w:val="001C64E1"/>
    <w:rsid w:val="001D0F0C"/>
    <w:rsid w:val="001D2078"/>
    <w:rsid w:val="001D3970"/>
    <w:rsid w:val="001D39B1"/>
    <w:rsid w:val="001D3E79"/>
    <w:rsid w:val="001D75A8"/>
    <w:rsid w:val="001D76B8"/>
    <w:rsid w:val="001E2509"/>
    <w:rsid w:val="001E41D2"/>
    <w:rsid w:val="001E448E"/>
    <w:rsid w:val="001E490A"/>
    <w:rsid w:val="001E53DD"/>
    <w:rsid w:val="001E62FC"/>
    <w:rsid w:val="001E6528"/>
    <w:rsid w:val="001E660F"/>
    <w:rsid w:val="001E70E6"/>
    <w:rsid w:val="001E76E6"/>
    <w:rsid w:val="001F2D0D"/>
    <w:rsid w:val="001F3A95"/>
    <w:rsid w:val="001F3CC1"/>
    <w:rsid w:val="001F3CDF"/>
    <w:rsid w:val="001F4D18"/>
    <w:rsid w:val="001F55C5"/>
    <w:rsid w:val="001F6048"/>
    <w:rsid w:val="001F6746"/>
    <w:rsid w:val="001F67C3"/>
    <w:rsid w:val="001F6F52"/>
    <w:rsid w:val="001F70BB"/>
    <w:rsid w:val="0020095F"/>
    <w:rsid w:val="00202466"/>
    <w:rsid w:val="00203A95"/>
    <w:rsid w:val="00203C78"/>
    <w:rsid w:val="00203FAE"/>
    <w:rsid w:val="002064A3"/>
    <w:rsid w:val="002077F1"/>
    <w:rsid w:val="00207B7B"/>
    <w:rsid w:val="00211798"/>
    <w:rsid w:val="00211E2F"/>
    <w:rsid w:val="0021320C"/>
    <w:rsid w:val="00215840"/>
    <w:rsid w:val="00216A6C"/>
    <w:rsid w:val="00223293"/>
    <w:rsid w:val="00223C1F"/>
    <w:rsid w:val="0022581E"/>
    <w:rsid w:val="00227F7D"/>
    <w:rsid w:val="0023071B"/>
    <w:rsid w:val="00230EC6"/>
    <w:rsid w:val="00232320"/>
    <w:rsid w:val="002331AB"/>
    <w:rsid w:val="00234283"/>
    <w:rsid w:val="0023757A"/>
    <w:rsid w:val="00241830"/>
    <w:rsid w:val="00241E05"/>
    <w:rsid w:val="002422F5"/>
    <w:rsid w:val="00243636"/>
    <w:rsid w:val="002449D2"/>
    <w:rsid w:val="0024607C"/>
    <w:rsid w:val="0024795A"/>
    <w:rsid w:val="00247CB9"/>
    <w:rsid w:val="00250558"/>
    <w:rsid w:val="00251293"/>
    <w:rsid w:val="00252FBC"/>
    <w:rsid w:val="0025368A"/>
    <w:rsid w:val="002538DA"/>
    <w:rsid w:val="00254760"/>
    <w:rsid w:val="0025549A"/>
    <w:rsid w:val="002556B0"/>
    <w:rsid w:val="00255D9C"/>
    <w:rsid w:val="00256902"/>
    <w:rsid w:val="00257C14"/>
    <w:rsid w:val="00261015"/>
    <w:rsid w:val="00261E3B"/>
    <w:rsid w:val="002623BD"/>
    <w:rsid w:val="00262C72"/>
    <w:rsid w:val="00265689"/>
    <w:rsid w:val="00266153"/>
    <w:rsid w:val="00267C03"/>
    <w:rsid w:val="00271DE8"/>
    <w:rsid w:val="002734EE"/>
    <w:rsid w:val="00273FAB"/>
    <w:rsid w:val="00274232"/>
    <w:rsid w:val="00280A40"/>
    <w:rsid w:val="0028337D"/>
    <w:rsid w:val="00285C35"/>
    <w:rsid w:val="002869F3"/>
    <w:rsid w:val="00287EE0"/>
    <w:rsid w:val="0029084D"/>
    <w:rsid w:val="00290980"/>
    <w:rsid w:val="002923B7"/>
    <w:rsid w:val="002924CF"/>
    <w:rsid w:val="0029352A"/>
    <w:rsid w:val="00293CDE"/>
    <w:rsid w:val="002962D4"/>
    <w:rsid w:val="0029634A"/>
    <w:rsid w:val="00296C79"/>
    <w:rsid w:val="0029726F"/>
    <w:rsid w:val="002A0223"/>
    <w:rsid w:val="002A0832"/>
    <w:rsid w:val="002A0A0C"/>
    <w:rsid w:val="002A29BE"/>
    <w:rsid w:val="002A77D9"/>
    <w:rsid w:val="002A7AD8"/>
    <w:rsid w:val="002A7E89"/>
    <w:rsid w:val="002B1CEC"/>
    <w:rsid w:val="002B1F5B"/>
    <w:rsid w:val="002B21A0"/>
    <w:rsid w:val="002B3521"/>
    <w:rsid w:val="002B5617"/>
    <w:rsid w:val="002B7782"/>
    <w:rsid w:val="002C1C03"/>
    <w:rsid w:val="002C45C7"/>
    <w:rsid w:val="002C78BC"/>
    <w:rsid w:val="002D034E"/>
    <w:rsid w:val="002D0A24"/>
    <w:rsid w:val="002D1340"/>
    <w:rsid w:val="002D1477"/>
    <w:rsid w:val="002D1785"/>
    <w:rsid w:val="002D2456"/>
    <w:rsid w:val="002D29BF"/>
    <w:rsid w:val="002D4A25"/>
    <w:rsid w:val="002E043E"/>
    <w:rsid w:val="002E064A"/>
    <w:rsid w:val="002E67FB"/>
    <w:rsid w:val="002E7457"/>
    <w:rsid w:val="002E7FC9"/>
    <w:rsid w:val="002F4F6A"/>
    <w:rsid w:val="002F6345"/>
    <w:rsid w:val="0030265F"/>
    <w:rsid w:val="00302D9D"/>
    <w:rsid w:val="003034D9"/>
    <w:rsid w:val="00303536"/>
    <w:rsid w:val="00307D04"/>
    <w:rsid w:val="0031173A"/>
    <w:rsid w:val="003128C5"/>
    <w:rsid w:val="00314B89"/>
    <w:rsid w:val="00315AA8"/>
    <w:rsid w:val="00323214"/>
    <w:rsid w:val="0032408A"/>
    <w:rsid w:val="00325543"/>
    <w:rsid w:val="00325A92"/>
    <w:rsid w:val="0033057F"/>
    <w:rsid w:val="00330CDF"/>
    <w:rsid w:val="00331B57"/>
    <w:rsid w:val="00332E1F"/>
    <w:rsid w:val="003330EB"/>
    <w:rsid w:val="0033323C"/>
    <w:rsid w:val="00334971"/>
    <w:rsid w:val="00335416"/>
    <w:rsid w:val="00335502"/>
    <w:rsid w:val="0033612F"/>
    <w:rsid w:val="0033619F"/>
    <w:rsid w:val="003412B2"/>
    <w:rsid w:val="00345767"/>
    <w:rsid w:val="00345982"/>
    <w:rsid w:val="00347784"/>
    <w:rsid w:val="00347D4A"/>
    <w:rsid w:val="00351551"/>
    <w:rsid w:val="003516CA"/>
    <w:rsid w:val="003518A3"/>
    <w:rsid w:val="00353A14"/>
    <w:rsid w:val="00356344"/>
    <w:rsid w:val="003564A8"/>
    <w:rsid w:val="00356E4F"/>
    <w:rsid w:val="003611A1"/>
    <w:rsid w:val="0036162C"/>
    <w:rsid w:val="003620FC"/>
    <w:rsid w:val="0036377C"/>
    <w:rsid w:val="003644F1"/>
    <w:rsid w:val="00364770"/>
    <w:rsid w:val="00364AC5"/>
    <w:rsid w:val="003650B7"/>
    <w:rsid w:val="003702FA"/>
    <w:rsid w:val="0037135B"/>
    <w:rsid w:val="00372297"/>
    <w:rsid w:val="0037413F"/>
    <w:rsid w:val="0037513B"/>
    <w:rsid w:val="003768BE"/>
    <w:rsid w:val="003769F8"/>
    <w:rsid w:val="00377A3B"/>
    <w:rsid w:val="00380E28"/>
    <w:rsid w:val="00383642"/>
    <w:rsid w:val="00386290"/>
    <w:rsid w:val="0038649F"/>
    <w:rsid w:val="00390B61"/>
    <w:rsid w:val="00391D84"/>
    <w:rsid w:val="00392DA6"/>
    <w:rsid w:val="00393211"/>
    <w:rsid w:val="00393FCB"/>
    <w:rsid w:val="0039520D"/>
    <w:rsid w:val="003A05BD"/>
    <w:rsid w:val="003A0FEC"/>
    <w:rsid w:val="003A2B84"/>
    <w:rsid w:val="003A2C85"/>
    <w:rsid w:val="003A34AA"/>
    <w:rsid w:val="003A40E2"/>
    <w:rsid w:val="003A4834"/>
    <w:rsid w:val="003A4FDC"/>
    <w:rsid w:val="003B011B"/>
    <w:rsid w:val="003B2881"/>
    <w:rsid w:val="003B3343"/>
    <w:rsid w:val="003B3A6A"/>
    <w:rsid w:val="003B5D64"/>
    <w:rsid w:val="003B72F3"/>
    <w:rsid w:val="003C1BFA"/>
    <w:rsid w:val="003C3A0E"/>
    <w:rsid w:val="003C3B9E"/>
    <w:rsid w:val="003C5268"/>
    <w:rsid w:val="003C5845"/>
    <w:rsid w:val="003C7161"/>
    <w:rsid w:val="003C7368"/>
    <w:rsid w:val="003C7DB4"/>
    <w:rsid w:val="003D32AE"/>
    <w:rsid w:val="003D32C7"/>
    <w:rsid w:val="003D4F06"/>
    <w:rsid w:val="003D60F8"/>
    <w:rsid w:val="003E0CBA"/>
    <w:rsid w:val="003E332F"/>
    <w:rsid w:val="003E3B56"/>
    <w:rsid w:val="003E53B8"/>
    <w:rsid w:val="003E6AD2"/>
    <w:rsid w:val="003E77BC"/>
    <w:rsid w:val="003F1431"/>
    <w:rsid w:val="003F3713"/>
    <w:rsid w:val="0040042D"/>
    <w:rsid w:val="0040470A"/>
    <w:rsid w:val="004048D1"/>
    <w:rsid w:val="00404E0D"/>
    <w:rsid w:val="00405255"/>
    <w:rsid w:val="004055EF"/>
    <w:rsid w:val="00405828"/>
    <w:rsid w:val="004075FE"/>
    <w:rsid w:val="00412CD3"/>
    <w:rsid w:val="00414251"/>
    <w:rsid w:val="00417A42"/>
    <w:rsid w:val="004207B8"/>
    <w:rsid w:val="00420ED5"/>
    <w:rsid w:val="00421E9E"/>
    <w:rsid w:val="004224D0"/>
    <w:rsid w:val="0042333D"/>
    <w:rsid w:val="00424A29"/>
    <w:rsid w:val="0042546E"/>
    <w:rsid w:val="004267E7"/>
    <w:rsid w:val="00432100"/>
    <w:rsid w:val="00432697"/>
    <w:rsid w:val="00434B8E"/>
    <w:rsid w:val="00436A31"/>
    <w:rsid w:val="00436AFE"/>
    <w:rsid w:val="00437F60"/>
    <w:rsid w:val="00450832"/>
    <w:rsid w:val="00451819"/>
    <w:rsid w:val="00460607"/>
    <w:rsid w:val="00461C5E"/>
    <w:rsid w:val="00462337"/>
    <w:rsid w:val="00465C66"/>
    <w:rsid w:val="00465D1C"/>
    <w:rsid w:val="004732FB"/>
    <w:rsid w:val="00474D29"/>
    <w:rsid w:val="00474D40"/>
    <w:rsid w:val="00475E0F"/>
    <w:rsid w:val="0047619D"/>
    <w:rsid w:val="0047643A"/>
    <w:rsid w:val="004775E2"/>
    <w:rsid w:val="00480EDC"/>
    <w:rsid w:val="00482BD1"/>
    <w:rsid w:val="00482EE3"/>
    <w:rsid w:val="004835AD"/>
    <w:rsid w:val="0048576C"/>
    <w:rsid w:val="00487061"/>
    <w:rsid w:val="0048709C"/>
    <w:rsid w:val="00492D9F"/>
    <w:rsid w:val="00494FF5"/>
    <w:rsid w:val="004965B2"/>
    <w:rsid w:val="00497DEF"/>
    <w:rsid w:val="004A0154"/>
    <w:rsid w:val="004A0181"/>
    <w:rsid w:val="004A0C9E"/>
    <w:rsid w:val="004A1A38"/>
    <w:rsid w:val="004A2268"/>
    <w:rsid w:val="004A615B"/>
    <w:rsid w:val="004A6AB9"/>
    <w:rsid w:val="004B02AF"/>
    <w:rsid w:val="004B1368"/>
    <w:rsid w:val="004B1B9A"/>
    <w:rsid w:val="004C0F6A"/>
    <w:rsid w:val="004C3F7B"/>
    <w:rsid w:val="004D18AD"/>
    <w:rsid w:val="004D2818"/>
    <w:rsid w:val="004D4A50"/>
    <w:rsid w:val="004D7C27"/>
    <w:rsid w:val="004E2616"/>
    <w:rsid w:val="004E3F91"/>
    <w:rsid w:val="004E4D32"/>
    <w:rsid w:val="004F008D"/>
    <w:rsid w:val="004F0D39"/>
    <w:rsid w:val="004F2A9C"/>
    <w:rsid w:val="004F347D"/>
    <w:rsid w:val="004F3E24"/>
    <w:rsid w:val="004F639D"/>
    <w:rsid w:val="00500183"/>
    <w:rsid w:val="00500604"/>
    <w:rsid w:val="005023A7"/>
    <w:rsid w:val="00502BDA"/>
    <w:rsid w:val="00502C4F"/>
    <w:rsid w:val="00503829"/>
    <w:rsid w:val="00511DFF"/>
    <w:rsid w:val="00511FC9"/>
    <w:rsid w:val="0051330A"/>
    <w:rsid w:val="00520AB0"/>
    <w:rsid w:val="0052171F"/>
    <w:rsid w:val="005249DB"/>
    <w:rsid w:val="00524FB4"/>
    <w:rsid w:val="005263C8"/>
    <w:rsid w:val="00530700"/>
    <w:rsid w:val="00530E21"/>
    <w:rsid w:val="005315AC"/>
    <w:rsid w:val="00531CA1"/>
    <w:rsid w:val="00533156"/>
    <w:rsid w:val="0053380E"/>
    <w:rsid w:val="00533E4D"/>
    <w:rsid w:val="00534898"/>
    <w:rsid w:val="00534C27"/>
    <w:rsid w:val="0053517C"/>
    <w:rsid w:val="0053606F"/>
    <w:rsid w:val="00541567"/>
    <w:rsid w:val="00541D18"/>
    <w:rsid w:val="0054214F"/>
    <w:rsid w:val="005439DA"/>
    <w:rsid w:val="00544BF8"/>
    <w:rsid w:val="00544CBC"/>
    <w:rsid w:val="005451A7"/>
    <w:rsid w:val="005455EF"/>
    <w:rsid w:val="00546C48"/>
    <w:rsid w:val="00551BA3"/>
    <w:rsid w:val="00555067"/>
    <w:rsid w:val="00555966"/>
    <w:rsid w:val="00560EDB"/>
    <w:rsid w:val="005630FE"/>
    <w:rsid w:val="00565319"/>
    <w:rsid w:val="00565EC1"/>
    <w:rsid w:val="005664F9"/>
    <w:rsid w:val="0057340C"/>
    <w:rsid w:val="00575208"/>
    <w:rsid w:val="00576D1C"/>
    <w:rsid w:val="0058009F"/>
    <w:rsid w:val="0058346C"/>
    <w:rsid w:val="00586487"/>
    <w:rsid w:val="00586F16"/>
    <w:rsid w:val="0058763F"/>
    <w:rsid w:val="00590489"/>
    <w:rsid w:val="00590C9F"/>
    <w:rsid w:val="00590CFC"/>
    <w:rsid w:val="005921DA"/>
    <w:rsid w:val="005929F1"/>
    <w:rsid w:val="00593733"/>
    <w:rsid w:val="00593DF8"/>
    <w:rsid w:val="005A27B6"/>
    <w:rsid w:val="005A2CBB"/>
    <w:rsid w:val="005A33B3"/>
    <w:rsid w:val="005A665B"/>
    <w:rsid w:val="005A760D"/>
    <w:rsid w:val="005B0A4C"/>
    <w:rsid w:val="005B15C7"/>
    <w:rsid w:val="005B2FD1"/>
    <w:rsid w:val="005B39D4"/>
    <w:rsid w:val="005B6A56"/>
    <w:rsid w:val="005C2A11"/>
    <w:rsid w:val="005C459C"/>
    <w:rsid w:val="005C4E6A"/>
    <w:rsid w:val="005D0852"/>
    <w:rsid w:val="005D1225"/>
    <w:rsid w:val="005D1B57"/>
    <w:rsid w:val="005D1C03"/>
    <w:rsid w:val="005D21E3"/>
    <w:rsid w:val="005D4DE5"/>
    <w:rsid w:val="005D5197"/>
    <w:rsid w:val="005D5786"/>
    <w:rsid w:val="005D7D6C"/>
    <w:rsid w:val="005E25F1"/>
    <w:rsid w:val="005E2A92"/>
    <w:rsid w:val="005E4825"/>
    <w:rsid w:val="005E5AB8"/>
    <w:rsid w:val="005F0B1D"/>
    <w:rsid w:val="005F5284"/>
    <w:rsid w:val="005F7469"/>
    <w:rsid w:val="005F79A1"/>
    <w:rsid w:val="00603AD8"/>
    <w:rsid w:val="00603B48"/>
    <w:rsid w:val="00603B59"/>
    <w:rsid w:val="00606EDF"/>
    <w:rsid w:val="00612597"/>
    <w:rsid w:val="0061295C"/>
    <w:rsid w:val="006130F8"/>
    <w:rsid w:val="0061450F"/>
    <w:rsid w:val="0061542B"/>
    <w:rsid w:val="00615D14"/>
    <w:rsid w:val="00620BBA"/>
    <w:rsid w:val="006221E4"/>
    <w:rsid w:val="0062250F"/>
    <w:rsid w:val="00622D50"/>
    <w:rsid w:val="006238A7"/>
    <w:rsid w:val="00623C72"/>
    <w:rsid w:val="00623D14"/>
    <w:rsid w:val="0062651D"/>
    <w:rsid w:val="0063094B"/>
    <w:rsid w:val="00632900"/>
    <w:rsid w:val="0063559E"/>
    <w:rsid w:val="00636145"/>
    <w:rsid w:val="0063624F"/>
    <w:rsid w:val="00637FB9"/>
    <w:rsid w:val="00643139"/>
    <w:rsid w:val="00643EA4"/>
    <w:rsid w:val="006441A6"/>
    <w:rsid w:val="006460DB"/>
    <w:rsid w:val="0065046B"/>
    <w:rsid w:val="00651A7A"/>
    <w:rsid w:val="0065210E"/>
    <w:rsid w:val="00652F04"/>
    <w:rsid w:val="00654361"/>
    <w:rsid w:val="006546C3"/>
    <w:rsid w:val="00654886"/>
    <w:rsid w:val="00656327"/>
    <w:rsid w:val="00656CE8"/>
    <w:rsid w:val="00661712"/>
    <w:rsid w:val="00662AA5"/>
    <w:rsid w:val="00662DCD"/>
    <w:rsid w:val="006632FC"/>
    <w:rsid w:val="0066350C"/>
    <w:rsid w:val="00664FA0"/>
    <w:rsid w:val="00666090"/>
    <w:rsid w:val="00670B11"/>
    <w:rsid w:val="00670EFF"/>
    <w:rsid w:val="00673DAB"/>
    <w:rsid w:val="006753A6"/>
    <w:rsid w:val="006756DE"/>
    <w:rsid w:val="006773A7"/>
    <w:rsid w:val="00681CE7"/>
    <w:rsid w:val="00682A96"/>
    <w:rsid w:val="00682C6D"/>
    <w:rsid w:val="00685703"/>
    <w:rsid w:val="00686057"/>
    <w:rsid w:val="006864B1"/>
    <w:rsid w:val="006867EE"/>
    <w:rsid w:val="00691C44"/>
    <w:rsid w:val="00692893"/>
    <w:rsid w:val="00695520"/>
    <w:rsid w:val="006979AA"/>
    <w:rsid w:val="006A08FB"/>
    <w:rsid w:val="006A260B"/>
    <w:rsid w:val="006A27B5"/>
    <w:rsid w:val="006A400A"/>
    <w:rsid w:val="006A63E2"/>
    <w:rsid w:val="006A7031"/>
    <w:rsid w:val="006A7C7B"/>
    <w:rsid w:val="006B0370"/>
    <w:rsid w:val="006B22E7"/>
    <w:rsid w:val="006B2ACD"/>
    <w:rsid w:val="006B3A84"/>
    <w:rsid w:val="006B3B7E"/>
    <w:rsid w:val="006B7605"/>
    <w:rsid w:val="006C0033"/>
    <w:rsid w:val="006C1242"/>
    <w:rsid w:val="006C2D95"/>
    <w:rsid w:val="006C3A87"/>
    <w:rsid w:val="006C3EE5"/>
    <w:rsid w:val="006C77C0"/>
    <w:rsid w:val="006D236D"/>
    <w:rsid w:val="006D6F1A"/>
    <w:rsid w:val="006E1C13"/>
    <w:rsid w:val="006E2626"/>
    <w:rsid w:val="006E27AC"/>
    <w:rsid w:val="006E2A45"/>
    <w:rsid w:val="006E3EF5"/>
    <w:rsid w:val="006E47D9"/>
    <w:rsid w:val="006E4A8B"/>
    <w:rsid w:val="006F044F"/>
    <w:rsid w:val="006F1567"/>
    <w:rsid w:val="006F1CEA"/>
    <w:rsid w:val="006F24D5"/>
    <w:rsid w:val="006F3663"/>
    <w:rsid w:val="006F545F"/>
    <w:rsid w:val="006F549A"/>
    <w:rsid w:val="006F7174"/>
    <w:rsid w:val="007008FC"/>
    <w:rsid w:val="00701562"/>
    <w:rsid w:val="007028A7"/>
    <w:rsid w:val="007051B6"/>
    <w:rsid w:val="00707C03"/>
    <w:rsid w:val="0071019D"/>
    <w:rsid w:val="00711A13"/>
    <w:rsid w:val="00713F99"/>
    <w:rsid w:val="00714100"/>
    <w:rsid w:val="00715BD4"/>
    <w:rsid w:val="00717944"/>
    <w:rsid w:val="00720B43"/>
    <w:rsid w:val="00721223"/>
    <w:rsid w:val="0072296D"/>
    <w:rsid w:val="007336AB"/>
    <w:rsid w:val="00734A8B"/>
    <w:rsid w:val="007366C8"/>
    <w:rsid w:val="00740FCC"/>
    <w:rsid w:val="00741C76"/>
    <w:rsid w:val="00742230"/>
    <w:rsid w:val="0074321C"/>
    <w:rsid w:val="00746CCD"/>
    <w:rsid w:val="00746CD8"/>
    <w:rsid w:val="0075141E"/>
    <w:rsid w:val="00753610"/>
    <w:rsid w:val="00761DC8"/>
    <w:rsid w:val="00763D62"/>
    <w:rsid w:val="00765B0A"/>
    <w:rsid w:val="00766AA4"/>
    <w:rsid w:val="0076754F"/>
    <w:rsid w:val="00772FEB"/>
    <w:rsid w:val="00774045"/>
    <w:rsid w:val="00774545"/>
    <w:rsid w:val="007748D7"/>
    <w:rsid w:val="007758B1"/>
    <w:rsid w:val="00776701"/>
    <w:rsid w:val="0078303D"/>
    <w:rsid w:val="00783066"/>
    <w:rsid w:val="0078562F"/>
    <w:rsid w:val="0078596A"/>
    <w:rsid w:val="0078794F"/>
    <w:rsid w:val="007921FC"/>
    <w:rsid w:val="007936EC"/>
    <w:rsid w:val="00794351"/>
    <w:rsid w:val="00795E65"/>
    <w:rsid w:val="0079716A"/>
    <w:rsid w:val="007A1FD9"/>
    <w:rsid w:val="007A345A"/>
    <w:rsid w:val="007A45FD"/>
    <w:rsid w:val="007A56B5"/>
    <w:rsid w:val="007B0634"/>
    <w:rsid w:val="007B1FFD"/>
    <w:rsid w:val="007B2A67"/>
    <w:rsid w:val="007B369F"/>
    <w:rsid w:val="007C053D"/>
    <w:rsid w:val="007C07D4"/>
    <w:rsid w:val="007C4755"/>
    <w:rsid w:val="007C4F23"/>
    <w:rsid w:val="007D2C96"/>
    <w:rsid w:val="007D32E0"/>
    <w:rsid w:val="007D4ECB"/>
    <w:rsid w:val="007D5766"/>
    <w:rsid w:val="007D5890"/>
    <w:rsid w:val="007D68E4"/>
    <w:rsid w:val="007E148C"/>
    <w:rsid w:val="007E20C8"/>
    <w:rsid w:val="007E5639"/>
    <w:rsid w:val="007E67E1"/>
    <w:rsid w:val="007E75A7"/>
    <w:rsid w:val="007E7C2F"/>
    <w:rsid w:val="007F08BC"/>
    <w:rsid w:val="007F1922"/>
    <w:rsid w:val="007F205B"/>
    <w:rsid w:val="007F23DE"/>
    <w:rsid w:val="007F26D5"/>
    <w:rsid w:val="007F4DBF"/>
    <w:rsid w:val="007F54FD"/>
    <w:rsid w:val="007F56CA"/>
    <w:rsid w:val="007F5D47"/>
    <w:rsid w:val="008001AB"/>
    <w:rsid w:val="0080183C"/>
    <w:rsid w:val="008028D4"/>
    <w:rsid w:val="00802FB0"/>
    <w:rsid w:val="008033F8"/>
    <w:rsid w:val="008054B5"/>
    <w:rsid w:val="00807428"/>
    <w:rsid w:val="00811264"/>
    <w:rsid w:val="00811B04"/>
    <w:rsid w:val="008152DA"/>
    <w:rsid w:val="0081532F"/>
    <w:rsid w:val="00815676"/>
    <w:rsid w:val="008201FD"/>
    <w:rsid w:val="00821A1B"/>
    <w:rsid w:val="008227D4"/>
    <w:rsid w:val="00825253"/>
    <w:rsid w:val="008265DB"/>
    <w:rsid w:val="00827BFF"/>
    <w:rsid w:val="00830750"/>
    <w:rsid w:val="008327EF"/>
    <w:rsid w:val="00833873"/>
    <w:rsid w:val="00833B9F"/>
    <w:rsid w:val="00837596"/>
    <w:rsid w:val="008412B7"/>
    <w:rsid w:val="00841511"/>
    <w:rsid w:val="008428B8"/>
    <w:rsid w:val="00842A63"/>
    <w:rsid w:val="008435BC"/>
    <w:rsid w:val="00843838"/>
    <w:rsid w:val="00843DCB"/>
    <w:rsid w:val="008462D5"/>
    <w:rsid w:val="00846498"/>
    <w:rsid w:val="008468F3"/>
    <w:rsid w:val="00847E36"/>
    <w:rsid w:val="0085097E"/>
    <w:rsid w:val="00857536"/>
    <w:rsid w:val="00860330"/>
    <w:rsid w:val="0086179F"/>
    <w:rsid w:val="00861823"/>
    <w:rsid w:val="0087325D"/>
    <w:rsid w:val="00873C4B"/>
    <w:rsid w:val="0087506B"/>
    <w:rsid w:val="0087721A"/>
    <w:rsid w:val="00877388"/>
    <w:rsid w:val="008800DC"/>
    <w:rsid w:val="008806BB"/>
    <w:rsid w:val="008853C3"/>
    <w:rsid w:val="0088593F"/>
    <w:rsid w:val="00887907"/>
    <w:rsid w:val="00890216"/>
    <w:rsid w:val="0089068B"/>
    <w:rsid w:val="00890DD8"/>
    <w:rsid w:val="00891136"/>
    <w:rsid w:val="00892F5E"/>
    <w:rsid w:val="00893407"/>
    <w:rsid w:val="0089752B"/>
    <w:rsid w:val="008A02AE"/>
    <w:rsid w:val="008A25FC"/>
    <w:rsid w:val="008A272F"/>
    <w:rsid w:val="008A6C7E"/>
    <w:rsid w:val="008B28B7"/>
    <w:rsid w:val="008B2E7A"/>
    <w:rsid w:val="008B43C9"/>
    <w:rsid w:val="008B455D"/>
    <w:rsid w:val="008B6039"/>
    <w:rsid w:val="008B69DE"/>
    <w:rsid w:val="008B7A12"/>
    <w:rsid w:val="008C0540"/>
    <w:rsid w:val="008C0979"/>
    <w:rsid w:val="008C111A"/>
    <w:rsid w:val="008C1927"/>
    <w:rsid w:val="008C2A7B"/>
    <w:rsid w:val="008C35AF"/>
    <w:rsid w:val="008C5568"/>
    <w:rsid w:val="008C6C14"/>
    <w:rsid w:val="008C7E1E"/>
    <w:rsid w:val="008D6EF7"/>
    <w:rsid w:val="008E0DD6"/>
    <w:rsid w:val="008E3F04"/>
    <w:rsid w:val="008E54E0"/>
    <w:rsid w:val="008E74A3"/>
    <w:rsid w:val="008F1CBA"/>
    <w:rsid w:val="008F35AA"/>
    <w:rsid w:val="008F35D3"/>
    <w:rsid w:val="008F4095"/>
    <w:rsid w:val="008F5FB2"/>
    <w:rsid w:val="008F64AA"/>
    <w:rsid w:val="0090044D"/>
    <w:rsid w:val="009017A6"/>
    <w:rsid w:val="00901EF4"/>
    <w:rsid w:val="009020B1"/>
    <w:rsid w:val="00903931"/>
    <w:rsid w:val="009048CC"/>
    <w:rsid w:val="0090638E"/>
    <w:rsid w:val="009076FA"/>
    <w:rsid w:val="00914EFD"/>
    <w:rsid w:val="00916AB1"/>
    <w:rsid w:val="00917419"/>
    <w:rsid w:val="00921D06"/>
    <w:rsid w:val="00923930"/>
    <w:rsid w:val="0092445F"/>
    <w:rsid w:val="00925924"/>
    <w:rsid w:val="009262CE"/>
    <w:rsid w:val="00926410"/>
    <w:rsid w:val="00930692"/>
    <w:rsid w:val="00931C69"/>
    <w:rsid w:val="0093267A"/>
    <w:rsid w:val="00933621"/>
    <w:rsid w:val="0093421F"/>
    <w:rsid w:val="00934B60"/>
    <w:rsid w:val="0093648A"/>
    <w:rsid w:val="00936C8B"/>
    <w:rsid w:val="00940902"/>
    <w:rsid w:val="00943DD2"/>
    <w:rsid w:val="00945BA4"/>
    <w:rsid w:val="00945BF5"/>
    <w:rsid w:val="0094638E"/>
    <w:rsid w:val="009475AE"/>
    <w:rsid w:val="009526F9"/>
    <w:rsid w:val="00955A16"/>
    <w:rsid w:val="00956BC8"/>
    <w:rsid w:val="00957E6A"/>
    <w:rsid w:val="00962200"/>
    <w:rsid w:val="00962FC5"/>
    <w:rsid w:val="009653DA"/>
    <w:rsid w:val="00965811"/>
    <w:rsid w:val="009665AF"/>
    <w:rsid w:val="00967C9C"/>
    <w:rsid w:val="0097015E"/>
    <w:rsid w:val="009720FD"/>
    <w:rsid w:val="00974255"/>
    <w:rsid w:val="00974414"/>
    <w:rsid w:val="0097458F"/>
    <w:rsid w:val="00974B06"/>
    <w:rsid w:val="009757A8"/>
    <w:rsid w:val="00976691"/>
    <w:rsid w:val="00982692"/>
    <w:rsid w:val="00982898"/>
    <w:rsid w:val="00985063"/>
    <w:rsid w:val="009856DC"/>
    <w:rsid w:val="009857D6"/>
    <w:rsid w:val="00986BE7"/>
    <w:rsid w:val="00993E3B"/>
    <w:rsid w:val="00994A53"/>
    <w:rsid w:val="00995E42"/>
    <w:rsid w:val="0099682B"/>
    <w:rsid w:val="009973A8"/>
    <w:rsid w:val="009A06E6"/>
    <w:rsid w:val="009A0E9C"/>
    <w:rsid w:val="009A0FEB"/>
    <w:rsid w:val="009A2489"/>
    <w:rsid w:val="009A64A2"/>
    <w:rsid w:val="009A660F"/>
    <w:rsid w:val="009B1166"/>
    <w:rsid w:val="009B3413"/>
    <w:rsid w:val="009B375B"/>
    <w:rsid w:val="009B37E8"/>
    <w:rsid w:val="009B4ABC"/>
    <w:rsid w:val="009B5291"/>
    <w:rsid w:val="009B6342"/>
    <w:rsid w:val="009B7A21"/>
    <w:rsid w:val="009C0A73"/>
    <w:rsid w:val="009C4826"/>
    <w:rsid w:val="009C513C"/>
    <w:rsid w:val="009C6A9D"/>
    <w:rsid w:val="009C6FAD"/>
    <w:rsid w:val="009C7458"/>
    <w:rsid w:val="009C77F6"/>
    <w:rsid w:val="009D22B6"/>
    <w:rsid w:val="009D2D76"/>
    <w:rsid w:val="009D53B4"/>
    <w:rsid w:val="009D5D7E"/>
    <w:rsid w:val="009D6087"/>
    <w:rsid w:val="009E1064"/>
    <w:rsid w:val="009E178A"/>
    <w:rsid w:val="009E1ABD"/>
    <w:rsid w:val="009E353C"/>
    <w:rsid w:val="009E3A2C"/>
    <w:rsid w:val="009E4582"/>
    <w:rsid w:val="009E5AAF"/>
    <w:rsid w:val="009F2105"/>
    <w:rsid w:val="009F216A"/>
    <w:rsid w:val="009F36A6"/>
    <w:rsid w:val="009F6233"/>
    <w:rsid w:val="009F7CAC"/>
    <w:rsid w:val="009F7CB7"/>
    <w:rsid w:val="00A00A2F"/>
    <w:rsid w:val="00A00B7A"/>
    <w:rsid w:val="00A05E8E"/>
    <w:rsid w:val="00A10F08"/>
    <w:rsid w:val="00A12735"/>
    <w:rsid w:val="00A1488F"/>
    <w:rsid w:val="00A17D78"/>
    <w:rsid w:val="00A203ED"/>
    <w:rsid w:val="00A208D7"/>
    <w:rsid w:val="00A22324"/>
    <w:rsid w:val="00A279F8"/>
    <w:rsid w:val="00A311E4"/>
    <w:rsid w:val="00A31970"/>
    <w:rsid w:val="00A33A4B"/>
    <w:rsid w:val="00A344E8"/>
    <w:rsid w:val="00A355A4"/>
    <w:rsid w:val="00A36891"/>
    <w:rsid w:val="00A4023D"/>
    <w:rsid w:val="00A4036C"/>
    <w:rsid w:val="00A4176D"/>
    <w:rsid w:val="00A45F48"/>
    <w:rsid w:val="00A46B92"/>
    <w:rsid w:val="00A502F1"/>
    <w:rsid w:val="00A51DF5"/>
    <w:rsid w:val="00A5281D"/>
    <w:rsid w:val="00A53AEB"/>
    <w:rsid w:val="00A5689F"/>
    <w:rsid w:val="00A6095B"/>
    <w:rsid w:val="00A6197F"/>
    <w:rsid w:val="00A61C2A"/>
    <w:rsid w:val="00A67B99"/>
    <w:rsid w:val="00A7004A"/>
    <w:rsid w:val="00A71E5A"/>
    <w:rsid w:val="00A730EA"/>
    <w:rsid w:val="00A73DD3"/>
    <w:rsid w:val="00A76D4E"/>
    <w:rsid w:val="00A77C57"/>
    <w:rsid w:val="00A77C7A"/>
    <w:rsid w:val="00A8334E"/>
    <w:rsid w:val="00A8484D"/>
    <w:rsid w:val="00A86084"/>
    <w:rsid w:val="00A86167"/>
    <w:rsid w:val="00A92073"/>
    <w:rsid w:val="00A92827"/>
    <w:rsid w:val="00A96599"/>
    <w:rsid w:val="00A97615"/>
    <w:rsid w:val="00AA0266"/>
    <w:rsid w:val="00AA02F2"/>
    <w:rsid w:val="00AA1B79"/>
    <w:rsid w:val="00AA2D6B"/>
    <w:rsid w:val="00AA357C"/>
    <w:rsid w:val="00AA369F"/>
    <w:rsid w:val="00AA41D8"/>
    <w:rsid w:val="00AA47AE"/>
    <w:rsid w:val="00AA5ED0"/>
    <w:rsid w:val="00AA7320"/>
    <w:rsid w:val="00AB035D"/>
    <w:rsid w:val="00AB1C6D"/>
    <w:rsid w:val="00AB308D"/>
    <w:rsid w:val="00AB5EB0"/>
    <w:rsid w:val="00AB67AE"/>
    <w:rsid w:val="00AC043E"/>
    <w:rsid w:val="00AC2809"/>
    <w:rsid w:val="00AC4EE8"/>
    <w:rsid w:val="00AD1B1B"/>
    <w:rsid w:val="00AD24EE"/>
    <w:rsid w:val="00AD29BA"/>
    <w:rsid w:val="00AD2D25"/>
    <w:rsid w:val="00AD375C"/>
    <w:rsid w:val="00AD43C5"/>
    <w:rsid w:val="00AD5CE5"/>
    <w:rsid w:val="00AD6B2C"/>
    <w:rsid w:val="00AD717C"/>
    <w:rsid w:val="00AD798C"/>
    <w:rsid w:val="00AE0EBA"/>
    <w:rsid w:val="00AE1F75"/>
    <w:rsid w:val="00AE462E"/>
    <w:rsid w:val="00AE6467"/>
    <w:rsid w:val="00AE7767"/>
    <w:rsid w:val="00AE7DC5"/>
    <w:rsid w:val="00AE7EB0"/>
    <w:rsid w:val="00AF00B1"/>
    <w:rsid w:val="00AF0972"/>
    <w:rsid w:val="00AF16E9"/>
    <w:rsid w:val="00AF266F"/>
    <w:rsid w:val="00AF2A91"/>
    <w:rsid w:val="00AF2EB5"/>
    <w:rsid w:val="00AF44E6"/>
    <w:rsid w:val="00AF4841"/>
    <w:rsid w:val="00AF60F6"/>
    <w:rsid w:val="00AF69AC"/>
    <w:rsid w:val="00AF7E7D"/>
    <w:rsid w:val="00B020C3"/>
    <w:rsid w:val="00B039A9"/>
    <w:rsid w:val="00B04165"/>
    <w:rsid w:val="00B04E27"/>
    <w:rsid w:val="00B050FE"/>
    <w:rsid w:val="00B123AA"/>
    <w:rsid w:val="00B12BEA"/>
    <w:rsid w:val="00B13E51"/>
    <w:rsid w:val="00B1648D"/>
    <w:rsid w:val="00B169CC"/>
    <w:rsid w:val="00B21941"/>
    <w:rsid w:val="00B22D02"/>
    <w:rsid w:val="00B23631"/>
    <w:rsid w:val="00B24488"/>
    <w:rsid w:val="00B27415"/>
    <w:rsid w:val="00B30068"/>
    <w:rsid w:val="00B31322"/>
    <w:rsid w:val="00B33F97"/>
    <w:rsid w:val="00B3521B"/>
    <w:rsid w:val="00B35702"/>
    <w:rsid w:val="00B36238"/>
    <w:rsid w:val="00B419AF"/>
    <w:rsid w:val="00B42778"/>
    <w:rsid w:val="00B43970"/>
    <w:rsid w:val="00B43F4C"/>
    <w:rsid w:val="00B4554B"/>
    <w:rsid w:val="00B459BC"/>
    <w:rsid w:val="00B5049C"/>
    <w:rsid w:val="00B50703"/>
    <w:rsid w:val="00B50873"/>
    <w:rsid w:val="00B53DA0"/>
    <w:rsid w:val="00B548FA"/>
    <w:rsid w:val="00B54B35"/>
    <w:rsid w:val="00B55817"/>
    <w:rsid w:val="00B55A35"/>
    <w:rsid w:val="00B56D2A"/>
    <w:rsid w:val="00B57AA9"/>
    <w:rsid w:val="00B60C58"/>
    <w:rsid w:val="00B60FE4"/>
    <w:rsid w:val="00B6228E"/>
    <w:rsid w:val="00B63C48"/>
    <w:rsid w:val="00B642A8"/>
    <w:rsid w:val="00B658FD"/>
    <w:rsid w:val="00B67C17"/>
    <w:rsid w:val="00B703B6"/>
    <w:rsid w:val="00B73D44"/>
    <w:rsid w:val="00B74653"/>
    <w:rsid w:val="00B751CB"/>
    <w:rsid w:val="00B76C53"/>
    <w:rsid w:val="00B76C6F"/>
    <w:rsid w:val="00B772ED"/>
    <w:rsid w:val="00B77B1E"/>
    <w:rsid w:val="00B77E5A"/>
    <w:rsid w:val="00B80CC1"/>
    <w:rsid w:val="00B8160A"/>
    <w:rsid w:val="00B82205"/>
    <w:rsid w:val="00B825DE"/>
    <w:rsid w:val="00B83CEA"/>
    <w:rsid w:val="00B87C9D"/>
    <w:rsid w:val="00B97229"/>
    <w:rsid w:val="00BA0AB3"/>
    <w:rsid w:val="00BA106C"/>
    <w:rsid w:val="00BA20D1"/>
    <w:rsid w:val="00BA30EB"/>
    <w:rsid w:val="00BA3DCC"/>
    <w:rsid w:val="00BA4615"/>
    <w:rsid w:val="00BA5037"/>
    <w:rsid w:val="00BA554A"/>
    <w:rsid w:val="00BB0ABF"/>
    <w:rsid w:val="00BB12D3"/>
    <w:rsid w:val="00BB1583"/>
    <w:rsid w:val="00BB201B"/>
    <w:rsid w:val="00BB4BC2"/>
    <w:rsid w:val="00BB554C"/>
    <w:rsid w:val="00BC2F8C"/>
    <w:rsid w:val="00BC3B01"/>
    <w:rsid w:val="00BC3FA8"/>
    <w:rsid w:val="00BC4A6E"/>
    <w:rsid w:val="00BD038E"/>
    <w:rsid w:val="00BD0700"/>
    <w:rsid w:val="00BD1301"/>
    <w:rsid w:val="00BD20FE"/>
    <w:rsid w:val="00BD221F"/>
    <w:rsid w:val="00BD4097"/>
    <w:rsid w:val="00BD48EF"/>
    <w:rsid w:val="00BD4F23"/>
    <w:rsid w:val="00BE0CB7"/>
    <w:rsid w:val="00BE1845"/>
    <w:rsid w:val="00BE2928"/>
    <w:rsid w:val="00BE2FCC"/>
    <w:rsid w:val="00BE364B"/>
    <w:rsid w:val="00BE556C"/>
    <w:rsid w:val="00BE6DAE"/>
    <w:rsid w:val="00BE730C"/>
    <w:rsid w:val="00BF1B31"/>
    <w:rsid w:val="00BF2890"/>
    <w:rsid w:val="00BF376F"/>
    <w:rsid w:val="00BF630C"/>
    <w:rsid w:val="00BF70A3"/>
    <w:rsid w:val="00BF7766"/>
    <w:rsid w:val="00C00A6E"/>
    <w:rsid w:val="00C03AD4"/>
    <w:rsid w:val="00C1088F"/>
    <w:rsid w:val="00C10D69"/>
    <w:rsid w:val="00C115B6"/>
    <w:rsid w:val="00C119AA"/>
    <w:rsid w:val="00C12FED"/>
    <w:rsid w:val="00C13234"/>
    <w:rsid w:val="00C13A64"/>
    <w:rsid w:val="00C152A7"/>
    <w:rsid w:val="00C1577E"/>
    <w:rsid w:val="00C17E44"/>
    <w:rsid w:val="00C24227"/>
    <w:rsid w:val="00C24765"/>
    <w:rsid w:val="00C24A42"/>
    <w:rsid w:val="00C24D40"/>
    <w:rsid w:val="00C253E8"/>
    <w:rsid w:val="00C25980"/>
    <w:rsid w:val="00C2788A"/>
    <w:rsid w:val="00C32366"/>
    <w:rsid w:val="00C32554"/>
    <w:rsid w:val="00C32EF7"/>
    <w:rsid w:val="00C3404E"/>
    <w:rsid w:val="00C34482"/>
    <w:rsid w:val="00C349E7"/>
    <w:rsid w:val="00C35EE1"/>
    <w:rsid w:val="00C36145"/>
    <w:rsid w:val="00C4086A"/>
    <w:rsid w:val="00C4191C"/>
    <w:rsid w:val="00C43CED"/>
    <w:rsid w:val="00C450F0"/>
    <w:rsid w:val="00C460FD"/>
    <w:rsid w:val="00C50CE4"/>
    <w:rsid w:val="00C50FFB"/>
    <w:rsid w:val="00C541A7"/>
    <w:rsid w:val="00C54B11"/>
    <w:rsid w:val="00C614B3"/>
    <w:rsid w:val="00C61A2F"/>
    <w:rsid w:val="00C62485"/>
    <w:rsid w:val="00C6316C"/>
    <w:rsid w:val="00C64018"/>
    <w:rsid w:val="00C66713"/>
    <w:rsid w:val="00C66C5E"/>
    <w:rsid w:val="00C70571"/>
    <w:rsid w:val="00C74149"/>
    <w:rsid w:val="00C741D3"/>
    <w:rsid w:val="00C7585B"/>
    <w:rsid w:val="00C77AAB"/>
    <w:rsid w:val="00C80B51"/>
    <w:rsid w:val="00C81997"/>
    <w:rsid w:val="00C8208F"/>
    <w:rsid w:val="00C91D99"/>
    <w:rsid w:val="00C92377"/>
    <w:rsid w:val="00C92E5C"/>
    <w:rsid w:val="00C92EF0"/>
    <w:rsid w:val="00C93147"/>
    <w:rsid w:val="00C93787"/>
    <w:rsid w:val="00C955C8"/>
    <w:rsid w:val="00CA0D94"/>
    <w:rsid w:val="00CA277A"/>
    <w:rsid w:val="00CA5786"/>
    <w:rsid w:val="00CA5C41"/>
    <w:rsid w:val="00CB0A22"/>
    <w:rsid w:val="00CB10F7"/>
    <w:rsid w:val="00CB12AB"/>
    <w:rsid w:val="00CB35D1"/>
    <w:rsid w:val="00CB5884"/>
    <w:rsid w:val="00CC087D"/>
    <w:rsid w:val="00CC2F9D"/>
    <w:rsid w:val="00CC7452"/>
    <w:rsid w:val="00CD202F"/>
    <w:rsid w:val="00CD27D2"/>
    <w:rsid w:val="00CD2C51"/>
    <w:rsid w:val="00CD5BAD"/>
    <w:rsid w:val="00CD61D6"/>
    <w:rsid w:val="00CE1411"/>
    <w:rsid w:val="00CE2150"/>
    <w:rsid w:val="00CF03FC"/>
    <w:rsid w:val="00CF10C3"/>
    <w:rsid w:val="00CF3EE0"/>
    <w:rsid w:val="00CF408F"/>
    <w:rsid w:val="00CF4105"/>
    <w:rsid w:val="00CF5948"/>
    <w:rsid w:val="00CF7CE2"/>
    <w:rsid w:val="00CF7F82"/>
    <w:rsid w:val="00D04420"/>
    <w:rsid w:val="00D04814"/>
    <w:rsid w:val="00D04A2F"/>
    <w:rsid w:val="00D1219F"/>
    <w:rsid w:val="00D123FD"/>
    <w:rsid w:val="00D136DC"/>
    <w:rsid w:val="00D138BF"/>
    <w:rsid w:val="00D1466B"/>
    <w:rsid w:val="00D16B30"/>
    <w:rsid w:val="00D20428"/>
    <w:rsid w:val="00D20CB0"/>
    <w:rsid w:val="00D21838"/>
    <w:rsid w:val="00D23EEE"/>
    <w:rsid w:val="00D24B8E"/>
    <w:rsid w:val="00D26BFB"/>
    <w:rsid w:val="00D27F01"/>
    <w:rsid w:val="00D30602"/>
    <w:rsid w:val="00D32169"/>
    <w:rsid w:val="00D32AE2"/>
    <w:rsid w:val="00D37598"/>
    <w:rsid w:val="00D40DD5"/>
    <w:rsid w:val="00D448BD"/>
    <w:rsid w:val="00D45631"/>
    <w:rsid w:val="00D4644E"/>
    <w:rsid w:val="00D47128"/>
    <w:rsid w:val="00D47D4A"/>
    <w:rsid w:val="00D47E12"/>
    <w:rsid w:val="00D511D8"/>
    <w:rsid w:val="00D5371E"/>
    <w:rsid w:val="00D55F35"/>
    <w:rsid w:val="00D56362"/>
    <w:rsid w:val="00D57575"/>
    <w:rsid w:val="00D57CB0"/>
    <w:rsid w:val="00D6067E"/>
    <w:rsid w:val="00D61004"/>
    <w:rsid w:val="00D6199A"/>
    <w:rsid w:val="00D6217F"/>
    <w:rsid w:val="00D62475"/>
    <w:rsid w:val="00D62918"/>
    <w:rsid w:val="00D62E49"/>
    <w:rsid w:val="00D631E7"/>
    <w:rsid w:val="00D65F01"/>
    <w:rsid w:val="00D669A8"/>
    <w:rsid w:val="00D67A8D"/>
    <w:rsid w:val="00D72103"/>
    <w:rsid w:val="00D735C0"/>
    <w:rsid w:val="00D73F25"/>
    <w:rsid w:val="00D73F79"/>
    <w:rsid w:val="00D7442F"/>
    <w:rsid w:val="00D7527E"/>
    <w:rsid w:val="00D76631"/>
    <w:rsid w:val="00D76ACC"/>
    <w:rsid w:val="00D8146B"/>
    <w:rsid w:val="00D848D0"/>
    <w:rsid w:val="00D85CCB"/>
    <w:rsid w:val="00D87343"/>
    <w:rsid w:val="00D915EF"/>
    <w:rsid w:val="00D930F6"/>
    <w:rsid w:val="00D93209"/>
    <w:rsid w:val="00D95DA8"/>
    <w:rsid w:val="00D971CC"/>
    <w:rsid w:val="00DA0BEF"/>
    <w:rsid w:val="00DA160E"/>
    <w:rsid w:val="00DA1887"/>
    <w:rsid w:val="00DA1D54"/>
    <w:rsid w:val="00DA1EB8"/>
    <w:rsid w:val="00DA3277"/>
    <w:rsid w:val="00DA3379"/>
    <w:rsid w:val="00DA6AD9"/>
    <w:rsid w:val="00DB054F"/>
    <w:rsid w:val="00DB1EB5"/>
    <w:rsid w:val="00DB5019"/>
    <w:rsid w:val="00DC1F39"/>
    <w:rsid w:val="00DC2A26"/>
    <w:rsid w:val="00DC5100"/>
    <w:rsid w:val="00DC57B9"/>
    <w:rsid w:val="00DC6344"/>
    <w:rsid w:val="00DC6557"/>
    <w:rsid w:val="00DC6623"/>
    <w:rsid w:val="00DC6A6D"/>
    <w:rsid w:val="00DC6EA1"/>
    <w:rsid w:val="00DC78C7"/>
    <w:rsid w:val="00DD28FB"/>
    <w:rsid w:val="00DD2F35"/>
    <w:rsid w:val="00DE1868"/>
    <w:rsid w:val="00DE28E7"/>
    <w:rsid w:val="00DE2A30"/>
    <w:rsid w:val="00DE4748"/>
    <w:rsid w:val="00DE4996"/>
    <w:rsid w:val="00DE5F00"/>
    <w:rsid w:val="00DE6341"/>
    <w:rsid w:val="00DE671F"/>
    <w:rsid w:val="00DE7DBB"/>
    <w:rsid w:val="00DF4C58"/>
    <w:rsid w:val="00E0024F"/>
    <w:rsid w:val="00E01A72"/>
    <w:rsid w:val="00E0279D"/>
    <w:rsid w:val="00E041ED"/>
    <w:rsid w:val="00E04E07"/>
    <w:rsid w:val="00E076BD"/>
    <w:rsid w:val="00E1171D"/>
    <w:rsid w:val="00E13E1D"/>
    <w:rsid w:val="00E14413"/>
    <w:rsid w:val="00E16F6A"/>
    <w:rsid w:val="00E20A3B"/>
    <w:rsid w:val="00E2135A"/>
    <w:rsid w:val="00E21C0D"/>
    <w:rsid w:val="00E2307D"/>
    <w:rsid w:val="00E2403F"/>
    <w:rsid w:val="00E24A48"/>
    <w:rsid w:val="00E25C05"/>
    <w:rsid w:val="00E261F8"/>
    <w:rsid w:val="00E26658"/>
    <w:rsid w:val="00E3026D"/>
    <w:rsid w:val="00E333D1"/>
    <w:rsid w:val="00E3345E"/>
    <w:rsid w:val="00E33857"/>
    <w:rsid w:val="00E354AB"/>
    <w:rsid w:val="00E41188"/>
    <w:rsid w:val="00E45AE8"/>
    <w:rsid w:val="00E45E5C"/>
    <w:rsid w:val="00E60A1A"/>
    <w:rsid w:val="00E6162B"/>
    <w:rsid w:val="00E62EFB"/>
    <w:rsid w:val="00E63213"/>
    <w:rsid w:val="00E63E3E"/>
    <w:rsid w:val="00E66D32"/>
    <w:rsid w:val="00E724EA"/>
    <w:rsid w:val="00E7585C"/>
    <w:rsid w:val="00E765B1"/>
    <w:rsid w:val="00E7759B"/>
    <w:rsid w:val="00E77754"/>
    <w:rsid w:val="00E807D0"/>
    <w:rsid w:val="00E82F65"/>
    <w:rsid w:val="00E8381D"/>
    <w:rsid w:val="00E861E6"/>
    <w:rsid w:val="00E87E95"/>
    <w:rsid w:val="00E92612"/>
    <w:rsid w:val="00E92B66"/>
    <w:rsid w:val="00E94D37"/>
    <w:rsid w:val="00E97F11"/>
    <w:rsid w:val="00EA1BA5"/>
    <w:rsid w:val="00EA3496"/>
    <w:rsid w:val="00EA3676"/>
    <w:rsid w:val="00EA4C20"/>
    <w:rsid w:val="00EA6C60"/>
    <w:rsid w:val="00EB01E7"/>
    <w:rsid w:val="00EB2273"/>
    <w:rsid w:val="00EB2CA6"/>
    <w:rsid w:val="00EB3560"/>
    <w:rsid w:val="00EB3DC7"/>
    <w:rsid w:val="00EB4DA3"/>
    <w:rsid w:val="00EB6175"/>
    <w:rsid w:val="00EB617D"/>
    <w:rsid w:val="00EB6564"/>
    <w:rsid w:val="00EC040A"/>
    <w:rsid w:val="00EC1543"/>
    <w:rsid w:val="00EC5B81"/>
    <w:rsid w:val="00EC6889"/>
    <w:rsid w:val="00EC746C"/>
    <w:rsid w:val="00EC7E97"/>
    <w:rsid w:val="00ED220F"/>
    <w:rsid w:val="00ED27DA"/>
    <w:rsid w:val="00ED3A6D"/>
    <w:rsid w:val="00ED42FA"/>
    <w:rsid w:val="00ED4AC2"/>
    <w:rsid w:val="00ED601F"/>
    <w:rsid w:val="00EE25A3"/>
    <w:rsid w:val="00EE26B4"/>
    <w:rsid w:val="00EE2715"/>
    <w:rsid w:val="00EE2758"/>
    <w:rsid w:val="00EE3803"/>
    <w:rsid w:val="00EE39B8"/>
    <w:rsid w:val="00EE3E4A"/>
    <w:rsid w:val="00EE4343"/>
    <w:rsid w:val="00EF0852"/>
    <w:rsid w:val="00EF1CCB"/>
    <w:rsid w:val="00EF20BC"/>
    <w:rsid w:val="00EF697A"/>
    <w:rsid w:val="00F006EA"/>
    <w:rsid w:val="00F02BB9"/>
    <w:rsid w:val="00F02F52"/>
    <w:rsid w:val="00F053BB"/>
    <w:rsid w:val="00F07EFC"/>
    <w:rsid w:val="00F10133"/>
    <w:rsid w:val="00F136B7"/>
    <w:rsid w:val="00F149A0"/>
    <w:rsid w:val="00F150DF"/>
    <w:rsid w:val="00F15143"/>
    <w:rsid w:val="00F15378"/>
    <w:rsid w:val="00F15A1F"/>
    <w:rsid w:val="00F16C60"/>
    <w:rsid w:val="00F2352D"/>
    <w:rsid w:val="00F2462D"/>
    <w:rsid w:val="00F24BE6"/>
    <w:rsid w:val="00F25CF1"/>
    <w:rsid w:val="00F263FE"/>
    <w:rsid w:val="00F27122"/>
    <w:rsid w:val="00F27777"/>
    <w:rsid w:val="00F32385"/>
    <w:rsid w:val="00F32A9E"/>
    <w:rsid w:val="00F34025"/>
    <w:rsid w:val="00F3579D"/>
    <w:rsid w:val="00F35E09"/>
    <w:rsid w:val="00F37381"/>
    <w:rsid w:val="00F410F3"/>
    <w:rsid w:val="00F412EC"/>
    <w:rsid w:val="00F43AD6"/>
    <w:rsid w:val="00F45455"/>
    <w:rsid w:val="00F454D6"/>
    <w:rsid w:val="00F45F30"/>
    <w:rsid w:val="00F470D2"/>
    <w:rsid w:val="00F5133D"/>
    <w:rsid w:val="00F524B3"/>
    <w:rsid w:val="00F54867"/>
    <w:rsid w:val="00F54C41"/>
    <w:rsid w:val="00F55147"/>
    <w:rsid w:val="00F556F3"/>
    <w:rsid w:val="00F56C60"/>
    <w:rsid w:val="00F56CE2"/>
    <w:rsid w:val="00F6189C"/>
    <w:rsid w:val="00F63047"/>
    <w:rsid w:val="00F63AD8"/>
    <w:rsid w:val="00F64847"/>
    <w:rsid w:val="00F65542"/>
    <w:rsid w:val="00F67C15"/>
    <w:rsid w:val="00F709E5"/>
    <w:rsid w:val="00F70E41"/>
    <w:rsid w:val="00F710CC"/>
    <w:rsid w:val="00F718C8"/>
    <w:rsid w:val="00F76028"/>
    <w:rsid w:val="00F76FF4"/>
    <w:rsid w:val="00F77F1D"/>
    <w:rsid w:val="00F801A5"/>
    <w:rsid w:val="00F80CDC"/>
    <w:rsid w:val="00F80EB0"/>
    <w:rsid w:val="00F8294F"/>
    <w:rsid w:val="00F83BB5"/>
    <w:rsid w:val="00F856A6"/>
    <w:rsid w:val="00F85887"/>
    <w:rsid w:val="00F866F2"/>
    <w:rsid w:val="00F87730"/>
    <w:rsid w:val="00F90306"/>
    <w:rsid w:val="00F91ECA"/>
    <w:rsid w:val="00F92504"/>
    <w:rsid w:val="00F935CF"/>
    <w:rsid w:val="00F93E06"/>
    <w:rsid w:val="00F949EE"/>
    <w:rsid w:val="00F95261"/>
    <w:rsid w:val="00F95781"/>
    <w:rsid w:val="00FA0F63"/>
    <w:rsid w:val="00FA2E4D"/>
    <w:rsid w:val="00FA3450"/>
    <w:rsid w:val="00FA3C31"/>
    <w:rsid w:val="00FA4170"/>
    <w:rsid w:val="00FA449E"/>
    <w:rsid w:val="00FA571C"/>
    <w:rsid w:val="00FA6625"/>
    <w:rsid w:val="00FA69FE"/>
    <w:rsid w:val="00FB252C"/>
    <w:rsid w:val="00FB2AED"/>
    <w:rsid w:val="00FB339A"/>
    <w:rsid w:val="00FB3534"/>
    <w:rsid w:val="00FB3DBE"/>
    <w:rsid w:val="00FB6B57"/>
    <w:rsid w:val="00FB7914"/>
    <w:rsid w:val="00FC0274"/>
    <w:rsid w:val="00FC038D"/>
    <w:rsid w:val="00FC0585"/>
    <w:rsid w:val="00FC269A"/>
    <w:rsid w:val="00FC2965"/>
    <w:rsid w:val="00FC775F"/>
    <w:rsid w:val="00FD1A00"/>
    <w:rsid w:val="00FD1E91"/>
    <w:rsid w:val="00FD3884"/>
    <w:rsid w:val="00FD3A34"/>
    <w:rsid w:val="00FD4DB9"/>
    <w:rsid w:val="00FD58C7"/>
    <w:rsid w:val="00FD7A65"/>
    <w:rsid w:val="00FE0553"/>
    <w:rsid w:val="00FE0B5F"/>
    <w:rsid w:val="00FE11DD"/>
    <w:rsid w:val="00FE25B2"/>
    <w:rsid w:val="00FE2A9C"/>
    <w:rsid w:val="00FE3029"/>
    <w:rsid w:val="00FE59B8"/>
    <w:rsid w:val="00FE78A3"/>
    <w:rsid w:val="00FF2504"/>
    <w:rsid w:val="00FF2BBB"/>
    <w:rsid w:val="00FF4031"/>
    <w:rsid w:val="00FF4AB9"/>
    <w:rsid w:val="00FF594A"/>
  </w:rsids>
  <m:mathPr>
    <m:mathFont m:val="Cambria Math"/>
    <m:brkBin m:val="before"/>
    <m:brkBinSub m:val="--"/>
    <m:smallFrac/>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7196 Conector recto de flecha"/>
        <o:r id="V:Rule2" type="connector" idref="#AutoShape 564"/>
        <o:r id="V:Rule3" type="connector" idref="#AutoShape 559"/>
        <o:r id="V:Rule4" type="connector" idref="#9 Conector recto de flecha"/>
        <o:r id="V:Rule5" type="connector" idref="#AutoShape 1033"/>
        <o:r id="V:Rule6" type="connector" idref="#Conector recto de flecha 30"/>
        <o:r id="V:Rule7" type="connector" idref="#Conector recto de flecha 28"/>
        <o:r id="V:Rule8" type="connector" idref="#AutoShape 560"/>
        <o:r id="V:Rule9" type="connector" idref="#Conector recto de flecha 36"/>
        <o:r id="V:Rule10" type="connector" idref="#AutoShape 558"/>
        <o:r id="V:Rule11" type="connector" idref="#Conector recto de flecha 38"/>
        <o:r id="V:Rule12" type="connector" idref="#Conector recto de flecha 26"/>
        <o:r id="V:Rule13" type="connector" idref="#7195 Conector recto de flecha"/>
        <o:r id="V:Rule14" type="connector" idref="#AutoShape 565"/>
        <o:r id="V:Rule15" type="connector" idref="#AutoShape 561"/>
        <o:r id="V:Rule16" type="connector" idref="#11 Conector recto de flecha"/>
        <o:r id="V:Rule17" type="connector" idref="#12 Conector recto de flecha"/>
        <o:r id="V:Rule18" type="connector" idref="#15 Conector recto de flecha"/>
        <o:r id="V:Rule19" type="connector" idref="#7187 Conector recto de flecha"/>
        <o:r id="V:Rule20" type="connector" idref="#Conector recto de flecha 18"/>
        <o:r id="V:Rule21" type="connector" idref="#Conector recto de flecha 32"/>
        <o:r id="V:Rule22" type="connector" idref="#AutoShape 562"/>
        <o:r id="V:Rule23" type="connector" idref="#7186 Conector recto de flecha"/>
        <o:r id="V:Rule24" type="connector" idref="#Conector recto de flecha 34"/>
        <o:r id="V:Rule25" type="connector" idref="#Conector recto de flecha 24"/>
        <o:r id="V:Rule26" type="connector" idref="#AutoShape 556"/>
        <o:r id="V:Rule27" type="connector" idref="#7197 Conector recto de flecha"/>
        <o:r id="V:Rule28" type="connector" idref="#3 Conector recto de flecha"/>
        <o:r id="V:Rule29" type="connector" idref="#7174 Conector recto de flecha"/>
        <o:r id="V:Rule30" type="connector" idref="#7193 Conector recto de flecha"/>
        <o:r id="V:Rule31" type="connector" idref="#Conector recto de flecha 21"/>
        <o:r id="V:Rule32" type="connector" idref="#Conector recto de flecha 40"/>
        <o:r id="V:Rule33" type="connector" idref="#AutoShape 563"/>
        <o:r id="V:Rule34" type="connector" idref="#Conector recto de flecha 43"/>
        <o:r id="V:Rule35" type="connector" idref="#AutoShape 557"/>
        <o:r id="V:Rule36" type="connector" idref="#AutoShape 1030"/>
        <o:r id="V:Rule37" type="connector" idref="#AutoShape 1029"/>
        <o:r id="V:Rule38" type="connector" idref="#91 Conector recto de flecha"/>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Web 2"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53BB"/>
    <w:rPr>
      <w:rFonts w:ascii="Calibri" w:eastAsia="Calibri" w:hAnsi="Calibri" w:cs="Times New Roman"/>
    </w:rPr>
  </w:style>
  <w:style w:type="paragraph" w:styleId="Ttulo1">
    <w:name w:val="heading 1"/>
    <w:basedOn w:val="Normal"/>
    <w:next w:val="Normal"/>
    <w:link w:val="Ttulo1Car"/>
    <w:qFormat/>
    <w:rsid w:val="00F93E0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0919F9"/>
    <w:pPr>
      <w:keepNext/>
      <w:keepLines/>
      <w:spacing w:before="200" w:after="0"/>
      <w:outlineLvl w:val="1"/>
    </w:pPr>
    <w:rPr>
      <w:rFonts w:asciiTheme="majorHAnsi" w:eastAsiaTheme="majorEastAsia" w:hAnsiTheme="majorHAnsi" w:cstheme="majorBidi"/>
      <w:b/>
      <w:bCs/>
      <w:color w:val="4F81BD" w:themeColor="accent1"/>
      <w:sz w:val="26"/>
      <w:szCs w:val="26"/>
      <w:lang w:val="en-US"/>
    </w:rPr>
  </w:style>
  <w:style w:type="paragraph" w:styleId="Ttulo3">
    <w:name w:val="heading 3"/>
    <w:basedOn w:val="Normal"/>
    <w:next w:val="Normal"/>
    <w:link w:val="Ttulo3Car"/>
    <w:uiPriority w:val="9"/>
    <w:unhideWhenUsed/>
    <w:qFormat/>
    <w:rsid w:val="000919F9"/>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link w:val="Ttulo4Car"/>
    <w:uiPriority w:val="9"/>
    <w:qFormat/>
    <w:rsid w:val="00F053BB"/>
    <w:pPr>
      <w:keepNext/>
      <w:spacing w:before="120" w:after="0" w:line="360" w:lineRule="auto"/>
      <w:jc w:val="center"/>
      <w:outlineLvl w:val="3"/>
    </w:pPr>
    <w:rPr>
      <w:rFonts w:ascii="Times New Roman" w:eastAsia="Times New Roman" w:hAnsi="Times New Roman"/>
      <w:b/>
      <w:bCs/>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basedOn w:val="Fuentedeprrafopredeter"/>
    <w:link w:val="Ttulo4"/>
    <w:uiPriority w:val="9"/>
    <w:rsid w:val="00F053BB"/>
    <w:rPr>
      <w:rFonts w:ascii="Times New Roman" w:eastAsia="Times New Roman" w:hAnsi="Times New Roman" w:cs="Times New Roman"/>
      <w:b/>
      <w:bCs/>
      <w:sz w:val="24"/>
      <w:szCs w:val="24"/>
      <w:lang w:eastAsia="es-ES"/>
    </w:rPr>
  </w:style>
  <w:style w:type="paragraph" w:styleId="Textoindependiente2">
    <w:name w:val="Body Text 2"/>
    <w:basedOn w:val="Normal"/>
    <w:link w:val="Textoindependiente2Car"/>
    <w:uiPriority w:val="99"/>
    <w:unhideWhenUsed/>
    <w:rsid w:val="00F053BB"/>
    <w:pPr>
      <w:autoSpaceDE w:val="0"/>
      <w:autoSpaceDN w:val="0"/>
      <w:adjustRightInd w:val="0"/>
      <w:spacing w:after="0" w:line="240" w:lineRule="auto"/>
      <w:jc w:val="both"/>
    </w:pPr>
    <w:rPr>
      <w:rFonts w:ascii="Arial" w:eastAsia="Times New Roman" w:hAnsi="Arial" w:cs="Arial"/>
      <w:sz w:val="32"/>
      <w:szCs w:val="20"/>
      <w:lang w:val="es-EC" w:eastAsia="es-ES"/>
    </w:rPr>
  </w:style>
  <w:style w:type="character" w:customStyle="1" w:styleId="Textoindependiente2Car">
    <w:name w:val="Texto independiente 2 Car"/>
    <w:basedOn w:val="Fuentedeprrafopredeter"/>
    <w:link w:val="Textoindependiente2"/>
    <w:uiPriority w:val="99"/>
    <w:rsid w:val="00F053BB"/>
    <w:rPr>
      <w:rFonts w:ascii="Arial" w:eastAsia="Times New Roman" w:hAnsi="Arial" w:cs="Arial"/>
      <w:sz w:val="32"/>
      <w:szCs w:val="20"/>
      <w:lang w:val="es-EC" w:eastAsia="es-ES"/>
    </w:rPr>
  </w:style>
  <w:style w:type="paragraph" w:customStyle="1" w:styleId="Prrafodelista1">
    <w:name w:val="Párrafo de lista1"/>
    <w:basedOn w:val="Normal"/>
    <w:rsid w:val="00F053BB"/>
    <w:pPr>
      <w:spacing w:after="0" w:line="240" w:lineRule="auto"/>
      <w:ind w:left="720"/>
      <w:contextualSpacing/>
    </w:pPr>
    <w:rPr>
      <w:rFonts w:ascii="Cambria" w:eastAsia="Times New Roman" w:hAnsi="Cambria"/>
      <w:sz w:val="24"/>
      <w:szCs w:val="24"/>
      <w:lang w:val="en-US"/>
    </w:rPr>
  </w:style>
  <w:style w:type="paragraph" w:styleId="Prrafodelista">
    <w:name w:val="List Paragraph"/>
    <w:basedOn w:val="Normal"/>
    <w:link w:val="PrrafodelistaCar"/>
    <w:uiPriority w:val="34"/>
    <w:qFormat/>
    <w:rsid w:val="00F053BB"/>
    <w:pPr>
      <w:ind w:left="720"/>
      <w:contextualSpacing/>
    </w:pPr>
  </w:style>
  <w:style w:type="paragraph" w:styleId="Textodeglobo">
    <w:name w:val="Balloon Text"/>
    <w:basedOn w:val="Normal"/>
    <w:link w:val="TextodegloboCar"/>
    <w:uiPriority w:val="99"/>
    <w:semiHidden/>
    <w:unhideWhenUsed/>
    <w:rsid w:val="00F053B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053BB"/>
    <w:rPr>
      <w:rFonts w:ascii="Tahoma" w:eastAsia="Calibri" w:hAnsi="Tahoma" w:cs="Tahoma"/>
      <w:sz w:val="16"/>
      <w:szCs w:val="16"/>
    </w:rPr>
  </w:style>
  <w:style w:type="character" w:customStyle="1" w:styleId="apple-style-span">
    <w:name w:val="apple-style-span"/>
    <w:basedOn w:val="Fuentedeprrafopredeter"/>
    <w:rsid w:val="00F053BB"/>
  </w:style>
  <w:style w:type="character" w:customStyle="1" w:styleId="apple-converted-space">
    <w:name w:val="apple-converted-space"/>
    <w:basedOn w:val="Fuentedeprrafopredeter"/>
    <w:rsid w:val="00F053BB"/>
  </w:style>
  <w:style w:type="character" w:styleId="Hipervnculo">
    <w:name w:val="Hyperlink"/>
    <w:uiPriority w:val="99"/>
    <w:unhideWhenUsed/>
    <w:rsid w:val="00F053BB"/>
    <w:rPr>
      <w:color w:val="0000FF"/>
      <w:u w:val="single"/>
    </w:rPr>
  </w:style>
  <w:style w:type="paragraph" w:customStyle="1" w:styleId="Default">
    <w:name w:val="Default"/>
    <w:rsid w:val="00F053BB"/>
    <w:pPr>
      <w:autoSpaceDE w:val="0"/>
      <w:autoSpaceDN w:val="0"/>
      <w:adjustRightInd w:val="0"/>
      <w:spacing w:after="0" w:line="240" w:lineRule="auto"/>
    </w:pPr>
    <w:rPr>
      <w:rFonts w:ascii="Arial" w:eastAsia="Calibri" w:hAnsi="Arial" w:cs="Arial"/>
      <w:color w:val="000000"/>
      <w:sz w:val="24"/>
      <w:szCs w:val="24"/>
      <w:lang w:val="es-EC"/>
    </w:rPr>
  </w:style>
  <w:style w:type="character" w:styleId="Ttulodellibro">
    <w:name w:val="Book Title"/>
    <w:uiPriority w:val="33"/>
    <w:qFormat/>
    <w:rsid w:val="00F053BB"/>
    <w:rPr>
      <w:b/>
      <w:bCs/>
      <w:smallCaps/>
      <w:spacing w:val="5"/>
    </w:rPr>
  </w:style>
  <w:style w:type="paragraph" w:customStyle="1" w:styleId="xl22">
    <w:name w:val="xl22"/>
    <w:basedOn w:val="Normal"/>
    <w:rsid w:val="00F053BB"/>
    <w:pPr>
      <w:spacing w:before="100" w:beforeAutospacing="1" w:after="100" w:afterAutospacing="1" w:line="240" w:lineRule="auto"/>
      <w:jc w:val="center"/>
    </w:pPr>
    <w:rPr>
      <w:rFonts w:ascii="Times New Roman" w:eastAsia="Arial Unicode MS" w:hAnsi="Times New Roman"/>
      <w:b/>
      <w:bCs/>
      <w:sz w:val="24"/>
      <w:szCs w:val="24"/>
      <w:lang w:eastAsia="es-ES"/>
    </w:rPr>
  </w:style>
  <w:style w:type="paragraph" w:customStyle="1" w:styleId="xl23">
    <w:name w:val="xl23"/>
    <w:basedOn w:val="Normal"/>
    <w:rsid w:val="00F053BB"/>
    <w:pPr>
      <w:spacing w:before="100" w:beforeAutospacing="1" w:after="100" w:afterAutospacing="1" w:line="240" w:lineRule="auto"/>
    </w:pPr>
    <w:rPr>
      <w:rFonts w:ascii="Times New Roman" w:eastAsia="Arial Unicode MS" w:hAnsi="Times New Roman"/>
      <w:sz w:val="24"/>
      <w:szCs w:val="24"/>
      <w:lang w:eastAsia="es-ES"/>
    </w:rPr>
  </w:style>
  <w:style w:type="paragraph" w:styleId="Sangra3detindependiente">
    <w:name w:val="Body Text Indent 3"/>
    <w:basedOn w:val="Normal"/>
    <w:link w:val="Sangra3detindependienteCar"/>
    <w:uiPriority w:val="99"/>
    <w:rsid w:val="00F053BB"/>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rsid w:val="00F053BB"/>
    <w:rPr>
      <w:rFonts w:ascii="Calibri" w:eastAsia="Calibri" w:hAnsi="Calibri" w:cs="Times New Roman"/>
      <w:sz w:val="16"/>
      <w:szCs w:val="16"/>
    </w:rPr>
  </w:style>
  <w:style w:type="paragraph" w:styleId="Encabezado">
    <w:name w:val="header"/>
    <w:basedOn w:val="Normal"/>
    <w:link w:val="EncabezadoCar"/>
    <w:uiPriority w:val="99"/>
    <w:unhideWhenUsed/>
    <w:rsid w:val="00F053B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053BB"/>
    <w:rPr>
      <w:rFonts w:ascii="Calibri" w:eastAsia="Calibri" w:hAnsi="Calibri" w:cs="Times New Roman"/>
    </w:rPr>
  </w:style>
  <w:style w:type="character" w:customStyle="1" w:styleId="PiedepginaCar">
    <w:name w:val="Pie de página Car"/>
    <w:basedOn w:val="Fuentedeprrafopredeter"/>
    <w:link w:val="Piedepgina"/>
    <w:uiPriority w:val="99"/>
    <w:rsid w:val="00F053BB"/>
    <w:rPr>
      <w:rFonts w:ascii="Calibri" w:eastAsia="Calibri" w:hAnsi="Calibri" w:cs="Times New Roman"/>
    </w:rPr>
  </w:style>
  <w:style w:type="paragraph" w:styleId="Piedepgina">
    <w:name w:val="footer"/>
    <w:basedOn w:val="Normal"/>
    <w:link w:val="PiedepginaCar"/>
    <w:uiPriority w:val="99"/>
    <w:unhideWhenUsed/>
    <w:rsid w:val="00F053BB"/>
    <w:pPr>
      <w:tabs>
        <w:tab w:val="center" w:pos="4252"/>
        <w:tab w:val="right" w:pos="8504"/>
      </w:tabs>
      <w:spacing w:after="0" w:line="240" w:lineRule="auto"/>
    </w:pPr>
  </w:style>
  <w:style w:type="paragraph" w:styleId="NormalWeb">
    <w:name w:val="Normal (Web)"/>
    <w:basedOn w:val="Normal"/>
    <w:uiPriority w:val="99"/>
    <w:rsid w:val="00F053BB"/>
    <w:pPr>
      <w:spacing w:after="0" w:line="240" w:lineRule="auto"/>
    </w:pPr>
    <w:rPr>
      <w:rFonts w:ascii="Arial" w:eastAsia="Arial Unicode MS" w:hAnsi="Arial" w:cs="Arial"/>
      <w:color w:val="666666"/>
      <w:sz w:val="18"/>
      <w:szCs w:val="18"/>
      <w:lang w:val="en-US" w:eastAsia="es-ES"/>
    </w:rPr>
  </w:style>
  <w:style w:type="paragraph" w:customStyle="1" w:styleId="Textoindependiente21">
    <w:name w:val="Texto independiente 21"/>
    <w:basedOn w:val="Normal"/>
    <w:rsid w:val="00F053BB"/>
    <w:pPr>
      <w:suppressAutoHyphens/>
      <w:spacing w:after="0" w:line="240" w:lineRule="auto"/>
      <w:jc w:val="both"/>
    </w:pPr>
    <w:rPr>
      <w:rFonts w:ascii="Arial" w:eastAsia="Times New Roman" w:hAnsi="Arial" w:cs="Arial"/>
      <w:sz w:val="24"/>
      <w:szCs w:val="24"/>
      <w:lang w:val="en-US" w:eastAsia="ar-SA"/>
    </w:rPr>
  </w:style>
  <w:style w:type="paragraph" w:styleId="Textoindependiente">
    <w:name w:val="Body Text"/>
    <w:basedOn w:val="Normal"/>
    <w:link w:val="TextoindependienteCar"/>
    <w:uiPriority w:val="99"/>
    <w:unhideWhenUsed/>
    <w:rsid w:val="00F053BB"/>
    <w:pPr>
      <w:spacing w:after="120"/>
    </w:pPr>
    <w:rPr>
      <w:rFonts w:eastAsia="Times New Roman"/>
      <w:lang w:val="en-US"/>
    </w:rPr>
  </w:style>
  <w:style w:type="character" w:customStyle="1" w:styleId="TextoindependienteCar">
    <w:name w:val="Texto independiente Car"/>
    <w:basedOn w:val="Fuentedeprrafopredeter"/>
    <w:link w:val="Textoindependiente"/>
    <w:uiPriority w:val="99"/>
    <w:rsid w:val="00F053BB"/>
    <w:rPr>
      <w:rFonts w:ascii="Calibri" w:eastAsia="Times New Roman" w:hAnsi="Calibri" w:cs="Times New Roman"/>
      <w:lang w:val="en-US"/>
    </w:rPr>
  </w:style>
  <w:style w:type="paragraph" w:styleId="Sinespaciado">
    <w:name w:val="No Spacing"/>
    <w:link w:val="SinespaciadoCar"/>
    <w:uiPriority w:val="1"/>
    <w:qFormat/>
    <w:rsid w:val="00F053BB"/>
    <w:pPr>
      <w:spacing w:after="0" w:line="240" w:lineRule="auto"/>
    </w:pPr>
    <w:rPr>
      <w:rFonts w:ascii="Calibri" w:eastAsiaTheme="minorEastAsia" w:hAnsi="Calibri" w:cs="Calibri"/>
    </w:rPr>
  </w:style>
  <w:style w:type="table" w:styleId="Tablaconcuadrcula">
    <w:name w:val="Table Grid"/>
    <w:basedOn w:val="Tablanormal"/>
    <w:rsid w:val="00153F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basedOn w:val="Fuentedeprrafopredeter"/>
    <w:link w:val="Ttulo1"/>
    <w:rsid w:val="00F93E06"/>
    <w:rPr>
      <w:rFonts w:asciiTheme="majorHAnsi" w:eastAsiaTheme="majorEastAsia" w:hAnsiTheme="majorHAnsi" w:cstheme="majorBidi"/>
      <w:b/>
      <w:bCs/>
      <w:color w:val="365F91" w:themeColor="accent1" w:themeShade="BF"/>
      <w:sz w:val="28"/>
      <w:szCs w:val="28"/>
    </w:rPr>
  </w:style>
  <w:style w:type="character" w:styleId="Textoennegrita">
    <w:name w:val="Strong"/>
    <w:basedOn w:val="Fuentedeprrafopredeter"/>
    <w:uiPriority w:val="22"/>
    <w:qFormat/>
    <w:rsid w:val="00F93E06"/>
    <w:rPr>
      <w:b/>
      <w:bCs/>
    </w:rPr>
  </w:style>
  <w:style w:type="table" w:styleId="Listamedia1-nfasis3">
    <w:name w:val="Medium List 1 Accent 3"/>
    <w:basedOn w:val="Tablanormal"/>
    <w:uiPriority w:val="65"/>
    <w:rsid w:val="00753610"/>
    <w:pPr>
      <w:spacing w:after="0" w:line="240" w:lineRule="auto"/>
    </w:pPr>
    <w:rPr>
      <w:color w:val="000000" w:themeColor="text1"/>
      <w:lang w:val="es-EC"/>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Tablaweb2">
    <w:name w:val="Table Web 2"/>
    <w:basedOn w:val="Tablanormal"/>
    <w:rsid w:val="00753610"/>
    <w:pPr>
      <w:spacing w:after="0" w:line="240" w:lineRule="auto"/>
    </w:pPr>
    <w:rPr>
      <w:rFonts w:ascii="Times New Roman" w:eastAsia="Times New Roman" w:hAnsi="Times New Roman" w:cs="Times New Roman"/>
      <w:sz w:val="20"/>
      <w:szCs w:val="20"/>
      <w:lang w:eastAsia="es-E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Textodelmarcadordeposicin">
    <w:name w:val="Placeholder Text"/>
    <w:basedOn w:val="Fuentedeprrafopredeter"/>
    <w:uiPriority w:val="99"/>
    <w:semiHidden/>
    <w:rsid w:val="001C64E1"/>
    <w:rPr>
      <w:color w:val="808080"/>
    </w:rPr>
  </w:style>
  <w:style w:type="character" w:customStyle="1" w:styleId="Ttulo2Car">
    <w:name w:val="Título 2 Car"/>
    <w:basedOn w:val="Fuentedeprrafopredeter"/>
    <w:link w:val="Ttulo2"/>
    <w:uiPriority w:val="9"/>
    <w:rsid w:val="000919F9"/>
    <w:rPr>
      <w:rFonts w:asciiTheme="majorHAnsi" w:eastAsiaTheme="majorEastAsia" w:hAnsiTheme="majorHAnsi" w:cstheme="majorBidi"/>
      <w:b/>
      <w:bCs/>
      <w:color w:val="4F81BD" w:themeColor="accent1"/>
      <w:sz w:val="26"/>
      <w:szCs w:val="26"/>
      <w:lang w:val="en-US"/>
    </w:rPr>
  </w:style>
  <w:style w:type="character" w:customStyle="1" w:styleId="Ttulo3Car">
    <w:name w:val="Título 3 Car"/>
    <w:basedOn w:val="Fuentedeprrafopredeter"/>
    <w:link w:val="Ttulo3"/>
    <w:uiPriority w:val="9"/>
    <w:rsid w:val="000919F9"/>
    <w:rPr>
      <w:rFonts w:asciiTheme="majorHAnsi" w:eastAsiaTheme="majorEastAsia" w:hAnsiTheme="majorHAnsi" w:cstheme="majorBidi"/>
      <w:b/>
      <w:bCs/>
      <w:color w:val="4F81BD" w:themeColor="accent1"/>
    </w:rPr>
  </w:style>
  <w:style w:type="table" w:styleId="Cuadrculamedia2-nfasis3">
    <w:name w:val="Medium Grid 2 Accent 3"/>
    <w:basedOn w:val="Tablanormal"/>
    <w:uiPriority w:val="68"/>
    <w:rsid w:val="000919F9"/>
    <w:pPr>
      <w:spacing w:after="0" w:line="240" w:lineRule="auto"/>
    </w:pPr>
    <w:rPr>
      <w:rFonts w:asciiTheme="majorHAnsi" w:eastAsiaTheme="majorEastAsia" w:hAnsiTheme="majorHAnsi" w:cstheme="majorBidi"/>
      <w:color w:val="000000" w:themeColor="text1"/>
      <w:lang w:val="es-EC"/>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Cuadrculaclara-nfasis3">
    <w:name w:val="Light Grid Accent 3"/>
    <w:basedOn w:val="Tablanormal"/>
    <w:uiPriority w:val="62"/>
    <w:rsid w:val="000919F9"/>
    <w:pPr>
      <w:spacing w:after="0" w:line="240" w:lineRule="auto"/>
    </w:pPr>
    <w:rPr>
      <w:rFonts w:eastAsiaTheme="minorEastAsia"/>
      <w:lang w:eastAsia="es-E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TtulodeTDC">
    <w:name w:val="TOC Heading"/>
    <w:basedOn w:val="Ttulo1"/>
    <w:next w:val="Normal"/>
    <w:uiPriority w:val="39"/>
    <w:semiHidden/>
    <w:unhideWhenUsed/>
    <w:qFormat/>
    <w:rsid w:val="00B04165"/>
    <w:pPr>
      <w:outlineLvl w:val="9"/>
    </w:pPr>
  </w:style>
  <w:style w:type="paragraph" w:styleId="TDC1">
    <w:name w:val="toc 1"/>
    <w:basedOn w:val="Normal"/>
    <w:next w:val="Normal"/>
    <w:autoRedefine/>
    <w:uiPriority w:val="39"/>
    <w:unhideWhenUsed/>
    <w:qFormat/>
    <w:rsid w:val="006B22E7"/>
    <w:pPr>
      <w:spacing w:after="100"/>
    </w:pPr>
    <w:rPr>
      <w:b/>
    </w:rPr>
  </w:style>
  <w:style w:type="paragraph" w:customStyle="1" w:styleId="EstiloTesis1">
    <w:name w:val="EstiloTesis1"/>
    <w:basedOn w:val="Ttulo1"/>
    <w:link w:val="EstiloTesis1Car"/>
    <w:autoRedefine/>
    <w:rsid w:val="00F6189C"/>
    <w:pPr>
      <w:spacing w:before="0" w:line="480" w:lineRule="auto"/>
      <w:jc w:val="center"/>
    </w:pPr>
    <w:rPr>
      <w:rFonts w:asciiTheme="minorHAnsi" w:eastAsia="Calibri" w:hAnsiTheme="minorHAnsi" w:cstheme="minorHAnsi"/>
      <w:bCs w:val="0"/>
      <w:color w:val="auto"/>
      <w:sz w:val="40"/>
      <w:szCs w:val="40"/>
      <w:lang w:val="es-EC"/>
    </w:rPr>
  </w:style>
  <w:style w:type="paragraph" w:customStyle="1" w:styleId="EstiloTesis2">
    <w:name w:val="EstiloTesis2"/>
    <w:basedOn w:val="Prrafodelista"/>
    <w:link w:val="EstiloTesis2Car1"/>
    <w:autoRedefine/>
    <w:rsid w:val="008E74A3"/>
    <w:pPr>
      <w:numPr>
        <w:numId w:val="45"/>
      </w:numPr>
      <w:spacing w:after="0" w:line="480" w:lineRule="auto"/>
    </w:pPr>
    <w:rPr>
      <w:b/>
      <w:sz w:val="32"/>
      <w:szCs w:val="32"/>
      <w:lang w:val="es-EC"/>
    </w:rPr>
  </w:style>
  <w:style w:type="character" w:customStyle="1" w:styleId="EstiloTesis1Car">
    <w:name w:val="EstiloTesis1 Car"/>
    <w:basedOn w:val="Ttulo1Car"/>
    <w:link w:val="EstiloTesis1"/>
    <w:rsid w:val="00F6189C"/>
    <w:rPr>
      <w:rFonts w:asciiTheme="majorHAnsi" w:eastAsia="Calibri" w:hAnsiTheme="majorHAnsi" w:cstheme="minorHAnsi"/>
      <w:b/>
      <w:bCs/>
      <w:color w:val="365F91" w:themeColor="accent1" w:themeShade="BF"/>
      <w:sz w:val="40"/>
      <w:szCs w:val="40"/>
      <w:lang w:val="es-EC"/>
    </w:rPr>
  </w:style>
  <w:style w:type="paragraph" w:customStyle="1" w:styleId="EstiloTEsis21">
    <w:name w:val="EstiloTEsis21"/>
    <w:basedOn w:val="EstiloTesis2"/>
    <w:link w:val="EstiloTEsis21Car"/>
    <w:autoRedefine/>
    <w:rsid w:val="00593DF8"/>
  </w:style>
  <w:style w:type="character" w:customStyle="1" w:styleId="PrrafodelistaCar">
    <w:name w:val="Párrafo de lista Car"/>
    <w:basedOn w:val="Fuentedeprrafopredeter"/>
    <w:link w:val="Prrafodelista"/>
    <w:uiPriority w:val="34"/>
    <w:rsid w:val="00593DF8"/>
    <w:rPr>
      <w:rFonts w:ascii="Calibri" w:eastAsia="Calibri" w:hAnsi="Calibri" w:cs="Times New Roman"/>
    </w:rPr>
  </w:style>
  <w:style w:type="character" w:customStyle="1" w:styleId="EstiloTesis2Car">
    <w:name w:val="EstiloTesis2 Car"/>
    <w:basedOn w:val="PrrafodelistaCar"/>
    <w:rsid w:val="00593DF8"/>
    <w:rPr>
      <w:rFonts w:ascii="Calibri" w:eastAsia="Calibri" w:hAnsi="Calibri" w:cs="Times New Roman"/>
    </w:rPr>
  </w:style>
  <w:style w:type="paragraph" w:customStyle="1" w:styleId="EstiloFigura">
    <w:name w:val="EstiloFigura"/>
    <w:basedOn w:val="Normal"/>
    <w:link w:val="EstiloFiguraCar"/>
    <w:qFormat/>
    <w:rsid w:val="006B22E7"/>
    <w:pPr>
      <w:autoSpaceDE w:val="0"/>
      <w:autoSpaceDN w:val="0"/>
      <w:adjustRightInd w:val="0"/>
      <w:spacing w:after="0" w:line="240" w:lineRule="auto"/>
      <w:ind w:left="1800"/>
      <w:jc w:val="center"/>
    </w:pPr>
    <w:rPr>
      <w:rFonts w:cs="Calibri"/>
      <w:b/>
      <w:bCs/>
      <w:i/>
      <w:sz w:val="20"/>
      <w:szCs w:val="20"/>
      <w:lang w:val="es-EC"/>
    </w:rPr>
  </w:style>
  <w:style w:type="character" w:customStyle="1" w:styleId="EstiloTesis2Car1">
    <w:name w:val="EstiloTesis2 Car1"/>
    <w:basedOn w:val="PrrafodelistaCar"/>
    <w:link w:val="EstiloTesis2"/>
    <w:rsid w:val="008E74A3"/>
    <w:rPr>
      <w:rFonts w:ascii="Calibri" w:eastAsia="Calibri" w:hAnsi="Calibri" w:cs="Times New Roman"/>
      <w:b/>
      <w:sz w:val="32"/>
      <w:szCs w:val="32"/>
      <w:lang w:val="es-EC"/>
    </w:rPr>
  </w:style>
  <w:style w:type="character" w:customStyle="1" w:styleId="EstiloTEsis21Car">
    <w:name w:val="EstiloTEsis21 Car"/>
    <w:basedOn w:val="EstiloTesis2Car1"/>
    <w:link w:val="EstiloTEsis21"/>
    <w:rsid w:val="00593DF8"/>
    <w:rPr>
      <w:rFonts w:ascii="Calibri" w:eastAsia="Calibri" w:hAnsi="Calibri" w:cs="Times New Roman"/>
      <w:b/>
      <w:sz w:val="32"/>
      <w:szCs w:val="32"/>
      <w:lang w:val="es-EC"/>
    </w:rPr>
  </w:style>
  <w:style w:type="paragraph" w:styleId="TDC2">
    <w:name w:val="toc 2"/>
    <w:basedOn w:val="Normal"/>
    <w:next w:val="Normal"/>
    <w:autoRedefine/>
    <w:uiPriority w:val="39"/>
    <w:unhideWhenUsed/>
    <w:qFormat/>
    <w:rsid w:val="006B22E7"/>
    <w:pPr>
      <w:spacing w:after="100"/>
      <w:ind w:left="220"/>
    </w:pPr>
    <w:rPr>
      <w:rFonts w:asciiTheme="minorHAnsi" w:eastAsiaTheme="minorEastAsia" w:hAnsiTheme="minorHAnsi" w:cstheme="minorBidi"/>
    </w:rPr>
  </w:style>
  <w:style w:type="character" w:customStyle="1" w:styleId="EstiloFiguraCar">
    <w:name w:val="EstiloFigura Car"/>
    <w:basedOn w:val="Fuentedeprrafopredeter"/>
    <w:link w:val="EstiloFigura"/>
    <w:rsid w:val="006B22E7"/>
    <w:rPr>
      <w:rFonts w:ascii="Calibri" w:eastAsia="Calibri" w:hAnsi="Calibri" w:cs="Calibri"/>
      <w:b/>
      <w:bCs/>
      <w:i/>
      <w:sz w:val="20"/>
      <w:szCs w:val="20"/>
      <w:lang w:val="es-EC"/>
    </w:rPr>
  </w:style>
  <w:style w:type="paragraph" w:styleId="TDC3">
    <w:name w:val="toc 3"/>
    <w:basedOn w:val="Normal"/>
    <w:next w:val="Normal"/>
    <w:autoRedefine/>
    <w:uiPriority w:val="39"/>
    <w:unhideWhenUsed/>
    <w:qFormat/>
    <w:rsid w:val="006B22E7"/>
    <w:pPr>
      <w:spacing w:after="100"/>
      <w:ind w:left="440"/>
    </w:pPr>
    <w:rPr>
      <w:rFonts w:asciiTheme="minorHAnsi" w:eastAsiaTheme="minorEastAsia" w:hAnsiTheme="minorHAnsi" w:cstheme="minorBidi"/>
    </w:rPr>
  </w:style>
  <w:style w:type="paragraph" w:customStyle="1" w:styleId="EstiloTitulo1">
    <w:name w:val="EstiloTitulo1"/>
    <w:basedOn w:val="EstiloTesis1"/>
    <w:link w:val="EstiloTitulo1Car"/>
    <w:qFormat/>
    <w:rsid w:val="006F1CEA"/>
  </w:style>
  <w:style w:type="paragraph" w:customStyle="1" w:styleId="EstiloTitulo2">
    <w:name w:val="EstiloTitulo2"/>
    <w:basedOn w:val="Prrafodelista"/>
    <w:link w:val="EstiloTitulo2Car"/>
    <w:rsid w:val="006F1CEA"/>
    <w:pPr>
      <w:numPr>
        <w:numId w:val="47"/>
      </w:numPr>
      <w:spacing w:after="0" w:line="480" w:lineRule="auto"/>
    </w:pPr>
    <w:rPr>
      <w:sz w:val="32"/>
      <w:szCs w:val="32"/>
      <w:lang w:val="es-EC"/>
    </w:rPr>
  </w:style>
  <w:style w:type="character" w:customStyle="1" w:styleId="EstiloTitulo1Car">
    <w:name w:val="EstiloTitulo1 Car"/>
    <w:basedOn w:val="EstiloTesis1Car"/>
    <w:link w:val="EstiloTitulo1"/>
    <w:rsid w:val="006F1CEA"/>
    <w:rPr>
      <w:rFonts w:asciiTheme="majorHAnsi" w:eastAsia="Calibri" w:hAnsiTheme="majorHAnsi" w:cstheme="minorHAnsi"/>
      <w:b/>
      <w:bCs/>
      <w:color w:val="365F91" w:themeColor="accent1" w:themeShade="BF"/>
      <w:sz w:val="40"/>
      <w:szCs w:val="40"/>
      <w:lang w:val="es-EC"/>
    </w:rPr>
  </w:style>
  <w:style w:type="paragraph" w:customStyle="1" w:styleId="EstiloTitulo211">
    <w:name w:val="EstiloTitulo211"/>
    <w:basedOn w:val="EstiloTEsis21"/>
    <w:link w:val="EstiloTitulo211Car"/>
    <w:rsid w:val="005C2A11"/>
  </w:style>
  <w:style w:type="character" w:customStyle="1" w:styleId="EstiloTitulo2Car">
    <w:name w:val="EstiloTitulo2 Car"/>
    <w:basedOn w:val="PrrafodelistaCar"/>
    <w:link w:val="EstiloTitulo2"/>
    <w:rsid w:val="006F1CEA"/>
    <w:rPr>
      <w:rFonts w:ascii="Calibri" w:eastAsia="Calibri" w:hAnsi="Calibri" w:cs="Times New Roman"/>
      <w:sz w:val="32"/>
      <w:szCs w:val="32"/>
      <w:lang w:val="es-EC"/>
    </w:rPr>
  </w:style>
  <w:style w:type="paragraph" w:customStyle="1" w:styleId="EstiloTit1">
    <w:name w:val="EstiloTit1"/>
    <w:basedOn w:val="EstiloTesis2"/>
    <w:link w:val="EstiloTit1Car"/>
    <w:rsid w:val="001F3CDF"/>
  </w:style>
  <w:style w:type="character" w:customStyle="1" w:styleId="EstiloTitulo211Car">
    <w:name w:val="EstiloTitulo211 Car"/>
    <w:basedOn w:val="EstiloTEsis21Car"/>
    <w:link w:val="EstiloTitulo211"/>
    <w:rsid w:val="005C2A11"/>
    <w:rPr>
      <w:rFonts w:ascii="Calibri" w:eastAsia="Calibri" w:hAnsi="Calibri" w:cs="Times New Roman"/>
      <w:b/>
      <w:sz w:val="32"/>
      <w:szCs w:val="32"/>
      <w:lang w:val="es-EC"/>
    </w:rPr>
  </w:style>
  <w:style w:type="paragraph" w:customStyle="1" w:styleId="EstiloGrafico">
    <w:name w:val="EstiloGrafico"/>
    <w:basedOn w:val="Normal"/>
    <w:link w:val="EstiloGraficoCar"/>
    <w:qFormat/>
    <w:rsid w:val="00E3345E"/>
    <w:pPr>
      <w:autoSpaceDE w:val="0"/>
      <w:autoSpaceDN w:val="0"/>
      <w:adjustRightInd w:val="0"/>
      <w:spacing w:after="0" w:line="240" w:lineRule="auto"/>
      <w:ind w:left="1021"/>
      <w:jc w:val="center"/>
    </w:pPr>
    <w:rPr>
      <w:rFonts w:cs="Calibri"/>
      <w:b/>
      <w:i/>
      <w:noProof/>
      <w:sz w:val="20"/>
      <w:szCs w:val="20"/>
      <w:lang w:val="es-EC" w:eastAsia="es-EC"/>
    </w:rPr>
  </w:style>
  <w:style w:type="character" w:customStyle="1" w:styleId="EstiloTit1Car">
    <w:name w:val="EstiloTit1 Car"/>
    <w:basedOn w:val="EstiloTesis2Car1"/>
    <w:link w:val="EstiloTit1"/>
    <w:rsid w:val="001F3CDF"/>
    <w:rPr>
      <w:rFonts w:ascii="Calibri" w:eastAsia="Calibri" w:hAnsi="Calibri" w:cs="Times New Roman"/>
      <w:b/>
      <w:sz w:val="32"/>
      <w:szCs w:val="32"/>
      <w:lang w:val="es-EC"/>
    </w:rPr>
  </w:style>
  <w:style w:type="paragraph" w:customStyle="1" w:styleId="EstiloTabla">
    <w:name w:val="EstiloTabla"/>
    <w:basedOn w:val="Normal"/>
    <w:link w:val="EstiloTablaCar"/>
    <w:qFormat/>
    <w:rsid w:val="0053517C"/>
    <w:pPr>
      <w:autoSpaceDE w:val="0"/>
      <w:autoSpaceDN w:val="0"/>
      <w:adjustRightInd w:val="0"/>
      <w:spacing w:after="0" w:line="240" w:lineRule="auto"/>
      <w:ind w:left="1416"/>
      <w:jc w:val="center"/>
    </w:pPr>
    <w:rPr>
      <w:rFonts w:asciiTheme="minorHAnsi" w:hAnsiTheme="minorHAnsi" w:cstheme="minorHAnsi"/>
      <w:b/>
      <w:bCs/>
      <w:i/>
      <w:sz w:val="20"/>
      <w:szCs w:val="20"/>
      <w:lang w:val="es-EC"/>
    </w:rPr>
  </w:style>
  <w:style w:type="character" w:customStyle="1" w:styleId="EstiloGraficoCar">
    <w:name w:val="EstiloGrafico Car"/>
    <w:basedOn w:val="Fuentedeprrafopredeter"/>
    <w:link w:val="EstiloGrafico"/>
    <w:rsid w:val="00E3345E"/>
    <w:rPr>
      <w:rFonts w:ascii="Calibri" w:eastAsia="Calibri" w:hAnsi="Calibri" w:cs="Calibri"/>
      <w:b/>
      <w:i/>
      <w:noProof/>
      <w:sz w:val="20"/>
      <w:szCs w:val="20"/>
      <w:lang w:val="es-EC" w:eastAsia="es-EC"/>
    </w:rPr>
  </w:style>
  <w:style w:type="paragraph" w:customStyle="1" w:styleId="EstiloTituloP">
    <w:name w:val="EstiloTituloP"/>
    <w:basedOn w:val="EstiloTitulo1"/>
    <w:link w:val="EstiloTituloPCar"/>
    <w:rsid w:val="008E74A3"/>
  </w:style>
  <w:style w:type="character" w:customStyle="1" w:styleId="EstiloTablaCar">
    <w:name w:val="EstiloTabla Car"/>
    <w:basedOn w:val="Fuentedeprrafopredeter"/>
    <w:link w:val="EstiloTabla"/>
    <w:rsid w:val="0053517C"/>
    <w:rPr>
      <w:rFonts w:eastAsia="Calibri" w:cstheme="minorHAnsi"/>
      <w:b/>
      <w:bCs/>
      <w:i/>
      <w:sz w:val="20"/>
      <w:szCs w:val="20"/>
      <w:lang w:val="es-EC"/>
    </w:rPr>
  </w:style>
  <w:style w:type="paragraph" w:customStyle="1" w:styleId="EstiloTitiloP1">
    <w:name w:val="EstiloTitiloP1"/>
    <w:basedOn w:val="EstiloTesis2"/>
    <w:link w:val="EstiloTitiloP1Car"/>
    <w:qFormat/>
    <w:rsid w:val="008E74A3"/>
  </w:style>
  <w:style w:type="character" w:customStyle="1" w:styleId="EstiloTituloPCar">
    <w:name w:val="EstiloTituloP Car"/>
    <w:basedOn w:val="EstiloTitulo1Car"/>
    <w:link w:val="EstiloTituloP"/>
    <w:rsid w:val="008E74A3"/>
    <w:rPr>
      <w:rFonts w:asciiTheme="majorHAnsi" w:eastAsia="Calibri" w:hAnsiTheme="majorHAnsi" w:cstheme="minorHAnsi"/>
      <w:b/>
      <w:bCs/>
      <w:color w:val="365F91" w:themeColor="accent1" w:themeShade="BF"/>
      <w:sz w:val="40"/>
      <w:szCs w:val="40"/>
      <w:lang w:val="es-EC"/>
    </w:rPr>
  </w:style>
  <w:style w:type="paragraph" w:customStyle="1" w:styleId="EstiloTituloP2">
    <w:name w:val="EstiloTituloP2"/>
    <w:basedOn w:val="Prrafodelista"/>
    <w:link w:val="EstiloTituloP2Car"/>
    <w:rsid w:val="008E74A3"/>
    <w:pPr>
      <w:numPr>
        <w:ilvl w:val="1"/>
        <w:numId w:val="45"/>
      </w:numPr>
      <w:tabs>
        <w:tab w:val="left" w:pos="993"/>
      </w:tabs>
      <w:spacing w:after="0" w:line="480" w:lineRule="auto"/>
      <w:ind w:firstLine="66"/>
    </w:pPr>
    <w:rPr>
      <w:sz w:val="24"/>
      <w:szCs w:val="24"/>
      <w:lang w:val="es-EC"/>
    </w:rPr>
  </w:style>
  <w:style w:type="character" w:customStyle="1" w:styleId="EstiloTitiloP1Car">
    <w:name w:val="EstiloTitiloP1 Car"/>
    <w:basedOn w:val="EstiloTesis2Car1"/>
    <w:link w:val="EstiloTitiloP1"/>
    <w:rsid w:val="008E74A3"/>
    <w:rPr>
      <w:rFonts w:ascii="Calibri" w:eastAsia="Calibri" w:hAnsi="Calibri" w:cs="Times New Roman"/>
      <w:b/>
      <w:sz w:val="32"/>
      <w:szCs w:val="32"/>
      <w:lang w:val="es-EC"/>
    </w:rPr>
  </w:style>
  <w:style w:type="paragraph" w:customStyle="1" w:styleId="EstiloTituloP21">
    <w:name w:val="EstiloTituloP21"/>
    <w:basedOn w:val="EstiloTituloP2"/>
    <w:link w:val="EstiloTituloP21Car"/>
    <w:qFormat/>
    <w:rsid w:val="008E74A3"/>
    <w:pPr>
      <w:ind w:hanging="360"/>
    </w:pPr>
  </w:style>
  <w:style w:type="character" w:customStyle="1" w:styleId="EstiloTituloP2Car">
    <w:name w:val="EstiloTituloP2 Car"/>
    <w:basedOn w:val="PrrafodelistaCar"/>
    <w:link w:val="EstiloTituloP2"/>
    <w:rsid w:val="008E74A3"/>
    <w:rPr>
      <w:rFonts w:ascii="Calibri" w:eastAsia="Calibri" w:hAnsi="Calibri" w:cs="Times New Roman"/>
      <w:sz w:val="24"/>
      <w:szCs w:val="24"/>
      <w:lang w:val="es-EC"/>
    </w:rPr>
  </w:style>
  <w:style w:type="paragraph" w:customStyle="1" w:styleId="EstiloTituloP22">
    <w:name w:val="EstiloTituloP22"/>
    <w:basedOn w:val="Prrafodelista"/>
    <w:link w:val="EstiloTituloP22Car"/>
    <w:rsid w:val="001F3A95"/>
    <w:pPr>
      <w:numPr>
        <w:ilvl w:val="2"/>
        <w:numId w:val="46"/>
      </w:numPr>
      <w:spacing w:after="0" w:line="480" w:lineRule="auto"/>
    </w:pPr>
    <w:rPr>
      <w:sz w:val="24"/>
      <w:szCs w:val="24"/>
      <w:lang w:val="es-EC"/>
    </w:rPr>
  </w:style>
  <w:style w:type="character" w:customStyle="1" w:styleId="EstiloTituloP21Car">
    <w:name w:val="EstiloTituloP21 Car"/>
    <w:basedOn w:val="EstiloTituloP2Car"/>
    <w:link w:val="EstiloTituloP21"/>
    <w:rsid w:val="008E74A3"/>
    <w:rPr>
      <w:rFonts w:ascii="Calibri" w:eastAsia="Calibri" w:hAnsi="Calibri" w:cs="Times New Roman"/>
      <w:sz w:val="24"/>
      <w:szCs w:val="24"/>
      <w:lang w:val="es-EC"/>
    </w:rPr>
  </w:style>
  <w:style w:type="paragraph" w:customStyle="1" w:styleId="EstiloTituloP2111">
    <w:name w:val="EstiloTituloP2111"/>
    <w:basedOn w:val="EstiloTituloP22"/>
    <w:link w:val="EstiloTituloP2111Car"/>
    <w:qFormat/>
    <w:rsid w:val="001F3A95"/>
  </w:style>
  <w:style w:type="character" w:customStyle="1" w:styleId="EstiloTituloP22Car">
    <w:name w:val="EstiloTituloP22 Car"/>
    <w:basedOn w:val="PrrafodelistaCar"/>
    <w:link w:val="EstiloTituloP22"/>
    <w:rsid w:val="001F3A95"/>
    <w:rPr>
      <w:rFonts w:ascii="Calibri" w:eastAsia="Calibri" w:hAnsi="Calibri" w:cs="Times New Roman"/>
      <w:sz w:val="24"/>
      <w:szCs w:val="24"/>
      <w:lang w:val="es-EC"/>
    </w:rPr>
  </w:style>
  <w:style w:type="paragraph" w:customStyle="1" w:styleId="EstiloTituloP21111">
    <w:name w:val="EstiloTituloP21111"/>
    <w:basedOn w:val="Prrafodelista"/>
    <w:link w:val="EstiloTituloP21111Car"/>
    <w:qFormat/>
    <w:rsid w:val="001F3A95"/>
    <w:pPr>
      <w:numPr>
        <w:ilvl w:val="1"/>
        <w:numId w:val="46"/>
      </w:numPr>
      <w:spacing w:after="0" w:line="480" w:lineRule="auto"/>
    </w:pPr>
    <w:rPr>
      <w:sz w:val="24"/>
      <w:szCs w:val="24"/>
      <w:lang w:val="es-EC"/>
    </w:rPr>
  </w:style>
  <w:style w:type="character" w:customStyle="1" w:styleId="EstiloTituloP2111Car">
    <w:name w:val="EstiloTituloP2111 Car"/>
    <w:basedOn w:val="EstiloTituloP22Car"/>
    <w:link w:val="EstiloTituloP2111"/>
    <w:rsid w:val="001F3A95"/>
    <w:rPr>
      <w:rFonts w:ascii="Calibri" w:eastAsia="Calibri" w:hAnsi="Calibri" w:cs="Times New Roman"/>
      <w:sz w:val="24"/>
      <w:szCs w:val="24"/>
      <w:lang w:val="es-EC"/>
    </w:rPr>
  </w:style>
  <w:style w:type="paragraph" w:customStyle="1" w:styleId="EstiloP1">
    <w:name w:val="EstiloP1"/>
    <w:basedOn w:val="EstiloTituloP2"/>
    <w:link w:val="EstiloP1Car"/>
    <w:rsid w:val="00661712"/>
  </w:style>
  <w:style w:type="character" w:customStyle="1" w:styleId="EstiloTituloP21111Car">
    <w:name w:val="EstiloTituloP21111 Car"/>
    <w:basedOn w:val="PrrafodelistaCar"/>
    <w:link w:val="EstiloTituloP21111"/>
    <w:rsid w:val="001F3A95"/>
    <w:rPr>
      <w:rFonts w:ascii="Calibri" w:eastAsia="Calibri" w:hAnsi="Calibri" w:cs="Times New Roman"/>
      <w:sz w:val="24"/>
      <w:szCs w:val="24"/>
      <w:lang w:val="es-EC"/>
    </w:rPr>
  </w:style>
  <w:style w:type="paragraph" w:customStyle="1" w:styleId="EstiloP2">
    <w:name w:val="EstiloP2"/>
    <w:basedOn w:val="EstiloTituloP22"/>
    <w:link w:val="EstiloP2Car"/>
    <w:rsid w:val="00661712"/>
  </w:style>
  <w:style w:type="character" w:customStyle="1" w:styleId="EstiloP1Car">
    <w:name w:val="EstiloP1 Car"/>
    <w:basedOn w:val="EstiloTituloP2Car"/>
    <w:link w:val="EstiloP1"/>
    <w:rsid w:val="00661712"/>
    <w:rPr>
      <w:rFonts w:ascii="Calibri" w:eastAsia="Calibri" w:hAnsi="Calibri" w:cs="Times New Roman"/>
      <w:sz w:val="24"/>
      <w:szCs w:val="24"/>
      <w:lang w:val="es-EC"/>
    </w:rPr>
  </w:style>
  <w:style w:type="character" w:customStyle="1" w:styleId="EstiloP2Car">
    <w:name w:val="EstiloP2 Car"/>
    <w:basedOn w:val="EstiloTituloP22Car"/>
    <w:link w:val="EstiloP2"/>
    <w:rsid w:val="00661712"/>
    <w:rPr>
      <w:rFonts w:ascii="Calibri" w:eastAsia="Calibri" w:hAnsi="Calibri" w:cs="Times New Roman"/>
      <w:sz w:val="24"/>
      <w:szCs w:val="24"/>
      <w:lang w:val="es-EC"/>
    </w:rPr>
  </w:style>
  <w:style w:type="paragraph" w:styleId="Sangradetextonormal">
    <w:name w:val="Body Text Indent"/>
    <w:basedOn w:val="Normal"/>
    <w:link w:val="SangradetextonormalCar"/>
    <w:rsid w:val="003E53B8"/>
    <w:pPr>
      <w:spacing w:after="120" w:line="240" w:lineRule="auto"/>
      <w:ind w:left="283"/>
    </w:pPr>
    <w:rPr>
      <w:rFonts w:ascii="Times New Roman" w:eastAsia="Times New Roman" w:hAnsi="Times New Roman"/>
      <w:sz w:val="24"/>
      <w:szCs w:val="24"/>
      <w:lang w:eastAsia="es-ES"/>
    </w:rPr>
  </w:style>
  <w:style w:type="character" w:customStyle="1" w:styleId="SangradetextonormalCar">
    <w:name w:val="Sangría de texto normal Car"/>
    <w:basedOn w:val="Fuentedeprrafopredeter"/>
    <w:link w:val="Sangradetextonormal"/>
    <w:rsid w:val="003E53B8"/>
    <w:rPr>
      <w:rFonts w:ascii="Times New Roman" w:eastAsia="Times New Roman" w:hAnsi="Times New Roman" w:cs="Times New Roman"/>
      <w:sz w:val="24"/>
      <w:szCs w:val="24"/>
      <w:lang w:eastAsia="es-ES"/>
    </w:rPr>
  </w:style>
  <w:style w:type="paragraph" w:styleId="TDC4">
    <w:name w:val="toc 4"/>
    <w:basedOn w:val="Normal"/>
    <w:next w:val="Normal"/>
    <w:autoRedefine/>
    <w:uiPriority w:val="39"/>
    <w:unhideWhenUsed/>
    <w:rsid w:val="007758B1"/>
    <w:pPr>
      <w:spacing w:after="100"/>
      <w:ind w:left="660"/>
    </w:pPr>
    <w:rPr>
      <w:rFonts w:asciiTheme="minorHAnsi" w:eastAsiaTheme="minorEastAsia" w:hAnsiTheme="minorHAnsi" w:cstheme="minorBidi"/>
      <w:lang w:eastAsia="es-ES"/>
    </w:rPr>
  </w:style>
  <w:style w:type="paragraph" w:styleId="TDC9">
    <w:name w:val="toc 9"/>
    <w:basedOn w:val="Normal"/>
    <w:next w:val="Normal"/>
    <w:autoRedefine/>
    <w:uiPriority w:val="39"/>
    <w:unhideWhenUsed/>
    <w:rsid w:val="00A51DF5"/>
    <w:pPr>
      <w:spacing w:after="100"/>
      <w:ind w:left="1760"/>
    </w:pPr>
  </w:style>
  <w:style w:type="paragraph" w:styleId="TDC5">
    <w:name w:val="toc 5"/>
    <w:basedOn w:val="Normal"/>
    <w:next w:val="Normal"/>
    <w:autoRedefine/>
    <w:uiPriority w:val="39"/>
    <w:unhideWhenUsed/>
    <w:rsid w:val="007758B1"/>
    <w:pPr>
      <w:spacing w:after="100"/>
      <w:ind w:left="880"/>
    </w:pPr>
    <w:rPr>
      <w:rFonts w:asciiTheme="minorHAnsi" w:eastAsiaTheme="minorEastAsia" w:hAnsiTheme="minorHAnsi" w:cstheme="minorBidi"/>
      <w:lang w:eastAsia="es-ES"/>
    </w:rPr>
  </w:style>
  <w:style w:type="paragraph" w:styleId="TDC6">
    <w:name w:val="toc 6"/>
    <w:basedOn w:val="Normal"/>
    <w:next w:val="Normal"/>
    <w:autoRedefine/>
    <w:uiPriority w:val="39"/>
    <w:unhideWhenUsed/>
    <w:rsid w:val="007758B1"/>
    <w:pPr>
      <w:spacing w:after="100"/>
      <w:ind w:left="1100"/>
    </w:pPr>
    <w:rPr>
      <w:rFonts w:asciiTheme="minorHAnsi" w:eastAsiaTheme="minorEastAsia" w:hAnsiTheme="minorHAnsi" w:cstheme="minorBidi"/>
      <w:lang w:eastAsia="es-ES"/>
    </w:rPr>
  </w:style>
  <w:style w:type="paragraph" w:styleId="TDC7">
    <w:name w:val="toc 7"/>
    <w:basedOn w:val="Normal"/>
    <w:next w:val="Normal"/>
    <w:autoRedefine/>
    <w:uiPriority w:val="39"/>
    <w:unhideWhenUsed/>
    <w:rsid w:val="007758B1"/>
    <w:pPr>
      <w:spacing w:after="100"/>
      <w:ind w:left="1320"/>
    </w:pPr>
    <w:rPr>
      <w:rFonts w:asciiTheme="minorHAnsi" w:eastAsiaTheme="minorEastAsia" w:hAnsiTheme="minorHAnsi" w:cstheme="minorBidi"/>
      <w:lang w:eastAsia="es-ES"/>
    </w:rPr>
  </w:style>
  <w:style w:type="paragraph" w:styleId="TDC8">
    <w:name w:val="toc 8"/>
    <w:basedOn w:val="Normal"/>
    <w:next w:val="Normal"/>
    <w:autoRedefine/>
    <w:uiPriority w:val="39"/>
    <w:unhideWhenUsed/>
    <w:rsid w:val="007758B1"/>
    <w:pPr>
      <w:spacing w:after="100"/>
      <w:ind w:left="1540"/>
    </w:pPr>
    <w:rPr>
      <w:rFonts w:asciiTheme="minorHAnsi" w:eastAsiaTheme="minorEastAsia" w:hAnsiTheme="minorHAnsi" w:cstheme="minorBidi"/>
      <w:lang w:eastAsia="es-ES"/>
    </w:rPr>
  </w:style>
  <w:style w:type="paragraph" w:customStyle="1" w:styleId="Autor">
    <w:name w:val="Autor"/>
    <w:basedOn w:val="Sinespaciado"/>
    <w:link w:val="AutorCar"/>
    <w:qFormat/>
    <w:rsid w:val="007758B1"/>
    <w:pPr>
      <w:spacing w:line="480" w:lineRule="auto"/>
      <w:ind w:left="3540"/>
    </w:pPr>
    <w:rPr>
      <w:rFonts w:asciiTheme="minorHAnsi" w:hAnsiTheme="minorHAnsi" w:cstheme="minorHAnsi"/>
      <w:b/>
      <w:sz w:val="20"/>
      <w:szCs w:val="20"/>
      <w:lang w:val="es-EC"/>
    </w:rPr>
  </w:style>
  <w:style w:type="character" w:customStyle="1" w:styleId="SinespaciadoCar">
    <w:name w:val="Sin espaciado Car"/>
    <w:basedOn w:val="Fuentedeprrafopredeter"/>
    <w:link w:val="Sinespaciado"/>
    <w:uiPriority w:val="1"/>
    <w:rsid w:val="007758B1"/>
    <w:rPr>
      <w:rFonts w:ascii="Calibri" w:eastAsiaTheme="minorEastAsia" w:hAnsi="Calibri" w:cs="Calibri"/>
    </w:rPr>
  </w:style>
  <w:style w:type="character" w:customStyle="1" w:styleId="AutorCar">
    <w:name w:val="Autor Car"/>
    <w:basedOn w:val="SinespaciadoCar"/>
    <w:link w:val="Autor"/>
    <w:rsid w:val="007758B1"/>
    <w:rPr>
      <w:rFonts w:ascii="Calibri" w:eastAsiaTheme="minorEastAsia" w:hAnsi="Calibri" w:cstheme="minorHAnsi"/>
      <w:b/>
      <w:sz w:val="20"/>
      <w:szCs w:val="20"/>
      <w:lang w:val="es-E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697167">
      <w:bodyDiv w:val="1"/>
      <w:marLeft w:val="0"/>
      <w:marRight w:val="0"/>
      <w:marTop w:val="0"/>
      <w:marBottom w:val="0"/>
      <w:divBdr>
        <w:top w:val="none" w:sz="0" w:space="0" w:color="auto"/>
        <w:left w:val="none" w:sz="0" w:space="0" w:color="auto"/>
        <w:bottom w:val="none" w:sz="0" w:space="0" w:color="auto"/>
        <w:right w:val="none" w:sz="0" w:space="0" w:color="auto"/>
      </w:divBdr>
    </w:div>
    <w:div w:id="362052634">
      <w:bodyDiv w:val="1"/>
      <w:marLeft w:val="0"/>
      <w:marRight w:val="0"/>
      <w:marTop w:val="0"/>
      <w:marBottom w:val="0"/>
      <w:divBdr>
        <w:top w:val="none" w:sz="0" w:space="0" w:color="auto"/>
        <w:left w:val="none" w:sz="0" w:space="0" w:color="auto"/>
        <w:bottom w:val="none" w:sz="0" w:space="0" w:color="auto"/>
        <w:right w:val="none" w:sz="0" w:space="0" w:color="auto"/>
      </w:divBdr>
    </w:div>
    <w:div w:id="367295878">
      <w:bodyDiv w:val="1"/>
      <w:marLeft w:val="0"/>
      <w:marRight w:val="0"/>
      <w:marTop w:val="0"/>
      <w:marBottom w:val="0"/>
      <w:divBdr>
        <w:top w:val="none" w:sz="0" w:space="0" w:color="auto"/>
        <w:left w:val="none" w:sz="0" w:space="0" w:color="auto"/>
        <w:bottom w:val="none" w:sz="0" w:space="0" w:color="auto"/>
        <w:right w:val="none" w:sz="0" w:space="0" w:color="auto"/>
      </w:divBdr>
    </w:div>
    <w:div w:id="388503574">
      <w:bodyDiv w:val="1"/>
      <w:marLeft w:val="0"/>
      <w:marRight w:val="0"/>
      <w:marTop w:val="0"/>
      <w:marBottom w:val="0"/>
      <w:divBdr>
        <w:top w:val="none" w:sz="0" w:space="0" w:color="auto"/>
        <w:left w:val="none" w:sz="0" w:space="0" w:color="auto"/>
        <w:bottom w:val="none" w:sz="0" w:space="0" w:color="auto"/>
        <w:right w:val="none" w:sz="0" w:space="0" w:color="auto"/>
      </w:divBdr>
    </w:div>
    <w:div w:id="402677991">
      <w:bodyDiv w:val="1"/>
      <w:marLeft w:val="0"/>
      <w:marRight w:val="0"/>
      <w:marTop w:val="0"/>
      <w:marBottom w:val="0"/>
      <w:divBdr>
        <w:top w:val="none" w:sz="0" w:space="0" w:color="auto"/>
        <w:left w:val="none" w:sz="0" w:space="0" w:color="auto"/>
        <w:bottom w:val="none" w:sz="0" w:space="0" w:color="auto"/>
        <w:right w:val="none" w:sz="0" w:space="0" w:color="auto"/>
      </w:divBdr>
    </w:div>
    <w:div w:id="451018909">
      <w:bodyDiv w:val="1"/>
      <w:marLeft w:val="0"/>
      <w:marRight w:val="0"/>
      <w:marTop w:val="0"/>
      <w:marBottom w:val="0"/>
      <w:divBdr>
        <w:top w:val="none" w:sz="0" w:space="0" w:color="auto"/>
        <w:left w:val="none" w:sz="0" w:space="0" w:color="auto"/>
        <w:bottom w:val="none" w:sz="0" w:space="0" w:color="auto"/>
        <w:right w:val="none" w:sz="0" w:space="0" w:color="auto"/>
      </w:divBdr>
    </w:div>
    <w:div w:id="459766833">
      <w:bodyDiv w:val="1"/>
      <w:marLeft w:val="0"/>
      <w:marRight w:val="0"/>
      <w:marTop w:val="0"/>
      <w:marBottom w:val="0"/>
      <w:divBdr>
        <w:top w:val="none" w:sz="0" w:space="0" w:color="auto"/>
        <w:left w:val="none" w:sz="0" w:space="0" w:color="auto"/>
        <w:bottom w:val="none" w:sz="0" w:space="0" w:color="auto"/>
        <w:right w:val="none" w:sz="0" w:space="0" w:color="auto"/>
      </w:divBdr>
    </w:div>
    <w:div w:id="509442547">
      <w:bodyDiv w:val="1"/>
      <w:marLeft w:val="0"/>
      <w:marRight w:val="0"/>
      <w:marTop w:val="0"/>
      <w:marBottom w:val="0"/>
      <w:divBdr>
        <w:top w:val="none" w:sz="0" w:space="0" w:color="auto"/>
        <w:left w:val="none" w:sz="0" w:space="0" w:color="auto"/>
        <w:bottom w:val="none" w:sz="0" w:space="0" w:color="auto"/>
        <w:right w:val="none" w:sz="0" w:space="0" w:color="auto"/>
      </w:divBdr>
    </w:div>
    <w:div w:id="714357480">
      <w:bodyDiv w:val="1"/>
      <w:marLeft w:val="0"/>
      <w:marRight w:val="0"/>
      <w:marTop w:val="0"/>
      <w:marBottom w:val="0"/>
      <w:divBdr>
        <w:top w:val="none" w:sz="0" w:space="0" w:color="auto"/>
        <w:left w:val="none" w:sz="0" w:space="0" w:color="auto"/>
        <w:bottom w:val="none" w:sz="0" w:space="0" w:color="auto"/>
        <w:right w:val="none" w:sz="0" w:space="0" w:color="auto"/>
      </w:divBdr>
    </w:div>
    <w:div w:id="979651448">
      <w:bodyDiv w:val="1"/>
      <w:marLeft w:val="0"/>
      <w:marRight w:val="0"/>
      <w:marTop w:val="0"/>
      <w:marBottom w:val="0"/>
      <w:divBdr>
        <w:top w:val="none" w:sz="0" w:space="0" w:color="auto"/>
        <w:left w:val="none" w:sz="0" w:space="0" w:color="auto"/>
        <w:bottom w:val="none" w:sz="0" w:space="0" w:color="auto"/>
        <w:right w:val="none" w:sz="0" w:space="0" w:color="auto"/>
      </w:divBdr>
    </w:div>
    <w:div w:id="983657900">
      <w:bodyDiv w:val="1"/>
      <w:marLeft w:val="0"/>
      <w:marRight w:val="0"/>
      <w:marTop w:val="0"/>
      <w:marBottom w:val="0"/>
      <w:divBdr>
        <w:top w:val="none" w:sz="0" w:space="0" w:color="auto"/>
        <w:left w:val="none" w:sz="0" w:space="0" w:color="auto"/>
        <w:bottom w:val="none" w:sz="0" w:space="0" w:color="auto"/>
        <w:right w:val="none" w:sz="0" w:space="0" w:color="auto"/>
      </w:divBdr>
    </w:div>
    <w:div w:id="1022241114">
      <w:bodyDiv w:val="1"/>
      <w:marLeft w:val="0"/>
      <w:marRight w:val="0"/>
      <w:marTop w:val="0"/>
      <w:marBottom w:val="0"/>
      <w:divBdr>
        <w:top w:val="none" w:sz="0" w:space="0" w:color="auto"/>
        <w:left w:val="none" w:sz="0" w:space="0" w:color="auto"/>
        <w:bottom w:val="none" w:sz="0" w:space="0" w:color="auto"/>
        <w:right w:val="none" w:sz="0" w:space="0" w:color="auto"/>
      </w:divBdr>
    </w:div>
    <w:div w:id="1047071837">
      <w:bodyDiv w:val="1"/>
      <w:marLeft w:val="0"/>
      <w:marRight w:val="0"/>
      <w:marTop w:val="0"/>
      <w:marBottom w:val="0"/>
      <w:divBdr>
        <w:top w:val="none" w:sz="0" w:space="0" w:color="auto"/>
        <w:left w:val="none" w:sz="0" w:space="0" w:color="auto"/>
        <w:bottom w:val="none" w:sz="0" w:space="0" w:color="auto"/>
        <w:right w:val="none" w:sz="0" w:space="0" w:color="auto"/>
      </w:divBdr>
    </w:div>
    <w:div w:id="1067457165">
      <w:bodyDiv w:val="1"/>
      <w:marLeft w:val="0"/>
      <w:marRight w:val="0"/>
      <w:marTop w:val="0"/>
      <w:marBottom w:val="0"/>
      <w:divBdr>
        <w:top w:val="none" w:sz="0" w:space="0" w:color="auto"/>
        <w:left w:val="none" w:sz="0" w:space="0" w:color="auto"/>
        <w:bottom w:val="none" w:sz="0" w:space="0" w:color="auto"/>
        <w:right w:val="none" w:sz="0" w:space="0" w:color="auto"/>
      </w:divBdr>
    </w:div>
    <w:div w:id="1174876408">
      <w:bodyDiv w:val="1"/>
      <w:marLeft w:val="0"/>
      <w:marRight w:val="0"/>
      <w:marTop w:val="0"/>
      <w:marBottom w:val="0"/>
      <w:divBdr>
        <w:top w:val="none" w:sz="0" w:space="0" w:color="auto"/>
        <w:left w:val="none" w:sz="0" w:space="0" w:color="auto"/>
        <w:bottom w:val="none" w:sz="0" w:space="0" w:color="auto"/>
        <w:right w:val="none" w:sz="0" w:space="0" w:color="auto"/>
      </w:divBdr>
    </w:div>
    <w:div w:id="1303196860">
      <w:bodyDiv w:val="1"/>
      <w:marLeft w:val="0"/>
      <w:marRight w:val="0"/>
      <w:marTop w:val="0"/>
      <w:marBottom w:val="0"/>
      <w:divBdr>
        <w:top w:val="none" w:sz="0" w:space="0" w:color="auto"/>
        <w:left w:val="none" w:sz="0" w:space="0" w:color="auto"/>
        <w:bottom w:val="none" w:sz="0" w:space="0" w:color="auto"/>
        <w:right w:val="none" w:sz="0" w:space="0" w:color="auto"/>
      </w:divBdr>
    </w:div>
    <w:div w:id="1574510865">
      <w:bodyDiv w:val="1"/>
      <w:marLeft w:val="0"/>
      <w:marRight w:val="0"/>
      <w:marTop w:val="0"/>
      <w:marBottom w:val="0"/>
      <w:divBdr>
        <w:top w:val="none" w:sz="0" w:space="0" w:color="auto"/>
        <w:left w:val="none" w:sz="0" w:space="0" w:color="auto"/>
        <w:bottom w:val="none" w:sz="0" w:space="0" w:color="auto"/>
        <w:right w:val="none" w:sz="0" w:space="0" w:color="auto"/>
      </w:divBdr>
    </w:div>
    <w:div w:id="1605308996">
      <w:bodyDiv w:val="1"/>
      <w:marLeft w:val="0"/>
      <w:marRight w:val="0"/>
      <w:marTop w:val="0"/>
      <w:marBottom w:val="0"/>
      <w:divBdr>
        <w:top w:val="none" w:sz="0" w:space="0" w:color="auto"/>
        <w:left w:val="none" w:sz="0" w:space="0" w:color="auto"/>
        <w:bottom w:val="none" w:sz="0" w:space="0" w:color="auto"/>
        <w:right w:val="none" w:sz="0" w:space="0" w:color="auto"/>
      </w:divBdr>
    </w:div>
    <w:div w:id="1782259747">
      <w:bodyDiv w:val="1"/>
      <w:marLeft w:val="0"/>
      <w:marRight w:val="0"/>
      <w:marTop w:val="0"/>
      <w:marBottom w:val="0"/>
      <w:divBdr>
        <w:top w:val="none" w:sz="0" w:space="0" w:color="auto"/>
        <w:left w:val="none" w:sz="0" w:space="0" w:color="auto"/>
        <w:bottom w:val="none" w:sz="0" w:space="0" w:color="auto"/>
        <w:right w:val="none" w:sz="0" w:space="0" w:color="auto"/>
      </w:divBdr>
    </w:div>
    <w:div w:id="2083945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image" Target="media/image7.wmf"/><Relationship Id="rId42" Type="http://schemas.openxmlformats.org/officeDocument/2006/relationships/image" Target="media/image16.emf"/><Relationship Id="rId63" Type="http://schemas.openxmlformats.org/officeDocument/2006/relationships/image" Target="media/image30.wmf"/><Relationship Id="rId84" Type="http://schemas.openxmlformats.org/officeDocument/2006/relationships/image" Target="media/image51.jpeg"/><Relationship Id="rId138" Type="http://schemas.openxmlformats.org/officeDocument/2006/relationships/image" Target="media/image100.png"/><Relationship Id="rId159" Type="http://schemas.openxmlformats.org/officeDocument/2006/relationships/image" Target="media/image121.png"/><Relationship Id="rId170" Type="http://schemas.openxmlformats.org/officeDocument/2006/relationships/package" Target="embeddings/Hoja_de_c_lculo_de_Microsoft_Excel4.xlsx"/><Relationship Id="rId191" Type="http://schemas.openxmlformats.org/officeDocument/2006/relationships/chart" Target="charts/chart15.xml"/><Relationship Id="rId205" Type="http://schemas.openxmlformats.org/officeDocument/2006/relationships/oleObject" Target="embeddings/oleObject22.bin"/><Relationship Id="rId226" Type="http://schemas.openxmlformats.org/officeDocument/2006/relationships/image" Target="media/image152.wmf"/><Relationship Id="rId247" Type="http://schemas.openxmlformats.org/officeDocument/2006/relationships/oleObject" Target="embeddings/oleObject43.bin"/><Relationship Id="rId107" Type="http://schemas.openxmlformats.org/officeDocument/2006/relationships/image" Target="media/image71.jpeg"/><Relationship Id="rId268" Type="http://schemas.openxmlformats.org/officeDocument/2006/relationships/image" Target="media/image173.wmf"/><Relationship Id="rId289" Type="http://schemas.openxmlformats.org/officeDocument/2006/relationships/image" Target="media/image184.wmf"/><Relationship Id="rId11" Type="http://schemas.openxmlformats.org/officeDocument/2006/relationships/image" Target="media/image2.wmf"/><Relationship Id="rId32" Type="http://schemas.openxmlformats.org/officeDocument/2006/relationships/image" Target="media/image10.emf"/><Relationship Id="rId53" Type="http://schemas.openxmlformats.org/officeDocument/2006/relationships/oleObject" Target="embeddings/oleObject17.bin"/><Relationship Id="rId74" Type="http://schemas.openxmlformats.org/officeDocument/2006/relationships/image" Target="media/image41.wmf"/><Relationship Id="rId128" Type="http://schemas.openxmlformats.org/officeDocument/2006/relationships/image" Target="media/image90.png"/><Relationship Id="rId149" Type="http://schemas.openxmlformats.org/officeDocument/2006/relationships/image" Target="media/image111.jpeg"/><Relationship Id="rId5" Type="http://schemas.openxmlformats.org/officeDocument/2006/relationships/settings" Target="settings.xml"/><Relationship Id="rId95" Type="http://schemas.openxmlformats.org/officeDocument/2006/relationships/image" Target="media/image59.jpeg"/><Relationship Id="rId160" Type="http://schemas.openxmlformats.org/officeDocument/2006/relationships/image" Target="media/image122.png"/><Relationship Id="rId181" Type="http://schemas.openxmlformats.org/officeDocument/2006/relationships/chart" Target="charts/chart5.xml"/><Relationship Id="rId216" Type="http://schemas.openxmlformats.org/officeDocument/2006/relationships/image" Target="media/image147.wmf"/><Relationship Id="rId237" Type="http://schemas.openxmlformats.org/officeDocument/2006/relationships/oleObject" Target="embeddings/oleObject38.bin"/><Relationship Id="rId258" Type="http://schemas.openxmlformats.org/officeDocument/2006/relationships/image" Target="media/image168.wmf"/><Relationship Id="rId279" Type="http://schemas.openxmlformats.org/officeDocument/2006/relationships/image" Target="media/image179.wmf"/><Relationship Id="rId22" Type="http://schemas.openxmlformats.org/officeDocument/2006/relationships/oleObject" Target="embeddings/oleObject6.bin"/><Relationship Id="rId43" Type="http://schemas.openxmlformats.org/officeDocument/2006/relationships/image" Target="media/image17.emf"/><Relationship Id="rId64" Type="http://schemas.openxmlformats.org/officeDocument/2006/relationships/image" Target="media/image31.wmf"/><Relationship Id="rId118" Type="http://schemas.openxmlformats.org/officeDocument/2006/relationships/image" Target="media/image82.png"/><Relationship Id="rId139" Type="http://schemas.openxmlformats.org/officeDocument/2006/relationships/image" Target="media/image101.png"/><Relationship Id="rId290" Type="http://schemas.openxmlformats.org/officeDocument/2006/relationships/oleObject" Target="embeddings/oleObject64.bin"/><Relationship Id="rId85" Type="http://schemas.openxmlformats.org/officeDocument/2006/relationships/image" Target="media/image52.wmf"/><Relationship Id="rId150" Type="http://schemas.openxmlformats.org/officeDocument/2006/relationships/image" Target="media/image112.png"/><Relationship Id="rId171" Type="http://schemas.openxmlformats.org/officeDocument/2006/relationships/image" Target="media/image129.emf"/><Relationship Id="rId192" Type="http://schemas.openxmlformats.org/officeDocument/2006/relationships/chart" Target="charts/chart16.xml"/><Relationship Id="rId206" Type="http://schemas.openxmlformats.org/officeDocument/2006/relationships/image" Target="media/image142.wmf"/><Relationship Id="rId227" Type="http://schemas.openxmlformats.org/officeDocument/2006/relationships/oleObject" Target="embeddings/oleObject33.bin"/><Relationship Id="rId248" Type="http://schemas.openxmlformats.org/officeDocument/2006/relationships/image" Target="media/image163.wmf"/><Relationship Id="rId269" Type="http://schemas.openxmlformats.org/officeDocument/2006/relationships/oleObject" Target="embeddings/oleObject54.bin"/><Relationship Id="rId12" Type="http://schemas.openxmlformats.org/officeDocument/2006/relationships/oleObject" Target="embeddings/oleObject1.bin"/><Relationship Id="rId33" Type="http://schemas.openxmlformats.org/officeDocument/2006/relationships/oleObject" Target="embeddings/oleObject7.bin"/><Relationship Id="rId108" Type="http://schemas.openxmlformats.org/officeDocument/2006/relationships/image" Target="media/image72.jpeg"/><Relationship Id="rId129" Type="http://schemas.openxmlformats.org/officeDocument/2006/relationships/image" Target="media/image91.png"/><Relationship Id="rId280" Type="http://schemas.openxmlformats.org/officeDocument/2006/relationships/oleObject" Target="embeddings/oleObject59.bin"/><Relationship Id="rId54" Type="http://schemas.openxmlformats.org/officeDocument/2006/relationships/image" Target="media/image21.wmf"/><Relationship Id="rId75" Type="http://schemas.openxmlformats.org/officeDocument/2006/relationships/image" Target="media/image42.wmf"/><Relationship Id="rId96" Type="http://schemas.openxmlformats.org/officeDocument/2006/relationships/image" Target="media/image60.jpeg"/><Relationship Id="rId140" Type="http://schemas.openxmlformats.org/officeDocument/2006/relationships/image" Target="media/image102.jpeg"/><Relationship Id="rId161" Type="http://schemas.openxmlformats.org/officeDocument/2006/relationships/image" Target="media/image123.png"/><Relationship Id="rId182" Type="http://schemas.openxmlformats.org/officeDocument/2006/relationships/chart" Target="charts/chart6.xml"/><Relationship Id="rId217" Type="http://schemas.openxmlformats.org/officeDocument/2006/relationships/oleObject" Target="embeddings/oleObject28.bin"/><Relationship Id="rId6" Type="http://schemas.openxmlformats.org/officeDocument/2006/relationships/webSettings" Target="webSettings.xml"/><Relationship Id="rId238" Type="http://schemas.openxmlformats.org/officeDocument/2006/relationships/image" Target="media/image158.wmf"/><Relationship Id="rId259" Type="http://schemas.openxmlformats.org/officeDocument/2006/relationships/oleObject" Target="embeddings/oleObject49.bin"/><Relationship Id="rId23" Type="http://schemas.openxmlformats.org/officeDocument/2006/relationships/header" Target="header2.xml"/><Relationship Id="rId119" Type="http://schemas.openxmlformats.org/officeDocument/2006/relationships/chart" Target="charts/chart3.xml"/><Relationship Id="rId270" Type="http://schemas.openxmlformats.org/officeDocument/2006/relationships/image" Target="media/image174.wmf"/><Relationship Id="rId291" Type="http://schemas.openxmlformats.org/officeDocument/2006/relationships/image" Target="media/image185.wmf"/><Relationship Id="rId44" Type="http://schemas.openxmlformats.org/officeDocument/2006/relationships/oleObject" Target="embeddings/oleObject11.bin"/><Relationship Id="rId65" Type="http://schemas.openxmlformats.org/officeDocument/2006/relationships/image" Target="media/image32.wmf"/><Relationship Id="rId86" Type="http://schemas.openxmlformats.org/officeDocument/2006/relationships/chart" Target="charts/chart1.xml"/><Relationship Id="rId130" Type="http://schemas.openxmlformats.org/officeDocument/2006/relationships/image" Target="media/image92.png"/><Relationship Id="rId151" Type="http://schemas.openxmlformats.org/officeDocument/2006/relationships/image" Target="media/image113.png"/><Relationship Id="rId172" Type="http://schemas.openxmlformats.org/officeDocument/2006/relationships/package" Target="embeddings/Hoja_de_c_lculo_de_Microsoft_Excel5.xlsx"/><Relationship Id="rId193" Type="http://schemas.openxmlformats.org/officeDocument/2006/relationships/chart" Target="charts/chart17.xml"/><Relationship Id="rId207" Type="http://schemas.openxmlformats.org/officeDocument/2006/relationships/oleObject" Target="embeddings/oleObject23.bin"/><Relationship Id="rId228" Type="http://schemas.openxmlformats.org/officeDocument/2006/relationships/image" Target="media/image153.wmf"/><Relationship Id="rId249" Type="http://schemas.openxmlformats.org/officeDocument/2006/relationships/oleObject" Target="embeddings/oleObject44.bin"/><Relationship Id="rId13" Type="http://schemas.openxmlformats.org/officeDocument/2006/relationships/image" Target="media/image3.wmf"/><Relationship Id="rId109" Type="http://schemas.openxmlformats.org/officeDocument/2006/relationships/image" Target="media/image73.jpeg"/><Relationship Id="rId260" Type="http://schemas.openxmlformats.org/officeDocument/2006/relationships/image" Target="media/image169.wmf"/><Relationship Id="rId281" Type="http://schemas.openxmlformats.org/officeDocument/2006/relationships/image" Target="media/image180.wmf"/><Relationship Id="rId34" Type="http://schemas.openxmlformats.org/officeDocument/2006/relationships/image" Target="media/image11.emf"/><Relationship Id="rId55" Type="http://schemas.openxmlformats.org/officeDocument/2006/relationships/image" Target="media/image22.wmf"/><Relationship Id="rId76" Type="http://schemas.openxmlformats.org/officeDocument/2006/relationships/image" Target="media/image43.wmf"/><Relationship Id="rId97" Type="http://schemas.openxmlformats.org/officeDocument/2006/relationships/image" Target="media/image61.jpeg"/><Relationship Id="rId120" Type="http://schemas.openxmlformats.org/officeDocument/2006/relationships/chart" Target="charts/chart4.xml"/><Relationship Id="rId141" Type="http://schemas.openxmlformats.org/officeDocument/2006/relationships/image" Target="media/image103.png"/><Relationship Id="rId7" Type="http://schemas.openxmlformats.org/officeDocument/2006/relationships/footnotes" Target="footnotes.xml"/><Relationship Id="rId71" Type="http://schemas.openxmlformats.org/officeDocument/2006/relationships/image" Target="media/image38.wmf"/><Relationship Id="rId92" Type="http://schemas.openxmlformats.org/officeDocument/2006/relationships/image" Target="media/image56.jpeg"/><Relationship Id="rId162" Type="http://schemas.openxmlformats.org/officeDocument/2006/relationships/image" Target="media/image124.png"/><Relationship Id="rId183" Type="http://schemas.openxmlformats.org/officeDocument/2006/relationships/chart" Target="charts/chart7.xml"/><Relationship Id="rId213" Type="http://schemas.openxmlformats.org/officeDocument/2006/relationships/oleObject" Target="embeddings/oleObject26.bin"/><Relationship Id="rId218" Type="http://schemas.openxmlformats.org/officeDocument/2006/relationships/image" Target="media/image148.wmf"/><Relationship Id="rId234" Type="http://schemas.openxmlformats.org/officeDocument/2006/relationships/image" Target="media/image156.wmf"/><Relationship Id="rId239" Type="http://schemas.openxmlformats.org/officeDocument/2006/relationships/oleObject" Target="embeddings/oleObject39.bin"/><Relationship Id="rId2" Type="http://schemas.openxmlformats.org/officeDocument/2006/relationships/numbering" Target="numbering.xml"/><Relationship Id="rId29" Type="http://schemas.openxmlformats.org/officeDocument/2006/relationships/diagramQuickStyle" Target="diagrams/quickStyle1.xml"/><Relationship Id="rId250" Type="http://schemas.openxmlformats.org/officeDocument/2006/relationships/image" Target="media/image164.wmf"/><Relationship Id="rId255" Type="http://schemas.openxmlformats.org/officeDocument/2006/relationships/oleObject" Target="embeddings/oleObject47.bin"/><Relationship Id="rId271" Type="http://schemas.openxmlformats.org/officeDocument/2006/relationships/image" Target="media/image175.wmf"/><Relationship Id="rId276" Type="http://schemas.openxmlformats.org/officeDocument/2006/relationships/oleObject" Target="embeddings/oleObject57.bin"/><Relationship Id="rId292" Type="http://schemas.openxmlformats.org/officeDocument/2006/relationships/oleObject" Target="embeddings/oleObject65.bin"/><Relationship Id="rId297" Type="http://schemas.openxmlformats.org/officeDocument/2006/relationships/fontTable" Target="fontTable.xml"/><Relationship Id="rId24" Type="http://schemas.openxmlformats.org/officeDocument/2006/relationships/header" Target="header3.xml"/><Relationship Id="rId40" Type="http://schemas.openxmlformats.org/officeDocument/2006/relationships/image" Target="media/image15.emf"/><Relationship Id="rId45" Type="http://schemas.openxmlformats.org/officeDocument/2006/relationships/image" Target="media/image18.emf"/><Relationship Id="rId66" Type="http://schemas.openxmlformats.org/officeDocument/2006/relationships/image" Target="media/image33.wmf"/><Relationship Id="rId87" Type="http://schemas.openxmlformats.org/officeDocument/2006/relationships/chart" Target="charts/chart2.xml"/><Relationship Id="rId110" Type="http://schemas.openxmlformats.org/officeDocument/2006/relationships/image" Target="media/image74.jpeg"/><Relationship Id="rId115" Type="http://schemas.openxmlformats.org/officeDocument/2006/relationships/image" Target="media/image79.jpeg"/><Relationship Id="rId131" Type="http://schemas.openxmlformats.org/officeDocument/2006/relationships/image" Target="media/image93.png"/><Relationship Id="rId136" Type="http://schemas.openxmlformats.org/officeDocument/2006/relationships/image" Target="media/image98.jpeg"/><Relationship Id="rId157" Type="http://schemas.openxmlformats.org/officeDocument/2006/relationships/image" Target="media/image119.png"/><Relationship Id="rId178" Type="http://schemas.openxmlformats.org/officeDocument/2006/relationships/image" Target="media/image134.emf"/><Relationship Id="rId61" Type="http://schemas.openxmlformats.org/officeDocument/2006/relationships/image" Target="media/image28.wmf"/><Relationship Id="rId82" Type="http://schemas.openxmlformats.org/officeDocument/2006/relationships/image" Target="media/image49.wmf"/><Relationship Id="rId152" Type="http://schemas.openxmlformats.org/officeDocument/2006/relationships/image" Target="media/image114.png"/><Relationship Id="rId173" Type="http://schemas.openxmlformats.org/officeDocument/2006/relationships/image" Target="media/image130.emf"/><Relationship Id="rId194" Type="http://schemas.openxmlformats.org/officeDocument/2006/relationships/chart" Target="charts/chart18.xml"/><Relationship Id="rId199" Type="http://schemas.openxmlformats.org/officeDocument/2006/relationships/image" Target="media/image139.wmf"/><Relationship Id="rId203" Type="http://schemas.openxmlformats.org/officeDocument/2006/relationships/chart" Target="charts/chart19.xml"/><Relationship Id="rId208" Type="http://schemas.openxmlformats.org/officeDocument/2006/relationships/image" Target="media/image143.wmf"/><Relationship Id="rId229" Type="http://schemas.openxmlformats.org/officeDocument/2006/relationships/oleObject" Target="embeddings/oleObject34.bin"/><Relationship Id="rId19" Type="http://schemas.openxmlformats.org/officeDocument/2006/relationships/image" Target="media/image6.wmf"/><Relationship Id="rId224" Type="http://schemas.openxmlformats.org/officeDocument/2006/relationships/image" Target="media/image151.wmf"/><Relationship Id="rId240" Type="http://schemas.openxmlformats.org/officeDocument/2006/relationships/image" Target="media/image159.wmf"/><Relationship Id="rId245" Type="http://schemas.openxmlformats.org/officeDocument/2006/relationships/oleObject" Target="embeddings/oleObject42.bin"/><Relationship Id="rId261" Type="http://schemas.openxmlformats.org/officeDocument/2006/relationships/oleObject" Target="embeddings/oleObject50.bin"/><Relationship Id="rId266" Type="http://schemas.openxmlformats.org/officeDocument/2006/relationships/image" Target="media/image172.wmf"/><Relationship Id="rId287" Type="http://schemas.openxmlformats.org/officeDocument/2006/relationships/image" Target="media/image183.wmf"/><Relationship Id="rId14" Type="http://schemas.openxmlformats.org/officeDocument/2006/relationships/oleObject" Target="embeddings/oleObject2.bin"/><Relationship Id="rId30" Type="http://schemas.openxmlformats.org/officeDocument/2006/relationships/diagramColors" Target="diagrams/colors1.xml"/><Relationship Id="rId35" Type="http://schemas.openxmlformats.org/officeDocument/2006/relationships/oleObject" Target="embeddings/oleObject8.bin"/><Relationship Id="rId56" Type="http://schemas.openxmlformats.org/officeDocument/2006/relationships/image" Target="media/image23.wmf"/><Relationship Id="rId77" Type="http://schemas.openxmlformats.org/officeDocument/2006/relationships/image" Target="media/image44.wmf"/><Relationship Id="rId100" Type="http://schemas.openxmlformats.org/officeDocument/2006/relationships/image" Target="media/image64.gif"/><Relationship Id="rId105" Type="http://schemas.openxmlformats.org/officeDocument/2006/relationships/image" Target="media/image69.jpeg"/><Relationship Id="rId126" Type="http://schemas.openxmlformats.org/officeDocument/2006/relationships/image" Target="media/image88.png"/><Relationship Id="rId147" Type="http://schemas.openxmlformats.org/officeDocument/2006/relationships/image" Target="media/image109.jpeg"/><Relationship Id="rId168" Type="http://schemas.openxmlformats.org/officeDocument/2006/relationships/package" Target="embeddings/Hoja_de_c_lculo_de_Microsoft_Excel3.xlsx"/><Relationship Id="rId282" Type="http://schemas.openxmlformats.org/officeDocument/2006/relationships/oleObject" Target="embeddings/oleObject60.bin"/><Relationship Id="rId8" Type="http://schemas.openxmlformats.org/officeDocument/2006/relationships/endnotes" Target="endnotes.xml"/><Relationship Id="rId51" Type="http://schemas.openxmlformats.org/officeDocument/2006/relationships/oleObject" Target="embeddings/oleObject15.bin"/><Relationship Id="rId72" Type="http://schemas.openxmlformats.org/officeDocument/2006/relationships/image" Target="media/image39.wmf"/><Relationship Id="rId93" Type="http://schemas.openxmlformats.org/officeDocument/2006/relationships/image" Target="media/image57.jpeg"/><Relationship Id="rId98" Type="http://schemas.openxmlformats.org/officeDocument/2006/relationships/image" Target="media/image62.jpeg"/><Relationship Id="rId121" Type="http://schemas.openxmlformats.org/officeDocument/2006/relationships/image" Target="media/image83.gif"/><Relationship Id="rId142" Type="http://schemas.openxmlformats.org/officeDocument/2006/relationships/image" Target="media/image104.png"/><Relationship Id="rId163" Type="http://schemas.openxmlformats.org/officeDocument/2006/relationships/image" Target="media/image125.emf"/><Relationship Id="rId184" Type="http://schemas.openxmlformats.org/officeDocument/2006/relationships/chart" Target="charts/chart8.xml"/><Relationship Id="rId189" Type="http://schemas.openxmlformats.org/officeDocument/2006/relationships/chart" Target="charts/chart13.xml"/><Relationship Id="rId219" Type="http://schemas.openxmlformats.org/officeDocument/2006/relationships/oleObject" Target="embeddings/oleObject29.bin"/><Relationship Id="rId3" Type="http://schemas.openxmlformats.org/officeDocument/2006/relationships/styles" Target="styles.xml"/><Relationship Id="rId214" Type="http://schemas.openxmlformats.org/officeDocument/2006/relationships/image" Target="media/image146.wmf"/><Relationship Id="rId230" Type="http://schemas.openxmlformats.org/officeDocument/2006/relationships/image" Target="media/image154.wmf"/><Relationship Id="rId235" Type="http://schemas.openxmlformats.org/officeDocument/2006/relationships/oleObject" Target="embeddings/oleObject37.bin"/><Relationship Id="rId251" Type="http://schemas.openxmlformats.org/officeDocument/2006/relationships/oleObject" Target="embeddings/oleObject45.bin"/><Relationship Id="rId256" Type="http://schemas.openxmlformats.org/officeDocument/2006/relationships/image" Target="media/image167.wmf"/><Relationship Id="rId277" Type="http://schemas.openxmlformats.org/officeDocument/2006/relationships/image" Target="media/image178.wmf"/><Relationship Id="rId298" Type="http://schemas.openxmlformats.org/officeDocument/2006/relationships/theme" Target="theme/theme1.xml"/><Relationship Id="rId25" Type="http://schemas.openxmlformats.org/officeDocument/2006/relationships/image" Target="media/image8.emf"/><Relationship Id="rId46" Type="http://schemas.openxmlformats.org/officeDocument/2006/relationships/image" Target="media/image19.wmf"/><Relationship Id="rId67" Type="http://schemas.openxmlformats.org/officeDocument/2006/relationships/image" Target="media/image34.wmf"/><Relationship Id="rId116" Type="http://schemas.openxmlformats.org/officeDocument/2006/relationships/image" Target="media/image80.jpeg"/><Relationship Id="rId137" Type="http://schemas.openxmlformats.org/officeDocument/2006/relationships/image" Target="media/image99.jpeg"/><Relationship Id="rId158" Type="http://schemas.openxmlformats.org/officeDocument/2006/relationships/image" Target="media/image120.png"/><Relationship Id="rId272" Type="http://schemas.openxmlformats.org/officeDocument/2006/relationships/oleObject" Target="embeddings/oleObject55.bin"/><Relationship Id="rId293" Type="http://schemas.openxmlformats.org/officeDocument/2006/relationships/image" Target="media/image186.png"/><Relationship Id="rId20" Type="http://schemas.openxmlformats.org/officeDocument/2006/relationships/oleObject" Target="embeddings/oleObject5.bin"/><Relationship Id="rId41" Type="http://schemas.openxmlformats.org/officeDocument/2006/relationships/oleObject" Target="embeddings/oleObject10.bin"/><Relationship Id="rId62" Type="http://schemas.openxmlformats.org/officeDocument/2006/relationships/image" Target="media/image29.wmf"/><Relationship Id="rId83" Type="http://schemas.openxmlformats.org/officeDocument/2006/relationships/image" Target="media/image50.emf"/><Relationship Id="rId88" Type="http://schemas.openxmlformats.org/officeDocument/2006/relationships/footer" Target="footer1.xml"/><Relationship Id="rId111" Type="http://schemas.openxmlformats.org/officeDocument/2006/relationships/image" Target="media/image75.jpeg"/><Relationship Id="rId132" Type="http://schemas.openxmlformats.org/officeDocument/2006/relationships/image" Target="media/image94.png"/><Relationship Id="rId153" Type="http://schemas.openxmlformats.org/officeDocument/2006/relationships/image" Target="media/image115.png"/><Relationship Id="rId174" Type="http://schemas.openxmlformats.org/officeDocument/2006/relationships/package" Target="embeddings/Hoja_de_c_lculo_de_Microsoft_Excel6.xlsx"/><Relationship Id="rId179" Type="http://schemas.openxmlformats.org/officeDocument/2006/relationships/image" Target="media/image135.emf"/><Relationship Id="rId195" Type="http://schemas.openxmlformats.org/officeDocument/2006/relationships/image" Target="media/image137.emf"/><Relationship Id="rId209" Type="http://schemas.openxmlformats.org/officeDocument/2006/relationships/oleObject" Target="embeddings/oleObject24.bin"/><Relationship Id="rId190" Type="http://schemas.openxmlformats.org/officeDocument/2006/relationships/chart" Target="charts/chart14.xml"/><Relationship Id="rId204" Type="http://schemas.openxmlformats.org/officeDocument/2006/relationships/image" Target="media/image141.wmf"/><Relationship Id="rId220" Type="http://schemas.openxmlformats.org/officeDocument/2006/relationships/image" Target="media/image149.wmf"/><Relationship Id="rId225" Type="http://schemas.openxmlformats.org/officeDocument/2006/relationships/oleObject" Target="embeddings/oleObject32.bin"/><Relationship Id="rId241" Type="http://schemas.openxmlformats.org/officeDocument/2006/relationships/oleObject" Target="embeddings/oleObject40.bin"/><Relationship Id="rId246" Type="http://schemas.openxmlformats.org/officeDocument/2006/relationships/image" Target="media/image162.wmf"/><Relationship Id="rId267" Type="http://schemas.openxmlformats.org/officeDocument/2006/relationships/oleObject" Target="embeddings/oleObject53.bin"/><Relationship Id="rId288" Type="http://schemas.openxmlformats.org/officeDocument/2006/relationships/oleObject" Target="embeddings/oleObject63.bin"/><Relationship Id="rId15" Type="http://schemas.openxmlformats.org/officeDocument/2006/relationships/image" Target="media/image4.wmf"/><Relationship Id="rId36" Type="http://schemas.openxmlformats.org/officeDocument/2006/relationships/image" Target="media/image12.emf"/><Relationship Id="rId57" Type="http://schemas.openxmlformats.org/officeDocument/2006/relationships/image" Target="media/image24.wmf"/><Relationship Id="rId106" Type="http://schemas.openxmlformats.org/officeDocument/2006/relationships/image" Target="media/image70.jpeg"/><Relationship Id="rId127" Type="http://schemas.openxmlformats.org/officeDocument/2006/relationships/image" Target="media/image89.png"/><Relationship Id="rId262" Type="http://schemas.openxmlformats.org/officeDocument/2006/relationships/image" Target="media/image170.wmf"/><Relationship Id="rId283" Type="http://schemas.openxmlformats.org/officeDocument/2006/relationships/image" Target="media/image181.wmf"/><Relationship Id="rId10" Type="http://schemas.openxmlformats.org/officeDocument/2006/relationships/header" Target="header1.xml"/><Relationship Id="rId31" Type="http://schemas.microsoft.com/office/2007/relationships/diagramDrawing" Target="diagrams/drawing1.xml"/><Relationship Id="rId52" Type="http://schemas.openxmlformats.org/officeDocument/2006/relationships/oleObject" Target="embeddings/oleObject16.bin"/><Relationship Id="rId73" Type="http://schemas.openxmlformats.org/officeDocument/2006/relationships/image" Target="media/image40.wmf"/><Relationship Id="rId78" Type="http://schemas.openxmlformats.org/officeDocument/2006/relationships/image" Target="media/image45.wmf"/><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image" Target="media/image84.jpeg"/><Relationship Id="rId143" Type="http://schemas.openxmlformats.org/officeDocument/2006/relationships/image" Target="media/image105.png"/><Relationship Id="rId148" Type="http://schemas.openxmlformats.org/officeDocument/2006/relationships/image" Target="media/image110.jpeg"/><Relationship Id="rId164" Type="http://schemas.openxmlformats.org/officeDocument/2006/relationships/package" Target="embeddings/Hoja_de_c_lculo_de_Microsoft_Excel1.xlsx"/><Relationship Id="rId169" Type="http://schemas.openxmlformats.org/officeDocument/2006/relationships/image" Target="media/image128.emf"/><Relationship Id="rId185" Type="http://schemas.openxmlformats.org/officeDocument/2006/relationships/chart" Target="charts/chart9.xm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36.emf"/><Relationship Id="rId210" Type="http://schemas.openxmlformats.org/officeDocument/2006/relationships/image" Target="media/image144.wmf"/><Relationship Id="rId215" Type="http://schemas.openxmlformats.org/officeDocument/2006/relationships/oleObject" Target="embeddings/oleObject27.bin"/><Relationship Id="rId236" Type="http://schemas.openxmlformats.org/officeDocument/2006/relationships/image" Target="media/image157.wmf"/><Relationship Id="rId257" Type="http://schemas.openxmlformats.org/officeDocument/2006/relationships/oleObject" Target="embeddings/oleObject48.bin"/><Relationship Id="rId278" Type="http://schemas.openxmlformats.org/officeDocument/2006/relationships/oleObject" Target="embeddings/oleObject58.bin"/><Relationship Id="rId26" Type="http://schemas.openxmlformats.org/officeDocument/2006/relationships/image" Target="media/image9.emf"/><Relationship Id="rId231" Type="http://schemas.openxmlformats.org/officeDocument/2006/relationships/oleObject" Target="embeddings/oleObject35.bin"/><Relationship Id="rId252" Type="http://schemas.openxmlformats.org/officeDocument/2006/relationships/image" Target="media/image165.wmf"/><Relationship Id="rId273" Type="http://schemas.openxmlformats.org/officeDocument/2006/relationships/image" Target="media/image176.wmf"/><Relationship Id="rId294" Type="http://schemas.openxmlformats.org/officeDocument/2006/relationships/image" Target="media/image187.png"/><Relationship Id="rId47" Type="http://schemas.openxmlformats.org/officeDocument/2006/relationships/oleObject" Target="embeddings/oleObject12.bin"/><Relationship Id="rId68" Type="http://schemas.openxmlformats.org/officeDocument/2006/relationships/image" Target="media/image35.wmf"/><Relationship Id="rId89" Type="http://schemas.openxmlformats.org/officeDocument/2006/relationships/image" Target="media/image53.jpeg"/><Relationship Id="rId112" Type="http://schemas.openxmlformats.org/officeDocument/2006/relationships/image" Target="media/image76.jpeg"/><Relationship Id="rId133" Type="http://schemas.openxmlformats.org/officeDocument/2006/relationships/image" Target="media/image95.png"/><Relationship Id="rId154" Type="http://schemas.openxmlformats.org/officeDocument/2006/relationships/image" Target="media/image116.png"/><Relationship Id="rId175" Type="http://schemas.openxmlformats.org/officeDocument/2006/relationships/image" Target="media/image131.emf"/><Relationship Id="rId196" Type="http://schemas.openxmlformats.org/officeDocument/2006/relationships/oleObject" Target="embeddings/oleObject18.bin"/><Relationship Id="rId200" Type="http://schemas.openxmlformats.org/officeDocument/2006/relationships/oleObject" Target="embeddings/oleObject20.bin"/><Relationship Id="rId16" Type="http://schemas.openxmlformats.org/officeDocument/2006/relationships/oleObject" Target="embeddings/oleObject3.bin"/><Relationship Id="rId221" Type="http://schemas.openxmlformats.org/officeDocument/2006/relationships/oleObject" Target="embeddings/oleObject30.bin"/><Relationship Id="rId242" Type="http://schemas.openxmlformats.org/officeDocument/2006/relationships/image" Target="media/image160.wmf"/><Relationship Id="rId263" Type="http://schemas.openxmlformats.org/officeDocument/2006/relationships/oleObject" Target="embeddings/oleObject51.bin"/><Relationship Id="rId284" Type="http://schemas.openxmlformats.org/officeDocument/2006/relationships/oleObject" Target="embeddings/oleObject61.bin"/><Relationship Id="rId37" Type="http://schemas.openxmlformats.org/officeDocument/2006/relationships/image" Target="media/image13.emf"/><Relationship Id="rId58" Type="http://schemas.openxmlformats.org/officeDocument/2006/relationships/image" Target="media/image25.wmf"/><Relationship Id="rId79" Type="http://schemas.openxmlformats.org/officeDocument/2006/relationships/image" Target="media/image46.wmf"/><Relationship Id="rId102" Type="http://schemas.openxmlformats.org/officeDocument/2006/relationships/image" Target="media/image66.jpeg"/><Relationship Id="rId123" Type="http://schemas.openxmlformats.org/officeDocument/2006/relationships/image" Target="media/image85.jpeg"/><Relationship Id="rId144" Type="http://schemas.openxmlformats.org/officeDocument/2006/relationships/image" Target="media/image106.png"/><Relationship Id="rId90" Type="http://schemas.openxmlformats.org/officeDocument/2006/relationships/image" Target="media/image54.jpeg"/><Relationship Id="rId165" Type="http://schemas.openxmlformats.org/officeDocument/2006/relationships/image" Target="media/image126.emf"/><Relationship Id="rId186" Type="http://schemas.openxmlformats.org/officeDocument/2006/relationships/chart" Target="charts/chart10.xml"/><Relationship Id="rId211" Type="http://schemas.openxmlformats.org/officeDocument/2006/relationships/oleObject" Target="embeddings/oleObject25.bin"/><Relationship Id="rId232" Type="http://schemas.openxmlformats.org/officeDocument/2006/relationships/image" Target="media/image155.wmf"/><Relationship Id="rId253" Type="http://schemas.openxmlformats.org/officeDocument/2006/relationships/oleObject" Target="embeddings/oleObject46.bin"/><Relationship Id="rId274" Type="http://schemas.openxmlformats.org/officeDocument/2006/relationships/oleObject" Target="embeddings/oleObject56.bin"/><Relationship Id="rId295" Type="http://schemas.openxmlformats.org/officeDocument/2006/relationships/image" Target="media/image188.emf"/><Relationship Id="rId27" Type="http://schemas.openxmlformats.org/officeDocument/2006/relationships/diagramData" Target="diagrams/data1.xml"/><Relationship Id="rId48" Type="http://schemas.openxmlformats.org/officeDocument/2006/relationships/oleObject" Target="embeddings/oleObject13.bin"/><Relationship Id="rId69" Type="http://schemas.openxmlformats.org/officeDocument/2006/relationships/image" Target="media/image36.wmf"/><Relationship Id="rId113" Type="http://schemas.openxmlformats.org/officeDocument/2006/relationships/image" Target="media/image77.jpeg"/><Relationship Id="rId134" Type="http://schemas.openxmlformats.org/officeDocument/2006/relationships/image" Target="media/image96.jpeg"/><Relationship Id="rId80" Type="http://schemas.openxmlformats.org/officeDocument/2006/relationships/image" Target="media/image47.wmf"/><Relationship Id="rId155" Type="http://schemas.openxmlformats.org/officeDocument/2006/relationships/image" Target="media/image117.png"/><Relationship Id="rId176" Type="http://schemas.openxmlformats.org/officeDocument/2006/relationships/image" Target="media/image132.emf"/><Relationship Id="rId197" Type="http://schemas.openxmlformats.org/officeDocument/2006/relationships/image" Target="media/image138.wmf"/><Relationship Id="rId201" Type="http://schemas.openxmlformats.org/officeDocument/2006/relationships/image" Target="media/image140.wmf"/><Relationship Id="rId222" Type="http://schemas.openxmlformats.org/officeDocument/2006/relationships/image" Target="media/image150.wmf"/><Relationship Id="rId243" Type="http://schemas.openxmlformats.org/officeDocument/2006/relationships/oleObject" Target="embeddings/oleObject41.bin"/><Relationship Id="rId264" Type="http://schemas.openxmlformats.org/officeDocument/2006/relationships/image" Target="media/image171.wmf"/><Relationship Id="rId285" Type="http://schemas.openxmlformats.org/officeDocument/2006/relationships/image" Target="media/image182.wmf"/><Relationship Id="rId17" Type="http://schemas.openxmlformats.org/officeDocument/2006/relationships/image" Target="media/image5.wmf"/><Relationship Id="rId38" Type="http://schemas.openxmlformats.org/officeDocument/2006/relationships/oleObject" Target="embeddings/oleObject9.bin"/><Relationship Id="rId59" Type="http://schemas.openxmlformats.org/officeDocument/2006/relationships/image" Target="media/image26.wmf"/><Relationship Id="rId103" Type="http://schemas.openxmlformats.org/officeDocument/2006/relationships/image" Target="media/image67.jpeg"/><Relationship Id="rId124" Type="http://schemas.openxmlformats.org/officeDocument/2006/relationships/image" Target="media/image86.png"/><Relationship Id="rId70" Type="http://schemas.openxmlformats.org/officeDocument/2006/relationships/image" Target="media/image37.wmf"/><Relationship Id="rId91" Type="http://schemas.openxmlformats.org/officeDocument/2006/relationships/image" Target="media/image55.jpeg"/><Relationship Id="rId145" Type="http://schemas.openxmlformats.org/officeDocument/2006/relationships/image" Target="media/image107.png"/><Relationship Id="rId166" Type="http://schemas.openxmlformats.org/officeDocument/2006/relationships/package" Target="embeddings/Hoja_de_c_lculo_de_Microsoft_Excel2.xlsx"/><Relationship Id="rId187" Type="http://schemas.openxmlformats.org/officeDocument/2006/relationships/chart" Target="charts/chart11.xml"/><Relationship Id="rId1" Type="http://schemas.openxmlformats.org/officeDocument/2006/relationships/customXml" Target="../customXml/item1.xml"/><Relationship Id="rId212" Type="http://schemas.openxmlformats.org/officeDocument/2006/relationships/image" Target="media/image145.wmf"/><Relationship Id="rId233" Type="http://schemas.openxmlformats.org/officeDocument/2006/relationships/oleObject" Target="embeddings/oleObject36.bin"/><Relationship Id="rId254" Type="http://schemas.openxmlformats.org/officeDocument/2006/relationships/image" Target="media/image166.wmf"/><Relationship Id="rId28" Type="http://schemas.openxmlformats.org/officeDocument/2006/relationships/diagramLayout" Target="diagrams/layout1.xml"/><Relationship Id="rId49" Type="http://schemas.openxmlformats.org/officeDocument/2006/relationships/image" Target="media/image20.wmf"/><Relationship Id="rId114" Type="http://schemas.openxmlformats.org/officeDocument/2006/relationships/image" Target="media/image78.jpeg"/><Relationship Id="rId275" Type="http://schemas.openxmlformats.org/officeDocument/2006/relationships/image" Target="media/image177.wmf"/><Relationship Id="rId296" Type="http://schemas.openxmlformats.org/officeDocument/2006/relationships/footer" Target="footer2.xml"/><Relationship Id="rId60" Type="http://schemas.openxmlformats.org/officeDocument/2006/relationships/image" Target="media/image27.wmf"/><Relationship Id="rId81" Type="http://schemas.openxmlformats.org/officeDocument/2006/relationships/image" Target="media/image48.wmf"/><Relationship Id="rId135" Type="http://schemas.openxmlformats.org/officeDocument/2006/relationships/image" Target="media/image97.jpeg"/><Relationship Id="rId156" Type="http://schemas.openxmlformats.org/officeDocument/2006/relationships/image" Target="media/image118.png"/><Relationship Id="rId177" Type="http://schemas.openxmlformats.org/officeDocument/2006/relationships/image" Target="media/image133.emf"/><Relationship Id="rId198" Type="http://schemas.openxmlformats.org/officeDocument/2006/relationships/oleObject" Target="embeddings/oleObject19.bin"/><Relationship Id="rId202" Type="http://schemas.openxmlformats.org/officeDocument/2006/relationships/oleObject" Target="embeddings/oleObject21.bin"/><Relationship Id="rId223" Type="http://schemas.openxmlformats.org/officeDocument/2006/relationships/oleObject" Target="embeddings/oleObject31.bin"/><Relationship Id="rId244" Type="http://schemas.openxmlformats.org/officeDocument/2006/relationships/image" Target="media/image161.wmf"/><Relationship Id="rId18" Type="http://schemas.openxmlformats.org/officeDocument/2006/relationships/oleObject" Target="embeddings/oleObject4.bin"/><Relationship Id="rId39" Type="http://schemas.openxmlformats.org/officeDocument/2006/relationships/image" Target="media/image14.emf"/><Relationship Id="rId265" Type="http://schemas.openxmlformats.org/officeDocument/2006/relationships/oleObject" Target="embeddings/oleObject52.bin"/><Relationship Id="rId286" Type="http://schemas.openxmlformats.org/officeDocument/2006/relationships/oleObject" Target="embeddings/oleObject62.bin"/><Relationship Id="rId50" Type="http://schemas.openxmlformats.org/officeDocument/2006/relationships/oleObject" Target="embeddings/oleObject14.bin"/><Relationship Id="rId104" Type="http://schemas.openxmlformats.org/officeDocument/2006/relationships/image" Target="media/image68.jpeg"/><Relationship Id="rId125" Type="http://schemas.openxmlformats.org/officeDocument/2006/relationships/image" Target="media/image87.png"/><Relationship Id="rId146" Type="http://schemas.openxmlformats.org/officeDocument/2006/relationships/image" Target="media/image108.jpeg"/><Relationship Id="rId167" Type="http://schemas.openxmlformats.org/officeDocument/2006/relationships/image" Target="media/image127.emf"/><Relationship Id="rId188" Type="http://schemas.openxmlformats.org/officeDocument/2006/relationships/chart" Target="charts/chart12.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Usuario%20Final\Desktop\Desarrollo%20Tesina%20de%20Graduaci&#243;n\EMPRESA\INDICADOR%20Acidentes-Insidentes.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Searches\Desktop\tabla%20de%20frecuencias.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Searches\Desktop\tabla%20de%20frecuencias.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er\Searches\Desktop\tabla%20de%20frecuencias.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user\Searches\Desktop\tabla%20de%20frecuencias.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Searches\Desktop\tabla%20de%20frecuencias.xl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user\Searches\Desktop\tabla%20de%20frecuencias.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user\Searches\Desktop\tabla%20de%20frecuencias.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user\Searches\Desktop\tabla%20de%20frecuencias.xls"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user\Searches\Desktop\tabla%20de%20frecuencias.xls"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user\Searches\Desktop\Nueva%20carpeta%20(2)\xxiomara\TESIS%20DE%20GRADUACI&#211;N\Multivariado\matriz%20de%20correlaciones.xls"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Usuario%20Final\Desktop\Desarrollo%20Tesina%20de%20Graduaci&#243;n\INDICADOR%20Acidentes-Insidente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E:\Desarrollo%20Tesina%20de%20Graduaci&#243;n\Avance%20tesina\Cap.%205\Plan%20de%20Capacitaci&#243;n%20Interna.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E:\Desarrollo%20Tesina%20de%20Graduaci&#243;n\Avance%20tesina\Cap.%205\Plan%20de%20Capacitaci&#243;n%20Intern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Searches\Desktop\tabla%20de%20frecuencias.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Searches\Desktop\tabla%20de%20frecuencias.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Searches\Desktop\tabla%20de%20frecuencias.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Searches\Desktop\tabla%20de%20frecuencias.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Searches\Desktop\tabla%20de%20frecuencia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[INDICADOR Acidentes-Insidentes.xlsx]Tabla!Tabla dinámica1</c:name>
    <c:fmtId val="-1"/>
  </c:pivotSource>
  <c:chart>
    <c:title>
      <c:tx>
        <c:rich>
          <a:bodyPr/>
          <a:lstStyle/>
          <a:p>
            <a:pPr>
              <a:defRPr lang="es-ES" sz="1200" b="1" i="0" u="none" strike="noStrike" baseline="0">
                <a:solidFill>
                  <a:srgbClr val="000000"/>
                </a:solidFill>
                <a:latin typeface="+mn-lt"/>
                <a:ea typeface="Rockwell"/>
                <a:cs typeface="Rockwell"/>
              </a:defRPr>
            </a:pPr>
            <a:r>
              <a:rPr lang="es-ES" sz="1200">
                <a:latin typeface="+mn-lt"/>
              </a:rPr>
              <a:t>Estadística de Accidentes e Incidentes</a:t>
            </a:r>
            <a:r>
              <a:rPr lang="es-ES" sz="1200" baseline="0">
                <a:latin typeface="+mn-lt"/>
              </a:rPr>
              <a:t> </a:t>
            </a:r>
          </a:p>
          <a:p>
            <a:pPr>
              <a:defRPr lang="es-ES" sz="1200" b="1" i="0" u="none" strike="noStrike" baseline="0">
                <a:solidFill>
                  <a:srgbClr val="000000"/>
                </a:solidFill>
                <a:latin typeface="+mn-lt"/>
                <a:ea typeface="Rockwell"/>
                <a:cs typeface="Rockwell"/>
              </a:defRPr>
            </a:pPr>
            <a:r>
              <a:rPr lang="es-ES" sz="1200" baseline="0">
                <a:latin typeface="+mn-lt"/>
              </a:rPr>
              <a:t>áreas operativas </a:t>
            </a:r>
            <a:r>
              <a:rPr lang="es-ES" sz="1200">
                <a:latin typeface="+mn-lt"/>
              </a:rPr>
              <a:t>2011</a:t>
            </a:r>
          </a:p>
        </c:rich>
      </c:tx>
      <c:layout>
        <c:manualLayout>
          <c:xMode val="edge"/>
          <c:yMode val="edge"/>
          <c:x val="0.27472628138857258"/>
          <c:y val="2.6251520572821541E-2"/>
        </c:manualLayout>
      </c:layout>
      <c:overlay val="0"/>
      <c:spPr>
        <a:noFill/>
        <a:ln w="25400">
          <a:noFill/>
        </a:ln>
      </c:spPr>
    </c:title>
    <c:autoTitleDeleted val="0"/>
    <c:pivotFmts>
      <c:pivotFmt>
        <c:idx val="0"/>
        <c:spPr>
          <a:solidFill>
            <a:srgbClr val="92D050"/>
          </a:solidFill>
          <a:ln w="12700">
            <a:solidFill>
              <a:srgbClr val="000000"/>
            </a:solidFill>
            <a:prstDash val="solid"/>
          </a:ln>
        </c:spPr>
        <c:marker>
          <c:symbol val="none"/>
        </c:marker>
        <c:dLbl>
          <c:idx val="0"/>
          <c:spPr/>
          <c:txPr>
            <a:bodyPr/>
            <a:lstStyle/>
            <a:p>
              <a:pPr>
                <a:defRPr sz="12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dLbl>
      </c:pivotFmt>
      <c:pivotFmt>
        <c:idx val="1"/>
      </c:pivotFmt>
      <c:pivotFmt>
        <c:idx val="2"/>
      </c:pivotFmt>
      <c:pivotFmt>
        <c:idx val="3"/>
        <c:spPr>
          <a:solidFill>
            <a:schemeClr val="accent6"/>
          </a:solidFill>
          <a:ln w="12700">
            <a:solidFill>
              <a:srgbClr val="000000"/>
            </a:solidFill>
            <a:prstDash val="solid"/>
          </a:ln>
        </c:spPr>
        <c:marker>
          <c:symbol val="none"/>
        </c:marker>
        <c:dLbl>
          <c:idx val="0"/>
          <c:spPr/>
          <c:txPr>
            <a:bodyPr/>
            <a:lstStyle/>
            <a:p>
              <a:pPr>
                <a:defRPr sz="1200" b="1" i="0" u="none" strike="noStrike" baseline="0">
                  <a:solidFill>
                    <a:sysClr val="windowText" lastClr="000000"/>
                  </a:solidFill>
                  <a:latin typeface="Arial"/>
                  <a:ea typeface="Arial"/>
                  <a:cs typeface="Arial"/>
                </a:defRPr>
              </a:pPr>
              <a:endParaRPr lang="es-ES"/>
            </a:p>
          </c:txPr>
          <c:showLegendKey val="0"/>
          <c:showVal val="1"/>
          <c:showCatName val="0"/>
          <c:showSerName val="0"/>
          <c:showPercent val="0"/>
          <c:showBubbleSize val="0"/>
        </c:dLbl>
      </c:pivotFmt>
      <c:pivotFmt>
        <c:idx val="4"/>
        <c:dLbl>
          <c:idx val="0"/>
          <c:layout>
            <c:manualLayout>
              <c:x val="6.8941744226129016E-3"/>
              <c:y val="6.7911714770798985E-3"/>
            </c:manualLayout>
          </c:layout>
          <c:showLegendKey val="0"/>
          <c:showVal val="1"/>
          <c:showCatName val="0"/>
          <c:showSerName val="0"/>
          <c:showPercent val="0"/>
          <c:showBubbleSize val="0"/>
        </c:dLbl>
      </c:pivotFmt>
      <c:pivotFmt>
        <c:idx val="5"/>
      </c:pivotFmt>
      <c:pivotFmt>
        <c:idx val="6"/>
        <c:spPr>
          <a:solidFill>
            <a:schemeClr val="accent2"/>
          </a:solidFill>
          <a:ln w="12700">
            <a:solidFill>
              <a:srgbClr val="000000"/>
            </a:solidFill>
            <a:prstDash val="solid"/>
          </a:ln>
        </c:spPr>
        <c:marker>
          <c:symbol val="none"/>
        </c:marker>
        <c:dLbl>
          <c:idx val="0"/>
          <c:spPr/>
          <c:txPr>
            <a:bodyPr/>
            <a:lstStyle/>
            <a:p>
              <a:pPr>
                <a:defRPr sz="12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dLbl>
      </c:pivotFmt>
      <c:pivotFmt>
        <c:idx val="7"/>
      </c:pivotFmt>
      <c:pivotFmt>
        <c:idx val="8"/>
      </c:pivotFmt>
      <c:pivotFmt>
        <c:idx val="9"/>
        <c:spPr>
          <a:ln>
            <a:solidFill>
              <a:prstClr val="black"/>
            </a:solidFill>
          </a:ln>
        </c:spPr>
        <c:marker>
          <c:symbol val="none"/>
        </c:marker>
        <c:dLbl>
          <c:idx val="0"/>
          <c:spPr/>
          <c:txPr>
            <a:bodyPr/>
            <a:lstStyle/>
            <a:p>
              <a:pPr>
                <a:defRPr sz="1200" b="1" i="0" u="none" strike="noStrike" baseline="0">
                  <a:solidFill>
                    <a:sysClr val="windowText" lastClr="000000"/>
                  </a:solidFill>
                  <a:latin typeface="Arial"/>
                  <a:ea typeface="Arial"/>
                  <a:cs typeface="Arial"/>
                </a:defRPr>
              </a:pPr>
              <a:endParaRPr lang="es-ES"/>
            </a:p>
          </c:txPr>
          <c:showLegendKey val="0"/>
          <c:showVal val="1"/>
          <c:showCatName val="0"/>
          <c:showSerName val="0"/>
          <c:showPercent val="0"/>
          <c:showBubbleSize val="0"/>
        </c:dLbl>
      </c:pivotFmt>
      <c:pivotFmt>
        <c:idx val="10"/>
      </c:pivotFmt>
      <c:pivotFmt>
        <c:idx val="11"/>
      </c:pivotFmt>
      <c:pivotFmt>
        <c:idx val="12"/>
        <c:spPr>
          <a:solidFill>
            <a:srgbClr val="00B0F0"/>
          </a:solidFill>
          <a:ln>
            <a:solidFill>
              <a:schemeClr val="tx1"/>
            </a:solidFill>
          </a:ln>
        </c:spPr>
        <c:marker>
          <c:symbol val="none"/>
        </c:marker>
        <c:dLbl>
          <c:idx val="0"/>
          <c:spPr/>
          <c:txPr>
            <a:bodyPr/>
            <a:lstStyle/>
            <a:p>
              <a:pPr>
                <a:defRPr sz="12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dLbl>
      </c:pivotFmt>
      <c:pivotFmt>
        <c:idx val="13"/>
        <c:dLbl>
          <c:idx val="0"/>
          <c:layout>
            <c:manualLayout>
              <c:x val="1.3788348845225879E-2"/>
              <c:y val="0"/>
            </c:manualLayout>
          </c:layout>
          <c:showLegendKey val="0"/>
          <c:showVal val="1"/>
          <c:showCatName val="0"/>
          <c:showSerName val="0"/>
          <c:showPercent val="0"/>
          <c:showBubbleSize val="0"/>
        </c:dLbl>
      </c:pivotFmt>
      <c:pivotFmt>
        <c:idx val="14"/>
        <c:dLbl>
          <c:idx val="0"/>
          <c:layout>
            <c:manualLayout>
              <c:x val="6.8941744226129016E-3"/>
              <c:y val="0"/>
            </c:manualLayout>
          </c:layout>
          <c:showLegendKey val="0"/>
          <c:showVal val="1"/>
          <c:showCatName val="0"/>
          <c:showSerName val="0"/>
          <c:showPercent val="0"/>
          <c:showBubbleSize val="0"/>
        </c:dLbl>
      </c:pivotFmt>
      <c:pivotFmt>
        <c:idx val="15"/>
        <c:marker>
          <c:symbol val="none"/>
        </c:marker>
      </c:pivotFmt>
      <c:pivotFmt>
        <c:idx val="16"/>
        <c:spPr>
          <a:solidFill>
            <a:schemeClr val="accent2"/>
          </a:solidFill>
          <a:ln>
            <a:solidFill>
              <a:schemeClr val="tx1"/>
            </a:solidFill>
          </a:ln>
        </c:spPr>
      </c:pivotFmt>
      <c:pivotFmt>
        <c:idx val="17"/>
        <c:dLbl>
          <c:idx val="0"/>
          <c:spPr/>
          <c:txPr>
            <a:bodyPr/>
            <a:lstStyle/>
            <a:p>
              <a:pPr>
                <a:defRPr sz="1200" b="1"/>
              </a:pPr>
              <a:endParaRPr lang="es-ES"/>
            </a:p>
          </c:txPr>
          <c:showLegendKey val="0"/>
          <c:showVal val="1"/>
          <c:showCatName val="0"/>
          <c:showSerName val="0"/>
          <c:showPercent val="0"/>
          <c:showBubbleSize val="0"/>
        </c:dLbl>
      </c:pivotFmt>
      <c:pivotFmt>
        <c:idx val="18"/>
      </c:pivotFmt>
      <c:pivotFmt>
        <c:idx val="19"/>
      </c:pivotFmt>
      <c:pivotFmt>
        <c:idx val="20"/>
      </c:pivotFmt>
      <c:pivotFmt>
        <c:idx val="21"/>
      </c:pivotFmt>
      <c:pivotFmt>
        <c:idx val="22"/>
      </c:pivotFmt>
      <c:pivotFmt>
        <c:idx val="23"/>
      </c:pivotFmt>
      <c:pivotFmt>
        <c:idx val="24"/>
      </c:pivotFmt>
      <c:pivotFmt>
        <c:idx val="25"/>
      </c:pivotFmt>
      <c:pivotFmt>
        <c:idx val="26"/>
      </c:pivotFmt>
      <c:pivotFmt>
        <c:idx val="27"/>
      </c:pivotFmt>
      <c:pivotFmt>
        <c:idx val="28"/>
        <c:dLbl>
          <c:idx val="0"/>
          <c:layout>
            <c:manualLayout>
              <c:x val="1.3787263148466603E-3"/>
              <c:y val="9.0548953027730708E-3"/>
            </c:manualLayout>
          </c:layout>
          <c:showLegendKey val="0"/>
          <c:showVal val="1"/>
          <c:showCatName val="0"/>
          <c:showSerName val="0"/>
          <c:showPercent val="0"/>
          <c:showBubbleSize val="0"/>
        </c:dLbl>
      </c:pivotFmt>
      <c:pivotFmt>
        <c:idx val="29"/>
        <c:spPr>
          <a:solidFill>
            <a:schemeClr val="accent2"/>
          </a:solidFill>
          <a:ln>
            <a:solidFill>
              <a:schemeClr val="tx1"/>
            </a:solidFill>
          </a:ln>
        </c:spPr>
        <c:marker>
          <c:symbol val="none"/>
        </c:marker>
        <c:dLbl>
          <c:idx val="0"/>
          <c:spPr/>
          <c:txPr>
            <a:bodyPr/>
            <a:lstStyle/>
            <a:p>
              <a:pPr>
                <a:defRPr sz="12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dLbl>
      </c:pivotFmt>
      <c:pivotFmt>
        <c:idx val="30"/>
        <c:dLbl>
          <c:idx val="0"/>
          <c:layout>
            <c:manualLayout>
              <c:x val="1.3788348845225879E-2"/>
              <c:y val="0"/>
            </c:manualLayout>
          </c:layout>
          <c:showLegendKey val="0"/>
          <c:showVal val="1"/>
          <c:showCatName val="0"/>
          <c:showSerName val="0"/>
          <c:showPercent val="0"/>
          <c:showBubbleSize val="0"/>
        </c:dLbl>
      </c:pivotFmt>
      <c:pivotFmt>
        <c:idx val="31"/>
        <c:dLbl>
          <c:idx val="0"/>
          <c:layout>
            <c:manualLayout>
              <c:x val="1.3788348845225879E-2"/>
              <c:y val="0"/>
            </c:manualLayout>
          </c:layout>
          <c:showLegendKey val="0"/>
          <c:showVal val="1"/>
          <c:showCatName val="0"/>
          <c:showSerName val="0"/>
          <c:showPercent val="0"/>
          <c:showBubbleSize val="0"/>
        </c:dLbl>
      </c:pivotFmt>
      <c:pivotFmt>
        <c:idx val="32"/>
        <c:dLbl>
          <c:idx val="0"/>
          <c:layout>
            <c:manualLayout>
              <c:x val="1.3788348845225879E-2"/>
              <c:y val="0"/>
            </c:manualLayout>
          </c:layout>
          <c:showLegendKey val="0"/>
          <c:showVal val="1"/>
          <c:showCatName val="0"/>
          <c:showSerName val="0"/>
          <c:showPercent val="0"/>
          <c:showBubbleSize val="0"/>
        </c:dLbl>
      </c:pivotFmt>
      <c:pivotFmt>
        <c:idx val="33"/>
        <c:dLbl>
          <c:idx val="0"/>
          <c:layout>
            <c:manualLayout>
              <c:x val="1.3788348845225879E-2"/>
              <c:y val="0"/>
            </c:manualLayout>
          </c:layout>
          <c:showLegendKey val="0"/>
          <c:showVal val="1"/>
          <c:showCatName val="0"/>
          <c:showSerName val="0"/>
          <c:showPercent val="0"/>
          <c:showBubbleSize val="0"/>
        </c:dLbl>
      </c:pivotFmt>
      <c:pivotFmt>
        <c:idx val="34"/>
        <c:dLbl>
          <c:idx val="0"/>
          <c:layout>
            <c:manualLayout>
              <c:x val="1.3788348845225879E-2"/>
              <c:y val="0"/>
            </c:manualLayout>
          </c:layout>
          <c:showLegendKey val="0"/>
          <c:showVal val="1"/>
          <c:showCatName val="0"/>
          <c:showSerName val="0"/>
          <c:showPercent val="0"/>
          <c:showBubbleSize val="0"/>
        </c:dLbl>
      </c:pivotFmt>
      <c:pivotFmt>
        <c:idx val="35"/>
        <c:dLbl>
          <c:idx val="0"/>
          <c:layout>
            <c:manualLayout>
              <c:x val="1.3788348845225879E-2"/>
              <c:y val="0"/>
            </c:manualLayout>
          </c:layout>
          <c:showLegendKey val="0"/>
          <c:showVal val="1"/>
          <c:showCatName val="0"/>
          <c:showSerName val="0"/>
          <c:showPercent val="0"/>
          <c:showBubbleSize val="0"/>
        </c:dLbl>
      </c:pivotFmt>
      <c:pivotFmt>
        <c:idx val="36"/>
        <c:dLbl>
          <c:idx val="0"/>
          <c:layout>
            <c:manualLayout>
              <c:x val="1.3788348845225879E-2"/>
              <c:y val="0"/>
            </c:manualLayout>
          </c:layout>
          <c:showLegendKey val="0"/>
          <c:showVal val="1"/>
          <c:showCatName val="0"/>
          <c:showSerName val="0"/>
          <c:showPercent val="0"/>
          <c:showBubbleSize val="0"/>
        </c:dLbl>
      </c:pivotFmt>
      <c:pivotFmt>
        <c:idx val="37"/>
        <c:dLbl>
          <c:idx val="0"/>
          <c:layout>
            <c:manualLayout>
              <c:x val="1.3788348845225879E-2"/>
              <c:y val="0"/>
            </c:manualLayout>
          </c:layout>
          <c:showLegendKey val="0"/>
          <c:showVal val="1"/>
          <c:showCatName val="0"/>
          <c:showSerName val="0"/>
          <c:showPercent val="0"/>
          <c:showBubbleSize val="0"/>
        </c:dLbl>
      </c:pivotFmt>
      <c:pivotFmt>
        <c:idx val="38"/>
        <c:dLbl>
          <c:idx val="0"/>
          <c:layout>
            <c:manualLayout>
              <c:x val="1.3788348845225879E-2"/>
              <c:y val="0"/>
            </c:manualLayout>
          </c:layout>
          <c:showLegendKey val="0"/>
          <c:showVal val="1"/>
          <c:showCatName val="0"/>
          <c:showSerName val="0"/>
          <c:showPercent val="0"/>
          <c:showBubbleSize val="0"/>
        </c:dLbl>
      </c:pivotFmt>
      <c:pivotFmt>
        <c:idx val="39"/>
        <c:dLbl>
          <c:idx val="0"/>
          <c:layout>
            <c:manualLayout>
              <c:x val="1.3787263148466603E-3"/>
              <c:y val="9.0548953027730708E-3"/>
            </c:manualLayout>
          </c:layout>
          <c:showLegendKey val="0"/>
          <c:showVal val="1"/>
          <c:showCatName val="0"/>
          <c:showSerName val="0"/>
          <c:showPercent val="0"/>
          <c:showBubbleSize val="0"/>
        </c:dLbl>
      </c:pivotFmt>
      <c:pivotFmt>
        <c:idx val="40"/>
        <c:spPr>
          <a:solidFill>
            <a:srgbClr val="00B0F0"/>
          </a:solidFill>
          <a:ln>
            <a:solidFill>
              <a:schemeClr val="tx1"/>
            </a:solidFill>
          </a:ln>
        </c:spPr>
        <c:marker>
          <c:symbol val="none"/>
        </c:marker>
        <c:dLbl>
          <c:idx val="0"/>
          <c:spPr/>
          <c:txPr>
            <a:bodyPr/>
            <a:lstStyle/>
            <a:p>
              <a:pPr>
                <a:defRPr sz="1200" b="1"/>
              </a:pPr>
              <a:endParaRPr lang="es-ES"/>
            </a:p>
          </c:txPr>
          <c:showLegendKey val="0"/>
          <c:showVal val="1"/>
          <c:showCatName val="0"/>
          <c:showSerName val="0"/>
          <c:showPercent val="0"/>
          <c:showBubbleSize val="0"/>
        </c:dLbl>
      </c:pivotFmt>
    </c:pivotFmts>
    <c:plotArea>
      <c:layout>
        <c:manualLayout>
          <c:layoutTarget val="inner"/>
          <c:xMode val="edge"/>
          <c:yMode val="edge"/>
          <c:x val="0.33951229746068096"/>
          <c:y val="0.19036334835185931"/>
          <c:w val="0.45368423196866697"/>
          <c:h val="0.71682315676434305"/>
        </c:manualLayout>
      </c:layout>
      <c:barChart>
        <c:barDir val="bar"/>
        <c:grouping val="clustered"/>
        <c:varyColors val="0"/>
        <c:ser>
          <c:idx val="0"/>
          <c:order val="0"/>
          <c:tx>
            <c:strRef>
              <c:f>Tabla!$B$4:$B$6</c:f>
              <c:strCache>
                <c:ptCount val="1"/>
                <c:pt idx="0">
                  <c:v>2011 - Accidente</c:v>
                </c:pt>
              </c:strCache>
            </c:strRef>
          </c:tx>
          <c:spPr>
            <a:solidFill>
              <a:schemeClr val="accent2"/>
            </a:solidFill>
            <a:ln>
              <a:solidFill>
                <a:schemeClr val="tx1"/>
              </a:solidFill>
            </a:ln>
          </c:spPr>
          <c:invertIfNegative val="0"/>
          <c:dLbls>
            <c:dLbl>
              <c:idx val="0"/>
              <c:layout>
                <c:manualLayout>
                  <c:x val="1.3788348845225879E-2"/>
                  <c:y val="0"/>
                </c:manualLayout>
              </c:layout>
              <c:showLegendKey val="0"/>
              <c:showVal val="1"/>
              <c:showCatName val="0"/>
              <c:showSerName val="0"/>
              <c:showPercent val="0"/>
              <c:showBubbleSize val="0"/>
            </c:dLbl>
            <c:dLbl>
              <c:idx val="1"/>
              <c:layout>
                <c:manualLayout>
                  <c:x val="1.3788348845225879E-2"/>
                  <c:y val="0"/>
                </c:manualLayout>
              </c:layout>
              <c:showLegendKey val="0"/>
              <c:showVal val="1"/>
              <c:showCatName val="0"/>
              <c:showSerName val="0"/>
              <c:showPercent val="0"/>
              <c:showBubbleSize val="0"/>
            </c:dLbl>
            <c:dLbl>
              <c:idx val="2"/>
              <c:layout>
                <c:manualLayout>
                  <c:x val="1.3788348845225879E-2"/>
                  <c:y val="0"/>
                </c:manualLayout>
              </c:layout>
              <c:showLegendKey val="0"/>
              <c:showVal val="1"/>
              <c:showCatName val="0"/>
              <c:showSerName val="0"/>
              <c:showPercent val="0"/>
              <c:showBubbleSize val="0"/>
            </c:dLbl>
            <c:dLbl>
              <c:idx val="3"/>
              <c:layout>
                <c:manualLayout>
                  <c:x val="1.3788348845225879E-2"/>
                  <c:y val="0"/>
                </c:manualLayout>
              </c:layout>
              <c:showLegendKey val="0"/>
              <c:showVal val="1"/>
              <c:showCatName val="0"/>
              <c:showSerName val="0"/>
              <c:showPercent val="0"/>
              <c:showBubbleSize val="0"/>
            </c:dLbl>
            <c:dLbl>
              <c:idx val="4"/>
              <c:layout>
                <c:manualLayout>
                  <c:x val="1.3788348845225879E-2"/>
                  <c:y val="0"/>
                </c:manualLayout>
              </c:layout>
              <c:showLegendKey val="0"/>
              <c:showVal val="1"/>
              <c:showCatName val="0"/>
              <c:showSerName val="0"/>
              <c:showPercent val="0"/>
              <c:showBubbleSize val="0"/>
            </c:dLbl>
            <c:dLbl>
              <c:idx val="5"/>
              <c:layout>
                <c:manualLayout>
                  <c:x val="1.3788348845225879E-2"/>
                  <c:y val="0"/>
                </c:manualLayout>
              </c:layout>
              <c:showLegendKey val="0"/>
              <c:showVal val="1"/>
              <c:showCatName val="0"/>
              <c:showSerName val="0"/>
              <c:showPercent val="0"/>
              <c:showBubbleSize val="0"/>
            </c:dLbl>
            <c:dLbl>
              <c:idx val="6"/>
              <c:layout>
                <c:manualLayout>
                  <c:x val="1.3788348845225879E-2"/>
                  <c:y val="0"/>
                </c:manualLayout>
              </c:layout>
              <c:showLegendKey val="0"/>
              <c:showVal val="1"/>
              <c:showCatName val="0"/>
              <c:showSerName val="0"/>
              <c:showPercent val="0"/>
              <c:showBubbleSize val="0"/>
            </c:dLbl>
            <c:dLbl>
              <c:idx val="7"/>
              <c:layout>
                <c:manualLayout>
                  <c:x val="1.3788348845225879E-2"/>
                  <c:y val="0"/>
                </c:manualLayout>
              </c:layout>
              <c:showLegendKey val="0"/>
              <c:showVal val="1"/>
              <c:showCatName val="0"/>
              <c:showSerName val="0"/>
              <c:showPercent val="0"/>
              <c:showBubbleSize val="0"/>
            </c:dLbl>
            <c:dLbl>
              <c:idx val="8"/>
              <c:layout>
                <c:manualLayout>
                  <c:x val="1.3788348845225879E-2"/>
                  <c:y val="0"/>
                </c:manualLayout>
              </c:layout>
              <c:showLegendKey val="0"/>
              <c:showVal val="1"/>
              <c:showCatName val="0"/>
              <c:showSerName val="0"/>
              <c:showPercent val="0"/>
              <c:showBubbleSize val="0"/>
            </c:dLbl>
            <c:dLbl>
              <c:idx val="9"/>
              <c:layout>
                <c:manualLayout>
                  <c:x val="1.3786934911593281E-3"/>
                  <c:y val="-2.5290161889873651E-3"/>
                </c:manualLayout>
              </c:layout>
              <c:showLegendKey val="0"/>
              <c:showVal val="1"/>
              <c:showCatName val="0"/>
              <c:showSerName val="0"/>
              <c:showPercent val="0"/>
              <c:showBubbleSize val="0"/>
            </c:dLbl>
            <c:txPr>
              <a:bodyPr/>
              <a:lstStyle/>
              <a:p>
                <a:pPr>
                  <a:defRPr lang="es-ES" sz="10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dLbls>
          <c:cat>
            <c:strRef>
              <c:f>Tabla!$A$7:$A$17</c:f>
              <c:strCache>
                <c:ptCount val="10"/>
                <c:pt idx="0">
                  <c:v>Cuarto de control motores</c:v>
                </c:pt>
                <c:pt idx="1">
                  <c:v>Cuarto de muestras</c:v>
                </c:pt>
                <c:pt idx="2">
                  <c:v>Calefón</c:v>
                </c:pt>
                <c:pt idx="3">
                  <c:v>Bodega de Materias primas</c:v>
                </c:pt>
                <c:pt idx="4">
                  <c:v>Tinas de fundición</c:v>
                </c:pt>
                <c:pt idx="5">
                  <c:v>Mantenimiento</c:v>
                </c:pt>
                <c:pt idx="6">
                  <c:v>Fungicidas</c:v>
                </c:pt>
                <c:pt idx="7">
                  <c:v>Envasado Insecticidas</c:v>
                </c:pt>
                <c:pt idx="8">
                  <c:v>Insecticidas</c:v>
                </c:pt>
                <c:pt idx="9">
                  <c:v>Herbicidas</c:v>
                </c:pt>
              </c:strCache>
            </c:strRef>
          </c:cat>
          <c:val>
            <c:numRef>
              <c:f>Tabla!$B$7:$B$17</c:f>
              <c:numCache>
                <c:formatCode>General</c:formatCode>
                <c:ptCount val="10"/>
                <c:pt idx="9">
                  <c:v>2</c:v>
                </c:pt>
              </c:numCache>
            </c:numRef>
          </c:val>
        </c:ser>
        <c:ser>
          <c:idx val="1"/>
          <c:order val="1"/>
          <c:tx>
            <c:strRef>
              <c:f>Tabla!$C$4:$C$6</c:f>
              <c:strCache>
                <c:ptCount val="1"/>
                <c:pt idx="0">
                  <c:v>2011 - Incidente</c:v>
                </c:pt>
              </c:strCache>
            </c:strRef>
          </c:tx>
          <c:spPr>
            <a:solidFill>
              <a:srgbClr val="00B0F0"/>
            </a:solidFill>
            <a:ln>
              <a:solidFill>
                <a:schemeClr val="tx1"/>
              </a:solidFill>
            </a:ln>
          </c:spPr>
          <c:invertIfNegative val="0"/>
          <c:dLbls>
            <c:txPr>
              <a:bodyPr/>
              <a:lstStyle/>
              <a:p>
                <a:pPr>
                  <a:defRPr lang="es-ES" sz="1000" b="1"/>
                </a:pPr>
                <a:endParaRPr lang="es-ES"/>
              </a:p>
            </c:txPr>
            <c:showLegendKey val="0"/>
            <c:showVal val="1"/>
            <c:showCatName val="0"/>
            <c:showSerName val="0"/>
            <c:showPercent val="0"/>
            <c:showBubbleSize val="0"/>
            <c:showLeaderLines val="0"/>
          </c:dLbls>
          <c:cat>
            <c:strRef>
              <c:f>Tabla!$A$7:$A$17</c:f>
              <c:strCache>
                <c:ptCount val="10"/>
                <c:pt idx="0">
                  <c:v>Cuarto de control motores</c:v>
                </c:pt>
                <c:pt idx="1">
                  <c:v>Cuarto de muestras</c:v>
                </c:pt>
                <c:pt idx="2">
                  <c:v>Calefón</c:v>
                </c:pt>
                <c:pt idx="3">
                  <c:v>Bodega de Materias primas</c:v>
                </c:pt>
                <c:pt idx="4">
                  <c:v>Tinas de fundición</c:v>
                </c:pt>
                <c:pt idx="5">
                  <c:v>Mantenimiento</c:v>
                </c:pt>
                <c:pt idx="6">
                  <c:v>Fungicidas</c:v>
                </c:pt>
                <c:pt idx="7">
                  <c:v>Envasado Insecticidas</c:v>
                </c:pt>
                <c:pt idx="8">
                  <c:v>Insecticidas</c:v>
                </c:pt>
                <c:pt idx="9">
                  <c:v>Herbicidas</c:v>
                </c:pt>
              </c:strCache>
            </c:strRef>
          </c:cat>
          <c:val>
            <c:numRef>
              <c:f>Tabla!$C$7:$C$17</c:f>
              <c:numCache>
                <c:formatCode>General</c:formatCode>
                <c:ptCount val="10"/>
                <c:pt idx="0">
                  <c:v>1</c:v>
                </c:pt>
                <c:pt idx="1">
                  <c:v>1</c:v>
                </c:pt>
                <c:pt idx="2">
                  <c:v>1</c:v>
                </c:pt>
                <c:pt idx="3">
                  <c:v>1</c:v>
                </c:pt>
                <c:pt idx="4">
                  <c:v>1</c:v>
                </c:pt>
                <c:pt idx="5">
                  <c:v>1</c:v>
                </c:pt>
                <c:pt idx="6">
                  <c:v>2</c:v>
                </c:pt>
                <c:pt idx="7">
                  <c:v>2</c:v>
                </c:pt>
                <c:pt idx="8">
                  <c:v>3</c:v>
                </c:pt>
                <c:pt idx="9">
                  <c:v>7</c:v>
                </c:pt>
              </c:numCache>
            </c:numRef>
          </c:val>
        </c:ser>
        <c:dLbls>
          <c:showLegendKey val="0"/>
          <c:showVal val="0"/>
          <c:showCatName val="0"/>
          <c:showSerName val="0"/>
          <c:showPercent val="0"/>
          <c:showBubbleSize val="0"/>
        </c:dLbls>
        <c:gapWidth val="0"/>
        <c:axId val="167428864"/>
        <c:axId val="167430400"/>
      </c:barChart>
      <c:catAx>
        <c:axId val="167428864"/>
        <c:scaling>
          <c:orientation val="minMax"/>
        </c:scaling>
        <c:delete val="0"/>
        <c:axPos val="l"/>
        <c:numFmt formatCode="General" sourceLinked="1"/>
        <c:majorTickMark val="out"/>
        <c:minorTickMark val="none"/>
        <c:tickLblPos val="low"/>
        <c:spPr>
          <a:ln w="3175">
            <a:solidFill>
              <a:schemeClr val="tx1"/>
            </a:solidFill>
            <a:prstDash val="solid"/>
          </a:ln>
        </c:spPr>
        <c:txPr>
          <a:bodyPr rot="0" vert="horz"/>
          <a:lstStyle/>
          <a:p>
            <a:pPr>
              <a:defRPr lang="es-ES" sz="1200" b="0" i="0" u="none" strike="noStrike" baseline="0">
                <a:solidFill>
                  <a:srgbClr val="000000"/>
                </a:solidFill>
                <a:latin typeface="+mn-lt"/>
                <a:ea typeface="Arial"/>
                <a:cs typeface="Arial"/>
              </a:defRPr>
            </a:pPr>
            <a:endParaRPr lang="es-ES"/>
          </a:p>
        </c:txPr>
        <c:crossAx val="167430400"/>
        <c:crosses val="autoZero"/>
        <c:auto val="0"/>
        <c:lblAlgn val="ctr"/>
        <c:lblOffset val="100"/>
        <c:tickLblSkip val="1"/>
        <c:tickMarkSkip val="1"/>
        <c:noMultiLvlLbl val="1"/>
      </c:catAx>
      <c:valAx>
        <c:axId val="167430400"/>
        <c:scaling>
          <c:orientation val="minMax"/>
        </c:scaling>
        <c:delete val="0"/>
        <c:axPos val="b"/>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lang="es-ES" sz="1000" b="0" i="0" u="none" strike="noStrike" baseline="0">
                <a:solidFill>
                  <a:srgbClr val="000000"/>
                </a:solidFill>
                <a:latin typeface="Arial"/>
                <a:ea typeface="Arial"/>
                <a:cs typeface="Arial"/>
              </a:defRPr>
            </a:pPr>
            <a:endParaRPr lang="es-ES"/>
          </a:p>
        </c:txPr>
        <c:crossAx val="167428864"/>
        <c:crosses val="autoZero"/>
        <c:crossBetween val="between"/>
      </c:valAx>
      <c:spPr>
        <a:solidFill>
          <a:sysClr val="window" lastClr="FFFFFF">
            <a:lumMod val="85000"/>
          </a:sysClr>
        </a:solidFill>
        <a:ln w="12700">
          <a:solidFill>
            <a:srgbClr val="808080"/>
          </a:solidFill>
          <a:prstDash val="solid"/>
        </a:ln>
      </c:spPr>
    </c:plotArea>
    <c:legend>
      <c:legendPos val="r"/>
      <c:layout>
        <c:manualLayout>
          <c:xMode val="edge"/>
          <c:yMode val="edge"/>
          <c:x val="0.8068793045230378"/>
          <c:y val="0.33761123662598208"/>
          <c:w val="0.18001916757585301"/>
          <c:h val="0.47666932705363635"/>
        </c:manualLayout>
      </c:layout>
      <c:overlay val="0"/>
      <c:spPr>
        <a:solidFill>
          <a:srgbClr val="FFFFFF"/>
        </a:solidFill>
        <a:ln w="3175">
          <a:solidFill>
            <a:srgbClr val="000000"/>
          </a:solidFill>
          <a:prstDash val="solid"/>
        </a:ln>
      </c:spPr>
      <c:txPr>
        <a:bodyPr/>
        <a:lstStyle/>
        <a:p>
          <a:pPr>
            <a:defRPr lang="es-ES" sz="1200" b="0" i="0" u="none" strike="noStrike" baseline="0">
              <a:solidFill>
                <a:srgbClr val="000000"/>
              </a:solidFill>
              <a:latin typeface="+mn-lt"/>
              <a:ea typeface="Arial"/>
              <a:cs typeface="Arial"/>
            </a:defRPr>
          </a:pPr>
          <a:endParaRPr lang="es-ES"/>
        </a:p>
      </c:txPr>
    </c:legend>
    <c:plotVisOnly val="1"/>
    <c:dispBlanksAs val="gap"/>
    <c:showDLblsOverMax val="0"/>
  </c:chart>
  <c:spPr>
    <a:solidFill>
      <a:sysClr val="window" lastClr="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lang="es-ES" sz="1000" b="1" i="0" u="none" strike="noStrike" baseline="0">
                <a:solidFill>
                  <a:srgbClr val="000000"/>
                </a:solidFill>
                <a:latin typeface="Arial"/>
                <a:ea typeface="Arial"/>
                <a:cs typeface="Arial"/>
              </a:defRPr>
            </a:pPr>
            <a:r>
              <a:rPr lang="es-ES" sz="1000" b="1" i="0" u="none" strike="noStrike" baseline="0">
                <a:effectLst/>
              </a:rPr>
              <a:t>¿El Coordinador le da apertura para trasmitir sus inquietudes?</a:t>
            </a:r>
            <a:endParaRPr lang="es-ES" sz="900" b="1" i="0" u="none" strike="noStrike" baseline="0">
              <a:solidFill>
                <a:srgbClr val="000000"/>
              </a:solidFill>
              <a:latin typeface="Century Gothic"/>
            </a:endParaRPr>
          </a:p>
        </c:rich>
      </c:tx>
      <c:layout>
        <c:manualLayout>
          <c:xMode val="edge"/>
          <c:yMode val="edge"/>
          <c:x val="0.12287847929395791"/>
          <c:y val="3.2727439682284615E-2"/>
        </c:manualLayout>
      </c:layout>
      <c:overlay val="0"/>
      <c:spPr>
        <a:noFill/>
        <a:ln w="25400">
          <a:noFill/>
        </a:ln>
      </c:spPr>
    </c:title>
    <c:autoTitleDeleted val="0"/>
    <c:plotArea>
      <c:layout>
        <c:manualLayout>
          <c:layoutTarget val="inner"/>
          <c:xMode val="edge"/>
          <c:yMode val="edge"/>
          <c:x val="0.13238289205702691"/>
          <c:y val="0.33818181818182386"/>
          <c:w val="0.83706720977595572"/>
          <c:h val="0.41454545454545455"/>
        </c:manualLayout>
      </c:layout>
      <c:barChart>
        <c:barDir val="col"/>
        <c:grouping val="clustered"/>
        <c:varyColors val="0"/>
        <c:ser>
          <c:idx val="1"/>
          <c:order val="0"/>
          <c:spPr>
            <a:solidFill>
              <a:schemeClr val="bg1">
                <a:lumMod val="85000"/>
              </a:schemeClr>
            </a:solidFill>
            <a:ln w="12700">
              <a:solidFill>
                <a:srgbClr val="000000"/>
              </a:solidFill>
              <a:prstDash val="solid"/>
            </a:ln>
          </c:spPr>
          <c:invertIfNegative val="0"/>
          <c:dLbls>
            <c:numFmt formatCode="0.000" sourceLinked="0"/>
            <c:spPr>
              <a:noFill/>
              <a:ln w="25400">
                <a:noFill/>
              </a:ln>
            </c:spPr>
            <c:txPr>
              <a:bodyPr/>
              <a:lstStyle/>
              <a:p>
                <a:pPr>
                  <a:defRPr lang="es-ES" sz="8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dLbls>
          <c:cat>
            <c:strRef>
              <c:f>'1_graficos'!$B$98:$B$102</c:f>
              <c:strCache>
                <c:ptCount val="5"/>
                <c:pt idx="0">
                  <c:v>Completamente
Insatisfactorio</c:v>
                </c:pt>
                <c:pt idx="1">
                  <c:v>Insatisfactorio</c:v>
                </c:pt>
                <c:pt idx="2">
                  <c:v>Indifirente</c:v>
                </c:pt>
                <c:pt idx="3">
                  <c:v>Satisfactorio</c:v>
                </c:pt>
                <c:pt idx="4">
                  <c:v>Completamente
Satisfactorio</c:v>
                </c:pt>
              </c:strCache>
            </c:strRef>
          </c:cat>
          <c:val>
            <c:numRef>
              <c:f>'1_graficos'!$C$98:$C$102</c:f>
              <c:numCache>
                <c:formatCode>0.000</c:formatCode>
                <c:ptCount val="5"/>
                <c:pt idx="0">
                  <c:v>0</c:v>
                </c:pt>
                <c:pt idx="1">
                  <c:v>6.1000000000000013E-2</c:v>
                </c:pt>
                <c:pt idx="2">
                  <c:v>0.16300000000000001</c:v>
                </c:pt>
                <c:pt idx="3">
                  <c:v>0.57099999999999995</c:v>
                </c:pt>
                <c:pt idx="4">
                  <c:v>0.20400000000000001</c:v>
                </c:pt>
              </c:numCache>
            </c:numRef>
          </c:val>
        </c:ser>
        <c:dLbls>
          <c:showLegendKey val="0"/>
          <c:showVal val="0"/>
          <c:showCatName val="0"/>
          <c:showSerName val="0"/>
          <c:showPercent val="0"/>
          <c:showBubbleSize val="0"/>
        </c:dLbls>
        <c:gapWidth val="150"/>
        <c:axId val="172231296"/>
        <c:axId val="172237184"/>
      </c:barChart>
      <c:catAx>
        <c:axId val="172231296"/>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lang="es-ES" sz="700" b="1" i="0" u="none" strike="noStrike" baseline="0">
                <a:solidFill>
                  <a:srgbClr val="000000"/>
                </a:solidFill>
                <a:latin typeface="Century Gothic"/>
                <a:ea typeface="Century Gothic"/>
                <a:cs typeface="Century Gothic"/>
              </a:defRPr>
            </a:pPr>
            <a:endParaRPr lang="es-ES"/>
          </a:p>
        </c:txPr>
        <c:crossAx val="172237184"/>
        <c:crosses val="autoZero"/>
        <c:auto val="0"/>
        <c:lblAlgn val="ctr"/>
        <c:lblOffset val="100"/>
        <c:tickLblSkip val="1"/>
        <c:tickMarkSkip val="1"/>
        <c:noMultiLvlLbl val="0"/>
      </c:catAx>
      <c:valAx>
        <c:axId val="172237184"/>
        <c:scaling>
          <c:orientation val="minMax"/>
          <c:max val="1"/>
        </c:scaling>
        <c:delete val="0"/>
        <c:axPos val="l"/>
        <c:title>
          <c:tx>
            <c:rich>
              <a:bodyPr/>
              <a:lstStyle/>
              <a:p>
                <a:pPr>
                  <a:defRPr lang="es-ES" sz="1000" b="1" i="0" u="none" strike="noStrike" baseline="0">
                    <a:solidFill>
                      <a:srgbClr val="000000"/>
                    </a:solidFill>
                    <a:latin typeface="Arial"/>
                    <a:ea typeface="Arial"/>
                    <a:cs typeface="Arial"/>
                  </a:defRPr>
                </a:pPr>
                <a:r>
                  <a:rPr lang="es-ES"/>
                  <a:t>Frecuencia Relativa</a:t>
                </a:r>
              </a:p>
            </c:rich>
          </c:tx>
          <c:layout>
            <c:manualLayout>
              <c:xMode val="edge"/>
              <c:yMode val="edge"/>
              <c:x val="8.6527409771330263E-3"/>
              <c:y val="0.31372047244094747"/>
            </c:manualLayout>
          </c:layout>
          <c:overlay val="0"/>
          <c:spPr>
            <a:noFill/>
            <a:ln w="25400">
              <a:noFill/>
            </a:ln>
          </c:spPr>
        </c:title>
        <c:numFmt formatCode="0.00" sourceLinked="0"/>
        <c:majorTickMark val="cross"/>
        <c:minorTickMark val="none"/>
        <c:tickLblPos val="nextTo"/>
        <c:spPr>
          <a:ln w="3175">
            <a:solidFill>
              <a:srgbClr val="000000"/>
            </a:solidFill>
            <a:prstDash val="solid"/>
          </a:ln>
        </c:spPr>
        <c:txPr>
          <a:bodyPr rot="0" vert="horz"/>
          <a:lstStyle/>
          <a:p>
            <a:pPr>
              <a:defRPr lang="es-ES" sz="800" b="1" i="0" u="none" strike="noStrike" baseline="0">
                <a:solidFill>
                  <a:srgbClr val="000000"/>
                </a:solidFill>
                <a:latin typeface="Arial"/>
                <a:ea typeface="Arial"/>
                <a:cs typeface="Arial"/>
              </a:defRPr>
            </a:pPr>
            <a:endParaRPr lang="es-ES"/>
          </a:p>
        </c:txPr>
        <c:crossAx val="172231296"/>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sz="1000" b="1" i="0" u="none" strike="noStrike" baseline="0">
                <a:solidFill>
                  <a:srgbClr val="000000"/>
                </a:solidFill>
                <a:latin typeface="Arial"/>
                <a:ea typeface="Arial"/>
                <a:cs typeface="Arial"/>
              </a:defRPr>
            </a:pPr>
            <a:r>
              <a:rPr lang="es-ES" sz="1000" b="1" i="0" u="none" strike="noStrike" baseline="0">
                <a:effectLst/>
              </a:rPr>
              <a:t>¿El Coordinador realiza llamados justificadamente?</a:t>
            </a:r>
            <a:r>
              <a:rPr lang="es-ES" sz="900" b="1" i="0" u="none" strike="noStrike" baseline="0">
                <a:solidFill>
                  <a:srgbClr val="000000"/>
                </a:solidFill>
                <a:latin typeface="Century Gothic"/>
              </a:rPr>
              <a:t> </a:t>
            </a:r>
          </a:p>
        </c:rich>
      </c:tx>
      <c:layout>
        <c:manualLayout>
          <c:xMode val="edge"/>
          <c:yMode val="edge"/>
          <c:x val="0.14549765588373292"/>
          <c:y val="8.2735855934675653E-2"/>
        </c:manualLayout>
      </c:layout>
      <c:overlay val="0"/>
      <c:spPr>
        <a:noFill/>
        <a:ln w="25400">
          <a:noFill/>
        </a:ln>
      </c:spPr>
    </c:title>
    <c:autoTitleDeleted val="0"/>
    <c:plotArea>
      <c:layout>
        <c:manualLayout>
          <c:layoutTarget val="inner"/>
          <c:xMode val="edge"/>
          <c:yMode val="edge"/>
          <c:x val="0.15510219537447933"/>
          <c:y val="0.27598662909747307"/>
          <c:w val="0.81632734407619589"/>
          <c:h val="0.49820962914997291"/>
        </c:manualLayout>
      </c:layout>
      <c:barChart>
        <c:barDir val="col"/>
        <c:grouping val="clustered"/>
        <c:varyColors val="0"/>
        <c:ser>
          <c:idx val="1"/>
          <c:order val="0"/>
          <c:tx>
            <c:strRef>
              <c:f>'1_graficos'!$C$116:$C$121</c:f>
              <c:strCache>
                <c:ptCount val="1"/>
                <c:pt idx="0">
                  <c:v>Tablas de Frecuencias Relativa de la Pregunta #7  ¿El Coordinador realiza llamados justificadamente? Frecuencia Relativa</c:v>
                </c:pt>
              </c:strCache>
            </c:strRef>
          </c:tx>
          <c:spPr>
            <a:solidFill>
              <a:schemeClr val="bg1">
                <a:lumMod val="85000"/>
              </a:schemeClr>
            </a:solidFill>
            <a:ln w="12700">
              <a:solidFill>
                <a:srgbClr val="000000"/>
              </a:solidFill>
              <a:prstDash val="solid"/>
            </a:ln>
          </c:spPr>
          <c:invertIfNegative val="0"/>
          <c:dPt>
            <c:idx val="3"/>
            <c:invertIfNegative val="0"/>
            <c:bubble3D val="0"/>
            <c:spPr>
              <a:solidFill>
                <a:schemeClr val="bg1">
                  <a:lumMod val="85000"/>
                </a:schemeClr>
              </a:solidFill>
              <a:ln w="12700">
                <a:solidFill>
                  <a:schemeClr val="tx1"/>
                </a:solidFill>
                <a:prstDash val="solid"/>
              </a:ln>
            </c:spPr>
          </c:dPt>
          <c:dLbls>
            <c:numFmt formatCode="0.000" sourceLinked="0"/>
            <c:spPr>
              <a:noFill/>
              <a:ln w="25400">
                <a:noFill/>
              </a:ln>
            </c:spPr>
            <c:txPr>
              <a:bodyPr/>
              <a:lstStyle/>
              <a:p>
                <a:pPr>
                  <a:defRPr lang="es-ES" sz="8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dLbls>
          <c:cat>
            <c:strRef>
              <c:f>'1_graficos'!$B$122:$B$126</c:f>
              <c:strCache>
                <c:ptCount val="5"/>
                <c:pt idx="0">
                  <c:v>Completamente
Insatisfactorio</c:v>
                </c:pt>
                <c:pt idx="1">
                  <c:v>Insatisfactorio</c:v>
                </c:pt>
                <c:pt idx="2">
                  <c:v>Indifirente</c:v>
                </c:pt>
                <c:pt idx="3">
                  <c:v>Satisfactorio</c:v>
                </c:pt>
                <c:pt idx="4">
                  <c:v>Completamente
Satisfactorio</c:v>
                </c:pt>
              </c:strCache>
            </c:strRef>
          </c:cat>
          <c:val>
            <c:numRef>
              <c:f>'1_graficos'!$C$122:$C$126</c:f>
              <c:numCache>
                <c:formatCode>0.000</c:formatCode>
                <c:ptCount val="5"/>
                <c:pt idx="0">
                  <c:v>0</c:v>
                </c:pt>
                <c:pt idx="1">
                  <c:v>0.10199999999999998</c:v>
                </c:pt>
                <c:pt idx="2">
                  <c:v>0.10199999999999998</c:v>
                </c:pt>
                <c:pt idx="3">
                  <c:v>0.633000000000009</c:v>
                </c:pt>
                <c:pt idx="4">
                  <c:v>0.16300000000000001</c:v>
                </c:pt>
              </c:numCache>
            </c:numRef>
          </c:val>
        </c:ser>
        <c:dLbls>
          <c:showLegendKey val="0"/>
          <c:showVal val="0"/>
          <c:showCatName val="0"/>
          <c:showSerName val="0"/>
          <c:showPercent val="0"/>
          <c:showBubbleSize val="0"/>
        </c:dLbls>
        <c:gapWidth val="150"/>
        <c:axId val="172270720"/>
        <c:axId val="172272256"/>
      </c:barChart>
      <c:catAx>
        <c:axId val="172270720"/>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lang="es-ES" sz="700" b="1" i="0" u="none" strike="noStrike" baseline="0">
                <a:solidFill>
                  <a:srgbClr val="000000"/>
                </a:solidFill>
                <a:latin typeface="Century Gothic"/>
                <a:ea typeface="Century Gothic"/>
                <a:cs typeface="Century Gothic"/>
              </a:defRPr>
            </a:pPr>
            <a:endParaRPr lang="es-ES"/>
          </a:p>
        </c:txPr>
        <c:crossAx val="172272256"/>
        <c:crosses val="autoZero"/>
        <c:auto val="0"/>
        <c:lblAlgn val="ctr"/>
        <c:lblOffset val="100"/>
        <c:tickLblSkip val="1"/>
        <c:tickMarkSkip val="1"/>
        <c:noMultiLvlLbl val="0"/>
      </c:catAx>
      <c:valAx>
        <c:axId val="172272256"/>
        <c:scaling>
          <c:orientation val="minMax"/>
          <c:max val="1"/>
        </c:scaling>
        <c:delete val="0"/>
        <c:axPos val="l"/>
        <c:title>
          <c:tx>
            <c:rich>
              <a:bodyPr/>
              <a:lstStyle/>
              <a:p>
                <a:pPr>
                  <a:defRPr lang="es-ES" sz="1000" b="1" i="0" u="none" strike="noStrike" baseline="0">
                    <a:solidFill>
                      <a:srgbClr val="000000"/>
                    </a:solidFill>
                    <a:latin typeface="Arial"/>
                    <a:ea typeface="Arial"/>
                    <a:cs typeface="Arial"/>
                  </a:defRPr>
                </a:pPr>
                <a:r>
                  <a:rPr lang="es-ES"/>
                  <a:t>Frecuencias Relativas</a:t>
                </a:r>
              </a:p>
            </c:rich>
          </c:tx>
          <c:layout>
            <c:manualLayout>
              <c:xMode val="edge"/>
              <c:yMode val="edge"/>
              <c:x val="1.4790678703119843E-2"/>
              <c:y val="0.26881816856226942"/>
            </c:manualLayout>
          </c:layout>
          <c:overlay val="0"/>
          <c:spPr>
            <a:noFill/>
            <a:ln w="25400">
              <a:noFill/>
            </a:ln>
          </c:spPr>
        </c:title>
        <c:numFmt formatCode="0.00" sourceLinked="0"/>
        <c:majorTickMark val="cross"/>
        <c:minorTickMark val="none"/>
        <c:tickLblPos val="nextTo"/>
        <c:spPr>
          <a:ln w="3175">
            <a:solidFill>
              <a:srgbClr val="000000"/>
            </a:solidFill>
            <a:prstDash val="solid"/>
          </a:ln>
        </c:spPr>
        <c:txPr>
          <a:bodyPr rot="0" vert="horz"/>
          <a:lstStyle/>
          <a:p>
            <a:pPr>
              <a:defRPr lang="es-ES" sz="800" b="1" i="0" u="none" strike="noStrike" baseline="0">
                <a:solidFill>
                  <a:srgbClr val="000000"/>
                </a:solidFill>
                <a:latin typeface="Arial"/>
                <a:ea typeface="Arial"/>
                <a:cs typeface="Arial"/>
              </a:defRPr>
            </a:pPr>
            <a:endParaRPr lang="es-ES"/>
          </a:p>
        </c:txPr>
        <c:crossAx val="172270720"/>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sz="1000" b="1" i="0" u="none" strike="noStrike" baseline="0">
                <a:solidFill>
                  <a:srgbClr val="000000"/>
                </a:solidFill>
                <a:latin typeface="Arial"/>
                <a:ea typeface="Arial"/>
                <a:cs typeface="Arial"/>
              </a:defRPr>
            </a:pPr>
            <a:r>
              <a:rPr lang="es-ES" sz="1000" b="1" i="0" u="none" strike="noStrike" baseline="0">
                <a:effectLst/>
              </a:rPr>
              <a:t>¿El Coordinador impone multas justificadamente?</a:t>
            </a:r>
            <a:r>
              <a:rPr lang="es-ES" sz="900" b="1" i="0" u="none" strike="noStrike" baseline="0">
                <a:solidFill>
                  <a:srgbClr val="000000"/>
                </a:solidFill>
                <a:latin typeface="Century Gothic"/>
              </a:rPr>
              <a:t> </a:t>
            </a:r>
          </a:p>
        </c:rich>
      </c:tx>
      <c:layout>
        <c:manualLayout>
          <c:xMode val="edge"/>
          <c:yMode val="edge"/>
          <c:x val="0.14663951120162932"/>
          <c:y val="1.8050743657042869E-2"/>
        </c:manualLayout>
      </c:layout>
      <c:overlay val="0"/>
      <c:spPr>
        <a:noFill/>
        <a:ln w="25400">
          <a:noFill/>
        </a:ln>
      </c:spPr>
    </c:title>
    <c:autoTitleDeleted val="0"/>
    <c:plotArea>
      <c:layout>
        <c:manualLayout>
          <c:layoutTarget val="inner"/>
          <c:xMode val="edge"/>
          <c:yMode val="edge"/>
          <c:x val="0.13238289205702691"/>
          <c:y val="0.29241928802475503"/>
          <c:w val="0.84317718940936859"/>
          <c:h val="0.46209467737245208"/>
        </c:manualLayout>
      </c:layout>
      <c:barChart>
        <c:barDir val="col"/>
        <c:grouping val="clustered"/>
        <c:varyColors val="0"/>
        <c:ser>
          <c:idx val="1"/>
          <c:order val="0"/>
          <c:tx>
            <c:strRef>
              <c:f>'1_graficos'!$C$131:$C$136</c:f>
              <c:strCache>
                <c:ptCount val="1"/>
                <c:pt idx="0">
                  <c:v>Tablas de Frecuencias Relativa de la Pregunta #8 ¿El Coordinador impone multas justificadamente? Frecuencia Relativa</c:v>
                </c:pt>
              </c:strCache>
            </c:strRef>
          </c:tx>
          <c:spPr>
            <a:solidFill>
              <a:schemeClr val="bg1">
                <a:lumMod val="85000"/>
              </a:schemeClr>
            </a:solidFill>
            <a:ln w="12700">
              <a:solidFill>
                <a:srgbClr val="000000"/>
              </a:solidFill>
              <a:prstDash val="solid"/>
            </a:ln>
          </c:spPr>
          <c:invertIfNegative val="0"/>
          <c:dLbls>
            <c:numFmt formatCode="0.000" sourceLinked="0"/>
            <c:spPr>
              <a:noFill/>
              <a:ln w="25400">
                <a:noFill/>
              </a:ln>
            </c:spPr>
            <c:txPr>
              <a:bodyPr/>
              <a:lstStyle/>
              <a:p>
                <a:pPr>
                  <a:defRPr lang="es-ES" sz="8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dLbls>
          <c:cat>
            <c:strRef>
              <c:f>'1_graficos'!$B$137:$B$141</c:f>
              <c:strCache>
                <c:ptCount val="5"/>
                <c:pt idx="0">
                  <c:v>Completamente
Insatisfactorio</c:v>
                </c:pt>
                <c:pt idx="1">
                  <c:v>Insatisfactorio</c:v>
                </c:pt>
                <c:pt idx="2">
                  <c:v>Indifirente</c:v>
                </c:pt>
                <c:pt idx="3">
                  <c:v>Satisfactorio</c:v>
                </c:pt>
                <c:pt idx="4">
                  <c:v>Completamente
Satisfactorio</c:v>
                </c:pt>
              </c:strCache>
            </c:strRef>
          </c:cat>
          <c:val>
            <c:numRef>
              <c:f>'1_graficos'!$C$137:$C$141</c:f>
              <c:numCache>
                <c:formatCode>0.000</c:formatCode>
                <c:ptCount val="5"/>
                <c:pt idx="0">
                  <c:v>2.0000000000000011E-2</c:v>
                </c:pt>
                <c:pt idx="1">
                  <c:v>6.1000000000000013E-2</c:v>
                </c:pt>
                <c:pt idx="2">
                  <c:v>0.14300000000000004</c:v>
                </c:pt>
                <c:pt idx="3">
                  <c:v>0.61200000000000065</c:v>
                </c:pt>
                <c:pt idx="4">
                  <c:v>0.16300000000000001</c:v>
                </c:pt>
              </c:numCache>
            </c:numRef>
          </c:val>
        </c:ser>
        <c:dLbls>
          <c:showLegendKey val="0"/>
          <c:showVal val="0"/>
          <c:showCatName val="0"/>
          <c:showSerName val="0"/>
          <c:showPercent val="0"/>
          <c:showBubbleSize val="0"/>
        </c:dLbls>
        <c:gapWidth val="150"/>
        <c:axId val="185076736"/>
        <c:axId val="185082624"/>
      </c:barChart>
      <c:catAx>
        <c:axId val="185076736"/>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lang="es-ES" sz="700" b="1" i="0" u="none" strike="noStrike" baseline="0">
                <a:solidFill>
                  <a:srgbClr val="000000"/>
                </a:solidFill>
                <a:latin typeface="Century Gothic"/>
                <a:ea typeface="Century Gothic"/>
                <a:cs typeface="Century Gothic"/>
              </a:defRPr>
            </a:pPr>
            <a:endParaRPr lang="es-ES"/>
          </a:p>
        </c:txPr>
        <c:crossAx val="185082624"/>
        <c:crosses val="autoZero"/>
        <c:auto val="0"/>
        <c:lblAlgn val="ctr"/>
        <c:lblOffset val="100"/>
        <c:tickLblSkip val="1"/>
        <c:tickMarkSkip val="1"/>
        <c:noMultiLvlLbl val="0"/>
      </c:catAx>
      <c:valAx>
        <c:axId val="185082624"/>
        <c:scaling>
          <c:orientation val="minMax"/>
          <c:max val="1"/>
        </c:scaling>
        <c:delete val="0"/>
        <c:axPos val="l"/>
        <c:title>
          <c:tx>
            <c:rich>
              <a:bodyPr/>
              <a:lstStyle/>
              <a:p>
                <a:pPr>
                  <a:defRPr lang="es-ES" sz="1000" b="1" i="0" u="none" strike="noStrike" baseline="0">
                    <a:solidFill>
                      <a:srgbClr val="000000"/>
                    </a:solidFill>
                    <a:latin typeface="Arial"/>
                    <a:ea typeface="Arial"/>
                    <a:cs typeface="Arial"/>
                  </a:defRPr>
                </a:pPr>
                <a:r>
                  <a:rPr lang="es-ES"/>
                  <a:t>Frecuencia Relativa</a:t>
                </a:r>
              </a:p>
            </c:rich>
          </c:tx>
          <c:layout>
            <c:manualLayout>
              <c:xMode val="edge"/>
              <c:yMode val="edge"/>
              <c:x val="4.2290895537432814E-3"/>
              <c:y val="0.28880905511811028"/>
            </c:manualLayout>
          </c:layout>
          <c:overlay val="0"/>
          <c:spPr>
            <a:noFill/>
            <a:ln w="25400">
              <a:noFill/>
            </a:ln>
          </c:spPr>
        </c:title>
        <c:numFmt formatCode="0.00" sourceLinked="0"/>
        <c:majorTickMark val="cross"/>
        <c:minorTickMark val="none"/>
        <c:tickLblPos val="nextTo"/>
        <c:spPr>
          <a:ln w="3175">
            <a:solidFill>
              <a:srgbClr val="000000"/>
            </a:solidFill>
            <a:prstDash val="solid"/>
          </a:ln>
        </c:spPr>
        <c:txPr>
          <a:bodyPr rot="0" vert="horz"/>
          <a:lstStyle/>
          <a:p>
            <a:pPr>
              <a:defRPr lang="es-ES" sz="800" b="1" i="0" u="none" strike="noStrike" baseline="0">
                <a:solidFill>
                  <a:srgbClr val="000000"/>
                </a:solidFill>
                <a:latin typeface="Arial"/>
                <a:ea typeface="Arial"/>
                <a:cs typeface="Arial"/>
              </a:defRPr>
            </a:pPr>
            <a:endParaRPr lang="es-ES"/>
          </a:p>
        </c:txPr>
        <c:crossAx val="185076736"/>
        <c:crosses val="autoZero"/>
        <c:crossBetween val="between"/>
      </c:valAx>
      <c:spPr>
        <a:no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lang="es-ES" sz="1000" b="1" i="0" u="none" strike="noStrike" baseline="0">
                <a:solidFill>
                  <a:srgbClr val="000000"/>
                </a:solidFill>
                <a:latin typeface="Arial"/>
                <a:ea typeface="Arial"/>
                <a:cs typeface="Arial"/>
              </a:defRPr>
            </a:pPr>
            <a:r>
              <a:rPr lang="es-ES" sz="1000" b="1" i="0" u="none" strike="noStrike" baseline="0">
                <a:effectLst/>
              </a:rPr>
              <a:t>¿Existe compañerismo en su puesto de trabajo?</a:t>
            </a:r>
            <a:r>
              <a:rPr lang="es-ES" sz="900" b="1" i="0" u="none" strike="noStrike" baseline="0">
                <a:solidFill>
                  <a:srgbClr val="000000"/>
                </a:solidFill>
                <a:latin typeface="Century Gothic"/>
              </a:rPr>
              <a:t> </a:t>
            </a:r>
          </a:p>
        </c:rich>
      </c:tx>
      <c:layout>
        <c:manualLayout>
          <c:xMode val="edge"/>
          <c:yMode val="edge"/>
          <c:x val="0.18573464603844422"/>
          <c:y val="0.10620880723242929"/>
        </c:manualLayout>
      </c:layout>
      <c:overlay val="0"/>
      <c:spPr>
        <a:noFill/>
        <a:ln w="25400">
          <a:noFill/>
        </a:ln>
      </c:spPr>
    </c:title>
    <c:autoTitleDeleted val="0"/>
    <c:plotArea>
      <c:layout>
        <c:manualLayout>
          <c:layoutTarget val="inner"/>
          <c:xMode val="edge"/>
          <c:yMode val="edge"/>
          <c:x val="0.15510219537447933"/>
          <c:y val="0.28308823529412358"/>
          <c:w val="0.81632734407619589"/>
          <c:h val="0.50367647058823561"/>
        </c:manualLayout>
      </c:layout>
      <c:barChart>
        <c:barDir val="col"/>
        <c:grouping val="clustered"/>
        <c:varyColors val="0"/>
        <c:ser>
          <c:idx val="1"/>
          <c:order val="0"/>
          <c:tx>
            <c:strRef>
              <c:f>'1_graficos'!$C$146:$C$151</c:f>
              <c:strCache>
                <c:ptCount val="1"/>
                <c:pt idx="0">
                  <c:v>Tablas de Frecuencias Relativa de la Pregunta #9 ¿Existe compañerismo en su puesto de trabajo? Frecuencia Relativa</c:v>
                </c:pt>
              </c:strCache>
            </c:strRef>
          </c:tx>
          <c:spPr>
            <a:solidFill>
              <a:schemeClr val="bg1">
                <a:lumMod val="85000"/>
              </a:schemeClr>
            </a:solidFill>
            <a:ln w="12700">
              <a:solidFill>
                <a:srgbClr val="000000"/>
              </a:solidFill>
              <a:prstDash val="solid"/>
            </a:ln>
          </c:spPr>
          <c:invertIfNegative val="0"/>
          <c:dLbls>
            <c:numFmt formatCode="0.000" sourceLinked="0"/>
            <c:spPr>
              <a:noFill/>
              <a:ln w="25400">
                <a:noFill/>
              </a:ln>
            </c:spPr>
            <c:txPr>
              <a:bodyPr/>
              <a:lstStyle/>
              <a:p>
                <a:pPr>
                  <a:defRPr lang="es-ES" sz="8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dLbls>
          <c:cat>
            <c:strRef>
              <c:f>'1_graficos'!$B$152:$B$156</c:f>
              <c:strCache>
                <c:ptCount val="5"/>
                <c:pt idx="0">
                  <c:v>Completamente
Insatisfactorio</c:v>
                </c:pt>
                <c:pt idx="1">
                  <c:v>Insatisfactorio</c:v>
                </c:pt>
                <c:pt idx="2">
                  <c:v>Indifirente</c:v>
                </c:pt>
                <c:pt idx="3">
                  <c:v>Satisfactorio</c:v>
                </c:pt>
                <c:pt idx="4">
                  <c:v>Completamente
Satisfactorio</c:v>
                </c:pt>
              </c:strCache>
            </c:strRef>
          </c:cat>
          <c:val>
            <c:numRef>
              <c:f>'1_graficos'!$C$152:$C$156</c:f>
              <c:numCache>
                <c:formatCode>0.000</c:formatCode>
                <c:ptCount val="5"/>
                <c:pt idx="0">
                  <c:v>4.1000000000000002E-2</c:v>
                </c:pt>
                <c:pt idx="1">
                  <c:v>4.1000000000000002E-2</c:v>
                </c:pt>
                <c:pt idx="2">
                  <c:v>8.2000000000000003E-2</c:v>
                </c:pt>
                <c:pt idx="3">
                  <c:v>0.53100000000000003</c:v>
                </c:pt>
                <c:pt idx="4">
                  <c:v>0.30600000000000038</c:v>
                </c:pt>
              </c:numCache>
            </c:numRef>
          </c:val>
        </c:ser>
        <c:dLbls>
          <c:showLegendKey val="0"/>
          <c:showVal val="0"/>
          <c:showCatName val="0"/>
          <c:showSerName val="0"/>
          <c:showPercent val="0"/>
          <c:showBubbleSize val="0"/>
        </c:dLbls>
        <c:gapWidth val="150"/>
        <c:axId val="185160832"/>
        <c:axId val="185162368"/>
      </c:barChart>
      <c:catAx>
        <c:axId val="185160832"/>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lang="es-ES" sz="700" b="1" i="0" u="none" strike="noStrike" baseline="0">
                <a:solidFill>
                  <a:srgbClr val="000000"/>
                </a:solidFill>
                <a:latin typeface="Century Gothic"/>
                <a:ea typeface="Century Gothic"/>
                <a:cs typeface="Century Gothic"/>
              </a:defRPr>
            </a:pPr>
            <a:endParaRPr lang="es-ES"/>
          </a:p>
        </c:txPr>
        <c:crossAx val="185162368"/>
        <c:crosses val="autoZero"/>
        <c:auto val="0"/>
        <c:lblAlgn val="ctr"/>
        <c:lblOffset val="100"/>
        <c:tickLblSkip val="1"/>
        <c:tickMarkSkip val="1"/>
        <c:noMultiLvlLbl val="0"/>
      </c:catAx>
      <c:valAx>
        <c:axId val="185162368"/>
        <c:scaling>
          <c:orientation val="minMax"/>
          <c:max val="1"/>
        </c:scaling>
        <c:delete val="0"/>
        <c:axPos val="l"/>
        <c:title>
          <c:tx>
            <c:rich>
              <a:bodyPr/>
              <a:lstStyle/>
              <a:p>
                <a:pPr>
                  <a:defRPr lang="es-ES" sz="1000" b="1" i="0" u="none" strike="noStrike" baseline="0">
                    <a:solidFill>
                      <a:srgbClr val="000000"/>
                    </a:solidFill>
                    <a:latin typeface="Arial"/>
                    <a:ea typeface="Arial"/>
                    <a:cs typeface="Arial"/>
                  </a:defRPr>
                </a:pPr>
                <a:r>
                  <a:rPr lang="es-ES"/>
                  <a:t>Frecuencia Relativa</a:t>
                </a:r>
              </a:p>
            </c:rich>
          </c:tx>
          <c:layout>
            <c:manualLayout>
              <c:xMode val="edge"/>
              <c:yMode val="edge"/>
              <c:x val="2.3721908235718823E-2"/>
              <c:y val="0.29411781860600761"/>
            </c:manualLayout>
          </c:layout>
          <c:overlay val="0"/>
          <c:spPr>
            <a:noFill/>
            <a:ln w="25400">
              <a:noFill/>
            </a:ln>
          </c:spPr>
        </c:title>
        <c:numFmt formatCode="0.00" sourceLinked="0"/>
        <c:majorTickMark val="cross"/>
        <c:minorTickMark val="none"/>
        <c:tickLblPos val="nextTo"/>
        <c:spPr>
          <a:ln w="3175">
            <a:solidFill>
              <a:srgbClr val="000000"/>
            </a:solidFill>
            <a:prstDash val="solid"/>
          </a:ln>
        </c:spPr>
        <c:txPr>
          <a:bodyPr rot="0" vert="horz"/>
          <a:lstStyle/>
          <a:p>
            <a:pPr>
              <a:defRPr lang="es-ES" sz="800" b="1" i="0" u="none" strike="noStrike" baseline="0">
                <a:solidFill>
                  <a:srgbClr val="000000"/>
                </a:solidFill>
                <a:latin typeface="Arial"/>
                <a:ea typeface="Arial"/>
                <a:cs typeface="Arial"/>
              </a:defRPr>
            </a:pPr>
            <a:endParaRPr lang="es-ES"/>
          </a:p>
        </c:txPr>
        <c:crossAx val="185160832"/>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sz="1000" b="1" i="0" u="none" strike="noStrike" baseline="0">
                <a:solidFill>
                  <a:srgbClr val="000000"/>
                </a:solidFill>
                <a:latin typeface="Arial"/>
                <a:ea typeface="Arial"/>
                <a:cs typeface="Arial"/>
              </a:defRPr>
            </a:pPr>
            <a:r>
              <a:rPr lang="es-ES" sz="1000" b="1" i="0" u="none" strike="noStrike" baseline="0">
                <a:effectLst/>
              </a:rPr>
              <a:t>¿La empresa realiza con frecuencia reuniones de trabajo?</a:t>
            </a:r>
            <a:endParaRPr lang="es-ES" sz="900" b="1" i="0" u="none" strike="noStrike" baseline="0">
              <a:solidFill>
                <a:srgbClr val="000000"/>
              </a:solidFill>
              <a:latin typeface="Century Gothic"/>
            </a:endParaRPr>
          </a:p>
        </c:rich>
      </c:tx>
      <c:layout>
        <c:manualLayout>
          <c:xMode val="edge"/>
          <c:yMode val="edge"/>
          <c:x val="0.13061245915689387"/>
          <c:y val="3.6496245768722478E-2"/>
        </c:manualLayout>
      </c:layout>
      <c:overlay val="0"/>
      <c:spPr>
        <a:noFill/>
        <a:ln w="25400">
          <a:noFill/>
        </a:ln>
      </c:spPr>
    </c:title>
    <c:autoTitleDeleted val="0"/>
    <c:plotArea>
      <c:layout>
        <c:manualLayout>
          <c:layoutTarget val="inner"/>
          <c:xMode val="edge"/>
          <c:yMode val="edge"/>
          <c:x val="0.14693898976913963"/>
          <c:y val="0.29516818090047087"/>
          <c:w val="0.81632734407619589"/>
          <c:h val="0.56204479721144573"/>
        </c:manualLayout>
      </c:layout>
      <c:barChart>
        <c:barDir val="col"/>
        <c:grouping val="clustered"/>
        <c:varyColors val="0"/>
        <c:ser>
          <c:idx val="1"/>
          <c:order val="0"/>
          <c:tx>
            <c:strRef>
              <c:f>'1_graficos'!$C$161:$C$166</c:f>
              <c:strCache>
                <c:ptCount val="1"/>
                <c:pt idx="0">
                  <c:v>Tablas de Frecuencias Relativa de la Pregunta #10 ¿La empresa realiza con frecuencia reuniones de trabajo? Frecuencia Relativa</c:v>
                </c:pt>
              </c:strCache>
            </c:strRef>
          </c:tx>
          <c:spPr>
            <a:solidFill>
              <a:schemeClr val="bg1">
                <a:lumMod val="85000"/>
              </a:schemeClr>
            </a:solidFill>
            <a:ln w="12700">
              <a:solidFill>
                <a:srgbClr val="000000"/>
              </a:solidFill>
              <a:prstDash val="solid"/>
            </a:ln>
          </c:spPr>
          <c:invertIfNegative val="0"/>
          <c:dLbls>
            <c:numFmt formatCode="0.000" sourceLinked="0"/>
            <c:spPr>
              <a:noFill/>
              <a:ln w="25400">
                <a:noFill/>
              </a:ln>
            </c:spPr>
            <c:txPr>
              <a:bodyPr/>
              <a:lstStyle/>
              <a:p>
                <a:pPr>
                  <a:defRPr lang="es-ES" sz="8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dLbls>
          <c:cat>
            <c:strRef>
              <c:f>'1_graficos'!$B$167:$B$171</c:f>
              <c:strCache>
                <c:ptCount val="5"/>
                <c:pt idx="0">
                  <c:v>Completamente
Insatisfactorio</c:v>
                </c:pt>
                <c:pt idx="1">
                  <c:v>Insatisfactorio</c:v>
                </c:pt>
                <c:pt idx="2">
                  <c:v>Indifirente</c:v>
                </c:pt>
                <c:pt idx="3">
                  <c:v>Satisfactorio</c:v>
                </c:pt>
                <c:pt idx="4">
                  <c:v>Completamente
Satisfactorio</c:v>
                </c:pt>
              </c:strCache>
            </c:strRef>
          </c:cat>
          <c:val>
            <c:numRef>
              <c:f>'1_graficos'!$C$167:$C$171</c:f>
              <c:numCache>
                <c:formatCode>0.000</c:formatCode>
                <c:ptCount val="5"/>
                <c:pt idx="0">
                  <c:v>0</c:v>
                </c:pt>
                <c:pt idx="1">
                  <c:v>0</c:v>
                </c:pt>
                <c:pt idx="2">
                  <c:v>4.1000000000000002E-2</c:v>
                </c:pt>
                <c:pt idx="3">
                  <c:v>0.53100000000000003</c:v>
                </c:pt>
                <c:pt idx="4">
                  <c:v>0.42900000000000038</c:v>
                </c:pt>
              </c:numCache>
            </c:numRef>
          </c:val>
        </c:ser>
        <c:dLbls>
          <c:showLegendKey val="0"/>
          <c:showVal val="0"/>
          <c:showCatName val="0"/>
          <c:showSerName val="0"/>
          <c:showPercent val="0"/>
          <c:showBubbleSize val="0"/>
        </c:dLbls>
        <c:gapWidth val="150"/>
        <c:axId val="185179136"/>
        <c:axId val="185197312"/>
      </c:barChart>
      <c:catAx>
        <c:axId val="185179136"/>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lang="es-ES" sz="700" b="1" i="0" u="none" strike="noStrike" baseline="0">
                <a:solidFill>
                  <a:srgbClr val="000000"/>
                </a:solidFill>
                <a:latin typeface="Century Gothic"/>
                <a:ea typeface="Century Gothic"/>
                <a:cs typeface="Century Gothic"/>
              </a:defRPr>
            </a:pPr>
            <a:endParaRPr lang="es-ES"/>
          </a:p>
        </c:txPr>
        <c:crossAx val="185197312"/>
        <c:crosses val="autoZero"/>
        <c:auto val="0"/>
        <c:lblAlgn val="ctr"/>
        <c:lblOffset val="100"/>
        <c:tickLblSkip val="1"/>
        <c:tickMarkSkip val="1"/>
        <c:noMultiLvlLbl val="0"/>
      </c:catAx>
      <c:valAx>
        <c:axId val="185197312"/>
        <c:scaling>
          <c:orientation val="minMax"/>
          <c:max val="1"/>
        </c:scaling>
        <c:delete val="0"/>
        <c:axPos val="l"/>
        <c:title>
          <c:tx>
            <c:rich>
              <a:bodyPr/>
              <a:lstStyle/>
              <a:p>
                <a:pPr>
                  <a:defRPr lang="es-ES" sz="1000" b="1" i="0" u="none" strike="noStrike" baseline="0">
                    <a:solidFill>
                      <a:srgbClr val="000000"/>
                    </a:solidFill>
                    <a:latin typeface="Arial"/>
                    <a:ea typeface="Arial"/>
                    <a:cs typeface="Arial"/>
                  </a:defRPr>
                </a:pPr>
                <a:r>
                  <a:rPr lang="es-ES"/>
                  <a:t>Frecuencia Relativa</a:t>
                </a:r>
              </a:p>
            </c:rich>
          </c:tx>
          <c:layout>
            <c:manualLayout>
              <c:xMode val="edge"/>
              <c:yMode val="edge"/>
              <c:x val="1.4793307086614173E-2"/>
              <c:y val="0.34306649168853898"/>
            </c:manualLayout>
          </c:layout>
          <c:overlay val="0"/>
          <c:spPr>
            <a:noFill/>
            <a:ln w="25400">
              <a:noFill/>
            </a:ln>
          </c:spPr>
        </c:title>
        <c:numFmt formatCode="0.00" sourceLinked="0"/>
        <c:majorTickMark val="cross"/>
        <c:minorTickMark val="none"/>
        <c:tickLblPos val="nextTo"/>
        <c:spPr>
          <a:ln w="3175">
            <a:solidFill>
              <a:srgbClr val="000000"/>
            </a:solidFill>
            <a:prstDash val="solid"/>
          </a:ln>
        </c:spPr>
        <c:txPr>
          <a:bodyPr rot="0" vert="horz"/>
          <a:lstStyle/>
          <a:p>
            <a:pPr>
              <a:defRPr lang="es-ES" sz="800" b="1" i="0" u="none" strike="noStrike" baseline="0">
                <a:solidFill>
                  <a:srgbClr val="000000"/>
                </a:solidFill>
                <a:latin typeface="Arial"/>
                <a:ea typeface="Arial"/>
                <a:cs typeface="Arial"/>
              </a:defRPr>
            </a:pPr>
            <a:endParaRPr lang="es-ES"/>
          </a:p>
        </c:txPr>
        <c:crossAx val="185179136"/>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sz="1000" b="1" i="0" u="none" strike="noStrike" baseline="0">
                <a:solidFill>
                  <a:srgbClr val="000000"/>
                </a:solidFill>
                <a:latin typeface="Arial"/>
                <a:ea typeface="Arial"/>
                <a:cs typeface="Arial"/>
              </a:defRPr>
            </a:pPr>
            <a:r>
              <a:rPr lang="es-ES" sz="1000" b="1" i="0" u="none" strike="noStrike" baseline="0">
                <a:effectLst/>
              </a:rPr>
              <a:t>¿La empresa cumple a tiempo con el pago de su salario?</a:t>
            </a:r>
            <a:endParaRPr lang="es-ES" sz="900" b="1" i="0" u="none" strike="noStrike" baseline="0">
              <a:solidFill>
                <a:srgbClr val="000000"/>
              </a:solidFill>
              <a:latin typeface="Century Gothic"/>
            </a:endParaRPr>
          </a:p>
        </c:rich>
      </c:tx>
      <c:layout>
        <c:manualLayout>
          <c:xMode val="edge"/>
          <c:yMode val="edge"/>
          <c:x val="0.20028316924519454"/>
          <c:y val="0.10994130941965589"/>
        </c:manualLayout>
      </c:layout>
      <c:overlay val="0"/>
      <c:spPr>
        <a:noFill/>
        <a:ln w="25400">
          <a:noFill/>
        </a:ln>
      </c:spPr>
    </c:title>
    <c:autoTitleDeleted val="0"/>
    <c:plotArea>
      <c:layout>
        <c:manualLayout>
          <c:layoutTarget val="inner"/>
          <c:xMode val="edge"/>
          <c:yMode val="edge"/>
          <c:x val="0.1554195332860733"/>
          <c:y val="0.30769340835840331"/>
          <c:w val="0.81595254975185283"/>
          <c:h val="0.55311553169189165"/>
        </c:manualLayout>
      </c:layout>
      <c:barChart>
        <c:barDir val="col"/>
        <c:grouping val="clustered"/>
        <c:varyColors val="0"/>
        <c:ser>
          <c:idx val="1"/>
          <c:order val="0"/>
          <c:tx>
            <c:strRef>
              <c:f>'1_graficos'!$C$177:$C$182</c:f>
              <c:strCache>
                <c:ptCount val="1"/>
                <c:pt idx="0">
                  <c:v>Tablas de Frecuencias Relativa de la Pregunta #11 ¿La empresa cumple a tiempo con el pago de su salario? Frecuencia Relativa</c:v>
                </c:pt>
              </c:strCache>
            </c:strRef>
          </c:tx>
          <c:spPr>
            <a:solidFill>
              <a:schemeClr val="bg1">
                <a:lumMod val="85000"/>
              </a:schemeClr>
            </a:solidFill>
            <a:ln w="12700">
              <a:solidFill>
                <a:srgbClr val="000000"/>
              </a:solidFill>
              <a:prstDash val="solid"/>
            </a:ln>
          </c:spPr>
          <c:invertIfNegative val="0"/>
          <c:dLbls>
            <c:numFmt formatCode="0.000" sourceLinked="0"/>
            <c:spPr>
              <a:noFill/>
              <a:ln w="25400">
                <a:noFill/>
              </a:ln>
            </c:spPr>
            <c:txPr>
              <a:bodyPr/>
              <a:lstStyle/>
              <a:p>
                <a:pPr>
                  <a:defRPr lang="es-ES" sz="8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dLbls>
          <c:cat>
            <c:strRef>
              <c:f>'1_graficos'!$B$183:$B$187</c:f>
              <c:strCache>
                <c:ptCount val="5"/>
                <c:pt idx="0">
                  <c:v>Completamente
Insatisfactorio</c:v>
                </c:pt>
                <c:pt idx="1">
                  <c:v>Insatisfactorio</c:v>
                </c:pt>
                <c:pt idx="2">
                  <c:v>Indiferente</c:v>
                </c:pt>
                <c:pt idx="3">
                  <c:v>Satisfactorio</c:v>
                </c:pt>
                <c:pt idx="4">
                  <c:v>Completamente
Satisfactorio</c:v>
                </c:pt>
              </c:strCache>
            </c:strRef>
          </c:cat>
          <c:val>
            <c:numRef>
              <c:f>'1_graficos'!$C$183:$C$187</c:f>
              <c:numCache>
                <c:formatCode>0.000</c:formatCode>
                <c:ptCount val="5"/>
                <c:pt idx="0">
                  <c:v>0</c:v>
                </c:pt>
                <c:pt idx="1">
                  <c:v>2.0000000000000011E-2</c:v>
                </c:pt>
                <c:pt idx="2">
                  <c:v>4.1000000000000002E-2</c:v>
                </c:pt>
                <c:pt idx="3">
                  <c:v>0.38800000000000451</c:v>
                </c:pt>
                <c:pt idx="4">
                  <c:v>0.55100000000000005</c:v>
                </c:pt>
              </c:numCache>
            </c:numRef>
          </c:val>
        </c:ser>
        <c:dLbls>
          <c:showLegendKey val="0"/>
          <c:showVal val="0"/>
          <c:showCatName val="0"/>
          <c:showSerName val="0"/>
          <c:showPercent val="0"/>
          <c:showBubbleSize val="0"/>
        </c:dLbls>
        <c:gapWidth val="150"/>
        <c:axId val="185287808"/>
        <c:axId val="185289344"/>
      </c:barChart>
      <c:catAx>
        <c:axId val="185287808"/>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lang="es-ES" sz="700" b="1" i="0" u="none" strike="noStrike" baseline="0">
                <a:solidFill>
                  <a:srgbClr val="000000"/>
                </a:solidFill>
                <a:latin typeface="Century Gothic"/>
                <a:ea typeface="Century Gothic"/>
                <a:cs typeface="Century Gothic"/>
              </a:defRPr>
            </a:pPr>
            <a:endParaRPr lang="es-ES"/>
          </a:p>
        </c:txPr>
        <c:crossAx val="185289344"/>
        <c:crosses val="autoZero"/>
        <c:auto val="0"/>
        <c:lblAlgn val="ctr"/>
        <c:lblOffset val="100"/>
        <c:tickLblSkip val="1"/>
        <c:tickMarkSkip val="1"/>
        <c:noMultiLvlLbl val="0"/>
      </c:catAx>
      <c:valAx>
        <c:axId val="185289344"/>
        <c:scaling>
          <c:orientation val="minMax"/>
          <c:max val="1"/>
        </c:scaling>
        <c:delete val="0"/>
        <c:axPos val="l"/>
        <c:title>
          <c:tx>
            <c:rich>
              <a:bodyPr/>
              <a:lstStyle/>
              <a:p>
                <a:pPr>
                  <a:defRPr lang="es-ES" sz="1000" b="1" i="0" u="none" strike="noStrike" baseline="0">
                    <a:solidFill>
                      <a:srgbClr val="000000"/>
                    </a:solidFill>
                    <a:latin typeface="Arial"/>
                    <a:ea typeface="Arial"/>
                    <a:cs typeface="Arial"/>
                  </a:defRPr>
                </a:pPr>
                <a:r>
                  <a:rPr lang="es-ES"/>
                  <a:t>Frecuencia Relativa</a:t>
                </a:r>
              </a:p>
            </c:rich>
          </c:tx>
          <c:layout>
            <c:manualLayout>
              <c:xMode val="edge"/>
              <c:yMode val="edge"/>
              <c:x val="1.4857487113009354E-2"/>
              <c:y val="0.34432341790609688"/>
            </c:manualLayout>
          </c:layout>
          <c:overlay val="0"/>
          <c:spPr>
            <a:noFill/>
            <a:ln w="25400">
              <a:noFill/>
            </a:ln>
          </c:spPr>
        </c:title>
        <c:numFmt formatCode="0.00" sourceLinked="0"/>
        <c:majorTickMark val="cross"/>
        <c:minorTickMark val="none"/>
        <c:tickLblPos val="nextTo"/>
        <c:spPr>
          <a:ln w="3175">
            <a:solidFill>
              <a:srgbClr val="000000"/>
            </a:solidFill>
            <a:prstDash val="solid"/>
          </a:ln>
        </c:spPr>
        <c:txPr>
          <a:bodyPr rot="0" vert="horz"/>
          <a:lstStyle/>
          <a:p>
            <a:pPr>
              <a:defRPr lang="es-ES" sz="800" b="1" i="0" u="none" strike="noStrike" baseline="0">
                <a:solidFill>
                  <a:srgbClr val="000000"/>
                </a:solidFill>
                <a:latin typeface="Arial"/>
                <a:ea typeface="Arial"/>
                <a:cs typeface="Arial"/>
              </a:defRPr>
            </a:pPr>
            <a:endParaRPr lang="es-ES"/>
          </a:p>
        </c:txPr>
        <c:crossAx val="185287808"/>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sz="1000" b="0" i="0" u="none" strike="noStrike" baseline="0">
                <a:solidFill>
                  <a:srgbClr val="000000"/>
                </a:solidFill>
                <a:latin typeface="Arial"/>
                <a:ea typeface="Arial"/>
                <a:cs typeface="Arial"/>
              </a:defRPr>
            </a:pPr>
            <a:r>
              <a:rPr lang="es-ES" sz="1000" b="1" i="0" u="none" strike="noStrike" baseline="0">
                <a:effectLst/>
              </a:rPr>
              <a:t>¿La información que aparece en el rol de pagos es clara?</a:t>
            </a:r>
            <a:r>
              <a:rPr lang="es-ES" sz="900" b="1" i="0" u="none" strike="noStrike" baseline="0">
                <a:solidFill>
                  <a:srgbClr val="000000"/>
                </a:solidFill>
                <a:latin typeface="Century Gothic"/>
              </a:rPr>
              <a:t> </a:t>
            </a:r>
          </a:p>
        </c:rich>
      </c:tx>
      <c:layout>
        <c:manualLayout>
          <c:xMode val="edge"/>
          <c:yMode val="edge"/>
          <c:x val="0.16215213314580404"/>
          <c:y val="9.681539807524131E-2"/>
        </c:manualLayout>
      </c:layout>
      <c:overlay val="0"/>
      <c:spPr>
        <a:noFill/>
        <a:ln w="25400">
          <a:noFill/>
        </a:ln>
      </c:spPr>
    </c:title>
    <c:autoTitleDeleted val="0"/>
    <c:plotArea>
      <c:layout>
        <c:manualLayout>
          <c:layoutTarget val="inner"/>
          <c:xMode val="edge"/>
          <c:yMode val="edge"/>
          <c:x val="0.1554195332860733"/>
          <c:y val="0.31135642512458367"/>
          <c:w val="0.81595254975185283"/>
          <c:h val="0.54945251492571956"/>
        </c:manualLayout>
      </c:layout>
      <c:barChart>
        <c:barDir val="col"/>
        <c:grouping val="clustered"/>
        <c:varyColors val="0"/>
        <c:ser>
          <c:idx val="1"/>
          <c:order val="0"/>
          <c:tx>
            <c:strRef>
              <c:f>'1_graficos'!$C$192:$C$197</c:f>
              <c:strCache>
                <c:ptCount val="1"/>
                <c:pt idx="0">
                  <c:v>Tablas de Frecuencias Relativa de la Pregunta #12 ¿La información que aparece en el rol de pagos es clara? Frecuencia Relativa</c:v>
                </c:pt>
              </c:strCache>
            </c:strRef>
          </c:tx>
          <c:spPr>
            <a:solidFill>
              <a:schemeClr val="bg1">
                <a:lumMod val="85000"/>
              </a:schemeClr>
            </a:solidFill>
            <a:ln w="12700">
              <a:solidFill>
                <a:srgbClr val="000000"/>
              </a:solidFill>
              <a:prstDash val="solid"/>
            </a:ln>
          </c:spPr>
          <c:invertIfNegative val="0"/>
          <c:dLbls>
            <c:numFmt formatCode="0.000" sourceLinked="0"/>
            <c:spPr>
              <a:noFill/>
              <a:ln w="25400">
                <a:noFill/>
              </a:ln>
            </c:spPr>
            <c:txPr>
              <a:bodyPr/>
              <a:lstStyle/>
              <a:p>
                <a:pPr>
                  <a:defRPr lang="es-ES" sz="8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dLbls>
          <c:cat>
            <c:strRef>
              <c:f>'1_graficos'!$B$198:$B$202</c:f>
              <c:strCache>
                <c:ptCount val="5"/>
                <c:pt idx="0">
                  <c:v>Completamente
Insatisfactorio</c:v>
                </c:pt>
                <c:pt idx="1">
                  <c:v>Insatisfactorio</c:v>
                </c:pt>
                <c:pt idx="2">
                  <c:v>Indiferente</c:v>
                </c:pt>
                <c:pt idx="3">
                  <c:v>Satisfactorio</c:v>
                </c:pt>
                <c:pt idx="4">
                  <c:v>Completamente
Satisfactorio</c:v>
                </c:pt>
              </c:strCache>
            </c:strRef>
          </c:cat>
          <c:val>
            <c:numRef>
              <c:f>'1_graficos'!$C$198:$C$202</c:f>
              <c:numCache>
                <c:formatCode>0.000</c:formatCode>
                <c:ptCount val="5"/>
                <c:pt idx="0">
                  <c:v>0</c:v>
                </c:pt>
                <c:pt idx="1">
                  <c:v>2.0000000000000011E-2</c:v>
                </c:pt>
                <c:pt idx="2">
                  <c:v>6.1000000000000013E-2</c:v>
                </c:pt>
                <c:pt idx="3">
                  <c:v>0.53100000000000003</c:v>
                </c:pt>
                <c:pt idx="4">
                  <c:v>0.38800000000000451</c:v>
                </c:pt>
              </c:numCache>
            </c:numRef>
          </c:val>
        </c:ser>
        <c:dLbls>
          <c:showLegendKey val="0"/>
          <c:showVal val="0"/>
          <c:showCatName val="0"/>
          <c:showSerName val="0"/>
          <c:showPercent val="0"/>
          <c:showBubbleSize val="0"/>
        </c:dLbls>
        <c:gapWidth val="150"/>
        <c:axId val="185482240"/>
        <c:axId val="185496320"/>
      </c:barChart>
      <c:catAx>
        <c:axId val="185482240"/>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lang="es-ES" sz="700" b="1" i="0" u="none" strike="noStrike" baseline="0">
                <a:solidFill>
                  <a:srgbClr val="000000"/>
                </a:solidFill>
                <a:latin typeface="Century Gothic"/>
                <a:ea typeface="Century Gothic"/>
                <a:cs typeface="Century Gothic"/>
              </a:defRPr>
            </a:pPr>
            <a:endParaRPr lang="es-ES"/>
          </a:p>
        </c:txPr>
        <c:crossAx val="185496320"/>
        <c:crosses val="autoZero"/>
        <c:auto val="0"/>
        <c:lblAlgn val="ctr"/>
        <c:lblOffset val="100"/>
        <c:tickLblSkip val="1"/>
        <c:tickMarkSkip val="1"/>
        <c:noMultiLvlLbl val="0"/>
      </c:catAx>
      <c:valAx>
        <c:axId val="185496320"/>
        <c:scaling>
          <c:orientation val="minMax"/>
          <c:max val="1"/>
        </c:scaling>
        <c:delete val="0"/>
        <c:axPos val="l"/>
        <c:title>
          <c:tx>
            <c:rich>
              <a:bodyPr/>
              <a:lstStyle/>
              <a:p>
                <a:pPr>
                  <a:defRPr lang="es-ES" sz="1000" b="1" i="0" u="none" strike="noStrike" baseline="0">
                    <a:solidFill>
                      <a:srgbClr val="000000"/>
                    </a:solidFill>
                    <a:latin typeface="Arial"/>
                    <a:ea typeface="Arial"/>
                    <a:cs typeface="Arial"/>
                  </a:defRPr>
                </a:pPr>
                <a:r>
                  <a:rPr lang="es-ES"/>
                  <a:t>Frecuencia Relativa</a:t>
                </a:r>
              </a:p>
            </c:rich>
          </c:tx>
          <c:layout>
            <c:manualLayout>
              <c:xMode val="edge"/>
              <c:yMode val="edge"/>
              <c:x val="1.4857712142522258E-2"/>
              <c:y val="0.34798665791776429"/>
            </c:manualLayout>
          </c:layout>
          <c:overlay val="0"/>
          <c:spPr>
            <a:noFill/>
            <a:ln w="25400">
              <a:noFill/>
            </a:ln>
          </c:spPr>
        </c:title>
        <c:numFmt formatCode="0.00" sourceLinked="0"/>
        <c:majorTickMark val="cross"/>
        <c:minorTickMark val="none"/>
        <c:tickLblPos val="nextTo"/>
        <c:spPr>
          <a:ln w="3175">
            <a:solidFill>
              <a:srgbClr val="000000"/>
            </a:solidFill>
            <a:prstDash val="solid"/>
          </a:ln>
        </c:spPr>
        <c:txPr>
          <a:bodyPr rot="0" vert="horz"/>
          <a:lstStyle/>
          <a:p>
            <a:pPr>
              <a:defRPr lang="es-ES" sz="800" b="1" i="0" u="none" strike="noStrike" baseline="0">
                <a:solidFill>
                  <a:srgbClr val="000000"/>
                </a:solidFill>
                <a:latin typeface="Arial"/>
                <a:ea typeface="Arial"/>
                <a:cs typeface="Arial"/>
              </a:defRPr>
            </a:pPr>
            <a:endParaRPr lang="es-ES"/>
          </a:p>
        </c:txPr>
        <c:crossAx val="185482240"/>
        <c:crosses val="autoZero"/>
        <c:crossBetween val="between"/>
      </c:valAx>
      <c:spPr>
        <a:no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sz="1000" b="1" i="0" u="none" strike="noStrike" baseline="0">
                <a:solidFill>
                  <a:srgbClr val="000000"/>
                </a:solidFill>
                <a:latin typeface="Arial"/>
                <a:ea typeface="Arial"/>
                <a:cs typeface="Arial"/>
              </a:defRPr>
            </a:pPr>
            <a:r>
              <a:rPr lang="es-ES" sz="1000" b="1" i="0" u="none" strike="noStrike" baseline="0">
                <a:effectLst/>
              </a:rPr>
              <a:t>¿La empresa le proporciona un equipo de trabajo adecuado para su labor?</a:t>
            </a:r>
            <a:endParaRPr lang="es-ES" sz="900" b="1" i="0" u="none" strike="noStrike" baseline="0">
              <a:solidFill>
                <a:srgbClr val="000000"/>
              </a:solidFill>
              <a:latin typeface="Century Gothic"/>
            </a:endParaRPr>
          </a:p>
        </c:rich>
      </c:tx>
      <c:layout>
        <c:manualLayout>
          <c:xMode val="edge"/>
          <c:yMode val="edge"/>
          <c:x val="0.11632674487117892"/>
          <c:y val="3.6630160643600612E-2"/>
        </c:manualLayout>
      </c:layout>
      <c:overlay val="0"/>
      <c:spPr>
        <a:noFill/>
        <a:ln w="25400">
          <a:noFill/>
        </a:ln>
      </c:spPr>
    </c:title>
    <c:autoTitleDeleted val="0"/>
    <c:plotArea>
      <c:layout>
        <c:manualLayout>
          <c:layoutTarget val="inner"/>
          <c:xMode val="edge"/>
          <c:yMode val="edge"/>
          <c:x val="0.15510219537447933"/>
          <c:y val="0.34066055925395072"/>
          <c:w val="0.81632734407619589"/>
          <c:h val="0.44322502870674763"/>
        </c:manualLayout>
      </c:layout>
      <c:barChart>
        <c:barDir val="col"/>
        <c:grouping val="clustered"/>
        <c:varyColors val="0"/>
        <c:ser>
          <c:idx val="1"/>
          <c:order val="0"/>
          <c:tx>
            <c:strRef>
              <c:f>'1_graficos'!$C$208:$C$213</c:f>
              <c:strCache>
                <c:ptCount val="1"/>
                <c:pt idx="0">
                  <c:v>Tablas de Frecuencias Relativa de la Pregunta #13 ¿La empresa le proporciona un equipo de  trabajo adecuado para su labor? Frecuencia Relativa</c:v>
                </c:pt>
              </c:strCache>
            </c:strRef>
          </c:tx>
          <c:spPr>
            <a:solidFill>
              <a:schemeClr val="bg1">
                <a:lumMod val="85000"/>
              </a:schemeClr>
            </a:solidFill>
            <a:ln w="12700">
              <a:solidFill>
                <a:srgbClr val="000000"/>
              </a:solidFill>
              <a:prstDash val="solid"/>
            </a:ln>
          </c:spPr>
          <c:invertIfNegative val="0"/>
          <c:dLbls>
            <c:numFmt formatCode="0.00" sourceLinked="0"/>
            <c:spPr>
              <a:noFill/>
              <a:ln w="25400">
                <a:noFill/>
              </a:ln>
            </c:spPr>
            <c:txPr>
              <a:bodyPr/>
              <a:lstStyle/>
              <a:p>
                <a:pPr>
                  <a:defRPr lang="es-ES" sz="8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dLbls>
          <c:cat>
            <c:strRef>
              <c:f>'1_graficos'!$B$214:$B$218</c:f>
              <c:strCache>
                <c:ptCount val="5"/>
                <c:pt idx="0">
                  <c:v>Completamente
Insatisfactorio</c:v>
                </c:pt>
                <c:pt idx="1">
                  <c:v>Insatisfactorio</c:v>
                </c:pt>
                <c:pt idx="2">
                  <c:v>Indiferente</c:v>
                </c:pt>
                <c:pt idx="3">
                  <c:v>Satisfactorio</c:v>
                </c:pt>
                <c:pt idx="4">
                  <c:v>Completamente
Satisfactorio</c:v>
                </c:pt>
              </c:strCache>
            </c:strRef>
          </c:cat>
          <c:val>
            <c:numRef>
              <c:f>'1_graficos'!$C$214:$C$218</c:f>
              <c:numCache>
                <c:formatCode>0.000</c:formatCode>
                <c:ptCount val="5"/>
                <c:pt idx="0">
                  <c:v>0</c:v>
                </c:pt>
                <c:pt idx="1">
                  <c:v>2.0000000000000011E-2</c:v>
                </c:pt>
                <c:pt idx="2">
                  <c:v>0.10199999999999998</c:v>
                </c:pt>
                <c:pt idx="3">
                  <c:v>0.46900000000000008</c:v>
                </c:pt>
                <c:pt idx="4">
                  <c:v>0.40800000000000008</c:v>
                </c:pt>
              </c:numCache>
            </c:numRef>
          </c:val>
        </c:ser>
        <c:dLbls>
          <c:showLegendKey val="0"/>
          <c:showVal val="0"/>
          <c:showCatName val="0"/>
          <c:showSerName val="0"/>
          <c:showPercent val="0"/>
          <c:showBubbleSize val="0"/>
        </c:dLbls>
        <c:gapWidth val="150"/>
        <c:axId val="185861248"/>
        <c:axId val="185862784"/>
      </c:barChart>
      <c:catAx>
        <c:axId val="185861248"/>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lang="es-ES" sz="700" b="1" i="0" u="none" strike="noStrike" baseline="0">
                <a:solidFill>
                  <a:srgbClr val="000000"/>
                </a:solidFill>
                <a:latin typeface="Century Gothic"/>
                <a:ea typeface="Century Gothic"/>
                <a:cs typeface="Century Gothic"/>
              </a:defRPr>
            </a:pPr>
            <a:endParaRPr lang="es-ES"/>
          </a:p>
        </c:txPr>
        <c:crossAx val="185862784"/>
        <c:crosses val="autoZero"/>
        <c:auto val="0"/>
        <c:lblAlgn val="ctr"/>
        <c:lblOffset val="100"/>
        <c:tickLblSkip val="1"/>
        <c:tickMarkSkip val="1"/>
        <c:noMultiLvlLbl val="0"/>
      </c:catAx>
      <c:valAx>
        <c:axId val="185862784"/>
        <c:scaling>
          <c:orientation val="minMax"/>
          <c:max val="1"/>
        </c:scaling>
        <c:delete val="0"/>
        <c:axPos val="l"/>
        <c:title>
          <c:tx>
            <c:rich>
              <a:bodyPr/>
              <a:lstStyle/>
              <a:p>
                <a:pPr>
                  <a:defRPr lang="es-ES" sz="1000" b="1" i="0" u="none" strike="noStrike" baseline="0">
                    <a:solidFill>
                      <a:srgbClr val="000000"/>
                    </a:solidFill>
                    <a:latin typeface="Arial"/>
                    <a:ea typeface="Arial"/>
                    <a:cs typeface="Arial"/>
                  </a:defRPr>
                </a:pPr>
                <a:r>
                  <a:rPr lang="es-ES"/>
                  <a:t>Frecuencia Relativa</a:t>
                </a:r>
              </a:p>
            </c:rich>
          </c:tx>
          <c:layout>
            <c:manualLayout>
              <c:xMode val="edge"/>
              <c:yMode val="edge"/>
              <c:x val="1.7767932489451476E-2"/>
              <c:y val="0.32234580052493617"/>
            </c:manualLayout>
          </c:layout>
          <c:overlay val="0"/>
          <c:spPr>
            <a:noFill/>
            <a:ln w="25400">
              <a:noFill/>
            </a:ln>
          </c:spPr>
        </c:title>
        <c:numFmt formatCode="0.00" sourceLinked="0"/>
        <c:majorTickMark val="cross"/>
        <c:minorTickMark val="none"/>
        <c:tickLblPos val="nextTo"/>
        <c:spPr>
          <a:ln w="3175">
            <a:solidFill>
              <a:srgbClr val="000000"/>
            </a:solidFill>
            <a:prstDash val="solid"/>
          </a:ln>
        </c:spPr>
        <c:txPr>
          <a:bodyPr rot="0" vert="horz"/>
          <a:lstStyle/>
          <a:p>
            <a:pPr>
              <a:defRPr lang="es-ES" sz="800" b="1" i="0" u="none" strike="noStrike" baseline="0">
                <a:solidFill>
                  <a:srgbClr val="000000"/>
                </a:solidFill>
                <a:latin typeface="Arial"/>
                <a:ea typeface="Arial"/>
                <a:cs typeface="Arial"/>
              </a:defRPr>
            </a:pPr>
            <a:endParaRPr lang="es-ES"/>
          </a:p>
        </c:txPr>
        <c:crossAx val="185861248"/>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sz="1000" b="1" i="0" u="none" strike="noStrike" baseline="0">
                <a:solidFill>
                  <a:srgbClr val="000000"/>
                </a:solidFill>
                <a:latin typeface="Arial"/>
                <a:ea typeface="Arial"/>
                <a:cs typeface="Arial"/>
              </a:defRPr>
            </a:pPr>
            <a:r>
              <a:rPr lang="es-ES" sz="1000" b="1" i="0" u="none" strike="noStrike" baseline="0">
                <a:effectLst/>
              </a:rPr>
              <a:t>En General ¿Cuál es su calificación para la empresa?</a:t>
            </a:r>
            <a:endParaRPr lang="es-ES" sz="900" b="1" i="0" u="none" strike="noStrike" baseline="0">
              <a:solidFill>
                <a:srgbClr val="000000"/>
              </a:solidFill>
              <a:latin typeface="Century Gothic"/>
            </a:endParaRPr>
          </a:p>
        </c:rich>
      </c:tx>
      <c:layout>
        <c:manualLayout>
          <c:xMode val="edge"/>
          <c:yMode val="edge"/>
          <c:x val="0.15102062242219721"/>
          <c:y val="3.6496574291849888E-2"/>
        </c:manualLayout>
      </c:layout>
      <c:overlay val="0"/>
      <c:spPr>
        <a:noFill/>
        <a:ln w="25400">
          <a:noFill/>
        </a:ln>
      </c:spPr>
    </c:title>
    <c:autoTitleDeleted val="0"/>
    <c:plotArea>
      <c:layout>
        <c:manualLayout>
          <c:layoutTarget val="inner"/>
          <c:xMode val="edge"/>
          <c:yMode val="edge"/>
          <c:x val="0.15510219537447933"/>
          <c:y val="0.28467204014605696"/>
          <c:w val="0.81632734407619589"/>
          <c:h val="0.50365053256611092"/>
        </c:manualLayout>
      </c:layout>
      <c:barChart>
        <c:barDir val="col"/>
        <c:grouping val="clustered"/>
        <c:varyColors val="0"/>
        <c:ser>
          <c:idx val="1"/>
          <c:order val="0"/>
          <c:tx>
            <c:strRef>
              <c:f>'1_graficos'!$C$228:$C$233</c:f>
              <c:strCache>
                <c:ptCount val="1"/>
                <c:pt idx="0">
                  <c:v>Tablas de Frecuencias Relativa de la Pregunta #14 ¿En General ¿Cuál es su calificación para la empresa? Frecuencia Relativa</c:v>
                </c:pt>
              </c:strCache>
            </c:strRef>
          </c:tx>
          <c:spPr>
            <a:solidFill>
              <a:schemeClr val="bg1">
                <a:lumMod val="85000"/>
              </a:schemeClr>
            </a:solidFill>
            <a:ln w="12700">
              <a:solidFill>
                <a:srgbClr val="000000"/>
              </a:solidFill>
              <a:prstDash val="solid"/>
            </a:ln>
          </c:spPr>
          <c:invertIfNegative val="0"/>
          <c:dLbls>
            <c:numFmt formatCode="0.00" sourceLinked="0"/>
            <c:spPr>
              <a:noFill/>
              <a:ln w="25400">
                <a:noFill/>
              </a:ln>
            </c:spPr>
            <c:txPr>
              <a:bodyPr/>
              <a:lstStyle/>
              <a:p>
                <a:pPr>
                  <a:defRPr lang="es-ES" sz="8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dLbls>
          <c:cat>
            <c:strRef>
              <c:f>'1_graficos'!$B$234:$B$238</c:f>
              <c:strCache>
                <c:ptCount val="5"/>
                <c:pt idx="0">
                  <c:v>Completamente
Insatisfactorio</c:v>
                </c:pt>
                <c:pt idx="1">
                  <c:v>Insatisfactorio</c:v>
                </c:pt>
                <c:pt idx="2">
                  <c:v>Indiferente</c:v>
                </c:pt>
                <c:pt idx="3">
                  <c:v>Satisfactorio</c:v>
                </c:pt>
                <c:pt idx="4">
                  <c:v>Completamente
Satisfactorio</c:v>
                </c:pt>
              </c:strCache>
            </c:strRef>
          </c:cat>
          <c:val>
            <c:numRef>
              <c:f>'1_graficos'!$C$234:$C$238</c:f>
              <c:numCache>
                <c:formatCode>0.000</c:formatCode>
                <c:ptCount val="5"/>
                <c:pt idx="0">
                  <c:v>0</c:v>
                </c:pt>
                <c:pt idx="1">
                  <c:v>6.1000000000000013E-2</c:v>
                </c:pt>
                <c:pt idx="2">
                  <c:v>4.1000000000000002E-2</c:v>
                </c:pt>
                <c:pt idx="3">
                  <c:v>0.69399999999999995</c:v>
                </c:pt>
                <c:pt idx="4">
                  <c:v>0.20400000000000001</c:v>
                </c:pt>
              </c:numCache>
            </c:numRef>
          </c:val>
        </c:ser>
        <c:dLbls>
          <c:showLegendKey val="0"/>
          <c:showVal val="0"/>
          <c:showCatName val="0"/>
          <c:showSerName val="0"/>
          <c:showPercent val="0"/>
          <c:showBubbleSize val="0"/>
        </c:dLbls>
        <c:gapWidth val="150"/>
        <c:axId val="185895936"/>
        <c:axId val="185922304"/>
      </c:barChart>
      <c:catAx>
        <c:axId val="185895936"/>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lang="es-ES" sz="700" b="1" i="0" u="none" strike="noStrike" baseline="0">
                <a:solidFill>
                  <a:srgbClr val="000000"/>
                </a:solidFill>
                <a:latin typeface="Century Gothic"/>
                <a:ea typeface="Century Gothic"/>
                <a:cs typeface="Century Gothic"/>
              </a:defRPr>
            </a:pPr>
            <a:endParaRPr lang="es-ES"/>
          </a:p>
        </c:txPr>
        <c:crossAx val="185922304"/>
        <c:crosses val="autoZero"/>
        <c:auto val="0"/>
        <c:lblAlgn val="ctr"/>
        <c:lblOffset val="100"/>
        <c:tickLblSkip val="1"/>
        <c:tickMarkSkip val="1"/>
        <c:noMultiLvlLbl val="0"/>
      </c:catAx>
      <c:valAx>
        <c:axId val="185922304"/>
        <c:scaling>
          <c:orientation val="minMax"/>
          <c:max val="1"/>
        </c:scaling>
        <c:delete val="0"/>
        <c:axPos val="l"/>
        <c:title>
          <c:tx>
            <c:rich>
              <a:bodyPr/>
              <a:lstStyle/>
              <a:p>
                <a:pPr>
                  <a:defRPr lang="es-ES" sz="1000" b="1" i="0" u="none" strike="noStrike" baseline="0">
                    <a:solidFill>
                      <a:srgbClr val="000000"/>
                    </a:solidFill>
                    <a:latin typeface="Arial"/>
                    <a:ea typeface="Arial"/>
                    <a:cs typeface="Arial"/>
                  </a:defRPr>
                </a:pPr>
                <a:r>
                  <a:rPr lang="es-ES"/>
                  <a:t>Frecuencia Relativa</a:t>
                </a:r>
              </a:p>
            </c:rich>
          </c:tx>
          <c:layout>
            <c:manualLayout>
              <c:xMode val="edge"/>
              <c:yMode val="edge"/>
              <c:x val="3.2653061224489806E-2"/>
              <c:y val="0.29927054572723882"/>
            </c:manualLayout>
          </c:layout>
          <c:overlay val="0"/>
          <c:spPr>
            <a:noFill/>
            <a:ln w="25400">
              <a:noFill/>
            </a:ln>
          </c:spPr>
        </c:title>
        <c:numFmt formatCode="0.00" sourceLinked="0"/>
        <c:majorTickMark val="cross"/>
        <c:minorTickMark val="none"/>
        <c:tickLblPos val="nextTo"/>
        <c:spPr>
          <a:ln w="3175">
            <a:solidFill>
              <a:srgbClr val="000000"/>
            </a:solidFill>
            <a:prstDash val="solid"/>
          </a:ln>
        </c:spPr>
        <c:txPr>
          <a:bodyPr rot="0" vert="horz"/>
          <a:lstStyle/>
          <a:p>
            <a:pPr>
              <a:defRPr lang="es-ES" sz="800" b="1" i="0" u="none" strike="noStrike" baseline="0">
                <a:solidFill>
                  <a:srgbClr val="000000"/>
                </a:solidFill>
                <a:latin typeface="Arial"/>
                <a:ea typeface="Arial"/>
                <a:cs typeface="Arial"/>
              </a:defRPr>
            </a:pPr>
            <a:endParaRPr lang="es-ES"/>
          </a:p>
        </c:txPr>
        <c:crossAx val="185895936"/>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00017089864611"/>
          <c:y val="0.31654676258993403"/>
          <c:w val="0.78500095825312965"/>
          <c:h val="0.42805755395683481"/>
        </c:manualLayout>
      </c:layout>
      <c:barChart>
        <c:barDir val="col"/>
        <c:grouping val="clustered"/>
        <c:varyColors val="0"/>
        <c:ser>
          <c:idx val="1"/>
          <c:order val="0"/>
          <c:tx>
            <c:strRef>
              <c:f>histogra_corre_2!$F$1:$F$2</c:f>
              <c:strCache>
                <c:ptCount val="1"/>
                <c:pt idx="0">
                  <c:v>Frecuencia  Relativa</c:v>
                </c:pt>
              </c:strCache>
            </c:strRef>
          </c:tx>
          <c:spPr>
            <a:solidFill>
              <a:schemeClr val="bg1">
                <a:lumMod val="85000"/>
              </a:schemeClr>
            </a:solidFill>
            <a:ln w="12700">
              <a:solidFill>
                <a:srgbClr val="000000"/>
              </a:solidFill>
              <a:prstDash val="solid"/>
            </a:ln>
          </c:spPr>
          <c:invertIfNegative val="0"/>
          <c:dLbls>
            <c:dLbl>
              <c:idx val="0"/>
              <c:numFmt formatCode="0" sourceLinked="0"/>
              <c:spPr>
                <a:noFill/>
                <a:ln w="25400">
                  <a:noFill/>
                </a:ln>
              </c:spPr>
              <c:txPr>
                <a:bodyPr/>
                <a:lstStyle/>
                <a:p>
                  <a:pPr>
                    <a:defRPr lang="es-ES" sz="800" b="1" i="0" u="none" strike="noStrike" baseline="0">
                      <a:solidFill>
                        <a:srgbClr val="000000"/>
                      </a:solidFill>
                      <a:latin typeface="Century Gothic"/>
                      <a:ea typeface="Century Gothic"/>
                      <a:cs typeface="Century Gothic"/>
                    </a:defRPr>
                  </a:pPr>
                  <a:endParaRPr lang="es-ES"/>
                </a:p>
              </c:txPr>
              <c:showLegendKey val="0"/>
              <c:showVal val="1"/>
              <c:showCatName val="0"/>
              <c:showSerName val="0"/>
              <c:showPercent val="0"/>
              <c:showBubbleSize val="0"/>
            </c:dLbl>
            <c:dLbl>
              <c:idx val="1"/>
              <c:numFmt formatCode="0" sourceLinked="0"/>
              <c:spPr>
                <a:noFill/>
                <a:ln w="25400">
                  <a:noFill/>
                </a:ln>
              </c:spPr>
              <c:txPr>
                <a:bodyPr/>
                <a:lstStyle/>
                <a:p>
                  <a:pPr>
                    <a:defRPr lang="es-ES" sz="800" b="1" i="0" u="none" strike="noStrike" baseline="0">
                      <a:solidFill>
                        <a:srgbClr val="000000"/>
                      </a:solidFill>
                      <a:latin typeface="Century Gothic"/>
                      <a:ea typeface="Century Gothic"/>
                      <a:cs typeface="Century Gothic"/>
                    </a:defRPr>
                  </a:pPr>
                  <a:endParaRPr lang="es-ES"/>
                </a:p>
              </c:txPr>
              <c:showLegendKey val="0"/>
              <c:showVal val="1"/>
              <c:showCatName val="0"/>
              <c:showSerName val="0"/>
              <c:showPercent val="0"/>
              <c:showBubbleSize val="0"/>
            </c:dLbl>
            <c:dLbl>
              <c:idx val="2"/>
              <c:numFmt formatCode="0" sourceLinked="0"/>
              <c:spPr>
                <a:noFill/>
                <a:ln w="25400">
                  <a:noFill/>
                </a:ln>
              </c:spPr>
              <c:txPr>
                <a:bodyPr/>
                <a:lstStyle/>
                <a:p>
                  <a:pPr>
                    <a:defRPr lang="es-ES" sz="800" b="1" i="0" u="none" strike="noStrike" baseline="0">
                      <a:solidFill>
                        <a:srgbClr val="000000"/>
                      </a:solidFill>
                      <a:latin typeface="Century Gothic"/>
                      <a:ea typeface="Century Gothic"/>
                      <a:cs typeface="Century Gothic"/>
                    </a:defRPr>
                  </a:pPr>
                  <a:endParaRPr lang="es-ES"/>
                </a:p>
              </c:txPr>
              <c:showLegendKey val="0"/>
              <c:showVal val="1"/>
              <c:showCatName val="0"/>
              <c:showSerName val="0"/>
              <c:showPercent val="0"/>
              <c:showBubbleSize val="0"/>
            </c:dLbl>
            <c:dLbl>
              <c:idx val="3"/>
              <c:numFmt formatCode="0" sourceLinked="0"/>
              <c:spPr>
                <a:noFill/>
                <a:ln w="25400">
                  <a:noFill/>
                </a:ln>
              </c:spPr>
              <c:txPr>
                <a:bodyPr/>
                <a:lstStyle/>
                <a:p>
                  <a:pPr>
                    <a:defRPr lang="es-ES" sz="800" b="1" i="0" u="none" strike="noStrike" baseline="0">
                      <a:solidFill>
                        <a:srgbClr val="000000"/>
                      </a:solidFill>
                      <a:latin typeface="Century Gothic"/>
                      <a:ea typeface="Century Gothic"/>
                      <a:cs typeface="Century Gothic"/>
                    </a:defRPr>
                  </a:pPr>
                  <a:endParaRPr lang="es-ES"/>
                </a:p>
              </c:txPr>
              <c:showLegendKey val="0"/>
              <c:showVal val="1"/>
              <c:showCatName val="0"/>
              <c:showSerName val="0"/>
              <c:showPercent val="0"/>
              <c:showBubbleSize val="0"/>
            </c:dLbl>
            <c:dLbl>
              <c:idx val="4"/>
              <c:numFmt formatCode="0" sourceLinked="0"/>
              <c:spPr>
                <a:noFill/>
                <a:ln w="25400">
                  <a:noFill/>
                </a:ln>
              </c:spPr>
              <c:txPr>
                <a:bodyPr/>
                <a:lstStyle/>
                <a:p>
                  <a:pPr>
                    <a:defRPr lang="es-ES" sz="800" b="1" i="0" u="none" strike="noStrike" baseline="0">
                      <a:solidFill>
                        <a:srgbClr val="000000"/>
                      </a:solidFill>
                      <a:latin typeface="Century Gothic"/>
                      <a:ea typeface="Century Gothic"/>
                      <a:cs typeface="Century Gothic"/>
                    </a:defRPr>
                  </a:pPr>
                  <a:endParaRPr lang="es-ES"/>
                </a:p>
              </c:txPr>
              <c:showLegendKey val="0"/>
              <c:showVal val="1"/>
              <c:showCatName val="0"/>
              <c:showSerName val="0"/>
              <c:showPercent val="0"/>
              <c:showBubbleSize val="0"/>
            </c:dLbl>
            <c:dLbl>
              <c:idx val="5"/>
              <c:layout>
                <c:manualLayout>
                  <c:x val="6.8830769304164324E-3"/>
                  <c:y val="-7.5756717460679604E-4"/>
                </c:manualLayout>
              </c:layout>
              <c:dLblPos val="outEnd"/>
              <c:showLegendKey val="0"/>
              <c:showVal val="1"/>
              <c:showCatName val="0"/>
              <c:showSerName val="0"/>
              <c:showPercent val="0"/>
              <c:showBubbleSize val="0"/>
            </c:dLbl>
            <c:dLbl>
              <c:idx val="7"/>
              <c:layout>
                <c:manualLayout>
                  <c:x val="4.8832661396318753E-3"/>
                  <c:y val="-3.0019449007724023E-3"/>
                </c:manualLayout>
              </c:layout>
              <c:dLblPos val="outEnd"/>
              <c:showLegendKey val="0"/>
              <c:showVal val="1"/>
              <c:showCatName val="0"/>
              <c:showSerName val="0"/>
              <c:showPercent val="0"/>
              <c:showBubbleSize val="0"/>
            </c:dLbl>
            <c:dLbl>
              <c:idx val="9"/>
              <c:tx>
                <c:rich>
                  <a:bodyPr/>
                  <a:lstStyle/>
                  <a:p>
                    <a:r>
                      <a:rPr lang="en-US"/>
                      <a:t>0</a:t>
                    </a:r>
                  </a:p>
                </c:rich>
              </c:tx>
              <c:showLegendKey val="0"/>
              <c:showVal val="1"/>
              <c:showCatName val="0"/>
              <c:showSerName val="0"/>
              <c:showPercent val="0"/>
              <c:showBubbleSize val="0"/>
            </c:dLbl>
            <c:numFmt formatCode="0.00" sourceLinked="0"/>
            <c:spPr>
              <a:noFill/>
              <a:ln w="25400">
                <a:noFill/>
              </a:ln>
            </c:spPr>
            <c:txPr>
              <a:bodyPr/>
              <a:lstStyle/>
              <a:p>
                <a:pPr>
                  <a:defRPr lang="es-ES" sz="800" b="1" i="0" u="none" strike="noStrike" baseline="0">
                    <a:solidFill>
                      <a:srgbClr val="000000"/>
                    </a:solidFill>
                    <a:latin typeface="Century Gothic"/>
                    <a:ea typeface="Century Gothic"/>
                    <a:cs typeface="Century Gothic"/>
                  </a:defRPr>
                </a:pPr>
                <a:endParaRPr lang="es-ES"/>
              </a:p>
            </c:txPr>
            <c:showLegendKey val="0"/>
            <c:showVal val="1"/>
            <c:showCatName val="0"/>
            <c:showSerName val="0"/>
            <c:showPercent val="0"/>
            <c:showBubbleSize val="0"/>
            <c:showLeaderLines val="0"/>
          </c:dLbls>
          <c:cat>
            <c:strRef>
              <c:f>histogra_corre_2!$E$3:$E$12</c:f>
              <c:strCache>
                <c:ptCount val="10"/>
                <c:pt idx="0">
                  <c:v>[-1,  -0.8)</c:v>
                </c:pt>
                <c:pt idx="1">
                  <c:v>[-0.8, -0.6)</c:v>
                </c:pt>
                <c:pt idx="2">
                  <c:v>[-0.6, -0.4)</c:v>
                </c:pt>
                <c:pt idx="3">
                  <c:v>[-0.4, -0.2)</c:v>
                </c:pt>
                <c:pt idx="4">
                  <c:v>[-0.2,  0)</c:v>
                </c:pt>
                <c:pt idx="5">
                  <c:v>[0,  0.2)</c:v>
                </c:pt>
                <c:pt idx="6">
                  <c:v>[0.2, 0.4)</c:v>
                </c:pt>
                <c:pt idx="7">
                  <c:v>[0.4, 0.6)</c:v>
                </c:pt>
                <c:pt idx="8">
                  <c:v>[0.6, 0.8)</c:v>
                </c:pt>
                <c:pt idx="9">
                  <c:v>[0.8,  1]</c:v>
                </c:pt>
              </c:strCache>
            </c:strRef>
          </c:cat>
          <c:val>
            <c:numRef>
              <c:f>histogra_corre_2!$F$3:$F$12</c:f>
              <c:numCache>
                <c:formatCode>General</c:formatCode>
                <c:ptCount val="10"/>
                <c:pt idx="0">
                  <c:v>0</c:v>
                </c:pt>
                <c:pt idx="1">
                  <c:v>0</c:v>
                </c:pt>
                <c:pt idx="2">
                  <c:v>0</c:v>
                </c:pt>
                <c:pt idx="3">
                  <c:v>0</c:v>
                </c:pt>
                <c:pt idx="4" formatCode="0">
                  <c:v>0</c:v>
                </c:pt>
                <c:pt idx="5" formatCode="0.000">
                  <c:v>0.14300000000000004</c:v>
                </c:pt>
                <c:pt idx="6" formatCode="0.000">
                  <c:v>0.41800000000000032</c:v>
                </c:pt>
                <c:pt idx="7" formatCode="0.000">
                  <c:v>0.40700000000000008</c:v>
                </c:pt>
                <c:pt idx="8" formatCode="0.000">
                  <c:v>3.3000000000000002E-2</c:v>
                </c:pt>
                <c:pt idx="9" formatCode="0.000">
                  <c:v>0</c:v>
                </c:pt>
              </c:numCache>
            </c:numRef>
          </c:val>
        </c:ser>
        <c:dLbls>
          <c:showLegendKey val="0"/>
          <c:showVal val="0"/>
          <c:showCatName val="0"/>
          <c:showSerName val="0"/>
          <c:showPercent val="0"/>
          <c:showBubbleSize val="0"/>
        </c:dLbls>
        <c:gapWidth val="50"/>
        <c:axId val="196901888"/>
        <c:axId val="196924160"/>
      </c:barChart>
      <c:catAx>
        <c:axId val="196901888"/>
        <c:scaling>
          <c:orientation val="minMax"/>
        </c:scaling>
        <c:delete val="0"/>
        <c:axPos val="b"/>
        <c:numFmt formatCode="General" sourceLinked="1"/>
        <c:majorTickMark val="cross"/>
        <c:minorTickMark val="none"/>
        <c:tickLblPos val="nextTo"/>
        <c:spPr>
          <a:ln w="3175">
            <a:solidFill>
              <a:srgbClr val="000000"/>
            </a:solidFill>
            <a:prstDash val="solid"/>
          </a:ln>
        </c:spPr>
        <c:txPr>
          <a:bodyPr rot="-5400000" vert="horz"/>
          <a:lstStyle/>
          <a:p>
            <a:pPr>
              <a:defRPr lang="es-ES" sz="800" b="1" i="0" u="none" strike="noStrike" baseline="0">
                <a:solidFill>
                  <a:srgbClr val="000000"/>
                </a:solidFill>
                <a:latin typeface="Century Gothic"/>
                <a:ea typeface="Century Gothic"/>
                <a:cs typeface="Century Gothic"/>
              </a:defRPr>
            </a:pPr>
            <a:endParaRPr lang="es-ES"/>
          </a:p>
        </c:txPr>
        <c:crossAx val="196924160"/>
        <c:crosses val="autoZero"/>
        <c:auto val="0"/>
        <c:lblAlgn val="ctr"/>
        <c:lblOffset val="100"/>
        <c:tickLblSkip val="1"/>
        <c:tickMarkSkip val="1"/>
        <c:noMultiLvlLbl val="0"/>
      </c:catAx>
      <c:valAx>
        <c:axId val="196924160"/>
        <c:scaling>
          <c:orientation val="minMax"/>
          <c:max val="1"/>
        </c:scaling>
        <c:delete val="0"/>
        <c:axPos val="l"/>
        <c:title>
          <c:tx>
            <c:rich>
              <a:bodyPr/>
              <a:lstStyle/>
              <a:p>
                <a:pPr>
                  <a:defRPr lang="es-ES" sz="900" b="1" i="0" u="none" strike="noStrike" baseline="0">
                    <a:solidFill>
                      <a:srgbClr val="000000"/>
                    </a:solidFill>
                    <a:latin typeface="Arial" pitchFamily="34" charset="0"/>
                    <a:ea typeface="Century Gothic"/>
                    <a:cs typeface="Arial" pitchFamily="34" charset="0"/>
                  </a:defRPr>
                </a:pPr>
                <a:r>
                  <a:rPr lang="es-ES">
                    <a:latin typeface="Arial" pitchFamily="34" charset="0"/>
                    <a:cs typeface="Arial" pitchFamily="34" charset="0"/>
                  </a:rPr>
                  <a:t>Frecuencia  </a:t>
                </a:r>
                <a:r>
                  <a:rPr lang="es-ES" sz="1000">
                    <a:latin typeface="Arial" pitchFamily="34" charset="0"/>
                    <a:cs typeface="Arial" pitchFamily="34" charset="0"/>
                  </a:rPr>
                  <a:t>Relativa</a:t>
                </a:r>
              </a:p>
            </c:rich>
          </c:tx>
          <c:layout>
            <c:manualLayout>
              <c:xMode val="edge"/>
              <c:yMode val="edge"/>
              <c:x val="1.2500015258807931E-2"/>
              <c:y val="0.30575539568345722"/>
            </c:manualLayout>
          </c:layout>
          <c:overlay val="0"/>
          <c:spPr>
            <a:noFill/>
            <a:ln w="25400">
              <a:noFill/>
            </a:ln>
          </c:spPr>
        </c:title>
        <c:numFmt formatCode="General" sourceLinked="1"/>
        <c:majorTickMark val="cross"/>
        <c:minorTickMark val="none"/>
        <c:tickLblPos val="nextTo"/>
        <c:spPr>
          <a:ln w="6350">
            <a:solidFill>
              <a:srgbClr val="000000"/>
            </a:solidFill>
            <a:prstDash val="solid"/>
          </a:ln>
        </c:spPr>
        <c:txPr>
          <a:bodyPr rot="0" vert="horz"/>
          <a:lstStyle/>
          <a:p>
            <a:pPr>
              <a:defRPr lang="es-ES" sz="800" b="1" i="0" u="none" strike="noStrike" baseline="0">
                <a:solidFill>
                  <a:srgbClr val="000000"/>
                </a:solidFill>
                <a:latin typeface="Arial"/>
                <a:ea typeface="Arial"/>
                <a:cs typeface="Arial"/>
              </a:defRPr>
            </a:pPr>
            <a:endParaRPr lang="es-ES"/>
          </a:p>
        </c:txPr>
        <c:crossAx val="196901888"/>
        <c:crosses val="autoZero"/>
        <c:crossBetween val="between"/>
        <c:minorUnit val="2.0000000000000011E-2"/>
      </c:valAx>
      <c:spPr>
        <a:solidFill>
          <a:srgbClr val="FFFFFF"/>
        </a:solidFill>
        <a:ln w="12700">
          <a:noFill/>
          <a:prstDash val="solid"/>
        </a:ln>
      </c:spPr>
    </c:plotArea>
    <c:plotVisOnly val="1"/>
    <c:dispBlanksAs val="gap"/>
    <c:showDLblsOverMax val="0"/>
  </c:chart>
  <c:spPr>
    <a:noFill/>
    <a:ln w="9525">
      <a:solidFill>
        <a:schemeClr val="tx1"/>
      </a:solidFill>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[INDICADOR Acidentes-Insidentes.xlsx]Tabla!Tabla dinámica1</c:name>
    <c:fmtId val="-1"/>
  </c:pivotSource>
  <c:chart>
    <c:title>
      <c:tx>
        <c:rich>
          <a:bodyPr/>
          <a:lstStyle/>
          <a:p>
            <a:pPr>
              <a:defRPr lang="es-ES" sz="1200" b="1"/>
            </a:pPr>
            <a:r>
              <a:rPr lang="es-ES" sz="1200" b="1"/>
              <a:t>Estadística de Accidentes e Incidentes </a:t>
            </a:r>
          </a:p>
          <a:p>
            <a:pPr>
              <a:defRPr lang="es-ES" sz="1200" b="1"/>
            </a:pPr>
            <a:r>
              <a:rPr lang="es-ES" sz="1200" b="1"/>
              <a:t>áreas</a:t>
            </a:r>
            <a:r>
              <a:rPr lang="es-ES" sz="1200" b="1" baseline="0"/>
              <a:t> operativas</a:t>
            </a:r>
            <a:r>
              <a:rPr lang="es-ES" sz="1200" b="1"/>
              <a:t> 2007</a:t>
            </a:r>
            <a:r>
              <a:rPr lang="es-ES" sz="1200" b="1" baseline="0"/>
              <a:t> al </a:t>
            </a:r>
            <a:r>
              <a:rPr lang="es-ES" sz="1200" b="1"/>
              <a:t>2011</a:t>
            </a:r>
          </a:p>
        </c:rich>
      </c:tx>
      <c:overlay val="0"/>
      <c:spPr>
        <a:noFill/>
        <a:ln w="25400">
          <a:noFill/>
        </a:ln>
      </c:spPr>
    </c:title>
    <c:autoTitleDeleted val="0"/>
    <c:pivotFmts>
      <c:pivotFmt>
        <c:idx val="0"/>
        <c:spPr>
          <a:solidFill>
            <a:srgbClr val="92D050"/>
          </a:solidFill>
          <a:ln w="12700">
            <a:solidFill>
              <a:srgbClr val="000000"/>
            </a:solidFill>
            <a:prstDash val="solid"/>
          </a:ln>
        </c:spPr>
        <c:marker>
          <c:symbol val="none"/>
        </c:marker>
        <c:dLbl>
          <c:idx val="0"/>
          <c:spPr/>
          <c:txPr>
            <a:bodyPr/>
            <a:lstStyle/>
            <a:p>
              <a:pPr>
                <a:defRPr sz="12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dLbl>
      </c:pivotFmt>
      <c:pivotFmt>
        <c:idx val="1"/>
      </c:pivotFmt>
      <c:pivotFmt>
        <c:idx val="2"/>
      </c:pivotFmt>
      <c:pivotFmt>
        <c:idx val="3"/>
        <c:spPr>
          <a:solidFill>
            <a:schemeClr val="accent6"/>
          </a:solidFill>
          <a:ln w="12700">
            <a:solidFill>
              <a:srgbClr val="000000"/>
            </a:solidFill>
            <a:prstDash val="solid"/>
          </a:ln>
        </c:spPr>
        <c:marker>
          <c:symbol val="none"/>
        </c:marker>
        <c:dLbl>
          <c:idx val="0"/>
          <c:spPr/>
          <c:txPr>
            <a:bodyPr/>
            <a:lstStyle/>
            <a:p>
              <a:pPr>
                <a:defRPr sz="1200" b="1" i="0" u="none" strike="noStrike" baseline="0">
                  <a:solidFill>
                    <a:sysClr val="windowText" lastClr="000000"/>
                  </a:solidFill>
                  <a:latin typeface="Arial"/>
                  <a:ea typeface="Arial"/>
                  <a:cs typeface="Arial"/>
                </a:defRPr>
              </a:pPr>
              <a:endParaRPr lang="es-ES"/>
            </a:p>
          </c:txPr>
          <c:showLegendKey val="0"/>
          <c:showVal val="1"/>
          <c:showCatName val="0"/>
          <c:showSerName val="0"/>
          <c:showPercent val="0"/>
          <c:showBubbleSize val="0"/>
        </c:dLbl>
      </c:pivotFmt>
      <c:pivotFmt>
        <c:idx val="4"/>
        <c:dLbl>
          <c:idx val="0"/>
          <c:layout>
            <c:manualLayout>
              <c:x val="6.894174422612892E-3"/>
              <c:y val="6.7911714770798534E-3"/>
            </c:manualLayout>
          </c:layout>
          <c:showLegendKey val="0"/>
          <c:showVal val="1"/>
          <c:showCatName val="0"/>
          <c:showSerName val="0"/>
          <c:showPercent val="0"/>
          <c:showBubbleSize val="0"/>
        </c:dLbl>
      </c:pivotFmt>
      <c:pivotFmt>
        <c:idx val="5"/>
      </c:pivotFmt>
      <c:pivotFmt>
        <c:idx val="6"/>
        <c:spPr>
          <a:solidFill>
            <a:schemeClr val="accent2"/>
          </a:solidFill>
          <a:ln w="12700">
            <a:solidFill>
              <a:srgbClr val="000000"/>
            </a:solidFill>
            <a:prstDash val="solid"/>
          </a:ln>
        </c:spPr>
        <c:marker>
          <c:symbol val="none"/>
        </c:marker>
        <c:dLbl>
          <c:idx val="0"/>
          <c:spPr/>
          <c:txPr>
            <a:bodyPr/>
            <a:lstStyle/>
            <a:p>
              <a:pPr>
                <a:defRPr sz="12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dLbl>
      </c:pivotFmt>
      <c:pivotFmt>
        <c:idx val="7"/>
      </c:pivotFmt>
      <c:pivotFmt>
        <c:idx val="8"/>
      </c:pivotFmt>
      <c:pivotFmt>
        <c:idx val="9"/>
        <c:spPr>
          <a:ln>
            <a:solidFill>
              <a:prstClr val="black"/>
            </a:solidFill>
          </a:ln>
        </c:spPr>
        <c:marker>
          <c:symbol val="none"/>
        </c:marker>
        <c:dLbl>
          <c:idx val="0"/>
          <c:spPr/>
          <c:txPr>
            <a:bodyPr/>
            <a:lstStyle/>
            <a:p>
              <a:pPr>
                <a:defRPr sz="1200" b="1" i="0" u="none" strike="noStrike" baseline="0">
                  <a:solidFill>
                    <a:sysClr val="windowText" lastClr="000000"/>
                  </a:solidFill>
                  <a:latin typeface="Arial"/>
                  <a:ea typeface="Arial"/>
                  <a:cs typeface="Arial"/>
                </a:defRPr>
              </a:pPr>
              <a:endParaRPr lang="es-ES"/>
            </a:p>
          </c:txPr>
          <c:showLegendKey val="0"/>
          <c:showVal val="1"/>
          <c:showCatName val="0"/>
          <c:showSerName val="0"/>
          <c:showPercent val="0"/>
          <c:showBubbleSize val="0"/>
        </c:dLbl>
      </c:pivotFmt>
      <c:pivotFmt>
        <c:idx val="10"/>
      </c:pivotFmt>
      <c:pivotFmt>
        <c:idx val="11"/>
      </c:pivotFmt>
      <c:pivotFmt>
        <c:idx val="12"/>
        <c:spPr>
          <a:solidFill>
            <a:srgbClr val="00B0F0"/>
          </a:solidFill>
          <a:ln>
            <a:solidFill>
              <a:schemeClr val="tx1"/>
            </a:solidFill>
          </a:ln>
        </c:spPr>
        <c:marker>
          <c:symbol val="none"/>
        </c:marker>
        <c:dLbl>
          <c:idx val="0"/>
          <c:spPr/>
          <c:txPr>
            <a:bodyPr/>
            <a:lstStyle/>
            <a:p>
              <a:pPr>
                <a:defRPr sz="12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dLbl>
      </c:pivotFmt>
      <c:pivotFmt>
        <c:idx val="13"/>
        <c:dLbl>
          <c:idx val="0"/>
          <c:layout>
            <c:manualLayout>
              <c:x val="1.3788348845225789E-2"/>
              <c:y val="0"/>
            </c:manualLayout>
          </c:layout>
          <c:showLegendKey val="0"/>
          <c:showVal val="1"/>
          <c:showCatName val="0"/>
          <c:showSerName val="0"/>
          <c:showPercent val="0"/>
          <c:showBubbleSize val="0"/>
        </c:dLbl>
      </c:pivotFmt>
      <c:pivotFmt>
        <c:idx val="14"/>
        <c:dLbl>
          <c:idx val="0"/>
          <c:layout>
            <c:manualLayout>
              <c:x val="6.894174422612892E-3"/>
              <c:y val="0"/>
            </c:manualLayout>
          </c:layout>
          <c:showLegendKey val="0"/>
          <c:showVal val="1"/>
          <c:showCatName val="0"/>
          <c:showSerName val="0"/>
          <c:showPercent val="0"/>
          <c:showBubbleSize val="0"/>
        </c:dLbl>
      </c:pivotFmt>
      <c:pivotFmt>
        <c:idx val="15"/>
        <c:marker>
          <c:symbol val="none"/>
        </c:marker>
      </c:pivotFmt>
      <c:pivotFmt>
        <c:idx val="16"/>
        <c:spPr>
          <a:solidFill>
            <a:srgbClr val="92D050"/>
          </a:solidFill>
          <a:ln w="12700">
            <a:solidFill>
              <a:srgbClr val="000000"/>
            </a:solidFill>
            <a:prstDash val="solid"/>
          </a:ln>
        </c:spPr>
        <c:marker>
          <c:symbol val="none"/>
        </c:marker>
        <c:dLbl>
          <c:idx val="0"/>
          <c:spPr/>
          <c:txPr>
            <a:bodyPr/>
            <a:lstStyle/>
            <a:p>
              <a:pPr>
                <a:defRPr sz="12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dLbl>
      </c:pivotFmt>
      <c:pivotFmt>
        <c:idx val="17"/>
        <c:spPr>
          <a:solidFill>
            <a:schemeClr val="accent6"/>
          </a:solidFill>
          <a:ln w="12700">
            <a:solidFill>
              <a:srgbClr val="000000"/>
            </a:solidFill>
            <a:prstDash val="solid"/>
          </a:ln>
        </c:spPr>
        <c:marker>
          <c:symbol val="none"/>
        </c:marker>
        <c:dLbl>
          <c:idx val="0"/>
          <c:spPr/>
          <c:txPr>
            <a:bodyPr/>
            <a:lstStyle/>
            <a:p>
              <a:pPr>
                <a:defRPr sz="1200" b="1" i="0" u="none" strike="noStrike" baseline="0">
                  <a:solidFill>
                    <a:sysClr val="windowText" lastClr="000000"/>
                  </a:solidFill>
                  <a:latin typeface="Arial"/>
                  <a:ea typeface="Arial"/>
                  <a:cs typeface="Arial"/>
                </a:defRPr>
              </a:pPr>
              <a:endParaRPr lang="es-ES"/>
            </a:p>
          </c:txPr>
          <c:showLegendKey val="0"/>
          <c:showVal val="1"/>
          <c:showCatName val="0"/>
          <c:showSerName val="0"/>
          <c:showPercent val="0"/>
          <c:showBubbleSize val="0"/>
        </c:dLbl>
      </c:pivotFmt>
      <c:pivotFmt>
        <c:idx val="18"/>
        <c:dLbl>
          <c:idx val="0"/>
          <c:layout>
            <c:manualLayout>
              <c:x val="6.894174422612892E-3"/>
              <c:y val="6.7911714770798534E-3"/>
            </c:manualLayout>
          </c:layout>
          <c:showLegendKey val="0"/>
          <c:showVal val="1"/>
          <c:showCatName val="0"/>
          <c:showSerName val="0"/>
          <c:showPercent val="0"/>
          <c:showBubbleSize val="0"/>
        </c:dLbl>
      </c:pivotFmt>
      <c:pivotFmt>
        <c:idx val="19"/>
        <c:spPr>
          <a:solidFill>
            <a:schemeClr val="accent2"/>
          </a:solidFill>
          <a:ln w="12700">
            <a:solidFill>
              <a:srgbClr val="000000"/>
            </a:solidFill>
            <a:prstDash val="solid"/>
          </a:ln>
        </c:spPr>
        <c:marker>
          <c:symbol val="none"/>
        </c:marker>
        <c:dLbl>
          <c:idx val="0"/>
          <c:spPr/>
          <c:txPr>
            <a:bodyPr/>
            <a:lstStyle/>
            <a:p>
              <a:pPr>
                <a:defRPr sz="12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dLbl>
      </c:pivotFmt>
      <c:pivotFmt>
        <c:idx val="20"/>
        <c:spPr>
          <a:ln>
            <a:solidFill>
              <a:prstClr val="black"/>
            </a:solidFill>
          </a:ln>
        </c:spPr>
        <c:marker>
          <c:symbol val="none"/>
        </c:marker>
        <c:dLbl>
          <c:idx val="0"/>
          <c:spPr/>
          <c:txPr>
            <a:bodyPr/>
            <a:lstStyle/>
            <a:p>
              <a:pPr>
                <a:defRPr sz="1200" b="1" i="0" u="none" strike="noStrike" baseline="0">
                  <a:solidFill>
                    <a:sysClr val="windowText" lastClr="000000"/>
                  </a:solidFill>
                  <a:latin typeface="Arial"/>
                  <a:ea typeface="Arial"/>
                  <a:cs typeface="Arial"/>
                </a:defRPr>
              </a:pPr>
              <a:endParaRPr lang="es-ES"/>
            </a:p>
          </c:txPr>
          <c:showLegendKey val="0"/>
          <c:showVal val="1"/>
          <c:showCatName val="0"/>
          <c:showSerName val="0"/>
          <c:showPercent val="0"/>
          <c:showBubbleSize val="0"/>
        </c:dLbl>
      </c:pivotFmt>
      <c:pivotFmt>
        <c:idx val="21"/>
        <c:spPr>
          <a:solidFill>
            <a:srgbClr val="00B0F0"/>
          </a:solidFill>
          <a:ln>
            <a:solidFill>
              <a:schemeClr val="tx1"/>
            </a:solidFill>
          </a:ln>
        </c:spPr>
        <c:marker>
          <c:symbol val="none"/>
        </c:marker>
        <c:dLbl>
          <c:idx val="0"/>
          <c:spPr/>
          <c:txPr>
            <a:bodyPr/>
            <a:lstStyle/>
            <a:p>
              <a:pPr>
                <a:defRPr sz="12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dLbl>
      </c:pivotFmt>
      <c:pivotFmt>
        <c:idx val="22"/>
        <c:dLbl>
          <c:idx val="0"/>
          <c:layout>
            <c:manualLayout>
              <c:x val="1.3788348845225789E-2"/>
              <c:y val="0"/>
            </c:manualLayout>
          </c:layout>
          <c:showLegendKey val="0"/>
          <c:showVal val="1"/>
          <c:showCatName val="0"/>
          <c:showSerName val="0"/>
          <c:showPercent val="0"/>
          <c:showBubbleSize val="0"/>
        </c:dLbl>
      </c:pivotFmt>
      <c:pivotFmt>
        <c:idx val="23"/>
        <c:dLbl>
          <c:idx val="0"/>
          <c:layout>
            <c:manualLayout>
              <c:x val="6.894174422612892E-3"/>
              <c:y val="0"/>
            </c:manualLayout>
          </c:layout>
          <c:showLegendKey val="0"/>
          <c:showVal val="1"/>
          <c:showCatName val="0"/>
          <c:showSerName val="0"/>
          <c:showPercent val="0"/>
          <c:showBubbleSize val="0"/>
        </c:dLbl>
      </c:pivotFmt>
    </c:pivotFmts>
    <c:view3D>
      <c:rotX val="15"/>
      <c:hPercent val="100"/>
      <c:rotY val="20"/>
      <c:depthPercent val="100"/>
      <c:rAngAx val="0"/>
      <c:perspective val="30"/>
    </c:view3D>
    <c:floor>
      <c:thickness val="0"/>
      <c:spPr>
        <a:solidFill>
          <a:schemeClr val="bg1"/>
        </a:solidFill>
        <a:ln w="3175">
          <a:solidFill>
            <a:srgbClr val="000000"/>
          </a:solidFill>
          <a:prstDash val="solid"/>
        </a:ln>
      </c:spPr>
    </c:floor>
    <c:sideWall>
      <c:thickness val="0"/>
      <c:spPr>
        <a:solidFill>
          <a:sysClr val="window" lastClr="FFFFFF">
            <a:lumMod val="85000"/>
          </a:sysClr>
        </a:solidFill>
        <a:ln w="12700">
          <a:solidFill>
            <a:schemeClr val="tx1"/>
          </a:solidFill>
          <a:prstDash val="solid"/>
        </a:ln>
      </c:spPr>
    </c:sideWall>
    <c:backWall>
      <c:thickness val="0"/>
      <c:spPr>
        <a:solidFill>
          <a:sysClr val="window" lastClr="FFFFFF">
            <a:lumMod val="85000"/>
          </a:sysClr>
        </a:solidFill>
        <a:ln w="12700">
          <a:solidFill>
            <a:schemeClr val="tx1"/>
          </a:solidFill>
          <a:prstDash val="solid"/>
        </a:ln>
      </c:spPr>
    </c:backWall>
    <c:plotArea>
      <c:layout>
        <c:manualLayout>
          <c:layoutTarget val="inner"/>
          <c:xMode val="edge"/>
          <c:yMode val="edge"/>
          <c:x val="9.3912078392611745E-2"/>
          <c:y val="0.19627117572193106"/>
          <c:w val="0.72685892037191069"/>
          <c:h val="0.69265125906575464"/>
        </c:manualLayout>
      </c:layout>
      <c:bar3DChart>
        <c:barDir val="col"/>
        <c:grouping val="clustered"/>
        <c:varyColors val="0"/>
        <c:ser>
          <c:idx val="0"/>
          <c:order val="0"/>
          <c:tx>
            <c:strRef>
              <c:f>Tabla!$B$4:$B$5</c:f>
              <c:strCache>
                <c:ptCount val="1"/>
                <c:pt idx="0">
                  <c:v>2007</c:v>
                </c:pt>
              </c:strCache>
            </c:strRef>
          </c:tx>
          <c:spPr>
            <a:solidFill>
              <a:srgbClr val="92D050"/>
            </a:solidFill>
            <a:ln w="12700">
              <a:solidFill>
                <a:srgbClr val="000000"/>
              </a:solidFill>
              <a:prstDash val="solid"/>
            </a:ln>
          </c:spPr>
          <c:invertIfNegative val="0"/>
          <c:dLbls>
            <c:txPr>
              <a:bodyPr/>
              <a:lstStyle/>
              <a:p>
                <a:pPr>
                  <a:defRPr lang="es-ES"/>
                </a:pPr>
                <a:endParaRPr lang="es-ES"/>
              </a:p>
            </c:txPr>
            <c:showLegendKey val="0"/>
            <c:showVal val="1"/>
            <c:showCatName val="0"/>
            <c:showSerName val="0"/>
            <c:showPercent val="0"/>
            <c:showBubbleSize val="0"/>
            <c:showLeaderLines val="0"/>
          </c:dLbls>
          <c:cat>
            <c:strRef>
              <c:f>Tabla!$A$6:$A$8</c:f>
              <c:strCache>
                <c:ptCount val="2"/>
                <c:pt idx="0">
                  <c:v>Accidente</c:v>
                </c:pt>
                <c:pt idx="1">
                  <c:v>Incidente</c:v>
                </c:pt>
              </c:strCache>
            </c:strRef>
          </c:cat>
          <c:val>
            <c:numRef>
              <c:f>Tabla!$B$6:$B$8</c:f>
              <c:numCache>
                <c:formatCode>General</c:formatCode>
                <c:ptCount val="2"/>
                <c:pt idx="0">
                  <c:v>4</c:v>
                </c:pt>
                <c:pt idx="1">
                  <c:v>15</c:v>
                </c:pt>
              </c:numCache>
            </c:numRef>
          </c:val>
        </c:ser>
        <c:ser>
          <c:idx val="1"/>
          <c:order val="1"/>
          <c:tx>
            <c:strRef>
              <c:f>Tabla!$C$4:$C$5</c:f>
              <c:strCache>
                <c:ptCount val="1"/>
                <c:pt idx="0">
                  <c:v>2008</c:v>
                </c:pt>
              </c:strCache>
            </c:strRef>
          </c:tx>
          <c:spPr>
            <a:solidFill>
              <a:schemeClr val="accent6"/>
            </a:solidFill>
            <a:ln w="12700">
              <a:solidFill>
                <a:srgbClr val="000000"/>
              </a:solidFill>
              <a:prstDash val="solid"/>
            </a:ln>
          </c:spPr>
          <c:invertIfNegative val="0"/>
          <c:dLbls>
            <c:dLbl>
              <c:idx val="0"/>
              <c:layout>
                <c:manualLayout>
                  <c:x val="6.894174422612892E-3"/>
                  <c:y val="6.7911714770798534E-3"/>
                </c:manualLayout>
              </c:layout>
              <c:showLegendKey val="0"/>
              <c:showVal val="1"/>
              <c:showCatName val="0"/>
              <c:showSerName val="0"/>
              <c:showPercent val="0"/>
              <c:showBubbleSize val="0"/>
            </c:dLbl>
            <c:txPr>
              <a:bodyPr/>
              <a:lstStyle/>
              <a:p>
                <a:pPr>
                  <a:defRPr lang="es-ES"/>
                </a:pPr>
                <a:endParaRPr lang="es-ES"/>
              </a:p>
            </c:txPr>
            <c:showLegendKey val="0"/>
            <c:showVal val="1"/>
            <c:showCatName val="0"/>
            <c:showSerName val="0"/>
            <c:showPercent val="0"/>
            <c:showBubbleSize val="0"/>
            <c:showLeaderLines val="0"/>
          </c:dLbls>
          <c:cat>
            <c:strRef>
              <c:f>Tabla!$A$6:$A$8</c:f>
              <c:strCache>
                <c:ptCount val="2"/>
                <c:pt idx="0">
                  <c:v>Accidente</c:v>
                </c:pt>
                <c:pt idx="1">
                  <c:v>Incidente</c:v>
                </c:pt>
              </c:strCache>
            </c:strRef>
          </c:cat>
          <c:val>
            <c:numRef>
              <c:f>Tabla!$C$6:$C$8</c:f>
              <c:numCache>
                <c:formatCode>General</c:formatCode>
                <c:ptCount val="2"/>
                <c:pt idx="0">
                  <c:v>2</c:v>
                </c:pt>
                <c:pt idx="1">
                  <c:v>9</c:v>
                </c:pt>
              </c:numCache>
            </c:numRef>
          </c:val>
        </c:ser>
        <c:ser>
          <c:idx val="2"/>
          <c:order val="2"/>
          <c:tx>
            <c:strRef>
              <c:f>Tabla!$D$4:$D$5</c:f>
              <c:strCache>
                <c:ptCount val="1"/>
                <c:pt idx="0">
                  <c:v>2009</c:v>
                </c:pt>
              </c:strCache>
            </c:strRef>
          </c:tx>
          <c:spPr>
            <a:solidFill>
              <a:schemeClr val="accent2"/>
            </a:solidFill>
            <a:ln w="12700">
              <a:solidFill>
                <a:srgbClr val="000000"/>
              </a:solidFill>
              <a:prstDash val="solid"/>
            </a:ln>
          </c:spPr>
          <c:invertIfNegative val="0"/>
          <c:dLbls>
            <c:txPr>
              <a:bodyPr/>
              <a:lstStyle/>
              <a:p>
                <a:pPr>
                  <a:defRPr lang="es-ES"/>
                </a:pPr>
                <a:endParaRPr lang="es-ES"/>
              </a:p>
            </c:txPr>
            <c:showLegendKey val="0"/>
            <c:showVal val="1"/>
            <c:showCatName val="0"/>
            <c:showSerName val="0"/>
            <c:showPercent val="0"/>
            <c:showBubbleSize val="0"/>
            <c:showLeaderLines val="0"/>
          </c:dLbls>
          <c:cat>
            <c:strRef>
              <c:f>Tabla!$A$6:$A$8</c:f>
              <c:strCache>
                <c:ptCount val="2"/>
                <c:pt idx="0">
                  <c:v>Accidente</c:v>
                </c:pt>
                <c:pt idx="1">
                  <c:v>Incidente</c:v>
                </c:pt>
              </c:strCache>
            </c:strRef>
          </c:cat>
          <c:val>
            <c:numRef>
              <c:f>Tabla!$D$6:$D$8</c:f>
              <c:numCache>
                <c:formatCode>General</c:formatCode>
                <c:ptCount val="2"/>
                <c:pt idx="0">
                  <c:v>2</c:v>
                </c:pt>
                <c:pt idx="1">
                  <c:v>22</c:v>
                </c:pt>
              </c:numCache>
            </c:numRef>
          </c:val>
        </c:ser>
        <c:ser>
          <c:idx val="3"/>
          <c:order val="3"/>
          <c:tx>
            <c:strRef>
              <c:f>Tabla!$E$4:$E$5</c:f>
              <c:strCache>
                <c:ptCount val="1"/>
                <c:pt idx="0">
                  <c:v>2010</c:v>
                </c:pt>
              </c:strCache>
            </c:strRef>
          </c:tx>
          <c:spPr>
            <a:ln>
              <a:solidFill>
                <a:prstClr val="black"/>
              </a:solidFill>
            </a:ln>
          </c:spPr>
          <c:invertIfNegative val="0"/>
          <c:dLbls>
            <c:txPr>
              <a:bodyPr/>
              <a:lstStyle/>
              <a:p>
                <a:pPr>
                  <a:defRPr lang="es-ES"/>
                </a:pPr>
                <a:endParaRPr lang="es-ES"/>
              </a:p>
            </c:txPr>
            <c:showLegendKey val="0"/>
            <c:showVal val="1"/>
            <c:showCatName val="0"/>
            <c:showSerName val="0"/>
            <c:showPercent val="0"/>
            <c:showBubbleSize val="0"/>
            <c:showLeaderLines val="0"/>
          </c:dLbls>
          <c:cat>
            <c:strRef>
              <c:f>Tabla!$A$6:$A$8</c:f>
              <c:strCache>
                <c:ptCount val="2"/>
                <c:pt idx="0">
                  <c:v>Accidente</c:v>
                </c:pt>
                <c:pt idx="1">
                  <c:v>Incidente</c:v>
                </c:pt>
              </c:strCache>
            </c:strRef>
          </c:cat>
          <c:val>
            <c:numRef>
              <c:f>Tabla!$E$6:$E$8</c:f>
              <c:numCache>
                <c:formatCode>General</c:formatCode>
                <c:ptCount val="2"/>
                <c:pt idx="0">
                  <c:v>3</c:v>
                </c:pt>
                <c:pt idx="1">
                  <c:v>29</c:v>
                </c:pt>
              </c:numCache>
            </c:numRef>
          </c:val>
        </c:ser>
        <c:ser>
          <c:idx val="4"/>
          <c:order val="4"/>
          <c:tx>
            <c:strRef>
              <c:f>Tabla!$F$4:$F$5</c:f>
              <c:strCache>
                <c:ptCount val="1"/>
                <c:pt idx="0">
                  <c:v>2011</c:v>
                </c:pt>
              </c:strCache>
            </c:strRef>
          </c:tx>
          <c:spPr>
            <a:solidFill>
              <a:srgbClr val="00B0F0"/>
            </a:solidFill>
            <a:ln>
              <a:solidFill>
                <a:schemeClr val="tx1"/>
              </a:solidFill>
            </a:ln>
          </c:spPr>
          <c:invertIfNegative val="0"/>
          <c:dLbls>
            <c:dLbl>
              <c:idx val="0"/>
              <c:layout>
                <c:manualLayout>
                  <c:x val="1.3788348845225789E-2"/>
                  <c:y val="0"/>
                </c:manualLayout>
              </c:layout>
              <c:showLegendKey val="0"/>
              <c:showVal val="1"/>
              <c:showCatName val="0"/>
              <c:showSerName val="0"/>
              <c:showPercent val="0"/>
              <c:showBubbleSize val="0"/>
            </c:dLbl>
            <c:dLbl>
              <c:idx val="1"/>
              <c:layout>
                <c:manualLayout>
                  <c:x val="6.894174422612892E-3"/>
                  <c:y val="0"/>
                </c:manualLayout>
              </c:layout>
              <c:showLegendKey val="0"/>
              <c:showVal val="1"/>
              <c:showCatName val="0"/>
              <c:showSerName val="0"/>
              <c:showPercent val="0"/>
              <c:showBubbleSize val="0"/>
            </c:dLbl>
            <c:txPr>
              <a:bodyPr/>
              <a:lstStyle/>
              <a:p>
                <a:pPr>
                  <a:defRPr lang="es-ES"/>
                </a:pPr>
                <a:endParaRPr lang="es-ES"/>
              </a:p>
            </c:txPr>
            <c:showLegendKey val="0"/>
            <c:showVal val="1"/>
            <c:showCatName val="0"/>
            <c:showSerName val="0"/>
            <c:showPercent val="0"/>
            <c:showBubbleSize val="0"/>
            <c:showLeaderLines val="0"/>
          </c:dLbls>
          <c:cat>
            <c:strRef>
              <c:f>Tabla!$A$6:$A$8</c:f>
              <c:strCache>
                <c:ptCount val="2"/>
                <c:pt idx="0">
                  <c:v>Accidente</c:v>
                </c:pt>
                <c:pt idx="1">
                  <c:v>Incidente</c:v>
                </c:pt>
              </c:strCache>
            </c:strRef>
          </c:cat>
          <c:val>
            <c:numRef>
              <c:f>Tabla!$F$6:$F$8</c:f>
              <c:numCache>
                <c:formatCode>General</c:formatCode>
                <c:ptCount val="2"/>
                <c:pt idx="0">
                  <c:v>2</c:v>
                </c:pt>
                <c:pt idx="1">
                  <c:v>21</c:v>
                </c:pt>
              </c:numCache>
            </c:numRef>
          </c:val>
        </c:ser>
        <c:dLbls>
          <c:showLegendKey val="0"/>
          <c:showVal val="0"/>
          <c:showCatName val="0"/>
          <c:showSerName val="0"/>
          <c:showPercent val="0"/>
          <c:showBubbleSize val="0"/>
        </c:dLbls>
        <c:gapWidth val="150"/>
        <c:shape val="box"/>
        <c:axId val="170835968"/>
        <c:axId val="170837504"/>
        <c:axId val="0"/>
      </c:bar3DChart>
      <c:catAx>
        <c:axId val="170835968"/>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lang="es-ES" sz="1200" b="1"/>
            </a:pPr>
            <a:endParaRPr lang="es-ES"/>
          </a:p>
        </c:txPr>
        <c:crossAx val="170837504"/>
        <c:crosses val="autoZero"/>
        <c:auto val="0"/>
        <c:lblAlgn val="ctr"/>
        <c:lblOffset val="100"/>
        <c:tickLblSkip val="1"/>
        <c:tickMarkSkip val="1"/>
        <c:noMultiLvlLbl val="1"/>
      </c:catAx>
      <c:valAx>
        <c:axId val="17083750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lang="es-ES"/>
            </a:pPr>
            <a:endParaRPr lang="es-ES"/>
          </a:p>
        </c:txPr>
        <c:crossAx val="170835968"/>
        <c:crosses val="autoZero"/>
        <c:crossBetween val="between"/>
      </c:valAx>
      <c:spPr>
        <a:noFill/>
        <a:ln w="25400">
          <a:noFill/>
        </a:ln>
      </c:spPr>
    </c:plotArea>
    <c:legend>
      <c:legendPos val="r"/>
      <c:layout>
        <c:manualLayout>
          <c:xMode val="edge"/>
          <c:yMode val="edge"/>
          <c:x val="0.84995014178587691"/>
          <c:y val="0.22756336416299694"/>
          <c:w val="0.1297359856905167"/>
          <c:h val="0.66225329643644171"/>
        </c:manualLayout>
      </c:layout>
      <c:overlay val="0"/>
      <c:spPr>
        <a:solidFill>
          <a:srgbClr val="FFFFFF"/>
        </a:solidFill>
        <a:ln w="3175">
          <a:solidFill>
            <a:srgbClr val="000000"/>
          </a:solidFill>
          <a:prstDash val="solid"/>
        </a:ln>
      </c:spPr>
      <c:txPr>
        <a:bodyPr/>
        <a:lstStyle/>
        <a:p>
          <a:pPr>
            <a:defRPr lang="es-ES" sz="1200"/>
          </a:pPr>
          <a:endParaRPr lang="es-ES"/>
        </a:p>
      </c:txPr>
    </c:legend>
    <c:plotVisOnly val="1"/>
    <c:dispBlanksAs val="gap"/>
    <c:showDLblsOverMax val="0"/>
  </c:chart>
  <c:spPr>
    <a:solidFill>
      <a:sysClr val="window" lastClr="FFFFFF"/>
    </a:solidFill>
    <a:ln w="3175">
      <a:solidFill>
        <a:schemeClr val="tx1"/>
      </a:solidFill>
      <a:prstDash val="solid"/>
    </a:ln>
  </c:spPr>
  <c:txPr>
    <a:bodyPr/>
    <a:lstStyle/>
    <a:p>
      <a:pPr>
        <a:defRPr sz="1000" b="0" i="0" u="none" strike="noStrike" baseline="0">
          <a:solidFill>
            <a:srgbClr val="000000"/>
          </a:solidFill>
          <a:latin typeface="+mn-lt"/>
          <a:ea typeface="Arial"/>
          <a:cs typeface="Arial"/>
        </a:defRPr>
      </a:pPr>
      <a:endParaRPr lang="es-E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manualLayout>
          <c:layoutTarget val="inner"/>
          <c:xMode val="edge"/>
          <c:yMode val="edge"/>
          <c:x val="5.8079354659329896E-2"/>
          <c:y val="3.7017163899288712E-2"/>
          <c:w val="0.94048234297190958"/>
          <c:h val="0.36451006124236468"/>
        </c:manualLayout>
      </c:layout>
      <c:lineChart>
        <c:grouping val="standard"/>
        <c:varyColors val="0"/>
        <c:ser>
          <c:idx val="0"/>
          <c:order val="0"/>
          <c:marker>
            <c:symbol val="dot"/>
            <c:size val="35"/>
          </c:marker>
          <c:dPt>
            <c:idx val="0"/>
            <c:marker>
              <c:spPr>
                <a:solidFill>
                  <a:srgbClr val="FFFF00"/>
                </a:solidFill>
              </c:spPr>
            </c:marker>
            <c:bubble3D val="0"/>
          </c:dPt>
          <c:dPt>
            <c:idx val="1"/>
            <c:marker>
              <c:spPr>
                <a:solidFill>
                  <a:srgbClr val="FFFF00"/>
                </a:solidFill>
              </c:spPr>
            </c:marker>
            <c:bubble3D val="0"/>
          </c:dPt>
          <c:dPt>
            <c:idx val="2"/>
            <c:marker>
              <c:spPr>
                <a:solidFill>
                  <a:srgbClr val="FFFF00"/>
                </a:solidFill>
              </c:spPr>
            </c:marker>
            <c:bubble3D val="0"/>
          </c:dPt>
          <c:dPt>
            <c:idx val="3"/>
            <c:marker>
              <c:spPr>
                <a:solidFill>
                  <a:srgbClr val="FFFF00"/>
                </a:solidFill>
              </c:spPr>
            </c:marker>
            <c:bubble3D val="0"/>
          </c:dPt>
          <c:dPt>
            <c:idx val="4"/>
            <c:marker>
              <c:spPr>
                <a:solidFill>
                  <a:srgbClr val="FFFF00"/>
                </a:solidFill>
              </c:spPr>
            </c:marker>
            <c:bubble3D val="0"/>
          </c:dPt>
          <c:dPt>
            <c:idx val="5"/>
            <c:marker>
              <c:spPr>
                <a:solidFill>
                  <a:srgbClr val="FFFF00"/>
                </a:solidFill>
              </c:spPr>
            </c:marker>
            <c:bubble3D val="0"/>
          </c:dPt>
          <c:dPt>
            <c:idx val="6"/>
            <c:marker>
              <c:spPr>
                <a:solidFill>
                  <a:srgbClr val="FF0000"/>
                </a:solidFill>
              </c:spPr>
            </c:marker>
            <c:bubble3D val="0"/>
          </c:dPt>
          <c:dPt>
            <c:idx val="7"/>
            <c:marker>
              <c:spPr>
                <a:solidFill>
                  <a:srgbClr val="FF0000"/>
                </a:solidFill>
              </c:spPr>
            </c:marker>
            <c:bubble3D val="0"/>
          </c:dPt>
          <c:dPt>
            <c:idx val="8"/>
            <c:marker>
              <c:spPr>
                <a:solidFill>
                  <a:srgbClr val="FF0000"/>
                </a:solidFill>
              </c:spPr>
            </c:marker>
            <c:bubble3D val="0"/>
          </c:dPt>
          <c:dPt>
            <c:idx val="9"/>
            <c:marker>
              <c:spPr>
                <a:solidFill>
                  <a:srgbClr val="FF0000"/>
                </a:solidFill>
              </c:spPr>
            </c:marker>
            <c:bubble3D val="0"/>
          </c:dPt>
          <c:dPt>
            <c:idx val="10"/>
            <c:marker>
              <c:spPr>
                <a:solidFill>
                  <a:srgbClr val="00B050"/>
                </a:solidFill>
              </c:spPr>
            </c:marker>
            <c:bubble3D val="0"/>
          </c:dPt>
          <c:dPt>
            <c:idx val="11"/>
            <c:marker>
              <c:spPr>
                <a:solidFill>
                  <a:srgbClr val="00B050"/>
                </a:solidFill>
              </c:spPr>
            </c:marker>
            <c:bubble3D val="0"/>
          </c:dPt>
          <c:dPt>
            <c:idx val="12"/>
            <c:marker>
              <c:spPr>
                <a:solidFill>
                  <a:srgbClr val="00B050"/>
                </a:solidFill>
              </c:spPr>
            </c:marker>
            <c:bubble3D val="0"/>
          </c:dPt>
          <c:dPt>
            <c:idx val="13"/>
            <c:marker>
              <c:spPr>
                <a:solidFill>
                  <a:srgbClr val="00B0F0"/>
                </a:solidFill>
              </c:spPr>
            </c:marker>
            <c:bubble3D val="0"/>
          </c:dPt>
          <c:dPt>
            <c:idx val="14"/>
            <c:marker>
              <c:spPr>
                <a:solidFill>
                  <a:srgbClr val="00B0F0"/>
                </a:solidFill>
              </c:spPr>
            </c:marker>
            <c:bubble3D val="0"/>
          </c:dPt>
          <c:cat>
            <c:multiLvlStrRef>
              <c:f>Formulación!$A$2:$B$16</c:f>
              <c:multiLvlStrCache>
                <c:ptCount val="15"/>
                <c:lvl>
                  <c:pt idx="0">
                    <c:v>Caída de una persona a distinto nivel</c:v>
                  </c:pt>
                  <c:pt idx="1">
                    <c:v>Caída de una persona al mismo nivel</c:v>
                  </c:pt>
                  <c:pt idx="2">
                    <c:v>Golpes/Cortes por objetos herramientas</c:v>
                  </c:pt>
                  <c:pt idx="3">
                    <c:v>Caída de objetos al mismo y distinto nivel</c:v>
                  </c:pt>
                  <c:pt idx="4">
                    <c:v>Choque contra objetos moviles</c:v>
                  </c:pt>
                  <c:pt idx="5">
                    <c:v>Choque o golpes por vehículos contra objetos o personas</c:v>
                  </c:pt>
                  <c:pt idx="6">
                    <c:v>Contactos termicos</c:v>
                  </c:pt>
                  <c:pt idx="7">
                    <c:v>Ruido</c:v>
                  </c:pt>
                  <c:pt idx="8">
                    <c:v>Vibración</c:v>
                  </c:pt>
                  <c:pt idx="9">
                    <c:v>Iluminación</c:v>
                  </c:pt>
                  <c:pt idx="10">
                    <c:v>Posturas Inadecuadas</c:v>
                  </c:pt>
                  <c:pt idx="11">
                    <c:v>Sobre esfuerzo físico</c:v>
                  </c:pt>
                  <c:pt idx="12">
                    <c:v>Movimientos repetitivos</c:v>
                  </c:pt>
                  <c:pt idx="13">
                    <c:v>Exposición a productos químicos</c:v>
                  </c:pt>
                  <c:pt idx="14">
                    <c:v>Exposición a gases toxicos</c:v>
                  </c:pt>
                </c:lvl>
                <c:lvl>
                  <c:pt idx="0">
                    <c:v>MECANICOS</c:v>
                  </c:pt>
                  <c:pt idx="6">
                    <c:v>FISICOS</c:v>
                  </c:pt>
                  <c:pt idx="10">
                    <c:v>ERGONOMICOS</c:v>
                  </c:pt>
                  <c:pt idx="13">
                    <c:v>QUÍMICOS</c:v>
                  </c:pt>
                </c:lvl>
              </c:multiLvlStrCache>
            </c:multiLvlStrRef>
          </c:cat>
          <c:val>
            <c:numRef>
              <c:f>Formulación!$O$2:$O$16</c:f>
              <c:numCache>
                <c:formatCode>General</c:formatCode>
                <c:ptCount val="15"/>
                <c:pt idx="0">
                  <c:v>3</c:v>
                </c:pt>
                <c:pt idx="1">
                  <c:v>3</c:v>
                </c:pt>
                <c:pt idx="2">
                  <c:v>1</c:v>
                </c:pt>
                <c:pt idx="3">
                  <c:v>3</c:v>
                </c:pt>
                <c:pt idx="4">
                  <c:v>0</c:v>
                </c:pt>
                <c:pt idx="5">
                  <c:v>2</c:v>
                </c:pt>
                <c:pt idx="6">
                  <c:v>2</c:v>
                </c:pt>
                <c:pt idx="7">
                  <c:v>3</c:v>
                </c:pt>
                <c:pt idx="8">
                  <c:v>3</c:v>
                </c:pt>
                <c:pt idx="9">
                  <c:v>2</c:v>
                </c:pt>
                <c:pt idx="10">
                  <c:v>3</c:v>
                </c:pt>
                <c:pt idx="11">
                  <c:v>2</c:v>
                </c:pt>
                <c:pt idx="12">
                  <c:v>2</c:v>
                </c:pt>
                <c:pt idx="13">
                  <c:v>3</c:v>
                </c:pt>
                <c:pt idx="14">
                  <c:v>3</c:v>
                </c:pt>
              </c:numCache>
            </c:numRef>
          </c:val>
          <c:smooth val="0"/>
        </c:ser>
        <c:dLbls>
          <c:showLegendKey val="0"/>
          <c:showVal val="0"/>
          <c:showCatName val="0"/>
          <c:showSerName val="0"/>
          <c:showPercent val="0"/>
          <c:showBubbleSize val="0"/>
        </c:dLbls>
        <c:marker val="1"/>
        <c:smooth val="0"/>
        <c:axId val="170901504"/>
        <c:axId val="170903040"/>
      </c:lineChart>
      <c:catAx>
        <c:axId val="170901504"/>
        <c:scaling>
          <c:orientation val="minMax"/>
        </c:scaling>
        <c:delete val="0"/>
        <c:axPos val="b"/>
        <c:majorTickMark val="out"/>
        <c:minorTickMark val="none"/>
        <c:tickLblPos val="nextTo"/>
        <c:spPr>
          <a:solidFill>
            <a:schemeClr val="bg1">
              <a:lumMod val="85000"/>
            </a:schemeClr>
          </a:solidFill>
          <a:ln>
            <a:solidFill>
              <a:sysClr val="windowText" lastClr="000000"/>
            </a:solidFill>
          </a:ln>
        </c:spPr>
        <c:txPr>
          <a:bodyPr/>
          <a:lstStyle/>
          <a:p>
            <a:pPr>
              <a:defRPr lang="es-ES"/>
            </a:pPr>
            <a:endParaRPr lang="es-ES"/>
          </a:p>
        </c:txPr>
        <c:crossAx val="170903040"/>
        <c:crosses val="autoZero"/>
        <c:auto val="1"/>
        <c:lblAlgn val="ctr"/>
        <c:lblOffset val="100"/>
        <c:noMultiLvlLbl val="0"/>
      </c:catAx>
      <c:valAx>
        <c:axId val="170903040"/>
        <c:scaling>
          <c:orientation val="minMax"/>
          <c:max val="3"/>
        </c:scaling>
        <c:delete val="0"/>
        <c:axPos val="l"/>
        <c:majorGridlines/>
        <c:numFmt formatCode="General" sourceLinked="1"/>
        <c:majorTickMark val="out"/>
        <c:minorTickMark val="none"/>
        <c:tickLblPos val="nextTo"/>
        <c:txPr>
          <a:bodyPr/>
          <a:lstStyle/>
          <a:p>
            <a:pPr>
              <a:defRPr lang="es-ES" b="1"/>
            </a:pPr>
            <a:endParaRPr lang="es-ES"/>
          </a:p>
        </c:txPr>
        <c:crossAx val="170901504"/>
        <c:crosses val="autoZero"/>
        <c:crossBetween val="between"/>
        <c:majorUnit val="1"/>
      </c:valAx>
      <c:spPr>
        <a:solidFill>
          <a:schemeClr val="bg1">
            <a:lumMod val="85000"/>
          </a:schemeClr>
        </a:solidFill>
      </c:spPr>
    </c:plotArea>
    <c:plotVisOnly val="1"/>
    <c:dispBlanksAs val="gap"/>
    <c:showDLblsOverMax val="0"/>
  </c:chart>
  <c:spPr>
    <a:ln>
      <a:solidFill>
        <a:schemeClr val="tx1"/>
      </a:solidFill>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manualLayout>
          <c:layoutTarget val="inner"/>
          <c:xMode val="edge"/>
          <c:yMode val="edge"/>
          <c:x val="5.8079354659329896E-2"/>
          <c:y val="3.7017163899288712E-2"/>
          <c:w val="0.94048234297191036"/>
          <c:h val="0.36451006124236418"/>
        </c:manualLayout>
      </c:layout>
      <c:lineChart>
        <c:grouping val="standard"/>
        <c:varyColors val="0"/>
        <c:ser>
          <c:idx val="0"/>
          <c:order val="0"/>
          <c:marker>
            <c:symbol val="dot"/>
            <c:size val="35"/>
          </c:marker>
          <c:dPt>
            <c:idx val="0"/>
            <c:marker>
              <c:spPr>
                <a:solidFill>
                  <a:srgbClr val="FFFF00"/>
                </a:solidFill>
              </c:spPr>
            </c:marker>
            <c:bubble3D val="0"/>
          </c:dPt>
          <c:dPt>
            <c:idx val="1"/>
            <c:marker>
              <c:spPr>
                <a:solidFill>
                  <a:srgbClr val="FFFF00"/>
                </a:solidFill>
              </c:spPr>
            </c:marker>
            <c:bubble3D val="0"/>
          </c:dPt>
          <c:dPt>
            <c:idx val="2"/>
            <c:marker>
              <c:spPr>
                <a:solidFill>
                  <a:srgbClr val="FFFF00"/>
                </a:solidFill>
              </c:spPr>
            </c:marker>
            <c:bubble3D val="0"/>
          </c:dPt>
          <c:dPt>
            <c:idx val="3"/>
            <c:marker>
              <c:spPr>
                <a:solidFill>
                  <a:srgbClr val="FFFF00"/>
                </a:solidFill>
              </c:spPr>
            </c:marker>
            <c:bubble3D val="0"/>
          </c:dPt>
          <c:dPt>
            <c:idx val="4"/>
            <c:marker>
              <c:spPr>
                <a:solidFill>
                  <a:srgbClr val="00B050"/>
                </a:solidFill>
              </c:spPr>
            </c:marker>
            <c:bubble3D val="0"/>
          </c:dPt>
          <c:dPt>
            <c:idx val="5"/>
            <c:marker>
              <c:spPr>
                <a:solidFill>
                  <a:srgbClr val="00B050"/>
                </a:solidFill>
              </c:spPr>
            </c:marker>
            <c:bubble3D val="0"/>
          </c:dPt>
          <c:dPt>
            <c:idx val="6"/>
            <c:marker>
              <c:spPr>
                <a:solidFill>
                  <a:srgbClr val="00B050"/>
                </a:solidFill>
              </c:spPr>
            </c:marker>
            <c:bubble3D val="0"/>
          </c:dPt>
          <c:dPt>
            <c:idx val="7"/>
            <c:marker>
              <c:spPr>
                <a:solidFill>
                  <a:srgbClr val="FF0000"/>
                </a:solidFill>
              </c:spPr>
            </c:marker>
            <c:bubble3D val="0"/>
          </c:dPt>
          <c:dPt>
            <c:idx val="8"/>
            <c:marker>
              <c:spPr>
                <a:solidFill>
                  <a:srgbClr val="FF0000"/>
                </a:solidFill>
              </c:spPr>
            </c:marker>
            <c:bubble3D val="0"/>
          </c:dPt>
          <c:dPt>
            <c:idx val="9"/>
            <c:marker>
              <c:spPr>
                <a:solidFill>
                  <a:srgbClr val="00B0F0"/>
                </a:solidFill>
              </c:spPr>
            </c:marker>
            <c:bubble3D val="0"/>
          </c:dPt>
          <c:cat>
            <c:multiLvlStrRef>
              <c:f>Envasado!$A$2:$B$11</c:f>
              <c:multiLvlStrCache>
                <c:ptCount val="10"/>
                <c:lvl>
                  <c:pt idx="0">
                    <c:v>Caída de una persona al mismo nivel</c:v>
                  </c:pt>
                  <c:pt idx="1">
                    <c:v>Golpes/Cortes por objetos herramientas</c:v>
                  </c:pt>
                  <c:pt idx="2">
                    <c:v>Caída de objetos al mismo y distinto nivel</c:v>
                  </c:pt>
                  <c:pt idx="3">
                    <c:v>Choque o golpes por vehículos contra objetos o personas</c:v>
                  </c:pt>
                  <c:pt idx="4">
                    <c:v>Posturas Inadecuadas</c:v>
                  </c:pt>
                  <c:pt idx="5">
                    <c:v>Sobre esfuerzo físico</c:v>
                  </c:pt>
                  <c:pt idx="6">
                    <c:v>Movimientos repetitivos</c:v>
                  </c:pt>
                  <c:pt idx="7">
                    <c:v>Exposición a productos químicos</c:v>
                  </c:pt>
                  <c:pt idx="8">
                    <c:v>Exposición a gases toxicos</c:v>
                  </c:pt>
                  <c:pt idx="9">
                    <c:v>Tomacorrientes sobrecargados</c:v>
                  </c:pt>
                </c:lvl>
                <c:lvl>
                  <c:pt idx="0">
                    <c:v>MECANICOS</c:v>
                  </c:pt>
                  <c:pt idx="4">
                    <c:v>ERGONOMICOS</c:v>
                  </c:pt>
                  <c:pt idx="7">
                    <c:v>QUÍMICOS</c:v>
                  </c:pt>
                  <c:pt idx="9">
                    <c:v>ELÉCTRICOS</c:v>
                  </c:pt>
                </c:lvl>
              </c:multiLvlStrCache>
            </c:multiLvlStrRef>
          </c:cat>
          <c:val>
            <c:numRef>
              <c:f>Envasado!$O$2:$O$11</c:f>
              <c:numCache>
                <c:formatCode>General</c:formatCode>
                <c:ptCount val="10"/>
                <c:pt idx="0">
                  <c:v>2</c:v>
                </c:pt>
                <c:pt idx="1">
                  <c:v>2</c:v>
                </c:pt>
                <c:pt idx="2">
                  <c:v>3</c:v>
                </c:pt>
                <c:pt idx="3">
                  <c:v>0</c:v>
                </c:pt>
                <c:pt idx="4">
                  <c:v>3</c:v>
                </c:pt>
                <c:pt idx="5">
                  <c:v>2</c:v>
                </c:pt>
                <c:pt idx="6">
                  <c:v>3</c:v>
                </c:pt>
                <c:pt idx="7">
                  <c:v>2</c:v>
                </c:pt>
                <c:pt idx="8">
                  <c:v>3</c:v>
                </c:pt>
                <c:pt idx="9">
                  <c:v>2</c:v>
                </c:pt>
              </c:numCache>
            </c:numRef>
          </c:val>
          <c:smooth val="0"/>
        </c:ser>
        <c:dLbls>
          <c:showLegendKey val="0"/>
          <c:showVal val="0"/>
          <c:showCatName val="0"/>
          <c:showSerName val="0"/>
          <c:showPercent val="0"/>
          <c:showBubbleSize val="0"/>
        </c:dLbls>
        <c:marker val="1"/>
        <c:smooth val="0"/>
        <c:axId val="171021056"/>
        <c:axId val="171022592"/>
      </c:lineChart>
      <c:catAx>
        <c:axId val="171021056"/>
        <c:scaling>
          <c:orientation val="minMax"/>
        </c:scaling>
        <c:delete val="0"/>
        <c:axPos val="b"/>
        <c:majorTickMark val="out"/>
        <c:minorTickMark val="none"/>
        <c:tickLblPos val="nextTo"/>
        <c:spPr>
          <a:solidFill>
            <a:schemeClr val="bg1">
              <a:lumMod val="85000"/>
            </a:schemeClr>
          </a:solidFill>
          <a:ln>
            <a:solidFill>
              <a:sysClr val="windowText" lastClr="000000"/>
            </a:solidFill>
          </a:ln>
        </c:spPr>
        <c:txPr>
          <a:bodyPr/>
          <a:lstStyle/>
          <a:p>
            <a:pPr>
              <a:defRPr lang="es-ES"/>
            </a:pPr>
            <a:endParaRPr lang="es-ES"/>
          </a:p>
        </c:txPr>
        <c:crossAx val="171022592"/>
        <c:crosses val="autoZero"/>
        <c:auto val="1"/>
        <c:lblAlgn val="ctr"/>
        <c:lblOffset val="100"/>
        <c:noMultiLvlLbl val="0"/>
      </c:catAx>
      <c:valAx>
        <c:axId val="171022592"/>
        <c:scaling>
          <c:orientation val="minMax"/>
          <c:max val="3"/>
        </c:scaling>
        <c:delete val="0"/>
        <c:axPos val="l"/>
        <c:majorGridlines/>
        <c:numFmt formatCode="General" sourceLinked="1"/>
        <c:majorTickMark val="out"/>
        <c:minorTickMark val="none"/>
        <c:tickLblPos val="nextTo"/>
        <c:txPr>
          <a:bodyPr/>
          <a:lstStyle/>
          <a:p>
            <a:pPr>
              <a:defRPr lang="es-ES" b="1"/>
            </a:pPr>
            <a:endParaRPr lang="es-ES"/>
          </a:p>
        </c:txPr>
        <c:crossAx val="171021056"/>
        <c:crosses val="autoZero"/>
        <c:crossBetween val="between"/>
        <c:majorUnit val="1"/>
      </c:valAx>
      <c:spPr>
        <a:solidFill>
          <a:schemeClr val="bg1">
            <a:lumMod val="85000"/>
          </a:schemeClr>
        </a:solidFill>
      </c:spPr>
    </c:plotArea>
    <c:plotVisOnly val="1"/>
    <c:dispBlanksAs val="gap"/>
    <c:showDLblsOverMax val="0"/>
  </c:chart>
  <c:spPr>
    <a:ln>
      <a:solidFill>
        <a:schemeClr val="tx1"/>
      </a:solidFill>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sz="1000" b="1" i="0" u="none" strike="noStrike" baseline="0">
                <a:solidFill>
                  <a:srgbClr val="000000"/>
                </a:solidFill>
                <a:latin typeface="Arial"/>
                <a:ea typeface="Arial"/>
                <a:cs typeface="Arial"/>
              </a:defRPr>
            </a:pPr>
            <a:r>
              <a:rPr lang="es-ES" sz="1000" b="1" i="0" u="none" strike="noStrike" baseline="0">
                <a:effectLst/>
              </a:rPr>
              <a:t>¿La  empresa le ofrece apoyo para que pueda hacer su trabajo mejor cada día?</a:t>
            </a:r>
            <a:endParaRPr lang="es-ES" sz="900" b="1" i="1" u="none" strike="noStrike" baseline="0">
              <a:solidFill>
                <a:srgbClr val="000000"/>
              </a:solidFill>
              <a:latin typeface="Century Gothic"/>
            </a:endParaRPr>
          </a:p>
        </c:rich>
      </c:tx>
      <c:layout>
        <c:manualLayout>
          <c:xMode val="edge"/>
          <c:yMode val="edge"/>
          <c:x val="0.16538927487377722"/>
          <c:y val="6.2235371117604001E-2"/>
        </c:manualLayout>
      </c:layout>
      <c:overlay val="0"/>
      <c:spPr>
        <a:noFill/>
        <a:ln w="25400">
          <a:noFill/>
        </a:ln>
      </c:spPr>
    </c:title>
    <c:autoTitleDeleted val="0"/>
    <c:plotArea>
      <c:layout>
        <c:manualLayout>
          <c:layoutTarget val="inner"/>
          <c:xMode val="edge"/>
          <c:yMode val="edge"/>
          <c:x val="0.15384615384615738"/>
          <c:y val="0.29520348392002282"/>
          <c:w val="0.81781376518218618"/>
          <c:h val="0.52767622750704068"/>
        </c:manualLayout>
      </c:layout>
      <c:barChart>
        <c:barDir val="col"/>
        <c:grouping val="clustered"/>
        <c:varyColors val="0"/>
        <c:ser>
          <c:idx val="1"/>
          <c:order val="0"/>
          <c:tx>
            <c:strRef>
              <c:f>'1_graficos'!$C$7:$C$8</c:f>
              <c:strCache>
                <c:ptCount val="1"/>
                <c:pt idx="0">
                  <c:v>Frecuencia Relativa</c:v>
                </c:pt>
              </c:strCache>
            </c:strRef>
          </c:tx>
          <c:spPr>
            <a:solidFill>
              <a:schemeClr val="tx2">
                <a:lumMod val="40000"/>
                <a:lumOff val="60000"/>
              </a:schemeClr>
            </a:solidFill>
            <a:ln w="12700">
              <a:solidFill>
                <a:schemeClr val="tx1"/>
              </a:solidFill>
              <a:prstDash val="solid"/>
            </a:ln>
          </c:spPr>
          <c:invertIfNegative val="0"/>
          <c:dPt>
            <c:idx val="0"/>
            <c:invertIfNegative val="0"/>
            <c:bubble3D val="0"/>
            <c:spPr>
              <a:solidFill>
                <a:schemeClr val="bg1">
                  <a:lumMod val="85000"/>
                </a:schemeClr>
              </a:solidFill>
              <a:ln w="12700">
                <a:solidFill>
                  <a:schemeClr val="tx1"/>
                </a:solidFill>
                <a:prstDash val="solid"/>
              </a:ln>
            </c:spPr>
          </c:dPt>
          <c:dPt>
            <c:idx val="1"/>
            <c:invertIfNegative val="0"/>
            <c:bubble3D val="0"/>
            <c:spPr>
              <a:solidFill>
                <a:schemeClr val="bg1">
                  <a:lumMod val="85000"/>
                </a:schemeClr>
              </a:solidFill>
              <a:ln w="12700">
                <a:solidFill>
                  <a:schemeClr val="tx1"/>
                </a:solidFill>
                <a:prstDash val="solid"/>
              </a:ln>
            </c:spPr>
          </c:dPt>
          <c:dPt>
            <c:idx val="2"/>
            <c:invertIfNegative val="0"/>
            <c:bubble3D val="0"/>
            <c:spPr>
              <a:solidFill>
                <a:schemeClr val="bg1">
                  <a:lumMod val="85000"/>
                </a:schemeClr>
              </a:solidFill>
              <a:ln w="12700">
                <a:solidFill>
                  <a:schemeClr val="tx1"/>
                </a:solidFill>
                <a:prstDash val="solid"/>
              </a:ln>
            </c:spPr>
          </c:dPt>
          <c:dPt>
            <c:idx val="3"/>
            <c:invertIfNegative val="0"/>
            <c:bubble3D val="0"/>
            <c:spPr>
              <a:solidFill>
                <a:schemeClr val="bg1">
                  <a:lumMod val="85000"/>
                </a:schemeClr>
              </a:solidFill>
              <a:ln w="12700">
                <a:solidFill>
                  <a:schemeClr val="tx1"/>
                </a:solidFill>
                <a:prstDash val="solid"/>
              </a:ln>
            </c:spPr>
          </c:dPt>
          <c:dPt>
            <c:idx val="4"/>
            <c:invertIfNegative val="0"/>
            <c:bubble3D val="0"/>
            <c:spPr>
              <a:solidFill>
                <a:schemeClr val="bg1">
                  <a:lumMod val="85000"/>
                </a:schemeClr>
              </a:solidFill>
              <a:ln w="12700">
                <a:solidFill>
                  <a:schemeClr val="tx1"/>
                </a:solidFill>
                <a:prstDash val="solid"/>
              </a:ln>
            </c:spPr>
          </c:dPt>
          <c:dLbls>
            <c:dLbl>
              <c:idx val="4"/>
              <c:layout>
                <c:manualLayout>
                  <c:x val="6.8286099865049127E-3"/>
                  <c:y val="1.6118889752516883E-2"/>
                </c:manualLayout>
              </c:layout>
              <c:dLblPos val="outEnd"/>
              <c:showLegendKey val="0"/>
              <c:showVal val="1"/>
              <c:showCatName val="0"/>
              <c:showSerName val="0"/>
              <c:showPercent val="0"/>
              <c:showBubbleSize val="0"/>
            </c:dLbl>
            <c:numFmt formatCode="0.000" sourceLinked="0"/>
            <c:spPr>
              <a:noFill/>
              <a:ln w="25400">
                <a:noFill/>
              </a:ln>
            </c:spPr>
            <c:txPr>
              <a:bodyPr/>
              <a:lstStyle/>
              <a:p>
                <a:pPr>
                  <a:defRPr lang="es-ES" sz="8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dLbls>
          <c:cat>
            <c:strRef>
              <c:f>'1_graficos'!$B$9:$B$13</c:f>
              <c:strCache>
                <c:ptCount val="5"/>
                <c:pt idx="0">
                  <c:v>Completamente
Insatisfactorio</c:v>
                </c:pt>
                <c:pt idx="1">
                  <c:v>Insatisfactorio</c:v>
                </c:pt>
                <c:pt idx="2">
                  <c:v>Indifirente</c:v>
                </c:pt>
                <c:pt idx="3">
                  <c:v>Satisfactorio</c:v>
                </c:pt>
                <c:pt idx="4">
                  <c:v>Completamente
Satisfactorio</c:v>
                </c:pt>
              </c:strCache>
            </c:strRef>
          </c:cat>
          <c:val>
            <c:numRef>
              <c:f>'1_graficos'!$C$9:$C$13</c:f>
              <c:numCache>
                <c:formatCode>0.000</c:formatCode>
                <c:ptCount val="5"/>
                <c:pt idx="0">
                  <c:v>2.0000000000000014E-2</c:v>
                </c:pt>
                <c:pt idx="1">
                  <c:v>8.2000000000000003E-2</c:v>
                </c:pt>
                <c:pt idx="2">
                  <c:v>6.1000000000000019E-2</c:v>
                </c:pt>
                <c:pt idx="3">
                  <c:v>0.71400000000000063</c:v>
                </c:pt>
                <c:pt idx="4">
                  <c:v>0.12200000000000009</c:v>
                </c:pt>
              </c:numCache>
            </c:numRef>
          </c:val>
        </c:ser>
        <c:dLbls>
          <c:showLegendKey val="0"/>
          <c:showVal val="0"/>
          <c:showCatName val="0"/>
          <c:showSerName val="0"/>
          <c:showPercent val="0"/>
          <c:showBubbleSize val="0"/>
        </c:dLbls>
        <c:gapWidth val="150"/>
        <c:axId val="171176320"/>
        <c:axId val="171177856"/>
      </c:barChart>
      <c:catAx>
        <c:axId val="171176320"/>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lang="es-ES" sz="700" b="1" i="0" u="none" strike="noStrike" baseline="0">
                <a:solidFill>
                  <a:srgbClr val="000000"/>
                </a:solidFill>
                <a:latin typeface="Century Gothic"/>
                <a:ea typeface="Century Gothic"/>
                <a:cs typeface="Century Gothic"/>
              </a:defRPr>
            </a:pPr>
            <a:endParaRPr lang="es-ES"/>
          </a:p>
        </c:txPr>
        <c:crossAx val="171177856"/>
        <c:crosses val="autoZero"/>
        <c:auto val="0"/>
        <c:lblAlgn val="ctr"/>
        <c:lblOffset val="100"/>
        <c:tickLblSkip val="1"/>
        <c:tickMarkSkip val="1"/>
        <c:noMultiLvlLbl val="0"/>
      </c:catAx>
      <c:valAx>
        <c:axId val="171177856"/>
        <c:scaling>
          <c:orientation val="minMax"/>
          <c:max val="1"/>
        </c:scaling>
        <c:delete val="0"/>
        <c:axPos val="l"/>
        <c:title>
          <c:tx>
            <c:rich>
              <a:bodyPr/>
              <a:lstStyle/>
              <a:p>
                <a:pPr>
                  <a:defRPr lang="es-ES" sz="1000" b="1" i="0" u="none" strike="noStrike" baseline="0">
                    <a:solidFill>
                      <a:srgbClr val="000000"/>
                    </a:solidFill>
                    <a:latin typeface="Arial" pitchFamily="34" charset="0"/>
                    <a:ea typeface="Arial"/>
                    <a:cs typeface="Arial" pitchFamily="34" charset="0"/>
                  </a:defRPr>
                </a:pPr>
                <a:r>
                  <a:rPr lang="es-ES" sz="1000" b="1">
                    <a:latin typeface="Arial" pitchFamily="34" charset="0"/>
                    <a:cs typeface="Arial" pitchFamily="34" charset="0"/>
                  </a:rPr>
                  <a:t>Frecuencia Relativa</a:t>
                </a:r>
              </a:p>
            </c:rich>
          </c:tx>
          <c:layout>
            <c:manualLayout>
              <c:xMode val="edge"/>
              <c:yMode val="edge"/>
              <c:x val="2.3466116974849592E-2"/>
              <c:y val="0.31216492575201554"/>
            </c:manualLayout>
          </c:layout>
          <c:overlay val="0"/>
          <c:spPr>
            <a:noFill/>
            <a:ln w="25400">
              <a:noFill/>
            </a:ln>
          </c:spPr>
        </c:title>
        <c:numFmt formatCode="0.00" sourceLinked="0"/>
        <c:majorTickMark val="cross"/>
        <c:minorTickMark val="none"/>
        <c:tickLblPos val="nextTo"/>
        <c:spPr>
          <a:ln w="3175">
            <a:solidFill>
              <a:srgbClr val="000000"/>
            </a:solidFill>
            <a:prstDash val="solid"/>
          </a:ln>
        </c:spPr>
        <c:txPr>
          <a:bodyPr rot="0" vert="horz"/>
          <a:lstStyle/>
          <a:p>
            <a:pPr>
              <a:defRPr lang="es-ES" sz="800" b="1" i="0" u="none" strike="noStrike" baseline="0">
                <a:solidFill>
                  <a:srgbClr val="000000"/>
                </a:solidFill>
                <a:latin typeface="Arial"/>
                <a:ea typeface="Arial"/>
                <a:cs typeface="Arial"/>
              </a:defRPr>
            </a:pPr>
            <a:endParaRPr lang="es-ES"/>
          </a:p>
        </c:txPr>
        <c:crossAx val="171176320"/>
        <c:crosses val="autoZero"/>
        <c:crossBetween val="between"/>
      </c:valAx>
      <c:spPr>
        <a:noFill/>
        <a:ln w="25400">
          <a:noFill/>
        </a:ln>
      </c:spPr>
    </c:plotArea>
    <c:plotVisOnly val="1"/>
    <c:dispBlanksAs val="gap"/>
    <c:showDLblsOverMax val="0"/>
  </c:chart>
  <c:spPr>
    <a:solidFill>
      <a:srgbClr val="FFFFFF"/>
    </a:solidFill>
    <a:ln w="3175">
      <a:solidFill>
        <a:schemeClr val="tx1"/>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sz="1000" b="1" i="0" u="none" strike="noStrike" baseline="0">
                <a:solidFill>
                  <a:srgbClr val="000000"/>
                </a:solidFill>
                <a:latin typeface="Arial"/>
                <a:ea typeface="Arial"/>
                <a:cs typeface="Arial"/>
              </a:defRPr>
            </a:pPr>
            <a:r>
              <a:rPr lang="es-ES" sz="1000" b="1" i="0" u="none" strike="noStrike" baseline="0">
                <a:effectLst/>
              </a:rPr>
              <a:t>¿La empresa demuestra que Ud. es importante?</a:t>
            </a:r>
            <a:endParaRPr lang="es-ES" sz="900" b="1" i="0" u="none" strike="noStrike" baseline="0">
              <a:solidFill>
                <a:srgbClr val="000000"/>
              </a:solidFill>
              <a:latin typeface="Century Gothic"/>
            </a:endParaRPr>
          </a:p>
        </c:rich>
      </c:tx>
      <c:layout>
        <c:manualLayout>
          <c:xMode val="edge"/>
          <c:yMode val="edge"/>
          <c:x val="0.13737405293973867"/>
          <c:y val="5.3232753426591332E-2"/>
        </c:manualLayout>
      </c:layout>
      <c:overlay val="0"/>
      <c:spPr>
        <a:noFill/>
        <a:ln w="25400">
          <a:noFill/>
        </a:ln>
      </c:spPr>
    </c:title>
    <c:autoTitleDeleted val="0"/>
    <c:plotArea>
      <c:layout>
        <c:manualLayout>
          <c:layoutTarget val="inner"/>
          <c:xMode val="edge"/>
          <c:yMode val="edge"/>
          <c:x val="0.15353565643871614"/>
          <c:y val="0.27372311552505485"/>
          <c:w val="0.81818343233790003"/>
          <c:h val="0.47810304178376228"/>
        </c:manualLayout>
      </c:layout>
      <c:barChart>
        <c:barDir val="col"/>
        <c:grouping val="clustered"/>
        <c:varyColors val="0"/>
        <c:ser>
          <c:idx val="1"/>
          <c:order val="0"/>
          <c:tx>
            <c:strRef>
              <c:f>'1_graficos'!$C$25:$C$26</c:f>
              <c:strCache>
                <c:ptCount val="1"/>
                <c:pt idx="0">
                  <c:v>Frecuencia Relativa</c:v>
                </c:pt>
              </c:strCache>
            </c:strRef>
          </c:tx>
          <c:spPr>
            <a:solidFill>
              <a:schemeClr val="bg1">
                <a:lumMod val="85000"/>
              </a:schemeClr>
            </a:solidFill>
            <a:ln w="12700">
              <a:solidFill>
                <a:srgbClr val="000000"/>
              </a:solidFill>
              <a:prstDash val="solid"/>
            </a:ln>
          </c:spPr>
          <c:invertIfNegative val="0"/>
          <c:dLbls>
            <c:numFmt formatCode="0.000" sourceLinked="0"/>
            <c:spPr>
              <a:noFill/>
              <a:ln w="25400">
                <a:noFill/>
              </a:ln>
            </c:spPr>
            <c:txPr>
              <a:bodyPr/>
              <a:lstStyle/>
              <a:p>
                <a:pPr>
                  <a:defRPr lang="es-ES" sz="8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dLbls>
          <c:cat>
            <c:strRef>
              <c:f>'1_graficos'!$B$27:$B$31</c:f>
              <c:strCache>
                <c:ptCount val="5"/>
                <c:pt idx="0">
                  <c:v>Completamente
Insatisfactorio</c:v>
                </c:pt>
                <c:pt idx="1">
                  <c:v>Insatisfactorio</c:v>
                </c:pt>
                <c:pt idx="2">
                  <c:v>Indifirente</c:v>
                </c:pt>
                <c:pt idx="3">
                  <c:v>Satisfactorio</c:v>
                </c:pt>
                <c:pt idx="4">
                  <c:v>Completamente
Satisfactorio</c:v>
                </c:pt>
              </c:strCache>
            </c:strRef>
          </c:cat>
          <c:val>
            <c:numRef>
              <c:f>'1_graficos'!$C$27:$C$31</c:f>
              <c:numCache>
                <c:formatCode>0.000</c:formatCode>
                <c:ptCount val="5"/>
                <c:pt idx="0">
                  <c:v>4.1000000000000002E-2</c:v>
                </c:pt>
                <c:pt idx="1">
                  <c:v>0.18400000000000041</c:v>
                </c:pt>
                <c:pt idx="2">
                  <c:v>0.16300000000000001</c:v>
                </c:pt>
                <c:pt idx="3">
                  <c:v>0.46900000000000008</c:v>
                </c:pt>
                <c:pt idx="4">
                  <c:v>0.14300000000000004</c:v>
                </c:pt>
              </c:numCache>
            </c:numRef>
          </c:val>
        </c:ser>
        <c:dLbls>
          <c:showLegendKey val="0"/>
          <c:showVal val="0"/>
          <c:showCatName val="0"/>
          <c:showSerName val="0"/>
          <c:showPercent val="0"/>
          <c:showBubbleSize val="0"/>
        </c:dLbls>
        <c:gapWidth val="150"/>
        <c:axId val="171276544"/>
        <c:axId val="171446272"/>
      </c:barChart>
      <c:catAx>
        <c:axId val="171276544"/>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lang="es-ES" sz="700" b="1" i="0" u="none" strike="noStrike" baseline="0">
                <a:solidFill>
                  <a:srgbClr val="000000"/>
                </a:solidFill>
                <a:latin typeface="Century Gothic"/>
                <a:ea typeface="Century Gothic"/>
                <a:cs typeface="Century Gothic"/>
              </a:defRPr>
            </a:pPr>
            <a:endParaRPr lang="es-ES"/>
          </a:p>
        </c:txPr>
        <c:crossAx val="171446272"/>
        <c:crosses val="autoZero"/>
        <c:auto val="0"/>
        <c:lblAlgn val="ctr"/>
        <c:lblOffset val="100"/>
        <c:tickLblSkip val="1"/>
        <c:tickMarkSkip val="1"/>
        <c:noMultiLvlLbl val="0"/>
      </c:catAx>
      <c:valAx>
        <c:axId val="171446272"/>
        <c:scaling>
          <c:orientation val="minMax"/>
          <c:max val="1"/>
        </c:scaling>
        <c:delete val="0"/>
        <c:axPos val="l"/>
        <c:title>
          <c:tx>
            <c:rich>
              <a:bodyPr/>
              <a:lstStyle/>
              <a:p>
                <a:pPr>
                  <a:defRPr lang="es-ES" sz="1000" b="1" i="0" u="none" strike="noStrike" baseline="0">
                    <a:solidFill>
                      <a:srgbClr val="000000"/>
                    </a:solidFill>
                    <a:latin typeface="Arial"/>
                    <a:ea typeface="Arial"/>
                    <a:cs typeface="Arial"/>
                  </a:defRPr>
                </a:pPr>
                <a:r>
                  <a:rPr lang="es-ES"/>
                  <a:t>Frecuencia Relativa</a:t>
                </a:r>
              </a:p>
            </c:rich>
          </c:tx>
          <c:layout>
            <c:manualLayout>
              <c:xMode val="edge"/>
              <c:yMode val="edge"/>
              <c:x val="3.2323232323232351E-2"/>
              <c:y val="0.2737232845894263"/>
            </c:manualLayout>
          </c:layout>
          <c:overlay val="0"/>
          <c:spPr>
            <a:noFill/>
            <a:ln w="25400">
              <a:noFill/>
            </a:ln>
          </c:spPr>
        </c:title>
        <c:numFmt formatCode="0.00" sourceLinked="0"/>
        <c:majorTickMark val="cross"/>
        <c:minorTickMark val="none"/>
        <c:tickLblPos val="nextTo"/>
        <c:spPr>
          <a:ln w="3175">
            <a:solidFill>
              <a:srgbClr val="000000"/>
            </a:solidFill>
            <a:prstDash val="solid"/>
          </a:ln>
        </c:spPr>
        <c:txPr>
          <a:bodyPr rot="0" vert="horz"/>
          <a:lstStyle/>
          <a:p>
            <a:pPr>
              <a:defRPr lang="es-ES" sz="800" b="1" i="0" u="none" strike="noStrike" baseline="0">
                <a:solidFill>
                  <a:srgbClr val="000000"/>
                </a:solidFill>
                <a:latin typeface="Arial" pitchFamily="34" charset="0"/>
                <a:ea typeface="Arial"/>
                <a:cs typeface="Arial" pitchFamily="34" charset="0"/>
              </a:defRPr>
            </a:pPr>
            <a:endParaRPr lang="es-ES"/>
          </a:p>
        </c:txPr>
        <c:crossAx val="171276544"/>
        <c:crosses val="autoZero"/>
        <c:crossBetween val="between"/>
        <c:majorUnit val="0.1"/>
      </c:valAx>
      <c:spPr>
        <a:no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sz="1000" b="1" i="0" u="none" strike="noStrike" baseline="0">
                <a:solidFill>
                  <a:srgbClr val="000000"/>
                </a:solidFill>
                <a:latin typeface="Arial"/>
                <a:ea typeface="Arial"/>
                <a:cs typeface="Arial"/>
              </a:defRPr>
            </a:pPr>
            <a:r>
              <a:rPr lang="es-ES" sz="1000" b="1" i="0" u="none" strike="noStrike" baseline="0">
                <a:effectLst/>
              </a:rPr>
              <a:t>¿La empresa se preocupa por su bienestar?</a:t>
            </a:r>
            <a:endParaRPr lang="es-ES" sz="900" b="1" i="0" u="none" strike="noStrike" baseline="0">
              <a:solidFill>
                <a:srgbClr val="000000"/>
              </a:solidFill>
              <a:latin typeface="Century Gothic"/>
            </a:endParaRPr>
          </a:p>
        </c:rich>
      </c:tx>
      <c:layout>
        <c:manualLayout>
          <c:xMode val="edge"/>
          <c:yMode val="edge"/>
          <c:x val="0.20239779653070791"/>
          <c:y val="0.11553769320501604"/>
        </c:manualLayout>
      </c:layout>
      <c:overlay val="0"/>
      <c:spPr>
        <a:noFill/>
        <a:ln w="25400">
          <a:noFill/>
        </a:ln>
      </c:spPr>
    </c:title>
    <c:autoTitleDeleted val="0"/>
    <c:plotArea>
      <c:layout>
        <c:manualLayout>
          <c:layoutTarget val="inner"/>
          <c:xMode val="edge"/>
          <c:yMode val="edge"/>
          <c:x val="0.14696343178621823"/>
          <c:y val="0.24267497812773403"/>
          <c:w val="0.83281270511017369"/>
          <c:h val="0.61178514144065321"/>
        </c:manualLayout>
      </c:layout>
      <c:barChart>
        <c:barDir val="col"/>
        <c:grouping val="clustered"/>
        <c:varyColors val="0"/>
        <c:ser>
          <c:idx val="1"/>
          <c:order val="0"/>
          <c:tx>
            <c:strRef>
              <c:f>'1_graficos'!$C$44:$C$45</c:f>
              <c:strCache>
                <c:ptCount val="1"/>
                <c:pt idx="0">
                  <c:v>Frecuencia Relativa</c:v>
                </c:pt>
              </c:strCache>
            </c:strRef>
          </c:tx>
          <c:spPr>
            <a:solidFill>
              <a:schemeClr val="bg1">
                <a:lumMod val="85000"/>
              </a:schemeClr>
            </a:solidFill>
            <a:ln w="12700">
              <a:solidFill>
                <a:srgbClr val="000000"/>
              </a:solidFill>
              <a:prstDash val="solid"/>
            </a:ln>
          </c:spPr>
          <c:invertIfNegative val="0"/>
          <c:dLbls>
            <c:numFmt formatCode="0.000" sourceLinked="0"/>
            <c:spPr>
              <a:noFill/>
              <a:ln w="25400">
                <a:noFill/>
              </a:ln>
            </c:spPr>
            <c:txPr>
              <a:bodyPr/>
              <a:lstStyle/>
              <a:p>
                <a:pPr>
                  <a:defRPr lang="es-ES" sz="8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dLbls>
          <c:cat>
            <c:strRef>
              <c:f>'1_graficos'!$B$46:$B$50</c:f>
              <c:strCache>
                <c:ptCount val="5"/>
                <c:pt idx="0">
                  <c:v>Completamente
Insatisfactorio</c:v>
                </c:pt>
                <c:pt idx="1">
                  <c:v>Insatisfactorio</c:v>
                </c:pt>
                <c:pt idx="2">
                  <c:v>Indifirente</c:v>
                </c:pt>
                <c:pt idx="3">
                  <c:v>Satisfactorio</c:v>
                </c:pt>
                <c:pt idx="4">
                  <c:v>Completamente
Satisfactorio</c:v>
                </c:pt>
              </c:strCache>
            </c:strRef>
          </c:cat>
          <c:val>
            <c:numRef>
              <c:f>'1_graficos'!$C$46:$C$50</c:f>
              <c:numCache>
                <c:formatCode>0.000</c:formatCode>
                <c:ptCount val="5"/>
                <c:pt idx="0">
                  <c:v>0</c:v>
                </c:pt>
                <c:pt idx="1">
                  <c:v>0.10199999999999998</c:v>
                </c:pt>
                <c:pt idx="2">
                  <c:v>0.12200000000000009</c:v>
                </c:pt>
                <c:pt idx="3">
                  <c:v>0.55100000000000005</c:v>
                </c:pt>
                <c:pt idx="4">
                  <c:v>0.224</c:v>
                </c:pt>
              </c:numCache>
            </c:numRef>
          </c:val>
        </c:ser>
        <c:dLbls>
          <c:showLegendKey val="0"/>
          <c:showVal val="0"/>
          <c:showCatName val="0"/>
          <c:showSerName val="0"/>
          <c:showPercent val="0"/>
          <c:showBubbleSize val="0"/>
        </c:dLbls>
        <c:gapWidth val="150"/>
        <c:axId val="171479424"/>
        <c:axId val="171480960"/>
      </c:barChart>
      <c:catAx>
        <c:axId val="171479424"/>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lang="es-ES" sz="700" b="1" i="0" u="none" strike="noStrike" baseline="0">
                <a:solidFill>
                  <a:srgbClr val="000000"/>
                </a:solidFill>
                <a:latin typeface="Century Gothic"/>
                <a:ea typeface="Century Gothic"/>
                <a:cs typeface="Century Gothic"/>
              </a:defRPr>
            </a:pPr>
            <a:endParaRPr lang="es-ES"/>
          </a:p>
        </c:txPr>
        <c:crossAx val="171480960"/>
        <c:crosses val="autoZero"/>
        <c:auto val="0"/>
        <c:lblAlgn val="ctr"/>
        <c:lblOffset val="100"/>
        <c:tickLblSkip val="1"/>
        <c:tickMarkSkip val="1"/>
        <c:noMultiLvlLbl val="0"/>
      </c:catAx>
      <c:valAx>
        <c:axId val="171480960"/>
        <c:scaling>
          <c:orientation val="minMax"/>
          <c:max val="1"/>
        </c:scaling>
        <c:delete val="0"/>
        <c:axPos val="l"/>
        <c:title>
          <c:tx>
            <c:rich>
              <a:bodyPr/>
              <a:lstStyle/>
              <a:p>
                <a:pPr>
                  <a:defRPr lang="es-ES" sz="1000" b="1" i="0" u="none" strike="noStrike" baseline="0">
                    <a:solidFill>
                      <a:srgbClr val="000000"/>
                    </a:solidFill>
                    <a:latin typeface="Arial"/>
                    <a:ea typeface="Arial"/>
                    <a:cs typeface="Arial"/>
                  </a:defRPr>
                </a:pPr>
                <a:r>
                  <a:rPr lang="es-ES"/>
                  <a:t>Frecuencia Relativa</a:t>
                </a:r>
              </a:p>
            </c:rich>
          </c:tx>
          <c:layout>
            <c:manualLayout>
              <c:xMode val="edge"/>
              <c:yMode val="edge"/>
              <c:x val="1.4330521129038721E-2"/>
              <c:y val="0.3233121901429078"/>
            </c:manualLayout>
          </c:layout>
          <c:overlay val="0"/>
          <c:spPr>
            <a:noFill/>
            <a:ln w="25400">
              <a:noFill/>
            </a:ln>
          </c:spPr>
        </c:title>
        <c:numFmt formatCode="0.00" sourceLinked="0"/>
        <c:majorTickMark val="cross"/>
        <c:minorTickMark val="none"/>
        <c:tickLblPos val="nextTo"/>
        <c:spPr>
          <a:ln w="3175">
            <a:solidFill>
              <a:srgbClr val="000000"/>
            </a:solidFill>
            <a:prstDash val="solid"/>
          </a:ln>
        </c:spPr>
        <c:txPr>
          <a:bodyPr rot="0" vert="horz"/>
          <a:lstStyle/>
          <a:p>
            <a:pPr>
              <a:defRPr lang="es-ES" sz="800" b="1" i="0" u="none" strike="noStrike" baseline="0">
                <a:solidFill>
                  <a:srgbClr val="000000"/>
                </a:solidFill>
                <a:latin typeface="Arial"/>
                <a:ea typeface="Arial"/>
                <a:cs typeface="Arial"/>
              </a:defRPr>
            </a:pPr>
            <a:endParaRPr lang="es-ES"/>
          </a:p>
        </c:txPr>
        <c:crossAx val="171479424"/>
        <c:crosses val="autoZero"/>
        <c:crossBetween val="between"/>
        <c:majorUnit val="0.1"/>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sz="1000" b="1" i="0" u="none" strike="noStrike" baseline="0">
                <a:solidFill>
                  <a:srgbClr val="000000"/>
                </a:solidFill>
                <a:latin typeface="Arial"/>
                <a:ea typeface="Arial"/>
                <a:cs typeface="Arial"/>
              </a:defRPr>
            </a:pPr>
            <a:r>
              <a:rPr lang="es-ES" sz="1000" b="1" i="0" u="none" strike="noStrike" baseline="0">
                <a:effectLst/>
              </a:rPr>
              <a:t>¿La empresa le proporciona todos los beneficios que indica la ley?</a:t>
            </a:r>
            <a:endParaRPr lang="es-ES" sz="900" b="1" i="0" u="none" strike="noStrike" baseline="0">
              <a:solidFill>
                <a:srgbClr val="000000"/>
              </a:solidFill>
              <a:latin typeface="Century Gothic"/>
            </a:endParaRPr>
          </a:p>
        </c:rich>
      </c:tx>
      <c:layout>
        <c:manualLayout>
          <c:xMode val="edge"/>
          <c:yMode val="edge"/>
          <c:x val="0.13333354542803361"/>
          <c:y val="3.5842377810881856E-2"/>
        </c:manualLayout>
      </c:layout>
      <c:overlay val="0"/>
      <c:spPr>
        <a:noFill/>
        <a:ln w="25400">
          <a:noFill/>
        </a:ln>
      </c:spPr>
    </c:title>
    <c:autoTitleDeleted val="0"/>
    <c:plotArea>
      <c:layout>
        <c:manualLayout>
          <c:layoutTarget val="inner"/>
          <c:xMode val="edge"/>
          <c:yMode val="edge"/>
          <c:x val="0.13131339037521791"/>
          <c:y val="0.31541329039710775"/>
          <c:w val="0.81212281432059186"/>
          <c:h val="0.54838901625860903"/>
        </c:manualLayout>
      </c:layout>
      <c:barChart>
        <c:barDir val="col"/>
        <c:grouping val="clustered"/>
        <c:varyColors val="0"/>
        <c:ser>
          <c:idx val="1"/>
          <c:order val="0"/>
          <c:tx>
            <c:strRef>
              <c:f>'1_graficos'!$C$63:$C$64</c:f>
              <c:strCache>
                <c:ptCount val="1"/>
                <c:pt idx="0">
                  <c:v>Frecuencia Relativa</c:v>
                </c:pt>
              </c:strCache>
            </c:strRef>
          </c:tx>
          <c:spPr>
            <a:solidFill>
              <a:schemeClr val="bg1">
                <a:lumMod val="85000"/>
              </a:schemeClr>
            </a:solidFill>
            <a:ln w="12700">
              <a:solidFill>
                <a:srgbClr val="000000"/>
              </a:solidFill>
              <a:prstDash val="solid"/>
            </a:ln>
          </c:spPr>
          <c:invertIfNegative val="0"/>
          <c:dLbls>
            <c:numFmt formatCode="0.000" sourceLinked="0"/>
            <c:spPr>
              <a:noFill/>
              <a:ln w="25400">
                <a:noFill/>
              </a:ln>
            </c:spPr>
            <c:txPr>
              <a:bodyPr/>
              <a:lstStyle/>
              <a:p>
                <a:pPr>
                  <a:defRPr lang="es-ES" sz="8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dLbls>
          <c:cat>
            <c:strRef>
              <c:f>'1_graficos'!$B$65:$B$69</c:f>
              <c:strCache>
                <c:ptCount val="5"/>
                <c:pt idx="0">
                  <c:v>Completamente
Insatisfactorio</c:v>
                </c:pt>
                <c:pt idx="1">
                  <c:v>Insatisfactorio</c:v>
                </c:pt>
                <c:pt idx="2">
                  <c:v>Indifirente</c:v>
                </c:pt>
                <c:pt idx="3">
                  <c:v>Satisfactorio</c:v>
                </c:pt>
                <c:pt idx="4">
                  <c:v>Completamente
Satisfactorio</c:v>
                </c:pt>
              </c:strCache>
            </c:strRef>
          </c:cat>
          <c:val>
            <c:numRef>
              <c:f>'1_graficos'!$C$65:$C$69</c:f>
              <c:numCache>
                <c:formatCode>0.000</c:formatCode>
                <c:ptCount val="5"/>
                <c:pt idx="0">
                  <c:v>0</c:v>
                </c:pt>
                <c:pt idx="1">
                  <c:v>4.1000000000000002E-2</c:v>
                </c:pt>
                <c:pt idx="2">
                  <c:v>6.1000000000000013E-2</c:v>
                </c:pt>
                <c:pt idx="3">
                  <c:v>0.40800000000000008</c:v>
                </c:pt>
                <c:pt idx="4">
                  <c:v>0.49000000000000032</c:v>
                </c:pt>
              </c:numCache>
            </c:numRef>
          </c:val>
        </c:ser>
        <c:dLbls>
          <c:showLegendKey val="0"/>
          <c:showVal val="0"/>
          <c:showCatName val="0"/>
          <c:showSerName val="0"/>
          <c:showPercent val="0"/>
          <c:showBubbleSize val="0"/>
        </c:dLbls>
        <c:gapWidth val="150"/>
        <c:axId val="171505920"/>
        <c:axId val="171773952"/>
      </c:barChart>
      <c:catAx>
        <c:axId val="171505920"/>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lang="es-ES" sz="700" b="1" i="0" u="none" strike="noStrike" baseline="0">
                <a:solidFill>
                  <a:srgbClr val="000000"/>
                </a:solidFill>
                <a:latin typeface="Century Gothic"/>
                <a:ea typeface="Century Gothic"/>
                <a:cs typeface="Century Gothic"/>
              </a:defRPr>
            </a:pPr>
            <a:endParaRPr lang="es-ES"/>
          </a:p>
        </c:txPr>
        <c:crossAx val="171773952"/>
        <c:crosses val="autoZero"/>
        <c:auto val="0"/>
        <c:lblAlgn val="ctr"/>
        <c:lblOffset val="100"/>
        <c:tickLblSkip val="1"/>
        <c:tickMarkSkip val="1"/>
        <c:noMultiLvlLbl val="0"/>
      </c:catAx>
      <c:valAx>
        <c:axId val="171773952"/>
        <c:scaling>
          <c:orientation val="minMax"/>
        </c:scaling>
        <c:delete val="0"/>
        <c:axPos val="l"/>
        <c:title>
          <c:tx>
            <c:rich>
              <a:bodyPr/>
              <a:lstStyle/>
              <a:p>
                <a:pPr>
                  <a:defRPr lang="es-ES" sz="1000" b="1" i="0" u="none" strike="noStrike" baseline="0">
                    <a:solidFill>
                      <a:srgbClr val="000000"/>
                    </a:solidFill>
                    <a:latin typeface="Arial"/>
                    <a:ea typeface="Arial"/>
                    <a:cs typeface="Arial"/>
                  </a:defRPr>
                </a:pPr>
                <a:r>
                  <a:rPr lang="es-ES"/>
                  <a:t>Frecuencia Relativa</a:t>
                </a:r>
              </a:p>
            </c:rich>
          </c:tx>
          <c:layout>
            <c:manualLayout>
              <c:xMode val="edge"/>
              <c:yMode val="edge"/>
              <c:x val="1.0100796999531177E-2"/>
              <c:y val="0.35021033829104697"/>
            </c:manualLayout>
          </c:layout>
          <c:overlay val="0"/>
          <c:spPr>
            <a:noFill/>
            <a:ln w="25400">
              <a:noFill/>
            </a:ln>
          </c:spPr>
        </c:title>
        <c:numFmt formatCode="0.00" sourceLinked="0"/>
        <c:majorTickMark val="cross"/>
        <c:minorTickMark val="none"/>
        <c:tickLblPos val="nextTo"/>
        <c:spPr>
          <a:ln w="3175">
            <a:solidFill>
              <a:srgbClr val="000000"/>
            </a:solidFill>
            <a:prstDash val="solid"/>
          </a:ln>
        </c:spPr>
        <c:txPr>
          <a:bodyPr rot="0" vert="horz"/>
          <a:lstStyle/>
          <a:p>
            <a:pPr>
              <a:defRPr lang="es-ES" sz="800" b="1" i="0" u="none" strike="noStrike" baseline="0">
                <a:solidFill>
                  <a:srgbClr val="000000"/>
                </a:solidFill>
                <a:latin typeface="Arial"/>
                <a:ea typeface="Arial"/>
                <a:cs typeface="Arial"/>
              </a:defRPr>
            </a:pPr>
            <a:endParaRPr lang="es-ES"/>
          </a:p>
        </c:txPr>
        <c:crossAx val="171505920"/>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sz="1000" b="1" i="0" u="none" strike="noStrike" baseline="0">
                <a:solidFill>
                  <a:srgbClr val="000000"/>
                </a:solidFill>
                <a:latin typeface="Arial"/>
                <a:ea typeface="Arial"/>
                <a:cs typeface="Arial"/>
              </a:defRPr>
            </a:pPr>
            <a:r>
              <a:rPr lang="es-MX" sz="1000" b="1" i="0" u="none" strike="noStrike" baseline="0">
                <a:effectLst/>
              </a:rPr>
              <a:t>¿</a:t>
            </a:r>
            <a:r>
              <a:rPr lang="es-ES" sz="1000" b="1" i="0" u="none" strike="noStrike" baseline="0">
                <a:effectLst/>
              </a:rPr>
              <a:t>Recibe respeto por parte del cliente a quien le brinda su servicio?</a:t>
            </a:r>
            <a:r>
              <a:rPr lang="es-ES" sz="900" b="1" i="0" u="none" strike="noStrike" baseline="0">
                <a:solidFill>
                  <a:srgbClr val="000000"/>
                </a:solidFill>
                <a:latin typeface="Century Gothic"/>
              </a:rPr>
              <a:t> </a:t>
            </a:r>
            <a:r>
              <a:rPr lang="es-ES" sz="1200" b="1" i="0" u="none" strike="noStrike" baseline="0">
                <a:solidFill>
                  <a:srgbClr val="000000"/>
                </a:solidFill>
                <a:latin typeface="Arial"/>
                <a:cs typeface="Arial"/>
              </a:rPr>
              <a:t> </a:t>
            </a:r>
          </a:p>
        </c:rich>
      </c:tx>
      <c:layout>
        <c:manualLayout>
          <c:xMode val="edge"/>
          <c:yMode val="edge"/>
          <c:x val="0.10412462133916829"/>
          <c:y val="3.6630160643600612E-2"/>
        </c:manualLayout>
      </c:layout>
      <c:overlay val="0"/>
      <c:spPr>
        <a:noFill/>
        <a:ln w="25400">
          <a:noFill/>
        </a:ln>
      </c:spPr>
    </c:title>
    <c:autoTitleDeleted val="0"/>
    <c:plotArea>
      <c:layout>
        <c:manualLayout>
          <c:layoutTarget val="inner"/>
          <c:xMode val="edge"/>
          <c:yMode val="edge"/>
          <c:x val="0.14874936778947706"/>
          <c:y val="0.30267032581839332"/>
          <c:w val="0.81744502868779889"/>
          <c:h val="0.41784640112168991"/>
        </c:manualLayout>
      </c:layout>
      <c:barChart>
        <c:barDir val="col"/>
        <c:grouping val="clustered"/>
        <c:varyColors val="0"/>
        <c:ser>
          <c:idx val="1"/>
          <c:order val="0"/>
          <c:tx>
            <c:strRef>
              <c:f>'1_graficos'!$C$81:$C$82</c:f>
              <c:strCache>
                <c:ptCount val="1"/>
                <c:pt idx="0">
                  <c:v>Frecuencia Relativa</c:v>
                </c:pt>
              </c:strCache>
            </c:strRef>
          </c:tx>
          <c:spPr>
            <a:solidFill>
              <a:schemeClr val="bg1">
                <a:lumMod val="85000"/>
              </a:schemeClr>
            </a:solidFill>
            <a:ln w="12700">
              <a:solidFill>
                <a:srgbClr val="000000"/>
              </a:solidFill>
              <a:prstDash val="solid"/>
            </a:ln>
          </c:spPr>
          <c:invertIfNegative val="0"/>
          <c:dLbls>
            <c:numFmt formatCode="0.000" sourceLinked="0"/>
            <c:spPr>
              <a:noFill/>
              <a:ln w="25400">
                <a:noFill/>
              </a:ln>
            </c:spPr>
            <c:txPr>
              <a:bodyPr/>
              <a:lstStyle/>
              <a:p>
                <a:pPr>
                  <a:defRPr lang="es-ES" sz="800" b="1" i="0" u="none" strike="noStrike" baseline="0">
                    <a:solidFill>
                      <a:srgbClr val="000000"/>
                    </a:solidFill>
                    <a:latin typeface="Arial"/>
                    <a:ea typeface="Arial"/>
                    <a:cs typeface="Arial"/>
                  </a:defRPr>
                </a:pPr>
                <a:endParaRPr lang="es-ES"/>
              </a:p>
            </c:txPr>
            <c:dLblPos val="outEnd"/>
            <c:showLegendKey val="0"/>
            <c:showVal val="1"/>
            <c:showCatName val="0"/>
            <c:showSerName val="0"/>
            <c:showPercent val="0"/>
            <c:showBubbleSize val="0"/>
            <c:showLeaderLines val="0"/>
          </c:dLbls>
          <c:cat>
            <c:strRef>
              <c:f>'1_graficos'!$B$83:$B$87</c:f>
              <c:strCache>
                <c:ptCount val="5"/>
                <c:pt idx="0">
                  <c:v>Completamente
Insatisfactorio</c:v>
                </c:pt>
                <c:pt idx="1">
                  <c:v>Insatisfactorio</c:v>
                </c:pt>
                <c:pt idx="2">
                  <c:v>Indifirente</c:v>
                </c:pt>
                <c:pt idx="3">
                  <c:v>Satisfactorio</c:v>
                </c:pt>
                <c:pt idx="4">
                  <c:v>Completamente
Satisfactorio</c:v>
                </c:pt>
              </c:strCache>
            </c:strRef>
          </c:cat>
          <c:val>
            <c:numRef>
              <c:f>'1_graficos'!$C$83:$C$87</c:f>
              <c:numCache>
                <c:formatCode>0.000</c:formatCode>
                <c:ptCount val="5"/>
                <c:pt idx="0">
                  <c:v>2.0000000000000011E-2</c:v>
                </c:pt>
                <c:pt idx="1">
                  <c:v>4.1000000000000002E-2</c:v>
                </c:pt>
                <c:pt idx="2">
                  <c:v>6.1000000000000013E-2</c:v>
                </c:pt>
                <c:pt idx="3">
                  <c:v>0.633000000000009</c:v>
                </c:pt>
                <c:pt idx="4">
                  <c:v>2.4500000000000001E-2</c:v>
                </c:pt>
              </c:numCache>
            </c:numRef>
          </c:val>
        </c:ser>
        <c:dLbls>
          <c:showLegendKey val="0"/>
          <c:showVal val="0"/>
          <c:showCatName val="0"/>
          <c:showSerName val="0"/>
          <c:showPercent val="0"/>
          <c:showBubbleSize val="0"/>
        </c:dLbls>
        <c:gapWidth val="150"/>
        <c:axId val="171798912"/>
        <c:axId val="171800448"/>
      </c:barChart>
      <c:catAx>
        <c:axId val="171798912"/>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lang="es-ES" sz="700" b="1" i="0" u="none" strike="noStrike" baseline="0">
                <a:solidFill>
                  <a:srgbClr val="000000"/>
                </a:solidFill>
                <a:latin typeface="Century Gothic"/>
                <a:ea typeface="Century Gothic"/>
                <a:cs typeface="Century Gothic"/>
              </a:defRPr>
            </a:pPr>
            <a:endParaRPr lang="es-ES"/>
          </a:p>
        </c:txPr>
        <c:crossAx val="171800448"/>
        <c:crosses val="autoZero"/>
        <c:auto val="0"/>
        <c:lblAlgn val="ctr"/>
        <c:lblOffset val="100"/>
        <c:tickLblSkip val="1"/>
        <c:tickMarkSkip val="1"/>
        <c:noMultiLvlLbl val="0"/>
      </c:catAx>
      <c:valAx>
        <c:axId val="171800448"/>
        <c:scaling>
          <c:orientation val="minMax"/>
          <c:max val="1"/>
        </c:scaling>
        <c:delete val="0"/>
        <c:axPos val="l"/>
        <c:title>
          <c:tx>
            <c:rich>
              <a:bodyPr/>
              <a:lstStyle/>
              <a:p>
                <a:pPr>
                  <a:defRPr lang="es-ES" sz="1000" b="1" i="0" u="none" strike="noStrike" baseline="0">
                    <a:solidFill>
                      <a:srgbClr val="000000"/>
                    </a:solidFill>
                    <a:latin typeface="Arial"/>
                    <a:ea typeface="Arial"/>
                    <a:cs typeface="Arial"/>
                  </a:defRPr>
                </a:pPr>
                <a:r>
                  <a:rPr lang="es-ES"/>
                  <a:t>Frecuencia Relativa</a:t>
                </a:r>
              </a:p>
            </c:rich>
          </c:tx>
          <c:layout>
            <c:manualLayout>
              <c:xMode val="edge"/>
              <c:yMode val="edge"/>
              <c:x val="2.3525550867323018E-2"/>
              <c:y val="0.28378207932342053"/>
            </c:manualLayout>
          </c:layout>
          <c:overlay val="0"/>
          <c:spPr>
            <a:noFill/>
            <a:ln w="25400">
              <a:noFill/>
            </a:ln>
          </c:spPr>
        </c:title>
        <c:numFmt formatCode="0.00" sourceLinked="0"/>
        <c:majorTickMark val="cross"/>
        <c:minorTickMark val="none"/>
        <c:tickLblPos val="nextTo"/>
        <c:spPr>
          <a:ln w="3175">
            <a:solidFill>
              <a:srgbClr val="000000"/>
            </a:solidFill>
            <a:prstDash val="solid"/>
          </a:ln>
        </c:spPr>
        <c:txPr>
          <a:bodyPr rot="0" vert="horz"/>
          <a:lstStyle/>
          <a:p>
            <a:pPr>
              <a:defRPr lang="es-ES" sz="800" b="1" i="0" u="none" strike="noStrike" baseline="0">
                <a:solidFill>
                  <a:srgbClr val="000000"/>
                </a:solidFill>
                <a:latin typeface="Arial"/>
                <a:ea typeface="Arial"/>
                <a:cs typeface="Arial"/>
              </a:defRPr>
            </a:pPr>
            <a:endParaRPr lang="es-ES"/>
          </a:p>
        </c:txPr>
        <c:crossAx val="171798912"/>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B5EB026-4426-4539-920C-47A20F47CFFA}" type="doc">
      <dgm:prSet loTypeId="urn:microsoft.com/office/officeart/2005/8/layout/cycle3" loCatId="cycle" qsTypeId="urn:microsoft.com/office/officeart/2005/8/quickstyle/simple1" qsCatId="simple" csTypeId="urn:microsoft.com/office/officeart/2005/8/colors/colorful1#1" csCatId="colorful" phldr="1"/>
      <dgm:spPr/>
      <dgm:t>
        <a:bodyPr/>
        <a:lstStyle/>
        <a:p>
          <a:endParaRPr lang="es-ES"/>
        </a:p>
      </dgm:t>
    </dgm:pt>
    <dgm:pt modelId="{1B65BA12-83EE-4635-B70F-A6AE9219BC97}">
      <dgm:prSet phldrT="[Texto]"/>
      <dgm:spPr/>
      <dgm:t>
        <a:bodyPr/>
        <a:lstStyle/>
        <a:p>
          <a:r>
            <a:rPr lang="es-ES"/>
            <a:t>Identificar</a:t>
          </a:r>
        </a:p>
      </dgm:t>
    </dgm:pt>
    <dgm:pt modelId="{74E163A1-A6F5-4D14-BDA7-20760344A723}" type="parTrans" cxnId="{9445D441-A658-44BB-9E78-A276DDD34DB9}">
      <dgm:prSet/>
      <dgm:spPr/>
      <dgm:t>
        <a:bodyPr/>
        <a:lstStyle/>
        <a:p>
          <a:endParaRPr lang="es-ES"/>
        </a:p>
      </dgm:t>
    </dgm:pt>
    <dgm:pt modelId="{506B6CC9-446A-46E6-9E78-E3AAF802C6C6}" type="sibTrans" cxnId="{9445D441-A658-44BB-9E78-A276DDD34DB9}">
      <dgm:prSet/>
      <dgm:spPr/>
      <dgm:t>
        <a:bodyPr/>
        <a:lstStyle/>
        <a:p>
          <a:endParaRPr lang="es-ES"/>
        </a:p>
      </dgm:t>
    </dgm:pt>
    <dgm:pt modelId="{F55803F2-B64B-4A48-A643-A3D214917AEC}">
      <dgm:prSet phldrT="[Texto]"/>
      <dgm:spPr/>
      <dgm:t>
        <a:bodyPr/>
        <a:lstStyle/>
        <a:p>
          <a:r>
            <a:rPr lang="es-ES"/>
            <a:t>Definir</a:t>
          </a:r>
        </a:p>
      </dgm:t>
    </dgm:pt>
    <dgm:pt modelId="{DAF9D923-ECC8-4585-B5D1-A512FE5C3BE6}" type="parTrans" cxnId="{ED92DCF2-7EB0-44C6-B644-46C758A2941A}">
      <dgm:prSet/>
      <dgm:spPr/>
      <dgm:t>
        <a:bodyPr/>
        <a:lstStyle/>
        <a:p>
          <a:endParaRPr lang="es-ES"/>
        </a:p>
      </dgm:t>
    </dgm:pt>
    <dgm:pt modelId="{B1FBCEA9-918C-4ED7-AADA-380A9F84B1F2}" type="sibTrans" cxnId="{ED92DCF2-7EB0-44C6-B644-46C758A2941A}">
      <dgm:prSet/>
      <dgm:spPr/>
      <dgm:t>
        <a:bodyPr/>
        <a:lstStyle/>
        <a:p>
          <a:endParaRPr lang="es-ES"/>
        </a:p>
      </dgm:t>
    </dgm:pt>
    <dgm:pt modelId="{C1EEA606-DBF6-4F3C-A224-0E76DEA3FEB4}">
      <dgm:prSet phldrT="[Texto]"/>
      <dgm:spPr/>
      <dgm:t>
        <a:bodyPr/>
        <a:lstStyle/>
        <a:p>
          <a:r>
            <a:rPr lang="es-ES"/>
            <a:t>Explorar</a:t>
          </a:r>
        </a:p>
      </dgm:t>
    </dgm:pt>
    <dgm:pt modelId="{687F92CF-C0E8-448B-A085-81B84BAE79AA}" type="parTrans" cxnId="{2A41AA69-37BF-4F60-8110-2F5881A7BC37}">
      <dgm:prSet/>
      <dgm:spPr/>
      <dgm:t>
        <a:bodyPr/>
        <a:lstStyle/>
        <a:p>
          <a:endParaRPr lang="es-ES"/>
        </a:p>
      </dgm:t>
    </dgm:pt>
    <dgm:pt modelId="{7FB0643F-11B1-4EEB-BE05-524C14B22A9E}" type="sibTrans" cxnId="{2A41AA69-37BF-4F60-8110-2F5881A7BC37}">
      <dgm:prSet/>
      <dgm:spPr/>
      <dgm:t>
        <a:bodyPr/>
        <a:lstStyle/>
        <a:p>
          <a:endParaRPr lang="es-ES"/>
        </a:p>
      </dgm:t>
    </dgm:pt>
    <dgm:pt modelId="{F516AE78-4E5E-4C81-AB25-4ED401BF66B9}">
      <dgm:prSet phldrT="[Texto]"/>
      <dgm:spPr/>
      <dgm:t>
        <a:bodyPr/>
        <a:lstStyle/>
        <a:p>
          <a:r>
            <a:rPr lang="es-ES"/>
            <a:t>Seleccionar</a:t>
          </a:r>
        </a:p>
      </dgm:t>
    </dgm:pt>
    <dgm:pt modelId="{D672D567-2946-4373-A396-68A429781837}" type="parTrans" cxnId="{3BA8F08D-9777-4E4A-BA72-FEC8A8930596}">
      <dgm:prSet/>
      <dgm:spPr/>
      <dgm:t>
        <a:bodyPr/>
        <a:lstStyle/>
        <a:p>
          <a:endParaRPr lang="es-ES"/>
        </a:p>
      </dgm:t>
    </dgm:pt>
    <dgm:pt modelId="{3B8AA556-F6C2-4A05-BF61-06B101963C23}" type="sibTrans" cxnId="{3BA8F08D-9777-4E4A-BA72-FEC8A8930596}">
      <dgm:prSet/>
      <dgm:spPr/>
      <dgm:t>
        <a:bodyPr/>
        <a:lstStyle/>
        <a:p>
          <a:endParaRPr lang="es-ES"/>
        </a:p>
      </dgm:t>
    </dgm:pt>
    <dgm:pt modelId="{91DD4820-9E2E-4A8E-844E-9BFF80E011B9}">
      <dgm:prSet phldrT="[Texto]"/>
      <dgm:spPr/>
      <dgm:t>
        <a:bodyPr/>
        <a:lstStyle/>
        <a:p>
          <a:r>
            <a:rPr lang="es-ES"/>
            <a:t>Implantar</a:t>
          </a:r>
        </a:p>
      </dgm:t>
    </dgm:pt>
    <dgm:pt modelId="{FC124240-76AE-4261-9E14-66604EB39D56}" type="parTrans" cxnId="{F8FB1E11-7260-4B4D-BF43-77F84AB5F585}">
      <dgm:prSet/>
      <dgm:spPr/>
      <dgm:t>
        <a:bodyPr/>
        <a:lstStyle/>
        <a:p>
          <a:endParaRPr lang="es-ES"/>
        </a:p>
      </dgm:t>
    </dgm:pt>
    <dgm:pt modelId="{D02C985A-FAB8-42D5-82F9-E7210CE7C132}" type="sibTrans" cxnId="{F8FB1E11-7260-4B4D-BF43-77F84AB5F585}">
      <dgm:prSet/>
      <dgm:spPr/>
      <dgm:t>
        <a:bodyPr/>
        <a:lstStyle/>
        <a:p>
          <a:endParaRPr lang="es-ES"/>
        </a:p>
      </dgm:t>
    </dgm:pt>
    <dgm:pt modelId="{EDA431A7-2DCD-4CEC-8E2F-DC246576B0B0}">
      <dgm:prSet phldrT="[Texto]"/>
      <dgm:spPr/>
      <dgm:t>
        <a:bodyPr/>
        <a:lstStyle/>
        <a:p>
          <a:r>
            <a:rPr lang="es-ES"/>
            <a:t>Revisar</a:t>
          </a:r>
        </a:p>
      </dgm:t>
    </dgm:pt>
    <dgm:pt modelId="{893A71A2-9B55-4EFC-B978-02B3D3AD531F}" type="parTrans" cxnId="{1F3ABC55-4F28-4407-8F2F-0DF5A7A12FBC}">
      <dgm:prSet/>
      <dgm:spPr/>
      <dgm:t>
        <a:bodyPr/>
        <a:lstStyle/>
        <a:p>
          <a:endParaRPr lang="es-ES"/>
        </a:p>
      </dgm:t>
    </dgm:pt>
    <dgm:pt modelId="{D37C3C83-342C-4ACA-A1BE-60E79B0AEB21}" type="sibTrans" cxnId="{1F3ABC55-4F28-4407-8F2F-0DF5A7A12FBC}">
      <dgm:prSet/>
      <dgm:spPr/>
      <dgm:t>
        <a:bodyPr/>
        <a:lstStyle/>
        <a:p>
          <a:endParaRPr lang="es-ES"/>
        </a:p>
      </dgm:t>
    </dgm:pt>
    <dgm:pt modelId="{BBC35DD3-E24F-4DB3-8AC8-5FB88C8501C5}" type="pres">
      <dgm:prSet presAssocID="{8B5EB026-4426-4539-920C-47A20F47CFFA}" presName="Name0" presStyleCnt="0">
        <dgm:presLayoutVars>
          <dgm:dir/>
          <dgm:resizeHandles val="exact"/>
        </dgm:presLayoutVars>
      </dgm:prSet>
      <dgm:spPr/>
      <dgm:t>
        <a:bodyPr/>
        <a:lstStyle/>
        <a:p>
          <a:endParaRPr lang="es-EC"/>
        </a:p>
      </dgm:t>
    </dgm:pt>
    <dgm:pt modelId="{309B9132-4977-49AD-8D62-881C84FFC0C9}" type="pres">
      <dgm:prSet presAssocID="{8B5EB026-4426-4539-920C-47A20F47CFFA}" presName="cycle" presStyleCnt="0"/>
      <dgm:spPr/>
    </dgm:pt>
    <dgm:pt modelId="{2049941B-331F-4DD6-93BC-0659A8E1F604}" type="pres">
      <dgm:prSet presAssocID="{1B65BA12-83EE-4635-B70F-A6AE9219BC97}" presName="nodeFirstNode" presStyleLbl="node1" presStyleIdx="0" presStyleCnt="6">
        <dgm:presLayoutVars>
          <dgm:bulletEnabled val="1"/>
        </dgm:presLayoutVars>
      </dgm:prSet>
      <dgm:spPr/>
      <dgm:t>
        <a:bodyPr/>
        <a:lstStyle/>
        <a:p>
          <a:endParaRPr lang="es-ES"/>
        </a:p>
      </dgm:t>
    </dgm:pt>
    <dgm:pt modelId="{0F4EFF33-D79E-4A96-84F2-8F3BA57A6675}" type="pres">
      <dgm:prSet presAssocID="{506B6CC9-446A-46E6-9E78-E3AAF802C6C6}" presName="sibTransFirstNode" presStyleLbl="bgShp" presStyleIdx="0" presStyleCnt="1"/>
      <dgm:spPr/>
      <dgm:t>
        <a:bodyPr/>
        <a:lstStyle/>
        <a:p>
          <a:endParaRPr lang="es-EC"/>
        </a:p>
      </dgm:t>
    </dgm:pt>
    <dgm:pt modelId="{3E18DAA7-FE73-4BF6-8318-74C196CF6680}" type="pres">
      <dgm:prSet presAssocID="{F55803F2-B64B-4A48-A643-A3D214917AEC}" presName="nodeFollowingNodes" presStyleLbl="node1" presStyleIdx="1" presStyleCnt="6">
        <dgm:presLayoutVars>
          <dgm:bulletEnabled val="1"/>
        </dgm:presLayoutVars>
      </dgm:prSet>
      <dgm:spPr/>
      <dgm:t>
        <a:bodyPr/>
        <a:lstStyle/>
        <a:p>
          <a:endParaRPr lang="es-ES"/>
        </a:p>
      </dgm:t>
    </dgm:pt>
    <dgm:pt modelId="{9258BCE7-D8DE-4643-92C6-3C8827EFA915}" type="pres">
      <dgm:prSet presAssocID="{C1EEA606-DBF6-4F3C-A224-0E76DEA3FEB4}" presName="nodeFollowingNodes" presStyleLbl="node1" presStyleIdx="2" presStyleCnt="6">
        <dgm:presLayoutVars>
          <dgm:bulletEnabled val="1"/>
        </dgm:presLayoutVars>
      </dgm:prSet>
      <dgm:spPr/>
      <dgm:t>
        <a:bodyPr/>
        <a:lstStyle/>
        <a:p>
          <a:endParaRPr lang="es-EC"/>
        </a:p>
      </dgm:t>
    </dgm:pt>
    <dgm:pt modelId="{19AA67DF-5273-4BF4-94A8-35FCEF3AD6C8}" type="pres">
      <dgm:prSet presAssocID="{F516AE78-4E5E-4C81-AB25-4ED401BF66B9}" presName="nodeFollowingNodes" presStyleLbl="node1" presStyleIdx="3" presStyleCnt="6">
        <dgm:presLayoutVars>
          <dgm:bulletEnabled val="1"/>
        </dgm:presLayoutVars>
      </dgm:prSet>
      <dgm:spPr/>
      <dgm:t>
        <a:bodyPr/>
        <a:lstStyle/>
        <a:p>
          <a:endParaRPr lang="es-EC"/>
        </a:p>
      </dgm:t>
    </dgm:pt>
    <dgm:pt modelId="{142046E2-A8D8-45D6-8CEC-C188B45E222D}" type="pres">
      <dgm:prSet presAssocID="{91DD4820-9E2E-4A8E-844E-9BFF80E011B9}" presName="nodeFollowingNodes" presStyleLbl="node1" presStyleIdx="4" presStyleCnt="6">
        <dgm:presLayoutVars>
          <dgm:bulletEnabled val="1"/>
        </dgm:presLayoutVars>
      </dgm:prSet>
      <dgm:spPr/>
      <dgm:t>
        <a:bodyPr/>
        <a:lstStyle/>
        <a:p>
          <a:endParaRPr lang="es-EC"/>
        </a:p>
      </dgm:t>
    </dgm:pt>
    <dgm:pt modelId="{E915D1EB-D4C9-453B-9A3A-5049DC7FCF8E}" type="pres">
      <dgm:prSet presAssocID="{EDA431A7-2DCD-4CEC-8E2F-DC246576B0B0}" presName="nodeFollowingNodes" presStyleLbl="node1" presStyleIdx="5" presStyleCnt="6">
        <dgm:presLayoutVars>
          <dgm:bulletEnabled val="1"/>
        </dgm:presLayoutVars>
      </dgm:prSet>
      <dgm:spPr/>
      <dgm:t>
        <a:bodyPr/>
        <a:lstStyle/>
        <a:p>
          <a:endParaRPr lang="es-EC"/>
        </a:p>
      </dgm:t>
    </dgm:pt>
  </dgm:ptLst>
  <dgm:cxnLst>
    <dgm:cxn modelId="{A97A0AC6-18E0-4176-BB2E-335DC352B11F}" type="presOf" srcId="{EDA431A7-2DCD-4CEC-8E2F-DC246576B0B0}" destId="{E915D1EB-D4C9-453B-9A3A-5049DC7FCF8E}" srcOrd="0" destOrd="0" presId="urn:microsoft.com/office/officeart/2005/8/layout/cycle3"/>
    <dgm:cxn modelId="{539EA4EF-57EB-416E-B90B-ACF243CEA7FD}" type="presOf" srcId="{1B65BA12-83EE-4635-B70F-A6AE9219BC97}" destId="{2049941B-331F-4DD6-93BC-0659A8E1F604}" srcOrd="0" destOrd="0" presId="urn:microsoft.com/office/officeart/2005/8/layout/cycle3"/>
    <dgm:cxn modelId="{F8FB1E11-7260-4B4D-BF43-77F84AB5F585}" srcId="{8B5EB026-4426-4539-920C-47A20F47CFFA}" destId="{91DD4820-9E2E-4A8E-844E-9BFF80E011B9}" srcOrd="4" destOrd="0" parTransId="{FC124240-76AE-4261-9E14-66604EB39D56}" sibTransId="{D02C985A-FAB8-42D5-82F9-E7210CE7C132}"/>
    <dgm:cxn modelId="{8B30BEC0-1060-4A62-9CE0-64D295CCFAA8}" type="presOf" srcId="{506B6CC9-446A-46E6-9E78-E3AAF802C6C6}" destId="{0F4EFF33-D79E-4A96-84F2-8F3BA57A6675}" srcOrd="0" destOrd="0" presId="urn:microsoft.com/office/officeart/2005/8/layout/cycle3"/>
    <dgm:cxn modelId="{D4FA3400-0EF4-4AC9-8643-9D47381642C7}" type="presOf" srcId="{C1EEA606-DBF6-4F3C-A224-0E76DEA3FEB4}" destId="{9258BCE7-D8DE-4643-92C6-3C8827EFA915}" srcOrd="0" destOrd="0" presId="urn:microsoft.com/office/officeart/2005/8/layout/cycle3"/>
    <dgm:cxn modelId="{97938D6B-65C2-49F9-A3F2-988E8CE69A10}" type="presOf" srcId="{F516AE78-4E5E-4C81-AB25-4ED401BF66B9}" destId="{19AA67DF-5273-4BF4-94A8-35FCEF3AD6C8}" srcOrd="0" destOrd="0" presId="urn:microsoft.com/office/officeart/2005/8/layout/cycle3"/>
    <dgm:cxn modelId="{9445D441-A658-44BB-9E78-A276DDD34DB9}" srcId="{8B5EB026-4426-4539-920C-47A20F47CFFA}" destId="{1B65BA12-83EE-4635-B70F-A6AE9219BC97}" srcOrd="0" destOrd="0" parTransId="{74E163A1-A6F5-4D14-BDA7-20760344A723}" sibTransId="{506B6CC9-446A-46E6-9E78-E3AAF802C6C6}"/>
    <dgm:cxn modelId="{A63C27F3-0010-48DA-AE17-1F498813CB47}" type="presOf" srcId="{8B5EB026-4426-4539-920C-47A20F47CFFA}" destId="{BBC35DD3-E24F-4DB3-8AC8-5FB88C8501C5}" srcOrd="0" destOrd="0" presId="urn:microsoft.com/office/officeart/2005/8/layout/cycle3"/>
    <dgm:cxn modelId="{15EFEE10-8029-4C50-962F-ABBB07F0102E}" type="presOf" srcId="{91DD4820-9E2E-4A8E-844E-9BFF80E011B9}" destId="{142046E2-A8D8-45D6-8CEC-C188B45E222D}" srcOrd="0" destOrd="0" presId="urn:microsoft.com/office/officeart/2005/8/layout/cycle3"/>
    <dgm:cxn modelId="{C3A8E4AB-F7F3-4B74-8138-95CA5B0E1C95}" type="presOf" srcId="{F55803F2-B64B-4A48-A643-A3D214917AEC}" destId="{3E18DAA7-FE73-4BF6-8318-74C196CF6680}" srcOrd="0" destOrd="0" presId="urn:microsoft.com/office/officeart/2005/8/layout/cycle3"/>
    <dgm:cxn modelId="{3BA8F08D-9777-4E4A-BA72-FEC8A8930596}" srcId="{8B5EB026-4426-4539-920C-47A20F47CFFA}" destId="{F516AE78-4E5E-4C81-AB25-4ED401BF66B9}" srcOrd="3" destOrd="0" parTransId="{D672D567-2946-4373-A396-68A429781837}" sibTransId="{3B8AA556-F6C2-4A05-BF61-06B101963C23}"/>
    <dgm:cxn modelId="{2A41AA69-37BF-4F60-8110-2F5881A7BC37}" srcId="{8B5EB026-4426-4539-920C-47A20F47CFFA}" destId="{C1EEA606-DBF6-4F3C-A224-0E76DEA3FEB4}" srcOrd="2" destOrd="0" parTransId="{687F92CF-C0E8-448B-A085-81B84BAE79AA}" sibTransId="{7FB0643F-11B1-4EEB-BE05-524C14B22A9E}"/>
    <dgm:cxn modelId="{1F3ABC55-4F28-4407-8F2F-0DF5A7A12FBC}" srcId="{8B5EB026-4426-4539-920C-47A20F47CFFA}" destId="{EDA431A7-2DCD-4CEC-8E2F-DC246576B0B0}" srcOrd="5" destOrd="0" parTransId="{893A71A2-9B55-4EFC-B978-02B3D3AD531F}" sibTransId="{D37C3C83-342C-4ACA-A1BE-60E79B0AEB21}"/>
    <dgm:cxn modelId="{ED92DCF2-7EB0-44C6-B644-46C758A2941A}" srcId="{8B5EB026-4426-4539-920C-47A20F47CFFA}" destId="{F55803F2-B64B-4A48-A643-A3D214917AEC}" srcOrd="1" destOrd="0" parTransId="{DAF9D923-ECC8-4585-B5D1-A512FE5C3BE6}" sibTransId="{B1FBCEA9-918C-4ED7-AADA-380A9F84B1F2}"/>
    <dgm:cxn modelId="{6C62A31A-B5DE-4B7D-8C38-96A3CB05C14D}" type="presParOf" srcId="{BBC35DD3-E24F-4DB3-8AC8-5FB88C8501C5}" destId="{309B9132-4977-49AD-8D62-881C84FFC0C9}" srcOrd="0" destOrd="0" presId="urn:microsoft.com/office/officeart/2005/8/layout/cycle3"/>
    <dgm:cxn modelId="{892C89B7-C650-4169-A344-897C2C584B93}" type="presParOf" srcId="{309B9132-4977-49AD-8D62-881C84FFC0C9}" destId="{2049941B-331F-4DD6-93BC-0659A8E1F604}" srcOrd="0" destOrd="0" presId="urn:microsoft.com/office/officeart/2005/8/layout/cycle3"/>
    <dgm:cxn modelId="{8CDB1E52-DAB9-4A1F-908E-798BCB243258}" type="presParOf" srcId="{309B9132-4977-49AD-8D62-881C84FFC0C9}" destId="{0F4EFF33-D79E-4A96-84F2-8F3BA57A6675}" srcOrd="1" destOrd="0" presId="urn:microsoft.com/office/officeart/2005/8/layout/cycle3"/>
    <dgm:cxn modelId="{EF12E07F-0F22-484F-B066-31B84CE17C6E}" type="presParOf" srcId="{309B9132-4977-49AD-8D62-881C84FFC0C9}" destId="{3E18DAA7-FE73-4BF6-8318-74C196CF6680}" srcOrd="2" destOrd="0" presId="urn:microsoft.com/office/officeart/2005/8/layout/cycle3"/>
    <dgm:cxn modelId="{A37262D7-F570-406E-998C-49D860E064A3}" type="presParOf" srcId="{309B9132-4977-49AD-8D62-881C84FFC0C9}" destId="{9258BCE7-D8DE-4643-92C6-3C8827EFA915}" srcOrd="3" destOrd="0" presId="urn:microsoft.com/office/officeart/2005/8/layout/cycle3"/>
    <dgm:cxn modelId="{7D5454EC-E041-45F7-AEB2-F16D4644C6B3}" type="presParOf" srcId="{309B9132-4977-49AD-8D62-881C84FFC0C9}" destId="{19AA67DF-5273-4BF4-94A8-35FCEF3AD6C8}" srcOrd="4" destOrd="0" presId="urn:microsoft.com/office/officeart/2005/8/layout/cycle3"/>
    <dgm:cxn modelId="{0BC16754-1174-44CB-ABF0-21C589141D1A}" type="presParOf" srcId="{309B9132-4977-49AD-8D62-881C84FFC0C9}" destId="{142046E2-A8D8-45D6-8CEC-C188B45E222D}" srcOrd="5" destOrd="0" presId="urn:microsoft.com/office/officeart/2005/8/layout/cycle3"/>
    <dgm:cxn modelId="{239714E2-915C-4EAC-8DFA-965B8333C923}" type="presParOf" srcId="{309B9132-4977-49AD-8D62-881C84FFC0C9}" destId="{E915D1EB-D4C9-453B-9A3A-5049DC7FCF8E}" srcOrd="6" destOrd="0" presId="urn:microsoft.com/office/officeart/2005/8/layout/cycle3"/>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4EFF33-D79E-4A96-84F2-8F3BA57A6675}">
      <dsp:nvSpPr>
        <dsp:cNvPr id="0" name=""/>
        <dsp:cNvSpPr/>
      </dsp:nvSpPr>
      <dsp:spPr>
        <a:xfrm>
          <a:off x="437094" y="-4557"/>
          <a:ext cx="3091754" cy="3091754"/>
        </a:xfrm>
        <a:prstGeom prst="circularArrow">
          <a:avLst>
            <a:gd name="adj1" fmla="val 5274"/>
            <a:gd name="adj2" fmla="val 312630"/>
            <a:gd name="adj3" fmla="val 14335091"/>
            <a:gd name="adj4" fmla="val 17064697"/>
            <a:gd name="adj5" fmla="val 5477"/>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2049941B-331F-4DD6-93BC-0659A8E1F604}">
      <dsp:nvSpPr>
        <dsp:cNvPr id="0" name=""/>
        <dsp:cNvSpPr/>
      </dsp:nvSpPr>
      <dsp:spPr>
        <a:xfrm>
          <a:off x="1431070" y="876"/>
          <a:ext cx="1103802" cy="551901"/>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s-ES" sz="1500" kern="1200"/>
            <a:t>Identificar</a:t>
          </a:r>
        </a:p>
      </dsp:txBody>
      <dsp:txXfrm>
        <a:off x="1458012" y="27818"/>
        <a:ext cx="1049918" cy="498017"/>
      </dsp:txXfrm>
    </dsp:sp>
    <dsp:sp modelId="{3E18DAA7-FE73-4BF6-8318-74C196CF6680}">
      <dsp:nvSpPr>
        <dsp:cNvPr id="0" name=""/>
        <dsp:cNvSpPr/>
      </dsp:nvSpPr>
      <dsp:spPr>
        <a:xfrm>
          <a:off x="2517292" y="628007"/>
          <a:ext cx="1103802" cy="551901"/>
        </a:xfrm>
        <a:prstGeom prst="round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s-ES" sz="1500" kern="1200"/>
            <a:t>Definir</a:t>
          </a:r>
        </a:p>
      </dsp:txBody>
      <dsp:txXfrm>
        <a:off x="2544234" y="654949"/>
        <a:ext cx="1049918" cy="498017"/>
      </dsp:txXfrm>
    </dsp:sp>
    <dsp:sp modelId="{9258BCE7-D8DE-4643-92C6-3C8827EFA915}">
      <dsp:nvSpPr>
        <dsp:cNvPr id="0" name=""/>
        <dsp:cNvSpPr/>
      </dsp:nvSpPr>
      <dsp:spPr>
        <a:xfrm>
          <a:off x="2517292" y="1882268"/>
          <a:ext cx="1103802" cy="551901"/>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s-ES" sz="1500" kern="1200"/>
            <a:t>Explorar</a:t>
          </a:r>
        </a:p>
      </dsp:txBody>
      <dsp:txXfrm>
        <a:off x="2544234" y="1909210"/>
        <a:ext cx="1049918" cy="498017"/>
      </dsp:txXfrm>
    </dsp:sp>
    <dsp:sp modelId="{19AA67DF-5273-4BF4-94A8-35FCEF3AD6C8}">
      <dsp:nvSpPr>
        <dsp:cNvPr id="0" name=""/>
        <dsp:cNvSpPr/>
      </dsp:nvSpPr>
      <dsp:spPr>
        <a:xfrm>
          <a:off x="1431070" y="2509399"/>
          <a:ext cx="1103802" cy="551901"/>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s-ES" sz="1500" kern="1200"/>
            <a:t>Seleccionar</a:t>
          </a:r>
        </a:p>
      </dsp:txBody>
      <dsp:txXfrm>
        <a:off x="1458012" y="2536341"/>
        <a:ext cx="1049918" cy="498017"/>
      </dsp:txXfrm>
    </dsp:sp>
    <dsp:sp modelId="{142046E2-A8D8-45D6-8CEC-C188B45E222D}">
      <dsp:nvSpPr>
        <dsp:cNvPr id="0" name=""/>
        <dsp:cNvSpPr/>
      </dsp:nvSpPr>
      <dsp:spPr>
        <a:xfrm>
          <a:off x="344848" y="1882268"/>
          <a:ext cx="1103802" cy="551901"/>
        </a:xfrm>
        <a:prstGeom prst="round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s-ES" sz="1500" kern="1200"/>
            <a:t>Implantar</a:t>
          </a:r>
        </a:p>
      </dsp:txBody>
      <dsp:txXfrm>
        <a:off x="371790" y="1909210"/>
        <a:ext cx="1049918" cy="498017"/>
      </dsp:txXfrm>
    </dsp:sp>
    <dsp:sp modelId="{E915D1EB-D4C9-453B-9A3A-5049DC7FCF8E}">
      <dsp:nvSpPr>
        <dsp:cNvPr id="0" name=""/>
        <dsp:cNvSpPr/>
      </dsp:nvSpPr>
      <dsp:spPr>
        <a:xfrm>
          <a:off x="344848" y="628007"/>
          <a:ext cx="1103802" cy="551901"/>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s-ES" sz="1500" kern="1200"/>
            <a:t>Revisar</a:t>
          </a:r>
        </a:p>
      </dsp:txBody>
      <dsp:txXfrm>
        <a:off x="371790" y="654949"/>
        <a:ext cx="1049918" cy="498017"/>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cdr:x>
      <cdr:y>0</cdr:y>
    </cdr:from>
    <cdr:to>
      <cdr:x>0</cdr:x>
      <cdr:y>0</cdr:y>
    </cdr:to>
    <cdr:sp macro="" textlink="">
      <cdr:nvSpPr>
        <cdr:cNvPr id="10" name="1 Conector recto"/>
        <cdr:cNvSpPr/>
      </cdr:nvSpPr>
      <cdr:spPr>
        <a:xfrm xmlns:a="http://schemas.openxmlformats.org/drawingml/2006/main" flipH="1" flipV="1">
          <a:off x="-276226" y="-3448050"/>
          <a:ext cx="0" cy="0"/>
        </a:xfrm>
        <a:prstGeom xmlns:a="http://schemas.openxmlformats.org/drawingml/2006/main" prst="line">
          <a:avLst/>
        </a:prstGeom>
        <a:ln xmlns:a="http://schemas.openxmlformats.org/drawingml/2006/main">
          <a:solidFill>
            <a:srgbClr val="FF0000"/>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s-EC"/>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0</cdr:x>
      <cdr:y>0</cdr:y>
    </cdr:to>
    <cdr:sp macro="" textlink="">
      <cdr:nvSpPr>
        <cdr:cNvPr id="10" name="1 Conector recto"/>
        <cdr:cNvSpPr/>
      </cdr:nvSpPr>
      <cdr:spPr>
        <a:xfrm xmlns:a="http://schemas.openxmlformats.org/drawingml/2006/main" flipH="1" flipV="1">
          <a:off x="-276226" y="-3448050"/>
          <a:ext cx="0" cy="0"/>
        </a:xfrm>
        <a:prstGeom xmlns:a="http://schemas.openxmlformats.org/drawingml/2006/main" prst="line">
          <a:avLst/>
        </a:prstGeom>
        <a:ln xmlns:a="http://schemas.openxmlformats.org/drawingml/2006/main">
          <a:solidFill>
            <a:srgbClr val="FF0000"/>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s-EC"/>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8B8A18-A1E1-488C-8D56-48DCCF7895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518</TotalTime>
  <Pages>290</Pages>
  <Words>36410</Words>
  <Characters>200255</Characters>
  <Application>Microsoft Office Word</Application>
  <DocSecurity>0</DocSecurity>
  <Lines>1668</Lines>
  <Paragraphs>472</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236193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audittr</dc:creator>
  <cp:lastModifiedBy>audittr</cp:lastModifiedBy>
  <cp:revision>34</cp:revision>
  <cp:lastPrinted>2012-09-06T23:28:00Z</cp:lastPrinted>
  <dcterms:created xsi:type="dcterms:W3CDTF">2012-09-03T20:55:00Z</dcterms:created>
  <dcterms:modified xsi:type="dcterms:W3CDTF">2012-09-06T23:28:00Z</dcterms:modified>
</cp:coreProperties>
</file>