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7C9" w:rsidRDefault="00050061">
      <w:pPr>
        <w:pStyle w:val="Textoindependiente3"/>
      </w:pPr>
      <w:r>
        <w:t>AUDITORIA DEL ARQUEO A L</w:t>
      </w:r>
      <w:r w:rsidR="006E1D4C">
        <w:t xml:space="preserve">OS PAGARES DE </w:t>
      </w:r>
      <w:r>
        <w:t xml:space="preserve"> LOS BANCOS </w:t>
      </w:r>
      <w:r w:rsidR="006E1D4C">
        <w:t xml:space="preserve">EN </w:t>
      </w:r>
      <w:r>
        <w:t xml:space="preserve">SANEAMIENTO DE LA REGION COSTA </w:t>
      </w:r>
    </w:p>
    <w:p w:rsidR="004877C9" w:rsidRDefault="004877C9">
      <w:pPr>
        <w:rPr>
          <w:rFonts w:ascii="Arial" w:hAnsi="Arial" w:cs="Arial"/>
        </w:rPr>
      </w:pPr>
    </w:p>
    <w:p w:rsidR="004877C9" w:rsidRDefault="004877C9">
      <w:pPr>
        <w:rPr>
          <w:rFonts w:ascii="Arial" w:hAnsi="Arial" w:cs="Arial"/>
        </w:rPr>
      </w:pPr>
    </w:p>
    <w:p w:rsidR="004877C9" w:rsidRDefault="00BD5988">
      <w:pPr>
        <w:rPr>
          <w:rFonts w:ascii="Arial" w:hAnsi="Arial" w:cs="Arial"/>
        </w:rPr>
      </w:pPr>
      <w:r>
        <w:rPr>
          <w:rFonts w:ascii="Arial" w:hAnsi="Arial" w:cs="Arial"/>
        </w:rPr>
        <w:t>Juan José Morante Semper</w:t>
      </w:r>
      <w:r w:rsidR="004877C9">
        <w:rPr>
          <w:rFonts w:ascii="Arial" w:hAnsi="Arial" w:cs="Arial"/>
          <w:vertAlign w:val="superscript"/>
        </w:rPr>
        <w:t>1</w:t>
      </w:r>
      <w:r w:rsidR="00976C75">
        <w:rPr>
          <w:rFonts w:ascii="Arial" w:hAnsi="Arial" w:cs="Arial"/>
        </w:rPr>
        <w:t xml:space="preserve">, Jorge Fernández Ronquillo </w:t>
      </w:r>
      <w:r w:rsidR="004877C9">
        <w:rPr>
          <w:rFonts w:ascii="Arial" w:hAnsi="Arial" w:cs="Arial"/>
          <w:vertAlign w:val="superscript"/>
        </w:rPr>
        <w:t>2</w:t>
      </w:r>
    </w:p>
    <w:p w:rsidR="004877C9" w:rsidRDefault="004877C9">
      <w:pPr>
        <w:rPr>
          <w:rFonts w:ascii="Arial" w:hAnsi="Arial" w:cs="Arial"/>
          <w:vertAlign w:val="superscript"/>
        </w:rPr>
      </w:pPr>
    </w:p>
    <w:p w:rsidR="004877C9" w:rsidRDefault="004877C9">
      <w:pPr>
        <w:pStyle w:val="Encabezado"/>
        <w:tabs>
          <w:tab w:val="clear" w:pos="4252"/>
          <w:tab w:val="clear" w:pos="8504"/>
        </w:tabs>
        <w:jc w:val="both"/>
        <w:rPr>
          <w:rFonts w:ascii="Arial" w:hAnsi="Arial" w:cs="Arial"/>
        </w:rPr>
      </w:pPr>
      <w:r>
        <w:rPr>
          <w:rFonts w:ascii="Arial" w:hAnsi="Arial" w:cs="Arial"/>
          <w:vertAlign w:val="superscript"/>
        </w:rPr>
        <w:t>1</w:t>
      </w:r>
      <w:r>
        <w:rPr>
          <w:rFonts w:ascii="Arial" w:hAnsi="Arial" w:cs="Arial"/>
        </w:rPr>
        <w:t xml:space="preserve">Auditor en Control de Gestión 2005; email: </w:t>
      </w:r>
      <w:r w:rsidR="00BD5988">
        <w:rPr>
          <w:rFonts w:ascii="Arial" w:hAnsi="Arial" w:cs="Arial"/>
        </w:rPr>
        <w:t>juanjo332</w:t>
      </w:r>
      <w:r w:rsidR="00976C75">
        <w:rPr>
          <w:rFonts w:ascii="Arial" w:hAnsi="Arial" w:cs="Arial"/>
        </w:rPr>
        <w:t>@</w:t>
      </w:r>
      <w:r w:rsidR="00BD5988">
        <w:rPr>
          <w:rFonts w:ascii="Arial" w:hAnsi="Arial" w:cs="Arial"/>
        </w:rPr>
        <w:t>hotmail.com</w:t>
      </w:r>
      <w:r w:rsidR="00976C75">
        <w:rPr>
          <w:rFonts w:ascii="Arial" w:hAnsi="Arial" w:cs="Arial"/>
        </w:rPr>
        <w:t>.</w:t>
      </w:r>
      <w:r>
        <w:rPr>
          <w:rFonts w:ascii="Arial" w:hAnsi="Arial" w:cs="Arial"/>
        </w:rPr>
        <w:t xml:space="preserve"> </w:t>
      </w:r>
    </w:p>
    <w:p w:rsidR="00E2000D" w:rsidRPr="00E2000D" w:rsidRDefault="004877C9" w:rsidP="00E2000D">
      <w:pPr>
        <w:pStyle w:val="Encabezado"/>
        <w:tabs>
          <w:tab w:val="clear" w:pos="4252"/>
          <w:tab w:val="clear" w:pos="8504"/>
        </w:tabs>
        <w:jc w:val="both"/>
        <w:rPr>
          <w:rFonts w:ascii="Arial" w:hAnsi="Arial" w:cs="Arial"/>
          <w:vertAlign w:val="superscript"/>
        </w:rPr>
      </w:pPr>
      <w:r>
        <w:rPr>
          <w:rFonts w:ascii="Arial" w:hAnsi="Arial" w:cs="Arial"/>
          <w:vertAlign w:val="superscript"/>
        </w:rPr>
        <w:t>2</w:t>
      </w:r>
      <w:r w:rsidR="00976C75">
        <w:rPr>
          <w:rFonts w:ascii="Arial" w:hAnsi="Arial" w:cs="Arial"/>
        </w:rPr>
        <w:t>Director</w:t>
      </w:r>
      <w:r>
        <w:rPr>
          <w:rFonts w:ascii="Arial" w:hAnsi="Arial" w:cs="Arial"/>
        </w:rPr>
        <w:t xml:space="preserve"> de</w:t>
      </w:r>
      <w:r w:rsidR="00976C75">
        <w:rPr>
          <w:rFonts w:ascii="Arial" w:hAnsi="Arial" w:cs="Arial"/>
        </w:rPr>
        <w:t xml:space="preserve"> Tesis, Ingeniero en Electricidad Especialización Potencia</w:t>
      </w:r>
      <w:r>
        <w:rPr>
          <w:rFonts w:ascii="Arial" w:hAnsi="Arial" w:cs="Arial"/>
        </w:rPr>
        <w:t>, Escuela Superi</w:t>
      </w:r>
      <w:r w:rsidR="00976C75">
        <w:rPr>
          <w:rFonts w:ascii="Arial" w:hAnsi="Arial" w:cs="Arial"/>
        </w:rPr>
        <w:t>or Politécnica del Litoral,</w:t>
      </w:r>
      <w:r w:rsidR="00976C75" w:rsidRPr="00976C75">
        <w:rPr>
          <w:rFonts w:ascii="Arial" w:hAnsi="Arial" w:cs="Arial"/>
        </w:rPr>
        <w:t>1973-04 1985-11</w:t>
      </w:r>
      <w:r w:rsidR="00976C75">
        <w:rPr>
          <w:rFonts w:ascii="Arial" w:hAnsi="Arial" w:cs="Arial"/>
        </w:rPr>
        <w:t>,</w:t>
      </w:r>
      <w:r>
        <w:rPr>
          <w:rFonts w:ascii="Arial" w:hAnsi="Arial" w:cs="Arial"/>
        </w:rPr>
        <w:t xml:space="preserve">Postgrado Ecuador, </w:t>
      </w:r>
      <w:r w:rsidR="00E2000D">
        <w:rPr>
          <w:rFonts w:ascii="Arial" w:hAnsi="Arial" w:cs="Arial"/>
        </w:rPr>
        <w:t>Magíster en Administración de E</w:t>
      </w:r>
      <w:r w:rsidR="00E2000D" w:rsidRPr="00E2000D">
        <w:rPr>
          <w:rFonts w:ascii="Arial" w:hAnsi="Arial" w:cs="Arial"/>
        </w:rPr>
        <w:t>mpresas</w:t>
      </w:r>
      <w:r w:rsidR="00E2000D">
        <w:rPr>
          <w:rFonts w:ascii="Arial" w:hAnsi="Arial" w:cs="Arial"/>
        </w:rPr>
        <w:t>,</w:t>
      </w:r>
      <w:r w:rsidR="00E2000D" w:rsidRPr="00E2000D">
        <w:rPr>
          <w:rFonts w:ascii="Arial" w:hAnsi="Arial" w:cs="Arial"/>
        </w:rPr>
        <w:t xml:space="preserve"> </w:t>
      </w:r>
      <w:r w:rsidR="00E2000D">
        <w:rPr>
          <w:rFonts w:ascii="Arial" w:hAnsi="Arial" w:cs="Arial"/>
        </w:rPr>
        <w:t>Escuela Superior Politécnica del L</w:t>
      </w:r>
      <w:r w:rsidR="00E2000D" w:rsidRPr="00E2000D">
        <w:rPr>
          <w:rFonts w:ascii="Arial" w:hAnsi="Arial" w:cs="Arial"/>
        </w:rPr>
        <w:t>itoral</w:t>
      </w:r>
      <w:r w:rsidR="00E2000D" w:rsidRPr="00E2000D">
        <w:rPr>
          <w:rFonts w:ascii="Arial" w:hAnsi="Arial" w:cs="Arial"/>
        </w:rPr>
        <w:tab/>
        <w:t>1984-03 1986-02</w:t>
      </w:r>
      <w:r w:rsidR="00E2000D">
        <w:rPr>
          <w:rFonts w:ascii="Arial" w:hAnsi="Arial" w:cs="Arial"/>
        </w:rPr>
        <w:t>, Profesor Instituto de Matemáticas, Escuela de Economía ICHE, Ingeniería Estadística Informática, Auditaría y control de Gestión, Escuela de Postgrado ESPAE, Computación</w:t>
      </w:r>
      <w:r w:rsidR="00454628">
        <w:rPr>
          <w:rFonts w:ascii="Arial" w:hAnsi="Arial" w:cs="Arial"/>
        </w:rPr>
        <w:t xml:space="preserve"> </w:t>
      </w:r>
      <w:r w:rsidR="00E2000D">
        <w:rPr>
          <w:rFonts w:ascii="Arial" w:hAnsi="Arial" w:cs="Arial"/>
        </w:rPr>
        <w:t>PROTCOM , Coordinador del Departamento de Promoción y Servicios, Director del Centro de Servicios Computacionales.</w:t>
      </w:r>
    </w:p>
    <w:p w:rsidR="00E2000D" w:rsidRPr="00E2000D" w:rsidRDefault="00E2000D" w:rsidP="00E2000D">
      <w:pPr>
        <w:tabs>
          <w:tab w:val="left" w:pos="-720"/>
        </w:tabs>
        <w:jc w:val="both"/>
        <w:rPr>
          <w:rFonts w:ascii="Arial" w:hAnsi="Arial" w:cs="Arial"/>
        </w:rPr>
      </w:pPr>
    </w:p>
    <w:p w:rsidR="00E2000D" w:rsidRPr="00E2000D" w:rsidRDefault="00E2000D" w:rsidP="00E2000D">
      <w:pPr>
        <w:tabs>
          <w:tab w:val="left" w:pos="-720"/>
        </w:tabs>
        <w:jc w:val="both"/>
        <w:rPr>
          <w:rFonts w:ascii="Arial" w:hAnsi="Arial" w:cs="Arial"/>
        </w:rPr>
      </w:pPr>
    </w:p>
    <w:p w:rsidR="00E2000D" w:rsidRDefault="00E2000D" w:rsidP="00E2000D">
      <w:pPr>
        <w:tabs>
          <w:tab w:val="left" w:pos="-720"/>
        </w:tabs>
        <w:jc w:val="both"/>
        <w:rPr>
          <w:sz w:val="20"/>
          <w:szCs w:val="20"/>
        </w:rPr>
      </w:pPr>
      <w:r>
        <w:rPr>
          <w:sz w:val="20"/>
          <w:szCs w:val="20"/>
        </w:rPr>
        <w:tab/>
      </w:r>
    </w:p>
    <w:p w:rsidR="004877C9" w:rsidRDefault="004877C9"/>
    <w:p w:rsidR="004877C9" w:rsidRDefault="004877C9"/>
    <w:p w:rsidR="004877C9" w:rsidRDefault="004877C9">
      <w:pPr>
        <w:pStyle w:val="Ttulo2"/>
      </w:pPr>
      <w:r>
        <w:t>RESUMEN</w:t>
      </w:r>
    </w:p>
    <w:p w:rsidR="004877C9" w:rsidRDefault="004877C9"/>
    <w:p w:rsidR="00BA7F14" w:rsidRPr="00F80823" w:rsidRDefault="00BA7F14" w:rsidP="00F80823">
      <w:pPr>
        <w:pStyle w:val="Textoindependiente"/>
        <w:jc w:val="both"/>
        <w:rPr>
          <w:rFonts w:ascii="Arial" w:hAnsi="Arial" w:cs="Arial"/>
          <w:sz w:val="24"/>
        </w:rPr>
      </w:pPr>
    </w:p>
    <w:p w:rsidR="00187F1D" w:rsidRDefault="00F80823" w:rsidP="00187F1D">
      <w:pPr>
        <w:pStyle w:val="Textoindependiente2"/>
        <w:jc w:val="both"/>
        <w:rPr>
          <w:rFonts w:ascii="Arial" w:hAnsi="Arial" w:cs="Arial"/>
          <w:sz w:val="24"/>
        </w:rPr>
      </w:pPr>
      <w:r w:rsidRPr="00F80823">
        <w:rPr>
          <w:rFonts w:ascii="Arial" w:hAnsi="Arial" w:cs="Arial"/>
          <w:sz w:val="24"/>
        </w:rPr>
        <w:t xml:space="preserve">El presente trabajo consiste en </w:t>
      </w:r>
      <w:r w:rsidR="00187F1D">
        <w:rPr>
          <w:rFonts w:ascii="Arial" w:hAnsi="Arial" w:cs="Arial"/>
          <w:sz w:val="24"/>
        </w:rPr>
        <w:t xml:space="preserve">la ejecución </w:t>
      </w:r>
      <w:r w:rsidRPr="00F80823">
        <w:rPr>
          <w:rFonts w:ascii="Arial" w:hAnsi="Arial" w:cs="Arial"/>
          <w:sz w:val="24"/>
        </w:rPr>
        <w:t xml:space="preserve">de una Auditoría </w:t>
      </w:r>
      <w:r w:rsidR="00187F1D">
        <w:rPr>
          <w:rFonts w:ascii="Arial" w:hAnsi="Arial" w:cs="Arial"/>
          <w:sz w:val="24"/>
        </w:rPr>
        <w:t>a los Pagares de la cartera de</w:t>
      </w:r>
      <w:r w:rsidRPr="00F80823">
        <w:rPr>
          <w:rFonts w:ascii="Arial" w:hAnsi="Arial" w:cs="Arial"/>
          <w:sz w:val="24"/>
        </w:rPr>
        <w:t xml:space="preserve"> los Bancos en saneamiento de </w:t>
      </w:r>
      <w:smartTag w:uri="urn:schemas-microsoft-com:office:smarttags" w:element="PersonName">
        <w:smartTagPr>
          <w:attr w:name="ProductID" w:val="la Regi￳n Costa"/>
        </w:smartTagPr>
        <w:smartTag w:uri="urn:schemas-microsoft-com:office:smarttags" w:element="PersonName">
          <w:smartTagPr>
            <w:attr w:name="ProductID" w:val="la Regi￳n"/>
          </w:smartTagPr>
          <w:r w:rsidRPr="00F80823">
            <w:rPr>
              <w:rFonts w:ascii="Arial" w:hAnsi="Arial" w:cs="Arial"/>
              <w:sz w:val="24"/>
            </w:rPr>
            <w:t>la Región</w:t>
          </w:r>
        </w:smartTag>
        <w:r w:rsidRPr="00F80823">
          <w:rPr>
            <w:rFonts w:ascii="Arial" w:hAnsi="Arial" w:cs="Arial"/>
            <w:sz w:val="24"/>
          </w:rPr>
          <w:t xml:space="preserve"> Costa</w:t>
        </w:r>
      </w:smartTag>
      <w:r w:rsidRPr="00F80823">
        <w:rPr>
          <w:rFonts w:ascii="Arial" w:hAnsi="Arial" w:cs="Arial"/>
          <w:sz w:val="24"/>
        </w:rPr>
        <w:t>, teniendo como principal objetivo indagar las anomalías del porque estos 10 bancos entraron en proceso de Saneamiento;</w:t>
      </w:r>
      <w:r w:rsidR="00187F1D" w:rsidRPr="00187F1D">
        <w:rPr>
          <w:rFonts w:ascii="Arial" w:hAnsi="Arial" w:cs="Arial"/>
          <w:lang w:val="es-ES_tradnl"/>
        </w:rPr>
        <w:t xml:space="preserve"> </w:t>
      </w:r>
      <w:r w:rsidR="00187F1D" w:rsidRPr="00187F1D">
        <w:rPr>
          <w:rFonts w:ascii="Arial" w:hAnsi="Arial" w:cs="Arial"/>
          <w:sz w:val="24"/>
        </w:rPr>
        <w:t xml:space="preserve">realizado por la ESPOL con inicio el 30 de septiembre de 2003 en base a la información proporcionada por </w:t>
      </w:r>
      <w:smartTag w:uri="urn:schemas-microsoft-com:office:smarttags" w:element="PersonName">
        <w:smartTagPr>
          <w:attr w:name="ProductID" w:val="la AGD"/>
        </w:smartTagPr>
        <w:r w:rsidR="00187F1D" w:rsidRPr="00187F1D">
          <w:rPr>
            <w:rFonts w:ascii="Arial" w:hAnsi="Arial" w:cs="Arial"/>
            <w:sz w:val="24"/>
          </w:rPr>
          <w:t>la AGD</w:t>
        </w:r>
      </w:smartTag>
      <w:r w:rsidR="00187F1D" w:rsidRPr="00187F1D">
        <w:rPr>
          <w:rFonts w:ascii="Arial" w:hAnsi="Arial" w:cs="Arial"/>
          <w:sz w:val="24"/>
        </w:rPr>
        <w:t xml:space="preserve"> y concluyo el 20 de diciembre de 2003, autorizada por </w:t>
      </w:r>
      <w:smartTag w:uri="urn:schemas-microsoft-com:office:smarttags" w:element="PersonName">
        <w:smartTagPr>
          <w:attr w:name="ProductID" w:val="la Agencia"/>
        </w:smartTagPr>
        <w:r w:rsidR="00187F1D" w:rsidRPr="00187F1D">
          <w:rPr>
            <w:rFonts w:ascii="Arial" w:hAnsi="Arial" w:cs="Arial"/>
            <w:sz w:val="24"/>
          </w:rPr>
          <w:t>la Agencia</w:t>
        </w:r>
      </w:smartTag>
      <w:r w:rsidR="00187F1D" w:rsidRPr="00187F1D">
        <w:rPr>
          <w:rFonts w:ascii="Arial" w:hAnsi="Arial" w:cs="Arial"/>
          <w:sz w:val="24"/>
        </w:rPr>
        <w:t xml:space="preserve"> de Garantía de Depósitos contenida en el Convenio de Apoyo Institucional del 22 de septiembre de 2003.</w:t>
      </w:r>
    </w:p>
    <w:p w:rsidR="00187F1D" w:rsidRDefault="00187F1D" w:rsidP="00187F1D">
      <w:pPr>
        <w:pStyle w:val="Textoindependiente2"/>
        <w:jc w:val="both"/>
        <w:rPr>
          <w:rFonts w:ascii="Arial" w:hAnsi="Arial" w:cs="Arial"/>
          <w:sz w:val="24"/>
        </w:rPr>
      </w:pPr>
    </w:p>
    <w:p w:rsidR="00187F1D" w:rsidRPr="00187F1D" w:rsidRDefault="00187F1D" w:rsidP="00187F1D">
      <w:pPr>
        <w:pStyle w:val="Textoindependiente"/>
        <w:jc w:val="both"/>
        <w:rPr>
          <w:rFonts w:ascii="Arial" w:hAnsi="Arial" w:cs="Arial"/>
          <w:sz w:val="24"/>
        </w:rPr>
      </w:pPr>
      <w:r w:rsidRPr="00187F1D">
        <w:rPr>
          <w:rFonts w:ascii="Arial" w:hAnsi="Arial" w:cs="Arial"/>
          <w:sz w:val="24"/>
        </w:rPr>
        <w:t xml:space="preserve">El objetivo de este trabajo es establecer con certeza y exactitud si los datos presentados como resultado final del arqueo son los correctos y están de conformidad con los que constan en base de cartera y </w:t>
      </w:r>
      <w:r w:rsidR="00F80823" w:rsidRPr="00187F1D">
        <w:rPr>
          <w:rFonts w:ascii="Arial" w:hAnsi="Arial" w:cs="Arial"/>
          <w:sz w:val="24"/>
        </w:rPr>
        <w:t xml:space="preserve"> si cumplen con lo establecido en </w:t>
      </w:r>
      <w:smartTag w:uri="urn:schemas-microsoft-com:office:smarttags" w:element="PersonName">
        <w:smartTagPr>
          <w:attr w:name="ProductID" w:val="la Ley"/>
        </w:smartTagPr>
        <w:r w:rsidR="00F80823" w:rsidRPr="00187F1D">
          <w:rPr>
            <w:rFonts w:ascii="Arial" w:hAnsi="Arial" w:cs="Arial"/>
            <w:sz w:val="24"/>
          </w:rPr>
          <w:t>la Ley</w:t>
        </w:r>
      </w:smartTag>
      <w:r w:rsidR="00F80823" w:rsidRPr="00187F1D">
        <w:rPr>
          <w:rFonts w:ascii="Arial" w:hAnsi="Arial" w:cs="Arial"/>
          <w:sz w:val="24"/>
        </w:rPr>
        <w:t xml:space="preserve"> de Superintendencia de Bancos y Seguros, que va desde la obtención de los datos relevantes hasta determinar posibles hallazgos. </w:t>
      </w:r>
    </w:p>
    <w:p w:rsidR="00187F1D" w:rsidRDefault="00187F1D" w:rsidP="00F80823">
      <w:pPr>
        <w:pStyle w:val="Textoindependiente"/>
        <w:jc w:val="both"/>
        <w:rPr>
          <w:rFonts w:ascii="Arial" w:hAnsi="Arial" w:cs="Arial"/>
          <w:sz w:val="24"/>
        </w:rPr>
      </w:pPr>
    </w:p>
    <w:p w:rsidR="00F80823" w:rsidRPr="00F80823" w:rsidRDefault="00F80823" w:rsidP="00F80823">
      <w:pPr>
        <w:pStyle w:val="Textoindependiente"/>
        <w:jc w:val="both"/>
        <w:rPr>
          <w:rFonts w:ascii="Arial" w:hAnsi="Arial" w:cs="Arial"/>
          <w:sz w:val="24"/>
        </w:rPr>
      </w:pPr>
    </w:p>
    <w:p w:rsidR="00187F1D" w:rsidRPr="00187F1D" w:rsidRDefault="00187F1D" w:rsidP="00187F1D">
      <w:pPr>
        <w:pStyle w:val="Textoindependiente"/>
        <w:jc w:val="both"/>
        <w:rPr>
          <w:rFonts w:ascii="Arial" w:hAnsi="Arial" w:cs="Arial"/>
          <w:sz w:val="24"/>
        </w:rPr>
      </w:pPr>
      <w:r w:rsidRPr="00187F1D">
        <w:rPr>
          <w:rFonts w:ascii="Arial" w:hAnsi="Arial" w:cs="Arial"/>
          <w:sz w:val="24"/>
        </w:rPr>
        <w:t xml:space="preserve">En el primer capitulo se desarrolla una descripción general de los pagares, como su concepto, clasificación, riesgos, errores y de </w:t>
      </w:r>
      <w:smartTag w:uri="urn:schemas-microsoft-com:office:smarttags" w:element="PersonName">
        <w:smartTagPr>
          <w:attr w:name="ProductID" w:val="la Auditoria Financiera"/>
        </w:smartTagPr>
        <w:smartTag w:uri="urn:schemas-microsoft-com:office:smarttags" w:element="PersonName">
          <w:smartTagPr>
            <w:attr w:name="ProductID" w:val="la Auditoria"/>
          </w:smartTagPr>
          <w:r w:rsidRPr="00187F1D">
            <w:rPr>
              <w:rFonts w:ascii="Arial" w:hAnsi="Arial" w:cs="Arial"/>
              <w:sz w:val="24"/>
            </w:rPr>
            <w:t>la Auditoria</w:t>
          </w:r>
        </w:smartTag>
        <w:r w:rsidRPr="00187F1D">
          <w:rPr>
            <w:rFonts w:ascii="Arial" w:hAnsi="Arial" w:cs="Arial"/>
            <w:sz w:val="24"/>
          </w:rPr>
          <w:t xml:space="preserve"> Financiera</w:t>
        </w:r>
      </w:smartTag>
      <w:r w:rsidRPr="00187F1D">
        <w:rPr>
          <w:rFonts w:ascii="Arial" w:hAnsi="Arial" w:cs="Arial"/>
          <w:sz w:val="24"/>
        </w:rPr>
        <w:t xml:space="preserve"> del Sector Bancario. </w:t>
      </w:r>
    </w:p>
    <w:p w:rsidR="00187F1D" w:rsidRPr="00187F1D" w:rsidRDefault="00187F1D" w:rsidP="00187F1D">
      <w:pPr>
        <w:pStyle w:val="Textoindependiente"/>
        <w:jc w:val="both"/>
        <w:rPr>
          <w:rFonts w:ascii="Arial" w:hAnsi="Arial" w:cs="Arial"/>
          <w:sz w:val="24"/>
        </w:rPr>
      </w:pPr>
      <w:r w:rsidRPr="00187F1D">
        <w:rPr>
          <w:rFonts w:ascii="Arial" w:hAnsi="Arial" w:cs="Arial"/>
          <w:sz w:val="24"/>
        </w:rPr>
        <w:t xml:space="preserve"> </w:t>
      </w:r>
    </w:p>
    <w:p w:rsidR="00187F1D" w:rsidRDefault="00187F1D" w:rsidP="00187F1D">
      <w:pPr>
        <w:pStyle w:val="Textoindependiente"/>
        <w:jc w:val="both"/>
        <w:rPr>
          <w:rFonts w:ascii="Arial" w:hAnsi="Arial" w:cs="Arial"/>
          <w:sz w:val="24"/>
        </w:rPr>
      </w:pPr>
      <w:r w:rsidRPr="00187F1D">
        <w:rPr>
          <w:rFonts w:ascii="Arial" w:hAnsi="Arial" w:cs="Arial"/>
          <w:sz w:val="24"/>
        </w:rPr>
        <w:lastRenderedPageBreak/>
        <w:t>En el segundo capitulo, se expone sobre el Sistema Bancario en el Ecuador, historia de banca, funcionamiento  del sistema bancario en el ecuador, crisis del sistema bancario y Entidades de control del sistema bancario Ecuatoriano.</w:t>
      </w:r>
    </w:p>
    <w:p w:rsidR="00187F1D" w:rsidRPr="00187F1D" w:rsidRDefault="00187F1D" w:rsidP="00187F1D">
      <w:pPr>
        <w:pStyle w:val="Textoindependiente"/>
        <w:jc w:val="both"/>
        <w:rPr>
          <w:rFonts w:ascii="Arial" w:hAnsi="Arial" w:cs="Arial"/>
          <w:sz w:val="24"/>
        </w:rPr>
      </w:pPr>
    </w:p>
    <w:p w:rsidR="00187F1D" w:rsidRPr="00187F1D" w:rsidRDefault="00187F1D" w:rsidP="00187F1D">
      <w:pPr>
        <w:pStyle w:val="Textoindependiente"/>
        <w:jc w:val="both"/>
        <w:rPr>
          <w:rFonts w:ascii="Arial" w:hAnsi="Arial" w:cs="Arial"/>
          <w:sz w:val="24"/>
        </w:rPr>
      </w:pPr>
      <w:r w:rsidRPr="00187F1D">
        <w:rPr>
          <w:rFonts w:ascii="Arial" w:hAnsi="Arial" w:cs="Arial"/>
          <w:sz w:val="24"/>
        </w:rPr>
        <w:t xml:space="preserve">En el tercer capítulo, se realiza el análisis de los datos, recopilación de la información, estudio de la información, tabulación  de los datos, interpretación  y análisis estadístico de la información. </w:t>
      </w:r>
    </w:p>
    <w:p w:rsidR="00187F1D" w:rsidRPr="00187F1D" w:rsidRDefault="00187F1D" w:rsidP="00187F1D">
      <w:pPr>
        <w:pStyle w:val="Textoindependiente"/>
        <w:jc w:val="both"/>
        <w:rPr>
          <w:rFonts w:ascii="Arial" w:hAnsi="Arial" w:cs="Arial"/>
          <w:sz w:val="24"/>
        </w:rPr>
      </w:pPr>
    </w:p>
    <w:p w:rsidR="00187F1D" w:rsidRPr="00187F1D" w:rsidRDefault="00187F1D" w:rsidP="00187F1D">
      <w:pPr>
        <w:pStyle w:val="Textoindependiente"/>
        <w:jc w:val="both"/>
        <w:rPr>
          <w:rFonts w:ascii="Arial" w:hAnsi="Arial" w:cs="Arial"/>
          <w:sz w:val="24"/>
        </w:rPr>
      </w:pPr>
      <w:r w:rsidRPr="00187F1D">
        <w:rPr>
          <w:rFonts w:ascii="Arial" w:hAnsi="Arial" w:cs="Arial"/>
          <w:sz w:val="24"/>
        </w:rPr>
        <w:t>En el cuarto capitulo, se realiza la descripción de los hallazgos con su debida condición, criterio, causa y efecto.</w:t>
      </w:r>
    </w:p>
    <w:p w:rsidR="00187F1D" w:rsidRPr="00187F1D" w:rsidRDefault="00187F1D" w:rsidP="00187F1D">
      <w:pPr>
        <w:pStyle w:val="Textoindependiente"/>
        <w:jc w:val="both"/>
        <w:rPr>
          <w:rFonts w:ascii="Arial" w:hAnsi="Arial" w:cs="Arial"/>
          <w:sz w:val="24"/>
        </w:rPr>
      </w:pPr>
    </w:p>
    <w:p w:rsidR="00187F1D" w:rsidRPr="00187F1D" w:rsidRDefault="00187F1D" w:rsidP="00187F1D">
      <w:pPr>
        <w:pStyle w:val="Textoindependiente"/>
        <w:jc w:val="both"/>
        <w:rPr>
          <w:rFonts w:ascii="Arial" w:hAnsi="Arial" w:cs="Arial"/>
          <w:sz w:val="24"/>
        </w:rPr>
      </w:pPr>
      <w:r w:rsidRPr="00187F1D">
        <w:rPr>
          <w:rFonts w:ascii="Arial" w:hAnsi="Arial" w:cs="Arial"/>
          <w:sz w:val="24"/>
        </w:rPr>
        <w:t xml:space="preserve">Para concluir se realizan las conclusiones y las recomendaciones generales, producto de </w:t>
      </w:r>
      <w:smartTag w:uri="urn:schemas-microsoft-com:office:smarttags" w:element="PersonName">
        <w:smartTagPr>
          <w:attr w:name="ProductID" w:val="la Auditoria"/>
        </w:smartTagPr>
        <w:r w:rsidRPr="00187F1D">
          <w:rPr>
            <w:rFonts w:ascii="Arial" w:hAnsi="Arial" w:cs="Arial"/>
            <w:sz w:val="24"/>
          </w:rPr>
          <w:t>la Auditoria</w:t>
        </w:r>
      </w:smartTag>
      <w:r w:rsidRPr="00187F1D">
        <w:rPr>
          <w:rFonts w:ascii="Arial" w:hAnsi="Arial" w:cs="Arial"/>
          <w:sz w:val="24"/>
        </w:rPr>
        <w:t xml:space="preserve"> del arqueo a los pagares por la cartera de los bancos en saneamiento de la región costa establecido en el trayecto de este trabajo. </w:t>
      </w:r>
    </w:p>
    <w:p w:rsidR="00187F1D" w:rsidRPr="00187F1D" w:rsidRDefault="00187F1D" w:rsidP="00187F1D">
      <w:pPr>
        <w:pStyle w:val="Textoindependiente"/>
        <w:jc w:val="both"/>
        <w:rPr>
          <w:rFonts w:ascii="Arial" w:hAnsi="Arial" w:cs="Arial"/>
          <w:sz w:val="24"/>
        </w:rPr>
      </w:pPr>
      <w:r w:rsidRPr="00187F1D">
        <w:rPr>
          <w:rFonts w:ascii="Arial" w:hAnsi="Arial" w:cs="Arial"/>
          <w:sz w:val="24"/>
        </w:rPr>
        <w:t xml:space="preserve"> </w:t>
      </w:r>
    </w:p>
    <w:p w:rsidR="00F80823" w:rsidRPr="00187F1D" w:rsidRDefault="00F80823" w:rsidP="00F80823">
      <w:pPr>
        <w:pStyle w:val="Textoindependiente"/>
        <w:jc w:val="both"/>
        <w:rPr>
          <w:rFonts w:ascii="Arial" w:hAnsi="Arial" w:cs="Arial"/>
          <w:sz w:val="24"/>
          <w:lang w:val="es-ES_tradnl"/>
        </w:rPr>
      </w:pPr>
    </w:p>
    <w:p w:rsidR="00F80823" w:rsidRPr="00F80823" w:rsidRDefault="00F80823" w:rsidP="00F80823">
      <w:pPr>
        <w:pStyle w:val="Textoindependiente"/>
        <w:jc w:val="both"/>
        <w:rPr>
          <w:rFonts w:ascii="Arial" w:hAnsi="Arial" w:cs="Arial"/>
          <w:sz w:val="24"/>
        </w:rPr>
      </w:pPr>
    </w:p>
    <w:p w:rsidR="004877C9" w:rsidRDefault="004877C9">
      <w:pPr>
        <w:pStyle w:val="Ttulo3"/>
        <w:rPr>
          <w:lang w:val="en-US"/>
        </w:rPr>
      </w:pPr>
      <w:r>
        <w:rPr>
          <w:lang w:val="en-US"/>
        </w:rPr>
        <w:t>ABSTRACT</w:t>
      </w:r>
    </w:p>
    <w:p w:rsidR="004877C9" w:rsidRPr="00BD4DE3" w:rsidRDefault="004877C9" w:rsidP="00534757">
      <w:pPr>
        <w:pStyle w:val="Textoindependiente"/>
        <w:jc w:val="both"/>
        <w:rPr>
          <w:rFonts w:ascii="Arial" w:hAnsi="Arial" w:cs="Arial"/>
          <w:sz w:val="24"/>
          <w:lang w:val="en-GB"/>
        </w:rPr>
      </w:pPr>
    </w:p>
    <w:p w:rsidR="00BD4DE3" w:rsidRPr="00BD4DE3" w:rsidRDefault="00BD4DE3" w:rsidP="00BD4DE3">
      <w:pPr>
        <w:pStyle w:val="Textoindependiente"/>
        <w:jc w:val="both"/>
        <w:rPr>
          <w:rFonts w:ascii="Arial" w:hAnsi="Arial" w:cs="Arial"/>
          <w:sz w:val="24"/>
        </w:rPr>
      </w:pPr>
      <w:r w:rsidRPr="00BD4DE3">
        <w:rPr>
          <w:rFonts w:ascii="Arial" w:hAnsi="Arial" w:cs="Arial"/>
          <w:sz w:val="24"/>
        </w:rPr>
        <w:t xml:space="preserve">The present work consists on the execution from an Audit to the Notes of the wallet of the Banks in reparation of the Region Costa, having as main objective to investigate the anomalies of the because these 10 banks entered in process of Reparation; carried out by the ESPOL with beginning September 30 2003 based on the information provided by the AGD and I conclude December of 2003, 20 authorized by the Agency of contained Guarantee of Deposits in the Agreement of Institutional Support of September 22 2003.  </w:t>
      </w:r>
    </w:p>
    <w:p w:rsidR="00BD4DE3" w:rsidRPr="00BD4DE3" w:rsidRDefault="00BD4DE3" w:rsidP="00BD4DE3">
      <w:pPr>
        <w:pStyle w:val="Textoindependiente"/>
        <w:jc w:val="both"/>
        <w:rPr>
          <w:rFonts w:ascii="Arial" w:hAnsi="Arial" w:cs="Arial"/>
          <w:sz w:val="24"/>
        </w:rPr>
      </w:pPr>
      <w:r w:rsidRPr="00BD4DE3">
        <w:rPr>
          <w:rFonts w:ascii="Arial" w:hAnsi="Arial" w:cs="Arial"/>
          <w:sz w:val="24"/>
        </w:rPr>
        <w:t xml:space="preserve">  </w:t>
      </w:r>
    </w:p>
    <w:p w:rsidR="00BD4DE3" w:rsidRPr="00BD4DE3" w:rsidRDefault="00BD4DE3" w:rsidP="00BD4DE3">
      <w:pPr>
        <w:pStyle w:val="Textoindependiente"/>
        <w:jc w:val="both"/>
        <w:rPr>
          <w:rFonts w:ascii="Arial" w:hAnsi="Arial" w:cs="Arial"/>
          <w:sz w:val="24"/>
        </w:rPr>
      </w:pPr>
      <w:r w:rsidRPr="00BD4DE3">
        <w:rPr>
          <w:rFonts w:ascii="Arial" w:hAnsi="Arial" w:cs="Arial"/>
          <w:sz w:val="24"/>
        </w:rPr>
        <w:t xml:space="preserve">The objective of this work is to settle down with certainty and accuracy if the data presented as a result final of the I arch they are the correct ones and they are of conformity with those that consist in wallet base and if they fulfill that settled down in the Law of Superintendence of Banks and Sure that goes from the obtaining of the outstanding data until determining possible discoveries.   </w:t>
      </w:r>
    </w:p>
    <w:p w:rsidR="00BD4DE3" w:rsidRPr="00BD4DE3" w:rsidRDefault="00BD4DE3" w:rsidP="00BD4DE3">
      <w:pPr>
        <w:pStyle w:val="Textoindependiente"/>
        <w:jc w:val="both"/>
        <w:rPr>
          <w:rFonts w:ascii="Arial" w:hAnsi="Arial" w:cs="Arial"/>
          <w:sz w:val="24"/>
        </w:rPr>
      </w:pPr>
      <w:r w:rsidRPr="00BD4DE3">
        <w:rPr>
          <w:rFonts w:ascii="Arial" w:hAnsi="Arial" w:cs="Arial"/>
          <w:sz w:val="24"/>
        </w:rPr>
        <w:t xml:space="preserve">  </w:t>
      </w:r>
    </w:p>
    <w:p w:rsidR="00BD4DE3" w:rsidRPr="00BD4DE3" w:rsidRDefault="00BD4DE3" w:rsidP="00BD4DE3">
      <w:pPr>
        <w:pStyle w:val="Textoindependiente"/>
        <w:jc w:val="both"/>
        <w:rPr>
          <w:rFonts w:ascii="Arial" w:hAnsi="Arial" w:cs="Arial"/>
          <w:sz w:val="24"/>
        </w:rPr>
      </w:pPr>
      <w:r w:rsidRPr="00BD4DE3">
        <w:rPr>
          <w:rFonts w:ascii="Arial" w:hAnsi="Arial" w:cs="Arial"/>
          <w:sz w:val="24"/>
        </w:rPr>
        <w:t xml:space="preserve">  </w:t>
      </w:r>
    </w:p>
    <w:p w:rsidR="00BD4DE3" w:rsidRPr="00BD4DE3" w:rsidRDefault="00BD4DE3" w:rsidP="00BD4DE3">
      <w:pPr>
        <w:pStyle w:val="Textoindependiente"/>
        <w:jc w:val="both"/>
        <w:rPr>
          <w:rFonts w:ascii="Arial" w:hAnsi="Arial" w:cs="Arial"/>
          <w:sz w:val="24"/>
        </w:rPr>
      </w:pPr>
      <w:r w:rsidRPr="00BD4DE3">
        <w:rPr>
          <w:rFonts w:ascii="Arial" w:hAnsi="Arial" w:cs="Arial"/>
          <w:sz w:val="24"/>
        </w:rPr>
        <w:t xml:space="preserve">In the first I surrender a general description of the notes it is developed, as their concept, classification, risks, errors and of the Financial Audit of the Bank Sector.   </w:t>
      </w:r>
    </w:p>
    <w:p w:rsidR="00BD4DE3" w:rsidRPr="00BD4DE3" w:rsidRDefault="00BD4DE3" w:rsidP="00BD4DE3">
      <w:pPr>
        <w:pStyle w:val="Textoindependiente"/>
        <w:jc w:val="both"/>
        <w:rPr>
          <w:rFonts w:ascii="Arial" w:hAnsi="Arial" w:cs="Arial"/>
          <w:sz w:val="24"/>
        </w:rPr>
      </w:pPr>
      <w:r w:rsidRPr="00BD4DE3">
        <w:rPr>
          <w:rFonts w:ascii="Arial" w:hAnsi="Arial" w:cs="Arial"/>
          <w:sz w:val="24"/>
        </w:rPr>
        <w:t xml:space="preserve">   </w:t>
      </w:r>
    </w:p>
    <w:p w:rsidR="00BD4DE3" w:rsidRPr="00BD4DE3" w:rsidRDefault="00BD4DE3" w:rsidP="00BD4DE3">
      <w:pPr>
        <w:pStyle w:val="Textoindependiente"/>
        <w:jc w:val="both"/>
        <w:rPr>
          <w:rFonts w:ascii="Arial" w:hAnsi="Arial" w:cs="Arial"/>
          <w:sz w:val="24"/>
        </w:rPr>
      </w:pPr>
      <w:r w:rsidRPr="00BD4DE3">
        <w:rPr>
          <w:rFonts w:ascii="Arial" w:hAnsi="Arial" w:cs="Arial"/>
          <w:sz w:val="24"/>
        </w:rPr>
        <w:t xml:space="preserve">In the second I surrender, it is exposed on the Bank System in the </w:t>
      </w:r>
      <w:smartTag w:uri="urn:schemas-microsoft-com:office:smarttags" w:element="country-region">
        <w:smartTag w:uri="urn:schemas-microsoft-com:office:smarttags" w:element="place">
          <w:r w:rsidRPr="00BD4DE3">
            <w:rPr>
              <w:rFonts w:ascii="Arial" w:hAnsi="Arial" w:cs="Arial"/>
              <w:sz w:val="24"/>
            </w:rPr>
            <w:t>Ecuador</w:t>
          </w:r>
        </w:smartTag>
      </w:smartTag>
      <w:r w:rsidRPr="00BD4DE3">
        <w:rPr>
          <w:rFonts w:ascii="Arial" w:hAnsi="Arial" w:cs="Arial"/>
          <w:sz w:val="24"/>
        </w:rPr>
        <w:t xml:space="preserve">, banking history, operation of the bank system in the equator, crisis of the bank system and Entities of control of the Ecuadorian bank system.  </w:t>
      </w:r>
    </w:p>
    <w:p w:rsidR="00BD4DE3" w:rsidRPr="00BD4DE3" w:rsidRDefault="00BD4DE3" w:rsidP="00BD4DE3">
      <w:pPr>
        <w:pStyle w:val="Textoindependiente"/>
        <w:jc w:val="both"/>
        <w:rPr>
          <w:rFonts w:ascii="Arial" w:hAnsi="Arial" w:cs="Arial"/>
          <w:sz w:val="24"/>
        </w:rPr>
      </w:pPr>
      <w:r w:rsidRPr="00BD4DE3">
        <w:rPr>
          <w:rFonts w:ascii="Arial" w:hAnsi="Arial" w:cs="Arial"/>
          <w:sz w:val="24"/>
        </w:rPr>
        <w:lastRenderedPageBreak/>
        <w:t xml:space="preserve">  </w:t>
      </w:r>
    </w:p>
    <w:p w:rsidR="00BD4DE3" w:rsidRPr="00BD4DE3" w:rsidRDefault="00BD4DE3" w:rsidP="00BD4DE3">
      <w:pPr>
        <w:pStyle w:val="Textoindependiente"/>
        <w:jc w:val="both"/>
        <w:rPr>
          <w:rFonts w:ascii="Arial" w:hAnsi="Arial" w:cs="Arial"/>
          <w:sz w:val="24"/>
        </w:rPr>
      </w:pPr>
      <w:r w:rsidRPr="00BD4DE3">
        <w:rPr>
          <w:rFonts w:ascii="Arial" w:hAnsi="Arial" w:cs="Arial"/>
          <w:sz w:val="24"/>
        </w:rPr>
        <w:t xml:space="preserve">In the third chapter, he/she is carried out the analysis of the data, summary of the information, study of the information, tabulation of the data, interpretation and statistical analysis of the information.   </w:t>
      </w:r>
    </w:p>
    <w:p w:rsidR="00BD4DE3" w:rsidRPr="00BD4DE3" w:rsidRDefault="00BD4DE3" w:rsidP="00BD4DE3">
      <w:pPr>
        <w:pStyle w:val="Textoindependiente"/>
        <w:jc w:val="both"/>
        <w:rPr>
          <w:rFonts w:ascii="Arial" w:hAnsi="Arial" w:cs="Arial"/>
          <w:sz w:val="24"/>
        </w:rPr>
      </w:pPr>
      <w:r w:rsidRPr="00BD4DE3">
        <w:rPr>
          <w:rFonts w:ascii="Arial" w:hAnsi="Arial" w:cs="Arial"/>
          <w:sz w:val="24"/>
        </w:rPr>
        <w:t xml:space="preserve">  </w:t>
      </w:r>
    </w:p>
    <w:p w:rsidR="00BD4DE3" w:rsidRPr="00BD4DE3" w:rsidRDefault="00BD4DE3" w:rsidP="00BD4DE3">
      <w:pPr>
        <w:pStyle w:val="Textoindependiente"/>
        <w:jc w:val="both"/>
        <w:rPr>
          <w:rFonts w:ascii="Arial" w:hAnsi="Arial" w:cs="Arial"/>
          <w:sz w:val="24"/>
        </w:rPr>
      </w:pPr>
      <w:r w:rsidRPr="00BD4DE3">
        <w:rPr>
          <w:rFonts w:ascii="Arial" w:hAnsi="Arial" w:cs="Arial"/>
          <w:sz w:val="24"/>
        </w:rPr>
        <w:t xml:space="preserve">In the room I surrender, he/she is carried out the description of the discoveries with their due condition, approach, causes and effect.  </w:t>
      </w:r>
    </w:p>
    <w:p w:rsidR="00BD4DE3" w:rsidRPr="00BD4DE3" w:rsidRDefault="00BD4DE3" w:rsidP="00BD4DE3">
      <w:pPr>
        <w:pStyle w:val="Textoindependiente"/>
        <w:jc w:val="both"/>
        <w:rPr>
          <w:rFonts w:ascii="Arial" w:hAnsi="Arial" w:cs="Arial"/>
          <w:sz w:val="24"/>
        </w:rPr>
      </w:pPr>
      <w:r w:rsidRPr="00BD4DE3">
        <w:rPr>
          <w:rFonts w:ascii="Arial" w:hAnsi="Arial" w:cs="Arial"/>
          <w:sz w:val="24"/>
        </w:rPr>
        <w:t xml:space="preserve">  </w:t>
      </w:r>
    </w:p>
    <w:p w:rsidR="00BD4DE3" w:rsidRPr="00BD4DE3" w:rsidRDefault="00BD4DE3" w:rsidP="00BD4DE3">
      <w:pPr>
        <w:pStyle w:val="Textoindependiente"/>
        <w:jc w:val="both"/>
        <w:rPr>
          <w:rFonts w:ascii="Arial" w:hAnsi="Arial" w:cs="Arial"/>
          <w:sz w:val="24"/>
        </w:rPr>
      </w:pPr>
      <w:r w:rsidRPr="00BD4DE3">
        <w:rPr>
          <w:rFonts w:ascii="Arial" w:hAnsi="Arial" w:cs="Arial"/>
          <w:sz w:val="24"/>
        </w:rPr>
        <w:t xml:space="preserve">To be concluded they carry out the conclusions and the general recommendations, product of the Audit of the I arch to the notes for the wallet of the banks in reparation of the region coast settled down in the itinerary of this work.   </w:t>
      </w:r>
    </w:p>
    <w:p w:rsidR="00F80823" w:rsidRPr="00BD4DE3" w:rsidRDefault="00BD4DE3" w:rsidP="00BD4DE3">
      <w:pPr>
        <w:pStyle w:val="Textoindependiente"/>
        <w:jc w:val="both"/>
        <w:rPr>
          <w:rFonts w:ascii="Arial" w:hAnsi="Arial" w:cs="Arial"/>
          <w:sz w:val="24"/>
        </w:rPr>
      </w:pPr>
      <w:r w:rsidRPr="00BD4DE3">
        <w:rPr>
          <w:rFonts w:ascii="Arial" w:hAnsi="Arial" w:cs="Arial"/>
          <w:sz w:val="24"/>
        </w:rPr>
        <w:t xml:space="preserve">   </w:t>
      </w:r>
    </w:p>
    <w:p w:rsidR="00F80823" w:rsidRPr="00BD4DE3" w:rsidRDefault="00F80823" w:rsidP="00F80823">
      <w:pPr>
        <w:pStyle w:val="Textoindependiente"/>
        <w:jc w:val="both"/>
        <w:rPr>
          <w:rFonts w:ascii="Arial" w:hAnsi="Arial" w:cs="Arial"/>
          <w:sz w:val="24"/>
        </w:rPr>
      </w:pPr>
    </w:p>
    <w:p w:rsidR="00F80823" w:rsidRPr="00F80823" w:rsidRDefault="00F80823" w:rsidP="00F80823">
      <w:pPr>
        <w:pStyle w:val="Textoindependiente"/>
        <w:jc w:val="both"/>
        <w:rPr>
          <w:rFonts w:ascii="Arial" w:hAnsi="Arial" w:cs="Arial"/>
          <w:sz w:val="24"/>
          <w:lang w:val="en-GB"/>
        </w:rPr>
      </w:pPr>
    </w:p>
    <w:p w:rsidR="00F80823" w:rsidRPr="00F80823" w:rsidRDefault="00F80823" w:rsidP="00F80823">
      <w:pPr>
        <w:pStyle w:val="Textoindependiente"/>
        <w:jc w:val="both"/>
        <w:rPr>
          <w:rFonts w:ascii="Arial" w:hAnsi="Arial" w:cs="Arial"/>
          <w:sz w:val="24"/>
          <w:lang w:val="en-GB"/>
        </w:rPr>
      </w:pPr>
    </w:p>
    <w:p w:rsidR="004877C9" w:rsidRDefault="004877C9">
      <w:pPr>
        <w:pStyle w:val="Textoindependiente"/>
        <w:jc w:val="both"/>
        <w:rPr>
          <w:rFonts w:ascii="Arial" w:hAnsi="Arial" w:cs="Arial"/>
          <w:b/>
          <w:bCs/>
          <w:sz w:val="24"/>
        </w:rPr>
      </w:pPr>
      <w:r>
        <w:rPr>
          <w:rFonts w:ascii="Arial" w:hAnsi="Arial" w:cs="Arial"/>
          <w:b/>
          <w:bCs/>
          <w:sz w:val="24"/>
        </w:rPr>
        <w:t>INTRODUCCIÓN</w:t>
      </w:r>
    </w:p>
    <w:p w:rsidR="004877C9" w:rsidRDefault="004877C9">
      <w:pPr>
        <w:pStyle w:val="Textoindependiente"/>
        <w:jc w:val="both"/>
        <w:rPr>
          <w:rFonts w:ascii="Arial" w:hAnsi="Arial" w:cs="Arial"/>
          <w:b/>
          <w:bCs/>
          <w:sz w:val="24"/>
        </w:rPr>
      </w:pPr>
    </w:p>
    <w:p w:rsidR="00BD4DE3" w:rsidRPr="00BD4DE3" w:rsidRDefault="00BD4DE3" w:rsidP="00BD4DE3">
      <w:pPr>
        <w:pStyle w:val="Textoindependiente"/>
        <w:jc w:val="both"/>
        <w:rPr>
          <w:rFonts w:ascii="Arial" w:hAnsi="Arial" w:cs="Arial"/>
          <w:sz w:val="24"/>
        </w:rPr>
      </w:pPr>
      <w:r w:rsidRPr="00BD4DE3">
        <w:rPr>
          <w:rFonts w:ascii="Arial" w:hAnsi="Arial" w:cs="Arial"/>
          <w:sz w:val="24"/>
        </w:rPr>
        <w:t>Las entidades bancarias privadas son uno de los sectores más importantes en nuestro país, debido a que fomenta el ahorro de dinero, permite la colocación del mismo en la economía y proporciona préstamos, con el objetivo de incrementar la inversión.</w:t>
      </w:r>
    </w:p>
    <w:p w:rsidR="00BD4DE3" w:rsidRPr="00BD4DE3" w:rsidRDefault="00BD4DE3" w:rsidP="00BD4DE3">
      <w:pPr>
        <w:pStyle w:val="Textoindependiente"/>
        <w:jc w:val="both"/>
        <w:rPr>
          <w:rFonts w:ascii="Arial" w:hAnsi="Arial" w:cs="Arial"/>
          <w:sz w:val="24"/>
        </w:rPr>
      </w:pPr>
    </w:p>
    <w:p w:rsidR="00BD4DE3" w:rsidRPr="00BD4DE3" w:rsidRDefault="00BD4DE3" w:rsidP="00BD4DE3">
      <w:pPr>
        <w:pStyle w:val="Textoindependiente"/>
        <w:jc w:val="both"/>
        <w:rPr>
          <w:rFonts w:ascii="Arial" w:hAnsi="Arial" w:cs="Arial"/>
          <w:sz w:val="24"/>
        </w:rPr>
      </w:pPr>
      <w:r w:rsidRPr="00BD4DE3">
        <w:rPr>
          <w:rFonts w:ascii="Arial" w:hAnsi="Arial" w:cs="Arial"/>
          <w:sz w:val="24"/>
        </w:rPr>
        <w:t>No existe país alguno en el mundo que haya podido despegar y desarrollarse sin contar con un sistema financiero sólido y fortalecido. De ahí la urgencia de que la banca en el Ecuador se encamine en la carrera de la recuperación, pues los diez bancos quebrados le siguen costando millones de dólares al Estado, mientras que Filanbanco y Pacífico, medidos por su desempeño en el 2000, son una traba para el restablecimiento del sistema operativo e impiden salir de la crisis.</w:t>
      </w:r>
    </w:p>
    <w:p w:rsidR="00BD4DE3" w:rsidRPr="00BD4DE3" w:rsidRDefault="00BD4DE3" w:rsidP="00BD4DE3">
      <w:pPr>
        <w:pStyle w:val="Textoindependiente"/>
        <w:jc w:val="both"/>
        <w:rPr>
          <w:rFonts w:ascii="Arial" w:hAnsi="Arial" w:cs="Arial"/>
          <w:sz w:val="24"/>
        </w:rPr>
      </w:pPr>
    </w:p>
    <w:p w:rsidR="00BD4DE3" w:rsidRPr="00BD4DE3" w:rsidRDefault="00BD4DE3" w:rsidP="00BD4DE3">
      <w:pPr>
        <w:pStyle w:val="Textoindependiente"/>
        <w:jc w:val="both"/>
        <w:rPr>
          <w:rFonts w:ascii="Arial" w:hAnsi="Arial" w:cs="Arial"/>
          <w:sz w:val="24"/>
        </w:rPr>
      </w:pPr>
      <w:r w:rsidRPr="00BD4DE3">
        <w:rPr>
          <w:rFonts w:ascii="Arial" w:hAnsi="Arial" w:cs="Arial"/>
          <w:sz w:val="24"/>
        </w:rPr>
        <w:t xml:space="preserve">Luego de la crisis financiera, el sistema bancario del Ecuador se redujo de 40 bancos a 26, y quedó dividido en 3 segmentos: el uno que aglutina a los bancos quebrados (10 bancos en saneamiento cerrado), el otro a los bancos estatales abiertos (dos instituciones, la una es Filanbanco fusionado con Previsora y la otra es Pacífico fusionado con Continental), y un tercero conformado por los bancos privados (24 entidades). </w:t>
      </w:r>
    </w:p>
    <w:p w:rsidR="00BD4DE3" w:rsidRDefault="00BD4DE3" w:rsidP="00BD4DE3">
      <w:pPr>
        <w:pStyle w:val="Textoindependiente2"/>
        <w:rPr>
          <w:rFonts w:ascii="Arial" w:hAnsi="Arial"/>
        </w:rPr>
      </w:pPr>
    </w:p>
    <w:p w:rsidR="00F80823" w:rsidRDefault="00F80823" w:rsidP="00534757">
      <w:pPr>
        <w:pStyle w:val="Textoindependiente2"/>
        <w:rPr>
          <w:rFonts w:ascii="Arial" w:hAnsi="Arial"/>
        </w:rPr>
      </w:pPr>
    </w:p>
    <w:p w:rsidR="00F80823" w:rsidRDefault="00F80823" w:rsidP="00534757">
      <w:pPr>
        <w:pStyle w:val="Textoindependiente2"/>
        <w:rPr>
          <w:rFonts w:ascii="Arial" w:hAnsi="Arial"/>
        </w:rPr>
      </w:pPr>
    </w:p>
    <w:p w:rsidR="00BD4DE3" w:rsidRDefault="00BD4DE3" w:rsidP="00534757">
      <w:pPr>
        <w:pStyle w:val="Textoindependiente2"/>
        <w:rPr>
          <w:rFonts w:ascii="Arial" w:hAnsi="Arial"/>
        </w:rPr>
      </w:pPr>
    </w:p>
    <w:p w:rsidR="00BD4DE3" w:rsidRDefault="00BD4DE3" w:rsidP="00534757">
      <w:pPr>
        <w:pStyle w:val="Textoindependiente2"/>
        <w:rPr>
          <w:rFonts w:ascii="Arial" w:hAnsi="Arial"/>
        </w:rPr>
      </w:pPr>
    </w:p>
    <w:p w:rsidR="00F80823" w:rsidRDefault="00F80823" w:rsidP="00534757">
      <w:pPr>
        <w:pStyle w:val="Textoindependiente2"/>
        <w:rPr>
          <w:rFonts w:ascii="Arial" w:hAnsi="Arial"/>
        </w:rPr>
      </w:pPr>
    </w:p>
    <w:p w:rsidR="004877C9" w:rsidRDefault="004877C9">
      <w:pPr>
        <w:pStyle w:val="Textoindependiente"/>
        <w:jc w:val="both"/>
        <w:rPr>
          <w:rFonts w:ascii="Arial" w:hAnsi="Arial" w:cs="Arial"/>
          <w:b/>
          <w:bCs/>
          <w:sz w:val="24"/>
        </w:rPr>
      </w:pPr>
    </w:p>
    <w:p w:rsidR="004877C9" w:rsidRDefault="004877C9">
      <w:pPr>
        <w:pStyle w:val="Ttulo2"/>
      </w:pPr>
      <w:r>
        <w:t>CONTENIDO</w:t>
      </w:r>
    </w:p>
    <w:p w:rsidR="004877C9" w:rsidRDefault="004877C9">
      <w:pPr>
        <w:pStyle w:val="Textoindependiente"/>
        <w:jc w:val="both"/>
        <w:rPr>
          <w:sz w:val="24"/>
        </w:rPr>
      </w:pPr>
    </w:p>
    <w:p w:rsidR="004877C9" w:rsidRDefault="004877C9">
      <w:pPr>
        <w:pStyle w:val="Textoindependiente"/>
        <w:jc w:val="both"/>
        <w:rPr>
          <w:sz w:val="24"/>
        </w:rPr>
      </w:pPr>
    </w:p>
    <w:p w:rsidR="004877C9" w:rsidRDefault="004877C9">
      <w:pPr>
        <w:pStyle w:val="Textoindependiente"/>
        <w:jc w:val="both"/>
        <w:rPr>
          <w:rFonts w:ascii="Arial" w:hAnsi="Arial" w:cs="Arial"/>
          <w:b/>
          <w:bCs/>
          <w:sz w:val="24"/>
        </w:rPr>
      </w:pPr>
      <w:r>
        <w:rPr>
          <w:rFonts w:ascii="Arial" w:hAnsi="Arial" w:cs="Arial"/>
          <w:b/>
          <w:bCs/>
          <w:sz w:val="24"/>
        </w:rPr>
        <w:t xml:space="preserve">1. </w:t>
      </w:r>
      <w:r w:rsidR="00BD4DE3">
        <w:rPr>
          <w:rFonts w:ascii="Arial" w:hAnsi="Arial" w:cs="Arial"/>
          <w:b/>
          <w:bCs/>
          <w:sz w:val="24"/>
        </w:rPr>
        <w:t>Pagares</w:t>
      </w:r>
    </w:p>
    <w:p w:rsidR="004877C9" w:rsidRDefault="004877C9">
      <w:pPr>
        <w:pStyle w:val="Textoindependiente"/>
        <w:jc w:val="both"/>
        <w:rPr>
          <w:sz w:val="24"/>
        </w:rPr>
      </w:pPr>
    </w:p>
    <w:p w:rsidR="00BD4DE3" w:rsidRPr="00BD4DE3" w:rsidRDefault="00BD4DE3" w:rsidP="00BD4DE3">
      <w:pPr>
        <w:ind w:left="284"/>
        <w:jc w:val="both"/>
        <w:rPr>
          <w:rFonts w:ascii="Arial" w:hAnsi="Arial" w:cs="Arial"/>
        </w:rPr>
      </w:pPr>
      <w:r w:rsidRPr="00BD4DE3">
        <w:rPr>
          <w:rFonts w:ascii="Arial" w:hAnsi="Arial" w:cs="Arial"/>
        </w:rPr>
        <w:t xml:space="preserve">Es un título valor o instrumento financiero muy similar a la letra de cambio y se usa, principalmente para obtener recursos financieros. Documento escrito mediante el cual una persona se compromete a pagar a otra persona o a su orden una determinada cantidad de dinero en una fecha acordada previamente. </w:t>
      </w:r>
    </w:p>
    <w:p w:rsidR="00BD4DE3" w:rsidRPr="00BD4DE3" w:rsidRDefault="00BD4DE3" w:rsidP="00BD4DE3">
      <w:pPr>
        <w:ind w:left="284"/>
        <w:jc w:val="both"/>
        <w:rPr>
          <w:rFonts w:ascii="Arial" w:hAnsi="Arial" w:cs="Arial"/>
        </w:rPr>
      </w:pPr>
    </w:p>
    <w:p w:rsidR="00BD4DE3" w:rsidRPr="00BD4DE3" w:rsidRDefault="00BD4DE3" w:rsidP="00BD4DE3">
      <w:pPr>
        <w:ind w:left="284"/>
        <w:jc w:val="both"/>
        <w:rPr>
          <w:rFonts w:ascii="Arial" w:hAnsi="Arial" w:cs="Arial"/>
        </w:rPr>
      </w:pPr>
      <w:r w:rsidRPr="00BD4DE3">
        <w:rPr>
          <w:rFonts w:ascii="Arial" w:hAnsi="Arial" w:cs="Arial"/>
        </w:rPr>
        <w:t>Los pagarés pueden ser al portador o endosables, es decir, que se pueden transmitir a un tercero.</w:t>
      </w:r>
    </w:p>
    <w:p w:rsidR="00BD4DE3" w:rsidRPr="00BD4DE3" w:rsidRDefault="00BD4DE3" w:rsidP="00BD4DE3">
      <w:pPr>
        <w:ind w:left="284"/>
        <w:jc w:val="both"/>
        <w:rPr>
          <w:rFonts w:ascii="Arial" w:hAnsi="Arial" w:cs="Arial"/>
        </w:rPr>
      </w:pPr>
    </w:p>
    <w:p w:rsidR="00991D02" w:rsidRPr="00BD4DE3" w:rsidRDefault="00BD4DE3" w:rsidP="00BD4DE3">
      <w:pPr>
        <w:ind w:left="284"/>
        <w:jc w:val="both"/>
        <w:rPr>
          <w:rFonts w:ascii="Arial" w:hAnsi="Arial" w:cs="Arial"/>
        </w:rPr>
      </w:pPr>
      <w:r w:rsidRPr="00BD4DE3">
        <w:rPr>
          <w:rFonts w:ascii="Arial" w:hAnsi="Arial" w:cs="Arial"/>
        </w:rPr>
        <w:t>Los pagarés pueden emitirlos individuos particulares, empresas o el Estado; aunque este instrumento de crédito se suele usar entre banqueros y compañías de financiamiento, en las relaciones con sus clientes cuando precisan efectivo para operaciones, generalmente a corto o mediano plazo.</w:t>
      </w:r>
    </w:p>
    <w:p w:rsidR="00991D02" w:rsidRDefault="00991D02">
      <w:pPr>
        <w:ind w:left="284"/>
        <w:jc w:val="both"/>
        <w:rPr>
          <w:rFonts w:ascii="Arial" w:hAnsi="Arial" w:cs="Arial"/>
        </w:rPr>
      </w:pPr>
    </w:p>
    <w:p w:rsidR="00BD4DE3" w:rsidRPr="00BD4DE3" w:rsidRDefault="00BD4DE3" w:rsidP="00BD4DE3">
      <w:pPr>
        <w:ind w:left="284"/>
        <w:jc w:val="both"/>
        <w:rPr>
          <w:rFonts w:ascii="Arial" w:hAnsi="Arial" w:cs="Arial"/>
          <w:u w:val="single"/>
        </w:rPr>
      </w:pPr>
      <w:r w:rsidRPr="00BD4DE3">
        <w:rPr>
          <w:rFonts w:ascii="Arial" w:hAnsi="Arial" w:cs="Arial"/>
          <w:u w:val="single"/>
        </w:rPr>
        <w:t>Personas que intervienen en el pagaré:</w:t>
      </w:r>
    </w:p>
    <w:p w:rsidR="00BD4DE3" w:rsidRPr="00BD4DE3" w:rsidRDefault="00BD4DE3" w:rsidP="00BD4DE3">
      <w:pPr>
        <w:ind w:left="284"/>
        <w:jc w:val="both"/>
        <w:rPr>
          <w:rFonts w:ascii="Arial" w:hAnsi="Arial" w:cs="Arial"/>
        </w:rPr>
      </w:pPr>
    </w:p>
    <w:p w:rsidR="00BD4DE3" w:rsidRPr="00BD4DE3" w:rsidRDefault="00BD4DE3" w:rsidP="00BD4DE3">
      <w:pPr>
        <w:ind w:left="708"/>
        <w:jc w:val="both"/>
        <w:rPr>
          <w:rFonts w:ascii="Arial" w:hAnsi="Arial" w:cs="Arial"/>
        </w:rPr>
      </w:pPr>
      <w:r w:rsidRPr="00BD4DE3">
        <w:rPr>
          <w:rFonts w:ascii="Arial" w:hAnsi="Arial" w:cs="Arial"/>
          <w:u w:val="single"/>
        </w:rPr>
        <w:t>Librador:</w:t>
      </w:r>
      <w:r w:rsidRPr="00BD4DE3">
        <w:rPr>
          <w:rFonts w:ascii="Arial" w:hAnsi="Arial" w:cs="Arial"/>
        </w:rPr>
        <w:t xml:space="preserve"> es quien se compromete a pagar la suma de dinero, a la vista o en una fecha futura fija o determinable. </w:t>
      </w:r>
    </w:p>
    <w:p w:rsidR="00BD4DE3" w:rsidRPr="00BD4DE3" w:rsidRDefault="00BD4DE3" w:rsidP="00BD4DE3">
      <w:pPr>
        <w:ind w:left="708"/>
        <w:jc w:val="both"/>
        <w:rPr>
          <w:rFonts w:ascii="Arial" w:hAnsi="Arial" w:cs="Arial"/>
        </w:rPr>
      </w:pPr>
    </w:p>
    <w:p w:rsidR="00BD4DE3" w:rsidRPr="00BD4DE3" w:rsidRDefault="00BD4DE3" w:rsidP="00BD4DE3">
      <w:pPr>
        <w:ind w:left="708"/>
        <w:jc w:val="both"/>
        <w:rPr>
          <w:rFonts w:ascii="Arial" w:hAnsi="Arial" w:cs="Arial"/>
        </w:rPr>
      </w:pPr>
      <w:r w:rsidRPr="00BD4DE3">
        <w:rPr>
          <w:rFonts w:ascii="Arial" w:hAnsi="Arial" w:cs="Arial"/>
          <w:u w:val="single"/>
        </w:rPr>
        <w:t>El beneficiario o tenedor:</w:t>
      </w:r>
      <w:r w:rsidRPr="00BD4DE3">
        <w:rPr>
          <w:rFonts w:ascii="Arial" w:hAnsi="Arial" w:cs="Arial"/>
        </w:rPr>
        <w:t xml:space="preserve"> es aquel a cuya orden debe hacerse el pago de la suma de dinero estipulada en el pagaré. </w:t>
      </w:r>
    </w:p>
    <w:p w:rsidR="00BD4DE3" w:rsidRPr="00BD4DE3" w:rsidRDefault="00BD4DE3" w:rsidP="00BD4DE3">
      <w:pPr>
        <w:ind w:left="708"/>
        <w:jc w:val="both"/>
        <w:rPr>
          <w:rFonts w:ascii="Arial" w:hAnsi="Arial" w:cs="Arial"/>
          <w:u w:val="single"/>
        </w:rPr>
      </w:pPr>
    </w:p>
    <w:p w:rsidR="00BD4DE3" w:rsidRPr="00BD4DE3" w:rsidRDefault="00BD4DE3" w:rsidP="00BD4DE3">
      <w:pPr>
        <w:ind w:left="708"/>
        <w:jc w:val="both"/>
        <w:rPr>
          <w:rFonts w:ascii="Arial" w:hAnsi="Arial" w:cs="Arial"/>
        </w:rPr>
      </w:pPr>
      <w:r w:rsidRPr="00BD4DE3">
        <w:rPr>
          <w:rFonts w:ascii="Arial" w:hAnsi="Arial" w:cs="Arial"/>
          <w:u w:val="single"/>
        </w:rPr>
        <w:t>El fiador o avalista</w:t>
      </w:r>
      <w:r w:rsidRPr="00BD4DE3">
        <w:rPr>
          <w:rFonts w:ascii="Arial" w:hAnsi="Arial" w:cs="Arial"/>
        </w:rPr>
        <w:t xml:space="preserve">: la persona que garantiza el pago del pagaré. </w:t>
      </w:r>
    </w:p>
    <w:p w:rsidR="00BD4DE3" w:rsidRDefault="00BD4DE3">
      <w:pPr>
        <w:ind w:left="284"/>
        <w:jc w:val="both"/>
        <w:rPr>
          <w:rFonts w:ascii="Arial" w:hAnsi="Arial" w:cs="Arial"/>
        </w:rPr>
      </w:pPr>
    </w:p>
    <w:p w:rsidR="004877C9" w:rsidRDefault="004877C9">
      <w:pPr>
        <w:pStyle w:val="Encabezado"/>
        <w:tabs>
          <w:tab w:val="clear" w:pos="4252"/>
          <w:tab w:val="clear" w:pos="8504"/>
        </w:tabs>
        <w:rPr>
          <w:rFonts w:ascii="Arial" w:hAnsi="Arial" w:cs="Arial"/>
        </w:rPr>
      </w:pPr>
    </w:p>
    <w:p w:rsidR="004877C9" w:rsidRDefault="00991D02">
      <w:pPr>
        <w:rPr>
          <w:rFonts w:ascii="Arial" w:hAnsi="Arial" w:cs="Arial"/>
          <w:b/>
          <w:bCs/>
        </w:rPr>
      </w:pPr>
      <w:r>
        <w:rPr>
          <w:rFonts w:ascii="Arial" w:hAnsi="Arial" w:cs="Arial"/>
          <w:b/>
          <w:bCs/>
        </w:rPr>
        <w:t>2. Sistema Bancario</w:t>
      </w:r>
      <w:r w:rsidR="004877C9">
        <w:rPr>
          <w:rFonts w:ascii="Arial" w:hAnsi="Arial" w:cs="Arial"/>
          <w:b/>
          <w:bCs/>
        </w:rPr>
        <w:t xml:space="preserve"> en el Ecuador</w:t>
      </w:r>
    </w:p>
    <w:p w:rsidR="004877C9" w:rsidRDefault="004877C9" w:rsidP="00991D02">
      <w:pPr>
        <w:ind w:left="284"/>
        <w:jc w:val="both"/>
        <w:rPr>
          <w:rFonts w:ascii="Arial" w:hAnsi="Arial" w:cs="Arial"/>
        </w:rPr>
      </w:pPr>
    </w:p>
    <w:p w:rsidR="00991D02" w:rsidRDefault="00991D02" w:rsidP="00991D02">
      <w:pPr>
        <w:ind w:left="284"/>
        <w:jc w:val="both"/>
        <w:rPr>
          <w:rFonts w:ascii="Arial" w:hAnsi="Arial" w:cs="Arial"/>
        </w:rPr>
      </w:pPr>
      <w:r>
        <w:rPr>
          <w:rFonts w:ascii="Arial" w:hAnsi="Arial" w:cs="Arial"/>
        </w:rPr>
        <w:t>En junio de 1992 y mayo de 1994 el Estado procedió a modernizar la Ley de Régimen Monetario y la Ley General de Bancos, respectivamente; a fin de establecer un marco legal dirigido a promover el dinamismo y solidez de las entidades que conforman el sistema financiero ecuatoriano. Estos nuevos cuerpos legales permitieron al país experimentar un sustancial crecimiento del número de intermediarios financieros, lo cual incrementó la competencia en la oferta de servicios bancarios e intermediación financiera.</w:t>
      </w:r>
    </w:p>
    <w:p w:rsidR="00991D02" w:rsidRPr="008B0D4D" w:rsidRDefault="00991D02" w:rsidP="00991D02">
      <w:pPr>
        <w:ind w:left="284"/>
        <w:jc w:val="both"/>
        <w:rPr>
          <w:rFonts w:ascii="Arial" w:hAnsi="Arial" w:cs="Arial"/>
        </w:rPr>
      </w:pPr>
    </w:p>
    <w:p w:rsidR="00991D02" w:rsidRDefault="00991D02" w:rsidP="00991D02">
      <w:pPr>
        <w:ind w:left="284"/>
        <w:jc w:val="both"/>
        <w:rPr>
          <w:rFonts w:ascii="Arial" w:hAnsi="Arial" w:cs="Arial"/>
        </w:rPr>
      </w:pPr>
      <w:r>
        <w:rPr>
          <w:rFonts w:ascii="Arial" w:hAnsi="Arial" w:cs="Arial"/>
        </w:rPr>
        <w:t>Durante los últimos diez años, el sistema financiero ecuatoriano ha atravesado una etapa de transición y cambio, evidenciándose un crecimiento del sector bancario en tanto que las sociedades financieras han decrecido notablemente.</w:t>
      </w:r>
    </w:p>
    <w:p w:rsidR="00991D02" w:rsidRPr="008B0D4D" w:rsidRDefault="00991D02" w:rsidP="00991D02">
      <w:pPr>
        <w:ind w:left="284"/>
        <w:jc w:val="both"/>
        <w:rPr>
          <w:rFonts w:ascii="Arial" w:hAnsi="Arial" w:cs="Arial"/>
        </w:rPr>
      </w:pPr>
    </w:p>
    <w:p w:rsidR="00991D02" w:rsidRDefault="00991D02" w:rsidP="00991D02">
      <w:pPr>
        <w:ind w:left="284"/>
        <w:jc w:val="both"/>
        <w:rPr>
          <w:rFonts w:ascii="Arial" w:hAnsi="Arial" w:cs="Arial"/>
        </w:rPr>
      </w:pPr>
      <w:r>
        <w:rPr>
          <w:rFonts w:ascii="Arial" w:hAnsi="Arial" w:cs="Arial"/>
        </w:rPr>
        <w:t>En mayo de 1994 se promulgó la Ley General de Instituciones del Sistema Financiero (LGISF), en reemplazo de la Ley General de Bancos de 1927 que venía aplicándose junto con una serie de normas y disposiciones legales que constituían un marco insuficiente para la regulación del sistema financiero y las nuevas condiciones económicas del país y el mundo. La LGISF intenta fomentar un sistema financiero competitivo y eficiente, capaz de inducir el surgimiento y desarrollo de los instrumentos y servicios financieros, que sean necesarios para dinamizar el ahorro y canalizar el mismo hacia las actividades productivas y de inversión. Se busca también transformar la estructura del sector, configurándolo en un esquema de banca universal y grupos financieros para enfrentar la globalización tanto en el ámbito nacional como en el internacional.</w:t>
      </w:r>
    </w:p>
    <w:p w:rsidR="00991D02" w:rsidRPr="008B0D4D" w:rsidRDefault="00991D02" w:rsidP="00991D02">
      <w:pPr>
        <w:ind w:left="284"/>
        <w:jc w:val="both"/>
        <w:rPr>
          <w:rFonts w:ascii="Arial" w:hAnsi="Arial" w:cs="Arial"/>
        </w:rPr>
      </w:pPr>
    </w:p>
    <w:p w:rsidR="00991D02" w:rsidRDefault="00991D02" w:rsidP="00991D02">
      <w:pPr>
        <w:ind w:left="284"/>
        <w:jc w:val="both"/>
        <w:rPr>
          <w:rFonts w:ascii="Arial" w:hAnsi="Arial" w:cs="Arial"/>
        </w:rPr>
      </w:pPr>
      <w:r>
        <w:rPr>
          <w:rFonts w:ascii="Arial" w:hAnsi="Arial" w:cs="Arial"/>
        </w:rPr>
        <w:t xml:space="preserve">La estabilidad económica y del tipo de cambio entre 1992 y 1994 incentivó la inversión de depósitos en sucres, lo cual favoreció al crecimiento del crédito interno. </w:t>
      </w:r>
    </w:p>
    <w:p w:rsidR="00991D02" w:rsidRPr="008B0D4D" w:rsidRDefault="00991D02" w:rsidP="00991D02">
      <w:pPr>
        <w:ind w:left="284"/>
        <w:jc w:val="both"/>
        <w:rPr>
          <w:rFonts w:ascii="Arial" w:hAnsi="Arial" w:cs="Arial"/>
        </w:rPr>
      </w:pPr>
    </w:p>
    <w:p w:rsidR="00991D02" w:rsidRDefault="00991D02" w:rsidP="00991D02">
      <w:pPr>
        <w:ind w:left="284"/>
        <w:jc w:val="both"/>
        <w:rPr>
          <w:rFonts w:ascii="Arial" w:hAnsi="Arial" w:cs="Arial"/>
        </w:rPr>
      </w:pPr>
      <w:r>
        <w:rPr>
          <w:rFonts w:ascii="Arial" w:hAnsi="Arial" w:cs="Arial"/>
        </w:rPr>
        <w:t>Debido a la gran cantidad de recursos prestables, se inició el deterioro de la calidad de la cartera de crédito de las instituciones financieras. Pero con el propósito de aumentar su participación en el mercado crediticio, estas instituciones fueron permitiendo el acceso al crédito a clientes nuevos y desconocidos, sin realizar un adecuado análisis de riesgo. El descalce de la duración entre activos y pasivos expuso también al sistema financiero a importantes riesgos cambiarios, de liquidez y de tasa de interés. Las instituciones percibidas como vulnerables por los agentes económicos enfrentaron un racionamiento de recursos en el mercado interbancario.</w:t>
      </w:r>
    </w:p>
    <w:p w:rsidR="00991D02" w:rsidRDefault="00991D02" w:rsidP="00991D02">
      <w:pPr>
        <w:ind w:left="284"/>
        <w:jc w:val="both"/>
        <w:rPr>
          <w:rFonts w:ascii="Arial" w:hAnsi="Arial" w:cs="Arial"/>
        </w:rPr>
      </w:pPr>
    </w:p>
    <w:p w:rsidR="00991D02" w:rsidRDefault="00991D02" w:rsidP="00991D02">
      <w:pPr>
        <w:ind w:left="284"/>
        <w:jc w:val="both"/>
        <w:rPr>
          <w:rFonts w:ascii="Arial" w:hAnsi="Arial" w:cs="Arial"/>
        </w:rPr>
      </w:pPr>
      <w:r w:rsidRPr="00991D02">
        <w:rPr>
          <w:rFonts w:ascii="Arial" w:hAnsi="Arial" w:cs="Arial"/>
        </w:rPr>
        <w:t xml:space="preserve">En los últimos siete años 17 bancos cerraron sus puertas para siempre. Muchas cuentas todavía se encuentran congeladas. La cantidad de dinero, que ha sido gastada para el salvataje bancario (en su mayoría inútil), es </w:t>
      </w:r>
      <w:r w:rsidR="006E1D4C" w:rsidRPr="00991D02">
        <w:rPr>
          <w:rFonts w:ascii="Arial" w:hAnsi="Arial" w:cs="Arial"/>
        </w:rPr>
        <w:t>inmenso</w:t>
      </w:r>
      <w:r w:rsidRPr="00991D02">
        <w:rPr>
          <w:rFonts w:ascii="Arial" w:hAnsi="Arial" w:cs="Arial"/>
        </w:rPr>
        <w:t xml:space="preserve"> y se desconoce el valor exacto.</w:t>
      </w:r>
    </w:p>
    <w:p w:rsidR="00991D02" w:rsidRPr="00991D02" w:rsidRDefault="00991D02" w:rsidP="00991D02">
      <w:pPr>
        <w:ind w:left="284"/>
        <w:jc w:val="both"/>
        <w:rPr>
          <w:rFonts w:ascii="Arial" w:hAnsi="Arial" w:cs="Arial"/>
        </w:rPr>
      </w:pPr>
    </w:p>
    <w:p w:rsidR="00991D02" w:rsidRPr="00991D02" w:rsidRDefault="00991D02" w:rsidP="00991D02">
      <w:pPr>
        <w:ind w:left="284"/>
        <w:jc w:val="both"/>
        <w:rPr>
          <w:rFonts w:ascii="Arial" w:hAnsi="Arial" w:cs="Arial"/>
        </w:rPr>
      </w:pPr>
      <w:r w:rsidRPr="00991D02">
        <w:rPr>
          <w:rFonts w:ascii="Arial" w:hAnsi="Arial" w:cs="Arial"/>
        </w:rPr>
        <w:t>La crisis fue causada por varios factores: liberalización de la Ley Bancaria, catástrofes naturales, la deuda pública excesivamente alta, la devaluación constante del Sucre respecto al dólar, inestabilidad política, especulación y defraudación.</w:t>
      </w:r>
    </w:p>
    <w:p w:rsidR="00991D02" w:rsidRDefault="00991D02" w:rsidP="00991D02">
      <w:pPr>
        <w:ind w:left="284"/>
        <w:jc w:val="both"/>
        <w:rPr>
          <w:rFonts w:ascii="Arial" w:hAnsi="Arial" w:cs="Arial"/>
        </w:rPr>
      </w:pPr>
    </w:p>
    <w:p w:rsidR="00991D02" w:rsidRDefault="00991D02">
      <w:pPr>
        <w:ind w:left="284"/>
        <w:jc w:val="both"/>
        <w:rPr>
          <w:rFonts w:ascii="Arial" w:hAnsi="Arial" w:cs="Arial"/>
        </w:rPr>
      </w:pPr>
    </w:p>
    <w:p w:rsidR="00991D02" w:rsidRDefault="00991D02">
      <w:pPr>
        <w:ind w:left="284"/>
        <w:jc w:val="both"/>
        <w:rPr>
          <w:rFonts w:ascii="Arial" w:hAnsi="Arial" w:cs="Arial"/>
        </w:rPr>
      </w:pPr>
    </w:p>
    <w:p w:rsidR="004877C9" w:rsidRDefault="004877C9">
      <w:pPr>
        <w:pStyle w:val="Sangra3detindependiente"/>
        <w:ind w:left="284"/>
      </w:pPr>
    </w:p>
    <w:p w:rsidR="004877C9" w:rsidRDefault="004877C9">
      <w:pPr>
        <w:pStyle w:val="Sangra3detindependiente"/>
        <w:ind w:left="284"/>
      </w:pPr>
    </w:p>
    <w:p w:rsidR="004877C9" w:rsidRDefault="00847449">
      <w:pPr>
        <w:jc w:val="both"/>
        <w:rPr>
          <w:rFonts w:ascii="Arial" w:hAnsi="Arial" w:cs="Arial"/>
          <w:b/>
          <w:bCs/>
        </w:rPr>
      </w:pPr>
      <w:r>
        <w:rPr>
          <w:rFonts w:ascii="Arial" w:hAnsi="Arial" w:cs="Arial"/>
          <w:b/>
          <w:bCs/>
        </w:rPr>
        <w:t>3.  Análisis de los datos</w:t>
      </w:r>
      <w:r w:rsidR="004877C9">
        <w:rPr>
          <w:rFonts w:ascii="Arial" w:hAnsi="Arial" w:cs="Arial"/>
          <w:b/>
          <w:bCs/>
        </w:rPr>
        <w:t xml:space="preserve"> </w:t>
      </w:r>
    </w:p>
    <w:p w:rsidR="004877C9" w:rsidRDefault="004877C9">
      <w:pPr>
        <w:rPr>
          <w:rFonts w:ascii="Arial" w:hAnsi="Arial" w:cs="Arial"/>
        </w:rPr>
      </w:pPr>
    </w:p>
    <w:p w:rsidR="009A1F88" w:rsidRDefault="009A1F88">
      <w:pPr>
        <w:ind w:left="284"/>
        <w:jc w:val="both"/>
        <w:rPr>
          <w:rFonts w:ascii="Arial" w:hAnsi="Arial" w:cs="Arial"/>
        </w:rPr>
      </w:pPr>
      <w:r>
        <w:rPr>
          <w:rFonts w:ascii="Arial" w:hAnsi="Arial" w:cs="Arial"/>
        </w:rPr>
        <w:t>Los pasos a seguir antes de la identificación de los posibles hallazgos:</w:t>
      </w:r>
    </w:p>
    <w:p w:rsidR="009A1F88" w:rsidRDefault="009A1F88" w:rsidP="009A1F88">
      <w:pPr>
        <w:numPr>
          <w:ilvl w:val="0"/>
          <w:numId w:val="13"/>
        </w:numPr>
        <w:jc w:val="both"/>
        <w:rPr>
          <w:rFonts w:ascii="Arial" w:hAnsi="Arial" w:cs="Arial"/>
        </w:rPr>
      </w:pPr>
      <w:r>
        <w:rPr>
          <w:rFonts w:ascii="Arial" w:hAnsi="Arial" w:cs="Arial"/>
        </w:rPr>
        <w:t>Recopilación de datos.</w:t>
      </w:r>
    </w:p>
    <w:p w:rsidR="009A1F88" w:rsidRDefault="009A1F88" w:rsidP="009A1F88">
      <w:pPr>
        <w:numPr>
          <w:ilvl w:val="0"/>
          <w:numId w:val="13"/>
        </w:numPr>
        <w:jc w:val="both"/>
        <w:rPr>
          <w:rFonts w:ascii="Arial" w:hAnsi="Arial" w:cs="Arial"/>
        </w:rPr>
      </w:pPr>
      <w:r>
        <w:rPr>
          <w:rFonts w:ascii="Arial" w:hAnsi="Arial" w:cs="Arial"/>
        </w:rPr>
        <w:t xml:space="preserve">Estudio y tabulación de los datos recopilados </w:t>
      </w:r>
    </w:p>
    <w:p w:rsidR="009A1F88" w:rsidRDefault="009A1F88" w:rsidP="009A1F88">
      <w:pPr>
        <w:numPr>
          <w:ilvl w:val="0"/>
          <w:numId w:val="13"/>
        </w:numPr>
        <w:jc w:val="both"/>
        <w:rPr>
          <w:rFonts w:ascii="Arial" w:hAnsi="Arial" w:cs="Arial"/>
        </w:rPr>
      </w:pPr>
      <w:r>
        <w:rPr>
          <w:rFonts w:ascii="Arial" w:hAnsi="Arial" w:cs="Arial"/>
        </w:rPr>
        <w:t>Interpretación y análisis de los datos.</w:t>
      </w:r>
    </w:p>
    <w:p w:rsidR="009A1F88" w:rsidRDefault="009A1F88">
      <w:pPr>
        <w:ind w:left="284"/>
        <w:jc w:val="both"/>
        <w:rPr>
          <w:rFonts w:ascii="Arial" w:hAnsi="Arial" w:cs="Arial"/>
          <w:b/>
          <w:bCs/>
        </w:rPr>
      </w:pPr>
    </w:p>
    <w:p w:rsidR="00990CCE" w:rsidRDefault="00990CCE">
      <w:pPr>
        <w:ind w:left="284"/>
        <w:jc w:val="both"/>
        <w:rPr>
          <w:rFonts w:ascii="Arial" w:hAnsi="Arial" w:cs="Arial"/>
          <w:b/>
          <w:bCs/>
        </w:rPr>
      </w:pPr>
    </w:p>
    <w:p w:rsidR="004877C9" w:rsidRPr="009A1F88" w:rsidRDefault="004877C9">
      <w:pPr>
        <w:ind w:left="284"/>
        <w:jc w:val="both"/>
        <w:rPr>
          <w:rFonts w:ascii="Arial" w:hAnsi="Arial" w:cs="Arial"/>
          <w:b/>
        </w:rPr>
      </w:pPr>
      <w:r>
        <w:rPr>
          <w:rFonts w:ascii="Arial" w:hAnsi="Arial" w:cs="Arial"/>
          <w:b/>
          <w:bCs/>
        </w:rPr>
        <w:t>3.1</w:t>
      </w:r>
      <w:r w:rsidR="009A1F88">
        <w:rPr>
          <w:rFonts w:ascii="Arial" w:hAnsi="Arial" w:cs="Arial"/>
          <w:b/>
          <w:bCs/>
        </w:rPr>
        <w:t xml:space="preserve"> </w:t>
      </w:r>
      <w:r w:rsidR="009A1F88" w:rsidRPr="009A1F88">
        <w:rPr>
          <w:rFonts w:ascii="Arial" w:hAnsi="Arial" w:cs="Arial"/>
          <w:b/>
        </w:rPr>
        <w:t>Recopilación de datos</w:t>
      </w:r>
    </w:p>
    <w:p w:rsidR="009A1F88" w:rsidRPr="009A1F88" w:rsidRDefault="009A1F88" w:rsidP="009A1F88">
      <w:pPr>
        <w:ind w:left="284"/>
        <w:jc w:val="both"/>
        <w:rPr>
          <w:rFonts w:ascii="Arial" w:hAnsi="Arial" w:cs="Arial"/>
        </w:rPr>
      </w:pPr>
    </w:p>
    <w:p w:rsidR="00990CCE" w:rsidRDefault="00990CCE" w:rsidP="00990CCE">
      <w:pPr>
        <w:ind w:left="708"/>
        <w:jc w:val="both"/>
        <w:rPr>
          <w:rFonts w:ascii="Arial" w:hAnsi="Arial" w:cs="Arial"/>
        </w:rPr>
      </w:pPr>
      <w:r>
        <w:rPr>
          <w:rFonts w:ascii="Arial" w:hAnsi="Arial" w:cs="Arial"/>
        </w:rPr>
        <w:t xml:space="preserve">Para efectuar el análisis de los datos y poder determinar si lo presentado en el arqueo es correcto, se realizó la recopilación de información de los diez bancos en saneamiento de la región costa tanto de sus bases originales, bases verificadas, auxiliares y base de custodia para dar inicio a la auditoria. </w:t>
      </w:r>
    </w:p>
    <w:p w:rsidR="00990CCE" w:rsidRDefault="00990CCE" w:rsidP="00990CCE">
      <w:pPr>
        <w:ind w:left="708"/>
        <w:jc w:val="both"/>
        <w:rPr>
          <w:rFonts w:ascii="Arial" w:hAnsi="Arial" w:cs="Arial"/>
        </w:rPr>
      </w:pPr>
    </w:p>
    <w:p w:rsidR="00990CCE" w:rsidRDefault="00990CCE" w:rsidP="00990CCE">
      <w:pPr>
        <w:ind w:left="708"/>
        <w:jc w:val="both"/>
        <w:rPr>
          <w:rFonts w:ascii="Arial" w:hAnsi="Arial" w:cs="Arial"/>
        </w:rPr>
      </w:pPr>
      <w:r>
        <w:rPr>
          <w:rFonts w:ascii="Arial" w:hAnsi="Arial" w:cs="Arial"/>
        </w:rPr>
        <w:t>La recopilación de la información la obtuvimos de:</w:t>
      </w:r>
    </w:p>
    <w:p w:rsidR="00990CCE" w:rsidRDefault="00990CCE" w:rsidP="00990CCE">
      <w:pPr>
        <w:ind w:left="1416"/>
        <w:jc w:val="both"/>
        <w:rPr>
          <w:rFonts w:ascii="Arial" w:hAnsi="Arial" w:cs="Arial"/>
        </w:rPr>
      </w:pPr>
      <w:r>
        <w:rPr>
          <w:rFonts w:ascii="Arial" w:hAnsi="Arial" w:cs="Arial"/>
        </w:rPr>
        <w:t>Los datos del Arqueo</w:t>
      </w:r>
    </w:p>
    <w:p w:rsidR="00990CCE" w:rsidRDefault="00990CCE" w:rsidP="00990CCE">
      <w:pPr>
        <w:ind w:left="1416"/>
        <w:jc w:val="both"/>
        <w:rPr>
          <w:rFonts w:ascii="Arial" w:hAnsi="Arial" w:cs="Arial"/>
        </w:rPr>
      </w:pPr>
      <w:r>
        <w:rPr>
          <w:rFonts w:ascii="Arial" w:hAnsi="Arial" w:cs="Arial"/>
        </w:rPr>
        <w:t xml:space="preserve">La bóveda de </w:t>
      </w:r>
      <w:smartTag w:uri="urn:schemas-microsoft-com:office:smarttags" w:element="PersonName">
        <w:smartTagPr>
          <w:attr w:name="ProductID" w:val="la AGD"/>
        </w:smartTagPr>
        <w:r>
          <w:rPr>
            <w:rFonts w:ascii="Arial" w:hAnsi="Arial" w:cs="Arial"/>
          </w:rPr>
          <w:t>la AGD</w:t>
        </w:r>
      </w:smartTag>
    </w:p>
    <w:p w:rsidR="00990CCE" w:rsidRDefault="00990CCE" w:rsidP="00990CCE">
      <w:pPr>
        <w:ind w:left="1416"/>
        <w:jc w:val="both"/>
        <w:rPr>
          <w:rFonts w:ascii="Arial" w:hAnsi="Arial" w:cs="Arial"/>
        </w:rPr>
      </w:pPr>
      <w:r>
        <w:rPr>
          <w:rFonts w:ascii="Arial" w:hAnsi="Arial" w:cs="Arial"/>
        </w:rPr>
        <w:t>Corporación Financiera Nacional</w:t>
      </w:r>
    </w:p>
    <w:p w:rsidR="00990CCE" w:rsidRDefault="00990CCE" w:rsidP="00990CCE">
      <w:pPr>
        <w:ind w:left="1416"/>
        <w:jc w:val="both"/>
        <w:rPr>
          <w:rFonts w:ascii="Arial" w:hAnsi="Arial" w:cs="Arial"/>
        </w:rPr>
      </w:pPr>
      <w:r>
        <w:rPr>
          <w:rFonts w:ascii="Arial" w:hAnsi="Arial" w:cs="Arial"/>
        </w:rPr>
        <w:t>Banco Central del Ecuador</w:t>
      </w:r>
    </w:p>
    <w:p w:rsidR="00990CCE" w:rsidRDefault="00990CCE" w:rsidP="00990CCE">
      <w:pPr>
        <w:ind w:left="708"/>
        <w:jc w:val="both"/>
        <w:rPr>
          <w:rFonts w:ascii="Arial" w:hAnsi="Arial" w:cs="Arial"/>
        </w:rPr>
      </w:pPr>
    </w:p>
    <w:p w:rsidR="00990CCE" w:rsidRDefault="00990CCE" w:rsidP="009A1F88">
      <w:pPr>
        <w:ind w:left="284"/>
        <w:jc w:val="both"/>
        <w:rPr>
          <w:rFonts w:ascii="Arial" w:hAnsi="Arial" w:cs="Arial"/>
        </w:rPr>
      </w:pPr>
    </w:p>
    <w:p w:rsidR="00990CCE" w:rsidRDefault="00990CCE" w:rsidP="009A1F88">
      <w:pPr>
        <w:ind w:left="284"/>
        <w:jc w:val="both"/>
        <w:rPr>
          <w:rFonts w:ascii="Arial" w:hAnsi="Arial" w:cs="Arial"/>
        </w:rPr>
      </w:pPr>
    </w:p>
    <w:p w:rsidR="004877C9" w:rsidRDefault="009A1F88">
      <w:pPr>
        <w:ind w:left="284"/>
        <w:jc w:val="both"/>
        <w:rPr>
          <w:rFonts w:ascii="Arial" w:hAnsi="Arial" w:cs="Arial"/>
          <w:b/>
        </w:rPr>
      </w:pPr>
      <w:r>
        <w:rPr>
          <w:rFonts w:ascii="Arial" w:hAnsi="Arial" w:cs="Arial"/>
          <w:b/>
        </w:rPr>
        <w:t>3.2 Estudio y tabulación de los datos recopilados</w:t>
      </w:r>
    </w:p>
    <w:p w:rsidR="004877C9" w:rsidRDefault="004877C9">
      <w:pPr>
        <w:ind w:left="737"/>
        <w:jc w:val="both"/>
        <w:rPr>
          <w:rFonts w:ascii="Arial" w:hAnsi="Arial" w:cs="Arial"/>
          <w:b/>
        </w:rPr>
      </w:pPr>
    </w:p>
    <w:p w:rsidR="00990CCE" w:rsidRPr="00990CCE" w:rsidRDefault="00990CCE" w:rsidP="00990CCE">
      <w:pPr>
        <w:ind w:left="708"/>
        <w:jc w:val="both"/>
        <w:rPr>
          <w:rFonts w:ascii="Arial" w:hAnsi="Arial"/>
        </w:rPr>
      </w:pPr>
      <w:r w:rsidRPr="00990CCE">
        <w:rPr>
          <w:rFonts w:ascii="Arial" w:hAnsi="Arial"/>
        </w:rPr>
        <w:t>Una vez recopilada la información se procedió al estudio de la misma, como es familiarizarse con todo su contenido y con los campos de la base para  entender de qué se trata y que significa cada columna.</w:t>
      </w:r>
    </w:p>
    <w:p w:rsidR="00990CCE" w:rsidRPr="00990CCE" w:rsidRDefault="00990CCE" w:rsidP="00990CCE">
      <w:pPr>
        <w:ind w:left="708"/>
        <w:jc w:val="both"/>
        <w:rPr>
          <w:rFonts w:ascii="Arial" w:hAnsi="Arial"/>
        </w:rPr>
      </w:pPr>
    </w:p>
    <w:p w:rsidR="00990CCE" w:rsidRPr="00990CCE" w:rsidRDefault="00990CCE" w:rsidP="00990CCE">
      <w:pPr>
        <w:ind w:left="708"/>
        <w:jc w:val="both"/>
        <w:rPr>
          <w:rFonts w:ascii="Arial" w:hAnsi="Arial"/>
        </w:rPr>
      </w:pPr>
      <w:r w:rsidRPr="00990CCE">
        <w:rPr>
          <w:rFonts w:ascii="Arial" w:hAnsi="Arial"/>
        </w:rPr>
        <w:t>Luego de analizada la base, realizamos la tabulación de la información de los bancos haciendo el resumen por banco, creando columnas en donde se deja constancia de que parte del arqueo eran copias, unificando documentos que se encontraban en otros lugares y documentos originales no validos ya sean estos por error en  fechas, nombre, RUC, cancelados,  cedula, endosos. (Ver Anexo 1)</w:t>
      </w:r>
    </w:p>
    <w:p w:rsidR="00990CCE" w:rsidRPr="00990CCE" w:rsidRDefault="00990CCE" w:rsidP="00990CCE">
      <w:pPr>
        <w:ind w:left="708"/>
        <w:jc w:val="both"/>
        <w:rPr>
          <w:rFonts w:ascii="Arial" w:hAnsi="Arial"/>
        </w:rPr>
      </w:pPr>
    </w:p>
    <w:p w:rsidR="004877C9" w:rsidRPr="00990CCE" w:rsidRDefault="00990CCE" w:rsidP="00990CCE">
      <w:pPr>
        <w:ind w:left="708"/>
        <w:jc w:val="both"/>
        <w:rPr>
          <w:rFonts w:ascii="Arial" w:hAnsi="Arial"/>
        </w:rPr>
      </w:pPr>
      <w:r w:rsidRPr="00990CCE">
        <w:rPr>
          <w:rFonts w:ascii="Arial" w:hAnsi="Arial"/>
        </w:rPr>
        <w:t>Finalmente se procedió a consolidar toda la información por tipos de prestamos en una tabla dinámica para la presentación y cabe resaltar que aquí ya se determinó el faltante total de auditoria una vez que se dio de baja los documentos que no debieron ser considerados como validos en el arqueo.</w:t>
      </w:r>
    </w:p>
    <w:p w:rsidR="00990CCE" w:rsidRPr="00990CCE" w:rsidRDefault="00990CCE" w:rsidP="00990CCE">
      <w:pPr>
        <w:ind w:left="708"/>
        <w:jc w:val="both"/>
        <w:rPr>
          <w:rFonts w:ascii="Arial" w:hAnsi="Arial"/>
        </w:rPr>
      </w:pPr>
    </w:p>
    <w:p w:rsidR="00990CCE" w:rsidRDefault="00990CCE">
      <w:pPr>
        <w:ind w:left="737"/>
        <w:jc w:val="both"/>
        <w:rPr>
          <w:rFonts w:ascii="Arial" w:hAnsi="Arial" w:cs="Arial"/>
          <w:lang w:val="es-DO"/>
        </w:rPr>
      </w:pPr>
    </w:p>
    <w:p w:rsidR="004877C9" w:rsidRDefault="004877C9">
      <w:pPr>
        <w:ind w:left="284"/>
        <w:jc w:val="both"/>
        <w:rPr>
          <w:rFonts w:ascii="Arial" w:hAnsi="Arial" w:cs="Arial"/>
          <w:b/>
          <w:bCs/>
          <w:lang w:val="es-DO"/>
        </w:rPr>
      </w:pPr>
      <w:r>
        <w:rPr>
          <w:rFonts w:ascii="Arial" w:hAnsi="Arial" w:cs="Arial"/>
          <w:b/>
          <w:bCs/>
          <w:lang w:val="es-DO"/>
        </w:rPr>
        <w:t xml:space="preserve">3.3 </w:t>
      </w:r>
      <w:r w:rsidR="00495EA5">
        <w:rPr>
          <w:rFonts w:ascii="Arial" w:hAnsi="Arial" w:cs="Arial"/>
          <w:b/>
          <w:bCs/>
          <w:lang w:val="es-DO"/>
        </w:rPr>
        <w:t xml:space="preserve">Interpretación y análisis de los datos </w:t>
      </w:r>
    </w:p>
    <w:p w:rsidR="004877C9" w:rsidRDefault="004877C9">
      <w:pPr>
        <w:ind w:left="737"/>
        <w:jc w:val="both"/>
        <w:rPr>
          <w:rFonts w:ascii="Arial" w:hAnsi="Arial" w:cs="Arial"/>
          <w:lang w:val="es-DO"/>
        </w:rPr>
      </w:pPr>
    </w:p>
    <w:p w:rsidR="00495EA5" w:rsidRPr="00AA5BC4" w:rsidRDefault="00990CCE" w:rsidP="00495EA5">
      <w:pPr>
        <w:ind w:left="708"/>
        <w:jc w:val="both"/>
        <w:rPr>
          <w:rFonts w:ascii="Arial" w:hAnsi="Arial"/>
        </w:rPr>
      </w:pPr>
      <w:r>
        <w:rPr>
          <w:rFonts w:ascii="Arial" w:hAnsi="Arial" w:cs="Arial"/>
        </w:rPr>
        <w:t>El valor de los pagares de la cartera vencida de los diez bancos en saneamiento de la región Costa ascienden a $</w:t>
      </w:r>
      <w:r w:rsidRPr="00E87758">
        <w:rPr>
          <w:rFonts w:ascii="Arial" w:hAnsi="Arial" w:cs="Arial"/>
        </w:rPr>
        <w:t xml:space="preserve">1,285,426,382.85 y </w:t>
      </w:r>
      <w:r>
        <w:rPr>
          <w:rFonts w:ascii="Arial" w:hAnsi="Arial" w:cs="Arial"/>
        </w:rPr>
        <w:t>en el arqueo que se realizó se verificaron documentos valorados en $</w:t>
      </w:r>
      <w:r w:rsidRPr="00E87758">
        <w:rPr>
          <w:rFonts w:ascii="Arial" w:hAnsi="Arial" w:cs="Arial"/>
        </w:rPr>
        <w:t>1,200,811,680.20</w:t>
      </w:r>
      <w:r>
        <w:rPr>
          <w:rFonts w:ascii="Arial" w:hAnsi="Arial" w:cs="Arial"/>
        </w:rPr>
        <w:t xml:space="preserve"> por lo cual </w:t>
      </w:r>
      <w:r w:rsidRPr="00E87758">
        <w:rPr>
          <w:rFonts w:ascii="Arial" w:hAnsi="Arial" w:cs="Arial"/>
        </w:rPr>
        <w:t>a</w:t>
      </w:r>
      <w:r>
        <w:rPr>
          <w:rFonts w:ascii="Arial" w:hAnsi="Arial" w:cs="Arial"/>
        </w:rPr>
        <w:t xml:space="preserve">l empezar este análisis y la auditoria ya se tenia un faltante y este era de $ </w:t>
      </w:r>
      <w:r w:rsidRPr="00E87758">
        <w:rPr>
          <w:rFonts w:ascii="Arial" w:hAnsi="Arial" w:cs="Arial"/>
        </w:rPr>
        <w:t>84,614,702.65</w:t>
      </w:r>
      <w:r>
        <w:rPr>
          <w:rFonts w:ascii="Arial" w:hAnsi="Arial" w:cs="Arial"/>
        </w:rPr>
        <w:t xml:space="preserve"> que representa el 6.18% del total del balance.</w:t>
      </w:r>
    </w:p>
    <w:p w:rsidR="00495EA5" w:rsidRPr="00AA5BC4" w:rsidRDefault="00495EA5" w:rsidP="00495EA5">
      <w:pPr>
        <w:ind w:left="708"/>
        <w:jc w:val="both"/>
        <w:rPr>
          <w:rFonts w:ascii="Arial" w:hAnsi="Arial"/>
        </w:rPr>
      </w:pPr>
    </w:p>
    <w:p w:rsidR="002E0168" w:rsidRDefault="00E656DA" w:rsidP="00990CCE">
      <w:pPr>
        <w:pStyle w:val="Sangradetextonormal"/>
        <w:ind w:left="794"/>
        <w:jc w:val="center"/>
      </w:pPr>
      <w:r>
        <w:rPr>
          <w:noProof/>
        </w:rPr>
        <w:drawing>
          <wp:inline distT="0" distB="0" distL="0" distR="0">
            <wp:extent cx="4000500" cy="218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000500" cy="2184400"/>
                    </a:xfrm>
                    <a:prstGeom prst="rect">
                      <a:avLst/>
                    </a:prstGeom>
                    <a:noFill/>
                    <a:ln w="9525">
                      <a:noFill/>
                      <a:miter lim="800000"/>
                      <a:headEnd/>
                      <a:tailEnd/>
                    </a:ln>
                  </pic:spPr>
                </pic:pic>
              </a:graphicData>
            </a:graphic>
          </wp:inline>
        </w:drawing>
      </w:r>
    </w:p>
    <w:p w:rsidR="00990CCE" w:rsidRPr="00E84967" w:rsidRDefault="002E0168" w:rsidP="00990CCE">
      <w:pPr>
        <w:pStyle w:val="Sangradetextonormal"/>
        <w:ind w:left="708"/>
        <w:jc w:val="center"/>
        <w:rPr>
          <w:sz w:val="22"/>
          <w:szCs w:val="22"/>
        </w:rPr>
      </w:pPr>
      <w:r>
        <w:t xml:space="preserve">  </w:t>
      </w:r>
      <w:r w:rsidR="00990CCE">
        <w:rPr>
          <w:b/>
          <w:sz w:val="22"/>
          <w:szCs w:val="22"/>
        </w:rPr>
        <w:t>Grafico 1</w:t>
      </w:r>
      <w:r w:rsidR="00990CCE" w:rsidRPr="00E84967">
        <w:rPr>
          <w:b/>
          <w:sz w:val="22"/>
          <w:szCs w:val="22"/>
        </w:rPr>
        <w:t xml:space="preserve">    Faltante Arqueo vs. Balance</w:t>
      </w:r>
    </w:p>
    <w:p w:rsidR="00990CCE" w:rsidRDefault="00990CCE" w:rsidP="00990CCE">
      <w:pPr>
        <w:ind w:left="708"/>
        <w:jc w:val="both"/>
        <w:rPr>
          <w:rFonts w:ascii="Arial" w:hAnsi="Arial" w:cs="Arial"/>
        </w:rPr>
      </w:pPr>
      <w:r>
        <w:rPr>
          <w:rFonts w:ascii="Arial" w:hAnsi="Arial" w:cs="Arial"/>
        </w:rPr>
        <w:t>Una vez dados de baja todos los documentos que habían sido tomados en cuenta como validos en el arqueo, determinamos el faltante total de auditoria que es de $</w:t>
      </w:r>
      <w:r w:rsidRPr="00792DD6">
        <w:rPr>
          <w:rFonts w:ascii="Arial" w:hAnsi="Arial" w:cs="Arial"/>
        </w:rPr>
        <w:t>219,659,738.52</w:t>
      </w:r>
      <w:r>
        <w:rPr>
          <w:rFonts w:ascii="Arial" w:hAnsi="Arial" w:cs="Arial"/>
        </w:rPr>
        <w:t xml:space="preserve"> y este representa el 14.59% del balance .</w:t>
      </w:r>
    </w:p>
    <w:p w:rsidR="00990CCE" w:rsidRPr="00E87758" w:rsidRDefault="00990CCE" w:rsidP="00990CCE">
      <w:pPr>
        <w:ind w:left="708"/>
        <w:jc w:val="both"/>
        <w:rPr>
          <w:rFonts w:ascii="Arial" w:hAnsi="Arial" w:cs="Arial"/>
        </w:rPr>
      </w:pPr>
    </w:p>
    <w:p w:rsidR="002E0168" w:rsidRDefault="00E656DA" w:rsidP="00CA1BE5">
      <w:pPr>
        <w:pStyle w:val="Sangradetextonormal"/>
        <w:ind w:left="794"/>
        <w:jc w:val="center"/>
      </w:pPr>
      <w:r>
        <w:rPr>
          <w:noProof/>
        </w:rPr>
        <w:drawing>
          <wp:inline distT="0" distB="0" distL="0" distR="0">
            <wp:extent cx="4140200" cy="2260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140200" cy="2260600"/>
                    </a:xfrm>
                    <a:prstGeom prst="rect">
                      <a:avLst/>
                    </a:prstGeom>
                    <a:noFill/>
                    <a:ln w="9525">
                      <a:noFill/>
                      <a:miter lim="800000"/>
                      <a:headEnd/>
                      <a:tailEnd/>
                    </a:ln>
                  </pic:spPr>
                </pic:pic>
              </a:graphicData>
            </a:graphic>
          </wp:inline>
        </w:drawing>
      </w:r>
    </w:p>
    <w:p w:rsidR="00990CCE" w:rsidRPr="00E84967" w:rsidRDefault="00990CCE" w:rsidP="00990CCE">
      <w:pPr>
        <w:pStyle w:val="Sangradetextonormal"/>
        <w:ind w:left="1428" w:firstLine="12"/>
        <w:rPr>
          <w:sz w:val="22"/>
          <w:szCs w:val="22"/>
        </w:rPr>
      </w:pPr>
      <w:r w:rsidRPr="00E84967">
        <w:rPr>
          <w:b/>
          <w:sz w:val="22"/>
          <w:szCs w:val="22"/>
        </w:rPr>
        <w:t xml:space="preserve">Grafico </w:t>
      </w:r>
      <w:r>
        <w:rPr>
          <w:b/>
          <w:sz w:val="22"/>
          <w:szCs w:val="22"/>
        </w:rPr>
        <w:t xml:space="preserve">5 </w:t>
      </w:r>
      <w:r w:rsidRPr="00E84967">
        <w:rPr>
          <w:b/>
          <w:sz w:val="22"/>
          <w:szCs w:val="22"/>
        </w:rPr>
        <w:t xml:space="preserve">    </w:t>
      </w:r>
      <w:r>
        <w:rPr>
          <w:b/>
          <w:sz w:val="22"/>
          <w:szCs w:val="22"/>
        </w:rPr>
        <w:t xml:space="preserve">Faltante de Auditoria </w:t>
      </w:r>
      <w:r w:rsidRPr="00E84967">
        <w:rPr>
          <w:b/>
          <w:sz w:val="22"/>
          <w:szCs w:val="22"/>
        </w:rPr>
        <w:t>vs. Balance</w:t>
      </w:r>
    </w:p>
    <w:p w:rsidR="002E0168" w:rsidRDefault="002E0168" w:rsidP="002E0168">
      <w:pPr>
        <w:numPr>
          <w:ilvl w:val="0"/>
          <w:numId w:val="18"/>
        </w:numPr>
        <w:jc w:val="both"/>
        <w:rPr>
          <w:rFonts w:ascii="Arial" w:hAnsi="Arial"/>
          <w:b/>
        </w:rPr>
      </w:pPr>
      <w:r>
        <w:rPr>
          <w:rFonts w:ascii="Arial" w:hAnsi="Arial"/>
          <w:b/>
        </w:rPr>
        <w:t>Ejecución de la Auditoría</w:t>
      </w:r>
    </w:p>
    <w:p w:rsidR="002E0168" w:rsidRDefault="002E0168" w:rsidP="002E0168">
      <w:pPr>
        <w:ind w:left="360"/>
        <w:jc w:val="both"/>
        <w:rPr>
          <w:rFonts w:ascii="Arial" w:hAnsi="Arial"/>
          <w:b/>
        </w:rPr>
      </w:pPr>
    </w:p>
    <w:p w:rsidR="002E0168" w:rsidRDefault="002E0168" w:rsidP="002E0168">
      <w:pPr>
        <w:numPr>
          <w:ilvl w:val="1"/>
          <w:numId w:val="18"/>
        </w:numPr>
        <w:jc w:val="both"/>
        <w:rPr>
          <w:rFonts w:ascii="Arial" w:hAnsi="Arial"/>
          <w:b/>
        </w:rPr>
      </w:pPr>
      <w:r>
        <w:rPr>
          <w:rFonts w:ascii="Arial" w:hAnsi="Arial"/>
          <w:b/>
        </w:rPr>
        <w:t>Hallazgos</w:t>
      </w:r>
    </w:p>
    <w:p w:rsidR="002E0168" w:rsidRDefault="002E0168" w:rsidP="00990ABD">
      <w:pPr>
        <w:ind w:left="1416"/>
        <w:jc w:val="both"/>
        <w:rPr>
          <w:rFonts w:ascii="Arial" w:hAnsi="Arial"/>
          <w:b/>
        </w:rPr>
      </w:pPr>
    </w:p>
    <w:p w:rsidR="00990ABD" w:rsidRPr="00990ABD" w:rsidRDefault="00990ABD" w:rsidP="00990ABD">
      <w:pPr>
        <w:ind w:left="1416"/>
        <w:jc w:val="both"/>
        <w:rPr>
          <w:rFonts w:ascii="Arial" w:hAnsi="Arial"/>
          <w:b/>
        </w:rPr>
      </w:pPr>
      <w:r w:rsidRPr="00990ABD">
        <w:rPr>
          <w:rFonts w:ascii="Arial" w:hAnsi="Arial"/>
          <w:b/>
        </w:rPr>
        <w:t>4.1    Examen de detallado de los Pagares</w:t>
      </w:r>
    </w:p>
    <w:p w:rsidR="00990ABD" w:rsidRPr="00990ABD" w:rsidRDefault="00990ABD" w:rsidP="00990ABD">
      <w:pPr>
        <w:ind w:left="1416"/>
        <w:jc w:val="both"/>
        <w:rPr>
          <w:rFonts w:ascii="Arial" w:hAnsi="Arial"/>
          <w:b/>
        </w:rPr>
      </w:pPr>
    </w:p>
    <w:p w:rsidR="00990ABD" w:rsidRPr="00990ABD" w:rsidRDefault="00990ABD" w:rsidP="00990ABD">
      <w:pPr>
        <w:ind w:left="1416"/>
        <w:jc w:val="both"/>
        <w:rPr>
          <w:rFonts w:ascii="Arial" w:hAnsi="Arial"/>
          <w:b/>
        </w:rPr>
      </w:pPr>
      <w:r w:rsidRPr="00990ABD">
        <w:rPr>
          <w:rFonts w:ascii="Arial" w:hAnsi="Arial"/>
          <w:b/>
        </w:rPr>
        <w:t>4.1.1 Hallazgos</w:t>
      </w:r>
    </w:p>
    <w:p w:rsidR="00990ABD" w:rsidRPr="00990ABD" w:rsidRDefault="00990ABD" w:rsidP="00990ABD">
      <w:pPr>
        <w:ind w:left="1416"/>
        <w:jc w:val="both"/>
        <w:rPr>
          <w:rFonts w:ascii="Arial" w:hAnsi="Arial"/>
          <w:b/>
        </w:rPr>
      </w:pPr>
    </w:p>
    <w:p w:rsidR="00990ABD" w:rsidRPr="00990ABD" w:rsidRDefault="00990ABD" w:rsidP="00990ABD">
      <w:pPr>
        <w:ind w:left="1416"/>
        <w:jc w:val="both"/>
        <w:rPr>
          <w:rFonts w:ascii="Arial" w:hAnsi="Arial"/>
          <w:b/>
        </w:rPr>
      </w:pPr>
    </w:p>
    <w:p w:rsidR="00990ABD" w:rsidRPr="009B13CA" w:rsidRDefault="00990ABD" w:rsidP="00990ABD">
      <w:pPr>
        <w:ind w:left="1416"/>
        <w:jc w:val="both"/>
        <w:rPr>
          <w:rFonts w:ascii="Arial" w:hAnsi="Arial"/>
          <w:b/>
        </w:rPr>
      </w:pPr>
      <w:r>
        <w:rPr>
          <w:rFonts w:ascii="Arial" w:hAnsi="Arial"/>
          <w:b/>
        </w:rPr>
        <w:t xml:space="preserve">1. </w:t>
      </w:r>
      <w:r w:rsidRPr="009B13CA">
        <w:rPr>
          <w:rFonts w:ascii="Arial" w:hAnsi="Arial"/>
          <w:b/>
        </w:rPr>
        <w:t>Condición</w:t>
      </w:r>
    </w:p>
    <w:p w:rsidR="00990ABD" w:rsidRPr="00990ABD" w:rsidRDefault="00990ABD" w:rsidP="00990ABD">
      <w:pPr>
        <w:ind w:left="1416"/>
        <w:jc w:val="both"/>
        <w:rPr>
          <w:rFonts w:ascii="Arial" w:hAnsi="Arial"/>
        </w:rPr>
      </w:pPr>
      <w:r w:rsidRPr="00990ABD">
        <w:rPr>
          <w:rFonts w:ascii="Arial" w:hAnsi="Arial"/>
        </w:rPr>
        <w:t>Pagares endosados a favor de terceras personas</w:t>
      </w:r>
    </w:p>
    <w:p w:rsidR="00990ABD" w:rsidRPr="00990ABD" w:rsidRDefault="00990ABD" w:rsidP="00990ABD">
      <w:pPr>
        <w:ind w:left="1416"/>
        <w:jc w:val="both"/>
        <w:rPr>
          <w:rFonts w:ascii="Arial" w:hAnsi="Arial"/>
          <w:b/>
        </w:rPr>
      </w:pPr>
    </w:p>
    <w:p w:rsidR="00990ABD" w:rsidRPr="00990ABD" w:rsidRDefault="00990ABD" w:rsidP="00990ABD">
      <w:pPr>
        <w:ind w:left="1416"/>
        <w:jc w:val="both"/>
        <w:rPr>
          <w:rFonts w:ascii="Arial" w:hAnsi="Arial"/>
          <w:b/>
        </w:rPr>
      </w:pPr>
      <w:r w:rsidRPr="00990ABD">
        <w:rPr>
          <w:rFonts w:ascii="Arial" w:hAnsi="Arial"/>
          <w:b/>
        </w:rPr>
        <w:t>Criterio</w:t>
      </w:r>
    </w:p>
    <w:p w:rsidR="00990ABD" w:rsidRPr="00990ABD" w:rsidRDefault="00990ABD" w:rsidP="00990ABD">
      <w:pPr>
        <w:ind w:left="1416"/>
        <w:jc w:val="both"/>
        <w:rPr>
          <w:rFonts w:ascii="Arial" w:hAnsi="Arial"/>
        </w:rPr>
      </w:pPr>
      <w:r w:rsidRPr="00990ABD">
        <w:rPr>
          <w:rFonts w:ascii="Arial" w:hAnsi="Arial"/>
        </w:rPr>
        <w:t>Los Pagares deben estar a favor del banco y si llegasen a tener endosos, estos deben estar en blanco o a favor del mismo banco.</w:t>
      </w:r>
    </w:p>
    <w:p w:rsidR="00990ABD" w:rsidRDefault="00990ABD" w:rsidP="00990ABD">
      <w:pPr>
        <w:ind w:left="1416"/>
        <w:jc w:val="both"/>
        <w:rPr>
          <w:rFonts w:ascii="Arial" w:hAnsi="Arial"/>
          <w:b/>
        </w:rPr>
      </w:pPr>
    </w:p>
    <w:p w:rsidR="00990ABD" w:rsidRPr="009B13CA" w:rsidRDefault="00990ABD" w:rsidP="00990ABD">
      <w:pPr>
        <w:ind w:left="1416"/>
        <w:jc w:val="both"/>
        <w:rPr>
          <w:rFonts w:ascii="Arial" w:hAnsi="Arial"/>
          <w:b/>
        </w:rPr>
      </w:pPr>
      <w:r w:rsidRPr="009B13CA">
        <w:rPr>
          <w:rFonts w:ascii="Arial" w:hAnsi="Arial"/>
          <w:b/>
        </w:rPr>
        <w:t>Causa</w:t>
      </w:r>
    </w:p>
    <w:p w:rsidR="00990ABD" w:rsidRPr="00990ABD" w:rsidRDefault="00990ABD" w:rsidP="00990ABD">
      <w:pPr>
        <w:ind w:left="1416"/>
        <w:jc w:val="both"/>
        <w:rPr>
          <w:rFonts w:ascii="Arial" w:hAnsi="Arial"/>
        </w:rPr>
      </w:pPr>
      <w:r w:rsidRPr="00990ABD">
        <w:rPr>
          <w:rFonts w:ascii="Arial" w:hAnsi="Arial"/>
        </w:rPr>
        <w:t>Alguien endosó los pagarés para que no sean cobrables por el banco o para beneficiar a terceras personas.</w:t>
      </w:r>
    </w:p>
    <w:p w:rsidR="00990ABD" w:rsidRPr="00990ABD" w:rsidRDefault="00990ABD" w:rsidP="00990ABD">
      <w:pPr>
        <w:ind w:left="1416"/>
        <w:jc w:val="both"/>
        <w:rPr>
          <w:rFonts w:ascii="Arial" w:hAnsi="Arial"/>
        </w:rPr>
      </w:pPr>
    </w:p>
    <w:p w:rsidR="00990ABD" w:rsidRPr="009B13CA" w:rsidRDefault="00990ABD" w:rsidP="00990ABD">
      <w:pPr>
        <w:ind w:left="1416"/>
        <w:jc w:val="both"/>
        <w:rPr>
          <w:rFonts w:ascii="Arial" w:hAnsi="Arial"/>
          <w:b/>
        </w:rPr>
      </w:pPr>
      <w:r w:rsidRPr="009B13CA">
        <w:rPr>
          <w:rFonts w:ascii="Arial" w:hAnsi="Arial"/>
          <w:b/>
        </w:rPr>
        <w:t>Efecto</w:t>
      </w:r>
    </w:p>
    <w:p w:rsidR="00990ABD" w:rsidRPr="00990ABD" w:rsidRDefault="00990ABD" w:rsidP="00990ABD">
      <w:pPr>
        <w:ind w:left="1416"/>
        <w:jc w:val="both"/>
        <w:rPr>
          <w:rFonts w:ascii="Arial" w:hAnsi="Arial"/>
        </w:rPr>
      </w:pPr>
      <w:r w:rsidRPr="00990ABD">
        <w:rPr>
          <w:rFonts w:ascii="Arial" w:hAnsi="Arial"/>
        </w:rPr>
        <w:t>Estos pagarés constan como parte del activo del banco y con esos valores se registraron los balances en la superintendencia, lo que es una irregularidad que perjudica al sistema financiero.</w:t>
      </w:r>
    </w:p>
    <w:p w:rsidR="00990ABD" w:rsidRPr="00990ABD" w:rsidRDefault="00990ABD" w:rsidP="00990ABD">
      <w:pPr>
        <w:ind w:left="1416"/>
        <w:jc w:val="both"/>
        <w:rPr>
          <w:rFonts w:ascii="Arial" w:hAnsi="Arial"/>
          <w:b/>
        </w:rPr>
      </w:pPr>
    </w:p>
    <w:p w:rsidR="00990ABD" w:rsidRDefault="00990ABD" w:rsidP="00990ABD">
      <w:pPr>
        <w:ind w:left="1416"/>
        <w:jc w:val="both"/>
        <w:rPr>
          <w:rFonts w:ascii="Arial" w:hAnsi="Arial"/>
          <w:b/>
        </w:rPr>
      </w:pPr>
    </w:p>
    <w:p w:rsidR="00990ABD" w:rsidRPr="009B13CA" w:rsidRDefault="00990ABD" w:rsidP="00990ABD">
      <w:pPr>
        <w:ind w:left="1416"/>
        <w:jc w:val="both"/>
        <w:rPr>
          <w:rFonts w:ascii="Arial" w:hAnsi="Arial"/>
          <w:b/>
        </w:rPr>
      </w:pPr>
      <w:r>
        <w:rPr>
          <w:rFonts w:ascii="Arial" w:hAnsi="Arial"/>
          <w:b/>
        </w:rPr>
        <w:t xml:space="preserve">2. </w:t>
      </w:r>
      <w:r w:rsidRPr="009B13CA">
        <w:rPr>
          <w:rFonts w:ascii="Arial" w:hAnsi="Arial"/>
          <w:b/>
        </w:rPr>
        <w:t>Condición</w:t>
      </w:r>
    </w:p>
    <w:p w:rsidR="00990ABD" w:rsidRPr="00990ABD" w:rsidRDefault="00990ABD" w:rsidP="00990ABD">
      <w:pPr>
        <w:ind w:left="1416"/>
        <w:jc w:val="both"/>
        <w:rPr>
          <w:rFonts w:ascii="Arial" w:hAnsi="Arial"/>
        </w:rPr>
      </w:pPr>
      <w:r w:rsidRPr="00990ABD">
        <w:rPr>
          <w:rFonts w:ascii="Arial" w:hAnsi="Arial"/>
        </w:rPr>
        <w:t>Existencia de Pagares Cancelados en Base de Cartera.</w:t>
      </w:r>
    </w:p>
    <w:p w:rsidR="00990ABD" w:rsidRPr="00990ABD" w:rsidRDefault="00990ABD" w:rsidP="00990ABD">
      <w:pPr>
        <w:ind w:left="1416"/>
        <w:jc w:val="both"/>
        <w:rPr>
          <w:rFonts w:ascii="Arial" w:hAnsi="Arial"/>
          <w:b/>
        </w:rPr>
      </w:pPr>
    </w:p>
    <w:p w:rsidR="00990ABD" w:rsidRPr="009B13CA" w:rsidRDefault="00990ABD" w:rsidP="00990ABD">
      <w:pPr>
        <w:ind w:left="1416"/>
        <w:jc w:val="both"/>
        <w:rPr>
          <w:rFonts w:ascii="Arial" w:hAnsi="Arial"/>
          <w:b/>
        </w:rPr>
      </w:pPr>
      <w:r w:rsidRPr="009B13CA">
        <w:rPr>
          <w:rFonts w:ascii="Arial" w:hAnsi="Arial"/>
          <w:b/>
        </w:rPr>
        <w:t>Criterio</w:t>
      </w:r>
    </w:p>
    <w:p w:rsidR="00990ABD" w:rsidRPr="00990ABD" w:rsidRDefault="00990ABD" w:rsidP="00990ABD">
      <w:pPr>
        <w:ind w:left="1416"/>
        <w:jc w:val="both"/>
        <w:rPr>
          <w:rFonts w:ascii="Arial" w:hAnsi="Arial"/>
        </w:rPr>
      </w:pPr>
      <w:r w:rsidRPr="00990ABD">
        <w:rPr>
          <w:rFonts w:ascii="Arial" w:hAnsi="Arial"/>
        </w:rPr>
        <w:t xml:space="preserve">Los pagares que han sido cancelados deben ser inmediatamente dados de baja de la base de cartera y devueltos a sus respectivos propietarios. . </w:t>
      </w:r>
    </w:p>
    <w:p w:rsidR="00990ABD" w:rsidRPr="00990ABD" w:rsidRDefault="00990ABD" w:rsidP="00990ABD">
      <w:pPr>
        <w:ind w:left="1416"/>
        <w:jc w:val="both"/>
        <w:rPr>
          <w:rFonts w:ascii="Arial" w:hAnsi="Arial"/>
          <w:b/>
        </w:rPr>
      </w:pPr>
    </w:p>
    <w:p w:rsidR="00990ABD" w:rsidRPr="009B13CA" w:rsidRDefault="00990ABD" w:rsidP="00990ABD">
      <w:pPr>
        <w:ind w:left="1416"/>
        <w:jc w:val="both"/>
        <w:rPr>
          <w:rFonts w:ascii="Arial" w:hAnsi="Arial"/>
          <w:b/>
        </w:rPr>
      </w:pPr>
      <w:r w:rsidRPr="009B13CA">
        <w:rPr>
          <w:rFonts w:ascii="Arial" w:hAnsi="Arial"/>
          <w:b/>
        </w:rPr>
        <w:t>Causa</w:t>
      </w:r>
    </w:p>
    <w:p w:rsidR="00990ABD" w:rsidRPr="00990ABD" w:rsidRDefault="00990ABD" w:rsidP="00990ABD">
      <w:pPr>
        <w:ind w:left="1416"/>
        <w:jc w:val="both"/>
        <w:rPr>
          <w:rFonts w:ascii="Arial" w:hAnsi="Arial"/>
        </w:rPr>
      </w:pPr>
      <w:r w:rsidRPr="00990ABD">
        <w:rPr>
          <w:rFonts w:ascii="Arial" w:hAnsi="Arial"/>
        </w:rPr>
        <w:t xml:space="preserve">Falencia o Carencia en el procedimiento a seguir en este tipo de operaciones. </w:t>
      </w:r>
    </w:p>
    <w:p w:rsidR="00990ABD" w:rsidRPr="00990ABD" w:rsidRDefault="00990ABD" w:rsidP="00990ABD">
      <w:pPr>
        <w:ind w:left="1416"/>
        <w:jc w:val="both"/>
        <w:rPr>
          <w:rFonts w:ascii="Arial" w:hAnsi="Arial"/>
          <w:b/>
        </w:rPr>
      </w:pPr>
    </w:p>
    <w:p w:rsidR="00990ABD" w:rsidRPr="009B13CA" w:rsidRDefault="00990ABD" w:rsidP="00990ABD">
      <w:pPr>
        <w:ind w:left="1416"/>
        <w:jc w:val="both"/>
        <w:rPr>
          <w:rFonts w:ascii="Arial" w:hAnsi="Arial"/>
          <w:b/>
        </w:rPr>
      </w:pPr>
      <w:r w:rsidRPr="009B13CA">
        <w:rPr>
          <w:rFonts w:ascii="Arial" w:hAnsi="Arial"/>
          <w:b/>
        </w:rPr>
        <w:t>Efecto</w:t>
      </w:r>
    </w:p>
    <w:p w:rsidR="00990ABD" w:rsidRPr="00990ABD" w:rsidRDefault="00990ABD" w:rsidP="00990ABD">
      <w:pPr>
        <w:ind w:left="1416"/>
        <w:jc w:val="both"/>
        <w:rPr>
          <w:rFonts w:ascii="Arial" w:hAnsi="Arial"/>
        </w:rPr>
      </w:pPr>
      <w:r w:rsidRPr="00990ABD">
        <w:rPr>
          <w:rFonts w:ascii="Arial" w:hAnsi="Arial"/>
        </w:rPr>
        <w:t xml:space="preserve">Pagares vigentes en la base de cartera como que si estuvieran pendientes de pago. </w:t>
      </w:r>
    </w:p>
    <w:p w:rsidR="00990ABD" w:rsidRPr="00990ABD" w:rsidRDefault="00990ABD" w:rsidP="00990ABD">
      <w:pPr>
        <w:ind w:left="1416"/>
        <w:jc w:val="both"/>
        <w:rPr>
          <w:rFonts w:ascii="Arial" w:hAnsi="Arial"/>
          <w:b/>
        </w:rPr>
      </w:pPr>
    </w:p>
    <w:p w:rsidR="00990ABD" w:rsidRPr="00990ABD" w:rsidRDefault="00990ABD" w:rsidP="00990ABD">
      <w:pPr>
        <w:ind w:left="1416"/>
        <w:jc w:val="both"/>
        <w:rPr>
          <w:rFonts w:ascii="Arial" w:hAnsi="Arial"/>
          <w:b/>
        </w:rPr>
      </w:pPr>
    </w:p>
    <w:p w:rsidR="00990ABD" w:rsidRPr="009B13CA" w:rsidRDefault="00990ABD" w:rsidP="00990ABD">
      <w:pPr>
        <w:ind w:left="1416"/>
        <w:jc w:val="both"/>
        <w:rPr>
          <w:rFonts w:ascii="Arial" w:hAnsi="Arial"/>
          <w:b/>
        </w:rPr>
      </w:pPr>
      <w:r>
        <w:rPr>
          <w:rFonts w:ascii="Arial" w:hAnsi="Arial"/>
          <w:b/>
        </w:rPr>
        <w:t xml:space="preserve">3. </w:t>
      </w:r>
      <w:r w:rsidRPr="009B13CA">
        <w:rPr>
          <w:rFonts w:ascii="Arial" w:hAnsi="Arial"/>
          <w:b/>
        </w:rPr>
        <w:t>Condición</w:t>
      </w:r>
    </w:p>
    <w:p w:rsidR="00990ABD" w:rsidRPr="00990ABD" w:rsidRDefault="00990ABD" w:rsidP="00990ABD">
      <w:pPr>
        <w:ind w:left="1416"/>
        <w:jc w:val="both"/>
        <w:rPr>
          <w:rFonts w:ascii="Arial" w:hAnsi="Arial"/>
        </w:rPr>
      </w:pPr>
      <w:r w:rsidRPr="00990ABD">
        <w:rPr>
          <w:rFonts w:ascii="Arial" w:hAnsi="Arial"/>
        </w:rPr>
        <w:t>Inconsistencia en Fecha de Pagares entre base de Cartera  y Documento original.</w:t>
      </w:r>
    </w:p>
    <w:p w:rsidR="00990ABD" w:rsidRPr="00990ABD" w:rsidRDefault="00990ABD" w:rsidP="00990ABD">
      <w:pPr>
        <w:ind w:left="1416"/>
        <w:jc w:val="both"/>
        <w:rPr>
          <w:rFonts w:ascii="Arial" w:hAnsi="Arial"/>
          <w:b/>
        </w:rPr>
      </w:pPr>
    </w:p>
    <w:p w:rsidR="00990ABD" w:rsidRPr="009B13CA" w:rsidRDefault="00990ABD" w:rsidP="00990ABD">
      <w:pPr>
        <w:ind w:left="1416"/>
        <w:jc w:val="both"/>
        <w:rPr>
          <w:rFonts w:ascii="Arial" w:hAnsi="Arial"/>
          <w:b/>
        </w:rPr>
      </w:pPr>
      <w:r w:rsidRPr="009B13CA">
        <w:rPr>
          <w:rFonts w:ascii="Arial" w:hAnsi="Arial"/>
          <w:b/>
        </w:rPr>
        <w:t>Criterio</w:t>
      </w:r>
    </w:p>
    <w:p w:rsidR="00990ABD" w:rsidRPr="00990ABD" w:rsidRDefault="00990ABD" w:rsidP="00990ABD">
      <w:pPr>
        <w:ind w:left="1416"/>
        <w:jc w:val="both"/>
        <w:rPr>
          <w:rFonts w:ascii="Arial" w:hAnsi="Arial"/>
        </w:rPr>
      </w:pPr>
      <w:r w:rsidRPr="00990ABD">
        <w:rPr>
          <w:rFonts w:ascii="Arial" w:hAnsi="Arial"/>
        </w:rPr>
        <w:t xml:space="preserve">La Fecha que consta en la base de Cartera debe ser exactamente igual a la que esta en el documento, sea esta fecha de ingreso, inicio o  vigencia. </w:t>
      </w:r>
    </w:p>
    <w:p w:rsidR="00990ABD" w:rsidRPr="00990ABD" w:rsidRDefault="00990ABD" w:rsidP="00990ABD">
      <w:pPr>
        <w:ind w:left="1416"/>
        <w:jc w:val="both"/>
        <w:rPr>
          <w:rFonts w:ascii="Arial" w:hAnsi="Arial"/>
          <w:b/>
        </w:rPr>
      </w:pPr>
    </w:p>
    <w:p w:rsidR="00990ABD" w:rsidRPr="009B13CA" w:rsidRDefault="00990ABD" w:rsidP="00990ABD">
      <w:pPr>
        <w:ind w:left="1416"/>
        <w:jc w:val="both"/>
        <w:rPr>
          <w:rFonts w:ascii="Arial" w:hAnsi="Arial"/>
          <w:b/>
        </w:rPr>
      </w:pPr>
      <w:r w:rsidRPr="009B13CA">
        <w:rPr>
          <w:rFonts w:ascii="Arial" w:hAnsi="Arial"/>
          <w:b/>
        </w:rPr>
        <w:t>Causa</w:t>
      </w:r>
    </w:p>
    <w:p w:rsidR="00990ABD" w:rsidRPr="00990ABD" w:rsidRDefault="00990ABD" w:rsidP="00990ABD">
      <w:pPr>
        <w:ind w:left="1416"/>
        <w:jc w:val="both"/>
        <w:rPr>
          <w:rFonts w:ascii="Arial" w:hAnsi="Arial"/>
        </w:rPr>
      </w:pPr>
      <w:r w:rsidRPr="00990ABD">
        <w:rPr>
          <w:rFonts w:ascii="Arial" w:hAnsi="Arial"/>
        </w:rPr>
        <w:t>Error realizado en la digitación e ingreso del documento a la base de Cartera o con intención de dolo. .</w:t>
      </w:r>
    </w:p>
    <w:p w:rsidR="00990ABD" w:rsidRPr="00990ABD" w:rsidRDefault="00990ABD" w:rsidP="00990ABD">
      <w:pPr>
        <w:ind w:left="1416"/>
        <w:jc w:val="both"/>
        <w:rPr>
          <w:rFonts w:ascii="Arial" w:hAnsi="Arial"/>
          <w:b/>
        </w:rPr>
      </w:pPr>
    </w:p>
    <w:p w:rsidR="00990ABD" w:rsidRPr="009B13CA" w:rsidRDefault="00990ABD" w:rsidP="00990ABD">
      <w:pPr>
        <w:ind w:left="1416"/>
        <w:jc w:val="both"/>
        <w:rPr>
          <w:rFonts w:ascii="Arial" w:hAnsi="Arial"/>
          <w:b/>
        </w:rPr>
      </w:pPr>
      <w:r w:rsidRPr="009B13CA">
        <w:rPr>
          <w:rFonts w:ascii="Arial" w:hAnsi="Arial"/>
          <w:b/>
        </w:rPr>
        <w:t>Efecto</w:t>
      </w:r>
    </w:p>
    <w:p w:rsidR="00990ABD" w:rsidRPr="00990ABD" w:rsidRDefault="00990ABD" w:rsidP="00990ABD">
      <w:pPr>
        <w:ind w:left="1416"/>
        <w:jc w:val="both"/>
        <w:rPr>
          <w:rFonts w:ascii="Arial" w:hAnsi="Arial"/>
        </w:rPr>
      </w:pPr>
      <w:r w:rsidRPr="00990ABD">
        <w:rPr>
          <w:rFonts w:ascii="Arial" w:hAnsi="Arial"/>
        </w:rPr>
        <w:t xml:space="preserve">Fechas de Pagares que no coinciden con la información que consta en la base de cartera, y esto ocasiona que no se tenga con certeza una fecha para efectuar el cobro. </w:t>
      </w:r>
    </w:p>
    <w:p w:rsidR="00990ABD" w:rsidRPr="00990ABD" w:rsidRDefault="00990ABD" w:rsidP="00990ABD">
      <w:pPr>
        <w:ind w:left="1416"/>
        <w:jc w:val="both"/>
        <w:rPr>
          <w:rFonts w:ascii="Arial" w:hAnsi="Arial"/>
          <w:b/>
        </w:rPr>
      </w:pPr>
    </w:p>
    <w:p w:rsidR="00990ABD" w:rsidRPr="00990ABD" w:rsidRDefault="00990ABD" w:rsidP="00990ABD">
      <w:pPr>
        <w:ind w:left="1416"/>
        <w:jc w:val="both"/>
        <w:rPr>
          <w:rFonts w:ascii="Arial" w:hAnsi="Arial"/>
          <w:b/>
        </w:rPr>
      </w:pPr>
    </w:p>
    <w:p w:rsidR="00990ABD" w:rsidRPr="00990ABD" w:rsidRDefault="00990ABD" w:rsidP="00990ABD">
      <w:pPr>
        <w:ind w:left="1416"/>
        <w:jc w:val="both"/>
        <w:rPr>
          <w:rFonts w:ascii="Arial" w:hAnsi="Arial"/>
          <w:b/>
        </w:rPr>
      </w:pPr>
    </w:p>
    <w:p w:rsidR="00990ABD" w:rsidRPr="009B13CA" w:rsidRDefault="00990ABD" w:rsidP="00990ABD">
      <w:pPr>
        <w:ind w:left="1416"/>
        <w:jc w:val="both"/>
        <w:rPr>
          <w:rFonts w:ascii="Arial" w:hAnsi="Arial"/>
          <w:b/>
        </w:rPr>
      </w:pPr>
      <w:r>
        <w:rPr>
          <w:rFonts w:ascii="Arial" w:hAnsi="Arial"/>
          <w:b/>
        </w:rPr>
        <w:t xml:space="preserve">4. </w:t>
      </w:r>
      <w:r w:rsidRPr="009B13CA">
        <w:rPr>
          <w:rFonts w:ascii="Arial" w:hAnsi="Arial"/>
          <w:b/>
        </w:rPr>
        <w:t>Condición</w:t>
      </w:r>
    </w:p>
    <w:p w:rsidR="00990ABD" w:rsidRPr="00990ABD" w:rsidRDefault="00990ABD" w:rsidP="00990ABD">
      <w:pPr>
        <w:ind w:left="1416"/>
        <w:jc w:val="both"/>
        <w:rPr>
          <w:rFonts w:ascii="Arial" w:hAnsi="Arial"/>
        </w:rPr>
      </w:pPr>
      <w:r w:rsidRPr="00990ABD">
        <w:rPr>
          <w:rFonts w:ascii="Arial" w:hAnsi="Arial"/>
        </w:rPr>
        <w:t>Inconsistencia en Números de Cedula y RUC de Pagares entre base de Cartera  y Documento original.</w:t>
      </w:r>
    </w:p>
    <w:p w:rsidR="00990ABD" w:rsidRPr="00990ABD" w:rsidRDefault="00990ABD" w:rsidP="00990ABD">
      <w:pPr>
        <w:ind w:left="1416"/>
        <w:jc w:val="both"/>
        <w:rPr>
          <w:rFonts w:ascii="Arial" w:hAnsi="Arial"/>
          <w:b/>
        </w:rPr>
      </w:pPr>
    </w:p>
    <w:p w:rsidR="00990ABD" w:rsidRPr="009B13CA" w:rsidRDefault="00990ABD" w:rsidP="00990ABD">
      <w:pPr>
        <w:ind w:left="1416"/>
        <w:jc w:val="both"/>
        <w:rPr>
          <w:rFonts w:ascii="Arial" w:hAnsi="Arial"/>
          <w:b/>
        </w:rPr>
      </w:pPr>
      <w:r w:rsidRPr="009B13CA">
        <w:rPr>
          <w:rFonts w:ascii="Arial" w:hAnsi="Arial"/>
          <w:b/>
        </w:rPr>
        <w:t>Criterio</w:t>
      </w:r>
    </w:p>
    <w:p w:rsidR="00990ABD" w:rsidRPr="00990ABD" w:rsidRDefault="00990ABD" w:rsidP="00990ABD">
      <w:pPr>
        <w:ind w:left="1416"/>
        <w:jc w:val="both"/>
        <w:rPr>
          <w:rFonts w:ascii="Arial" w:hAnsi="Arial"/>
        </w:rPr>
      </w:pPr>
      <w:r w:rsidRPr="00990ABD">
        <w:rPr>
          <w:rFonts w:ascii="Arial" w:hAnsi="Arial"/>
        </w:rPr>
        <w:t>El numero de cedula y RUC que consta en la base de Cartera con el nombre de Identificación debe ser exactamente igual a la que esta en el documento.</w:t>
      </w:r>
    </w:p>
    <w:p w:rsidR="00990ABD" w:rsidRPr="00990ABD" w:rsidRDefault="00990ABD" w:rsidP="00990ABD">
      <w:pPr>
        <w:ind w:left="1416"/>
        <w:jc w:val="both"/>
        <w:rPr>
          <w:rFonts w:ascii="Arial" w:hAnsi="Arial"/>
          <w:b/>
        </w:rPr>
      </w:pPr>
    </w:p>
    <w:p w:rsidR="00990ABD" w:rsidRPr="009B13CA" w:rsidRDefault="00990ABD" w:rsidP="00990ABD">
      <w:pPr>
        <w:ind w:left="1416"/>
        <w:jc w:val="both"/>
        <w:rPr>
          <w:rFonts w:ascii="Arial" w:hAnsi="Arial"/>
          <w:b/>
        </w:rPr>
      </w:pPr>
      <w:r w:rsidRPr="009B13CA">
        <w:rPr>
          <w:rFonts w:ascii="Arial" w:hAnsi="Arial"/>
          <w:b/>
        </w:rPr>
        <w:t>Causa</w:t>
      </w:r>
    </w:p>
    <w:p w:rsidR="00990ABD" w:rsidRPr="00990ABD" w:rsidRDefault="00990ABD" w:rsidP="00990ABD">
      <w:pPr>
        <w:ind w:left="1416"/>
        <w:jc w:val="both"/>
        <w:rPr>
          <w:rFonts w:ascii="Arial" w:hAnsi="Arial"/>
        </w:rPr>
      </w:pPr>
      <w:r w:rsidRPr="00990ABD">
        <w:rPr>
          <w:rFonts w:ascii="Arial" w:hAnsi="Arial"/>
        </w:rPr>
        <w:t xml:space="preserve">Error realizado en la digitación e ingreso del documento a la base de Cartera o con intención de dolo, para tratar de cubrir  el nombre o identificación del deudor. </w:t>
      </w:r>
    </w:p>
    <w:p w:rsidR="00990ABD" w:rsidRPr="00990ABD" w:rsidRDefault="00990ABD" w:rsidP="00990ABD">
      <w:pPr>
        <w:ind w:left="1416"/>
        <w:jc w:val="both"/>
        <w:rPr>
          <w:rFonts w:ascii="Arial" w:hAnsi="Arial"/>
          <w:b/>
        </w:rPr>
      </w:pPr>
    </w:p>
    <w:p w:rsidR="00990ABD" w:rsidRPr="009B13CA" w:rsidRDefault="00990ABD" w:rsidP="00990ABD">
      <w:pPr>
        <w:ind w:left="1416"/>
        <w:jc w:val="both"/>
        <w:rPr>
          <w:rFonts w:ascii="Arial" w:hAnsi="Arial"/>
          <w:b/>
        </w:rPr>
      </w:pPr>
      <w:r w:rsidRPr="009B13CA">
        <w:rPr>
          <w:rFonts w:ascii="Arial" w:hAnsi="Arial"/>
          <w:b/>
        </w:rPr>
        <w:t>Efecto</w:t>
      </w:r>
    </w:p>
    <w:p w:rsidR="00990ABD" w:rsidRPr="00990ABD" w:rsidRDefault="00990ABD" w:rsidP="00990ABD">
      <w:pPr>
        <w:ind w:left="1416"/>
        <w:jc w:val="both"/>
        <w:rPr>
          <w:rFonts w:ascii="Arial" w:hAnsi="Arial"/>
        </w:rPr>
      </w:pPr>
      <w:r w:rsidRPr="00990ABD">
        <w:rPr>
          <w:rFonts w:ascii="Arial" w:hAnsi="Arial"/>
        </w:rPr>
        <w:t>Números de cedulas y RUC en Pagares no coinciden con la información que consta en la base de cartera, esto ocasiona que el documento no tenga validez ya que no se</w:t>
      </w:r>
      <w:r w:rsidRPr="00990ABD">
        <w:rPr>
          <w:rFonts w:ascii="Arial" w:hAnsi="Arial"/>
          <w:b/>
        </w:rPr>
        <w:t xml:space="preserve"> tiene con </w:t>
      </w:r>
      <w:r w:rsidRPr="00990ABD">
        <w:rPr>
          <w:rFonts w:ascii="Arial" w:hAnsi="Arial"/>
        </w:rPr>
        <w:t>exactitud el nombre de la persona deudora. Legalmente se vuelve incobrable</w:t>
      </w:r>
    </w:p>
    <w:p w:rsidR="00990ABD" w:rsidRPr="00990ABD" w:rsidRDefault="00990ABD" w:rsidP="00990ABD">
      <w:pPr>
        <w:ind w:left="1416"/>
        <w:jc w:val="both"/>
        <w:rPr>
          <w:rFonts w:ascii="Arial" w:hAnsi="Arial"/>
        </w:rPr>
      </w:pPr>
    </w:p>
    <w:p w:rsidR="00990ABD" w:rsidRDefault="00990ABD" w:rsidP="002E0168">
      <w:pPr>
        <w:ind w:left="1416"/>
        <w:jc w:val="both"/>
        <w:rPr>
          <w:rFonts w:ascii="Arial" w:hAnsi="Arial"/>
          <w:b/>
        </w:rPr>
      </w:pPr>
    </w:p>
    <w:p w:rsidR="002E0168" w:rsidRPr="002E0168" w:rsidRDefault="002E0168" w:rsidP="002E0168">
      <w:pPr>
        <w:ind w:left="1416"/>
        <w:jc w:val="both"/>
        <w:rPr>
          <w:rFonts w:ascii="Arial" w:hAnsi="Arial"/>
          <w:b/>
        </w:rPr>
      </w:pPr>
    </w:p>
    <w:p w:rsidR="002E0168" w:rsidRDefault="002E0168" w:rsidP="002E0168">
      <w:pPr>
        <w:ind w:left="708"/>
        <w:jc w:val="both"/>
        <w:rPr>
          <w:rFonts w:ascii="Arial" w:hAnsi="Arial"/>
        </w:rPr>
      </w:pPr>
    </w:p>
    <w:p w:rsidR="00495EA5" w:rsidRPr="00495EA5" w:rsidRDefault="00495EA5">
      <w:pPr>
        <w:ind w:left="737"/>
        <w:jc w:val="both"/>
        <w:rPr>
          <w:rFonts w:ascii="Arial" w:hAnsi="Arial" w:cs="Arial"/>
        </w:rPr>
      </w:pPr>
    </w:p>
    <w:p w:rsidR="004877C9" w:rsidRDefault="004877C9">
      <w:pPr>
        <w:ind w:left="737"/>
        <w:jc w:val="both"/>
        <w:rPr>
          <w:rFonts w:ascii="Arial" w:eastAsia="Arial" w:hAnsi="Arial" w:cs="Arial"/>
          <w:vanish/>
          <w:color w:val="000000"/>
          <w:szCs w:val="22"/>
          <w:lang w:val="es-MX"/>
        </w:rPr>
      </w:pPr>
    </w:p>
    <w:p w:rsidR="004877C9" w:rsidRDefault="004877C9">
      <w:pPr>
        <w:ind w:left="737"/>
        <w:jc w:val="both"/>
        <w:rPr>
          <w:rFonts w:ascii="Arial" w:eastAsia="Arial" w:hAnsi="Arial" w:cs="Arial"/>
          <w:vanish/>
          <w:color w:val="000000"/>
          <w:szCs w:val="22"/>
          <w:lang w:val="es-MX"/>
        </w:rPr>
      </w:pPr>
    </w:p>
    <w:p w:rsidR="004877C9" w:rsidRDefault="004877C9">
      <w:pPr>
        <w:pStyle w:val="Ttulo2"/>
        <w:tabs>
          <w:tab w:val="left" w:pos="2880"/>
        </w:tabs>
        <w:rPr>
          <w:lang w:val="es-DO"/>
        </w:rPr>
      </w:pPr>
      <w:r>
        <w:rPr>
          <w:lang w:val="es-DO"/>
        </w:rPr>
        <w:t>CONCLUSIONES</w:t>
      </w:r>
    </w:p>
    <w:p w:rsidR="00050061" w:rsidRDefault="00050061" w:rsidP="00050061">
      <w:pPr>
        <w:rPr>
          <w:lang w:val="es-DO"/>
        </w:rPr>
      </w:pPr>
    </w:p>
    <w:p w:rsidR="00990ABD" w:rsidRDefault="00990ABD" w:rsidP="00050061">
      <w:pPr>
        <w:rPr>
          <w:lang w:val="es-DO"/>
        </w:rPr>
      </w:pPr>
    </w:p>
    <w:p w:rsidR="00990ABD" w:rsidRDefault="00990ABD" w:rsidP="00990ABD">
      <w:pPr>
        <w:ind w:left="360"/>
        <w:jc w:val="both"/>
        <w:rPr>
          <w:rFonts w:ascii="Arial" w:hAnsi="Arial" w:cs="Arial"/>
        </w:rPr>
      </w:pPr>
      <w:r>
        <w:rPr>
          <w:rFonts w:ascii="Arial" w:hAnsi="Arial" w:cs="Arial"/>
        </w:rPr>
        <w:t xml:space="preserve">Al finalizar </w:t>
      </w:r>
      <w:smartTag w:uri="urn:schemas-microsoft-com:office:smarttags" w:element="PersonName">
        <w:smartTagPr>
          <w:attr w:name="ProductID" w:val="la Auditoria"/>
        </w:smartTagPr>
        <w:r>
          <w:rPr>
            <w:rFonts w:ascii="Arial" w:hAnsi="Arial" w:cs="Arial"/>
          </w:rPr>
          <w:t>la Auditoria</w:t>
        </w:r>
      </w:smartTag>
      <w:r>
        <w:rPr>
          <w:rFonts w:ascii="Arial" w:hAnsi="Arial" w:cs="Arial"/>
        </w:rPr>
        <w:t xml:space="preserve"> del arqueo a los pagares por la cartera de los bancos en saneamiento de la región costa, se puede concluir que:</w:t>
      </w:r>
    </w:p>
    <w:p w:rsidR="00990ABD" w:rsidRDefault="00990ABD" w:rsidP="00990ABD">
      <w:pPr>
        <w:spacing w:line="480" w:lineRule="auto"/>
        <w:jc w:val="both"/>
        <w:rPr>
          <w:rFonts w:ascii="Arial" w:hAnsi="Arial" w:cs="Arial"/>
        </w:rPr>
      </w:pPr>
    </w:p>
    <w:p w:rsidR="00990ABD" w:rsidRDefault="00990ABD" w:rsidP="00990ABD">
      <w:pPr>
        <w:numPr>
          <w:ilvl w:val="0"/>
          <w:numId w:val="24"/>
        </w:numPr>
        <w:jc w:val="both"/>
        <w:rPr>
          <w:rFonts w:ascii="Arial" w:hAnsi="Arial" w:cs="Arial"/>
        </w:rPr>
      </w:pPr>
      <w:r w:rsidRPr="003C6FB0">
        <w:rPr>
          <w:rFonts w:ascii="Arial" w:hAnsi="Arial" w:cs="Arial"/>
        </w:rPr>
        <w:t xml:space="preserve">En el Ecuador existen, cuentas pendientes por recuperar, de las políticas de salvataje y saneamiento bancario aplicadas desde 1998, que dieron lugar a masivas transferencias desde el conjunto de la población, que en consecuencia se empobreció, a favor de los ex </w:t>
      </w:r>
      <w:r w:rsidRPr="003C6FB0">
        <w:rPr>
          <w:rFonts w:ascii="Arial" w:hAnsi="Arial" w:cs="Arial"/>
        </w:rPr>
        <w:softHyphen/>
        <w:t xml:space="preserve"> accionistas bancarios, responsables de la quiebra de los bancos que actualmente se encuentran en manos de </w:t>
      </w:r>
      <w:smartTag w:uri="urn:schemas-microsoft-com:office:smarttags" w:element="PersonName">
        <w:smartTagPr>
          <w:attr w:name="ProductID" w:val="la AGD."/>
        </w:smartTagPr>
        <w:r w:rsidRPr="003C6FB0">
          <w:rPr>
            <w:rFonts w:ascii="Arial" w:hAnsi="Arial" w:cs="Arial"/>
          </w:rPr>
          <w:t>la AGD.</w:t>
        </w:r>
      </w:smartTag>
      <w:r w:rsidRPr="003C6FB0">
        <w:rPr>
          <w:rFonts w:ascii="Arial" w:hAnsi="Arial" w:cs="Arial"/>
        </w:rPr>
        <w:t xml:space="preserve"> </w:t>
      </w:r>
    </w:p>
    <w:p w:rsidR="00990ABD" w:rsidRDefault="00990ABD" w:rsidP="00990ABD">
      <w:pPr>
        <w:ind w:left="360"/>
        <w:jc w:val="both"/>
        <w:rPr>
          <w:rFonts w:ascii="Arial" w:hAnsi="Arial" w:cs="Arial"/>
        </w:rPr>
      </w:pPr>
    </w:p>
    <w:p w:rsidR="00990ABD" w:rsidRDefault="00990ABD" w:rsidP="00990ABD">
      <w:pPr>
        <w:numPr>
          <w:ilvl w:val="0"/>
          <w:numId w:val="24"/>
        </w:numPr>
        <w:jc w:val="both"/>
        <w:rPr>
          <w:rFonts w:ascii="Arial" w:hAnsi="Arial" w:cs="Arial"/>
        </w:rPr>
      </w:pPr>
      <w:r w:rsidRPr="003C6FB0">
        <w:rPr>
          <w:rFonts w:ascii="Arial" w:hAnsi="Arial" w:cs="Arial"/>
        </w:rPr>
        <w:t>Dichos ex accionistas, después de recibir grandes cantidades de recursos financieros desde el Banco Central y el Ministerio de Finanzas, entregadas con el argumento de impedir la quiebra de los bancos, de todas maneras los declararon en quiebra y los entregaron al Estado, para que se haga cargo de devolver los depósitos a</w:t>
      </w:r>
      <w:r>
        <w:rPr>
          <w:rFonts w:ascii="Arial" w:hAnsi="Arial" w:cs="Arial"/>
        </w:rPr>
        <w:t xml:space="preserve"> los depositantes perjudicados.</w:t>
      </w:r>
    </w:p>
    <w:p w:rsidR="00990ABD" w:rsidRDefault="00990ABD" w:rsidP="00990ABD">
      <w:pPr>
        <w:ind w:left="360"/>
        <w:jc w:val="both"/>
        <w:rPr>
          <w:rFonts w:ascii="Arial" w:hAnsi="Arial" w:cs="Arial"/>
        </w:rPr>
      </w:pPr>
    </w:p>
    <w:p w:rsidR="00990ABD" w:rsidRPr="003C6FB0" w:rsidRDefault="00990ABD" w:rsidP="00990ABD">
      <w:pPr>
        <w:numPr>
          <w:ilvl w:val="0"/>
          <w:numId w:val="24"/>
        </w:numPr>
        <w:jc w:val="both"/>
        <w:rPr>
          <w:rFonts w:ascii="Arial" w:hAnsi="Arial" w:cs="Arial"/>
        </w:rPr>
      </w:pPr>
      <w:r>
        <w:rPr>
          <w:rFonts w:ascii="Arial" w:hAnsi="Arial" w:cs="Arial"/>
        </w:rPr>
        <w:t>M</w:t>
      </w:r>
      <w:r w:rsidRPr="003C6FB0">
        <w:rPr>
          <w:rFonts w:ascii="Arial" w:hAnsi="Arial" w:cs="Arial"/>
        </w:rPr>
        <w:t xml:space="preserve">ientras al mismo tiempo, las empresas vinculadas, esto es de propiedad de los mismos ex </w:t>
      </w:r>
      <w:r w:rsidRPr="003C6FB0">
        <w:rPr>
          <w:rFonts w:ascii="Arial" w:hAnsi="Arial" w:cs="Arial"/>
        </w:rPr>
        <w:softHyphen/>
        <w:t xml:space="preserve"> accionistas bancarios se han negado hasta ahora, a pagar la mayor parte de los créditos pendientes con los bancos en manos de </w:t>
      </w:r>
      <w:smartTag w:uri="urn:schemas-microsoft-com:office:smarttags" w:element="PersonName">
        <w:smartTagPr>
          <w:attr w:name="ProductID" w:val="la AGD. De"/>
        </w:smartTagPr>
        <w:r w:rsidRPr="003C6FB0">
          <w:rPr>
            <w:rFonts w:ascii="Arial" w:hAnsi="Arial" w:cs="Arial"/>
          </w:rPr>
          <w:t>la AGD. De</w:t>
        </w:r>
      </w:smartTag>
      <w:r w:rsidRPr="003C6FB0">
        <w:rPr>
          <w:rFonts w:ascii="Arial" w:hAnsi="Arial" w:cs="Arial"/>
        </w:rPr>
        <w:t xml:space="preserve"> esta manera, los ex </w:t>
      </w:r>
      <w:r w:rsidRPr="003C6FB0">
        <w:rPr>
          <w:rFonts w:ascii="Arial" w:hAnsi="Arial" w:cs="Arial"/>
        </w:rPr>
        <w:softHyphen/>
        <w:t xml:space="preserve"> accionistas han logrado hasta ahora, trasladar los pasivos al Estado, conservando la propiedad de los activos.</w:t>
      </w:r>
    </w:p>
    <w:p w:rsidR="00990ABD" w:rsidRPr="003A555E" w:rsidRDefault="00990ABD" w:rsidP="00990ABD">
      <w:pPr>
        <w:ind w:left="360"/>
        <w:jc w:val="both"/>
        <w:rPr>
          <w:rFonts w:ascii="Arial" w:hAnsi="Arial" w:cs="Arial"/>
        </w:rPr>
      </w:pPr>
    </w:p>
    <w:p w:rsidR="00990ABD" w:rsidRDefault="00990ABD" w:rsidP="00990ABD">
      <w:pPr>
        <w:numPr>
          <w:ilvl w:val="0"/>
          <w:numId w:val="24"/>
        </w:numPr>
        <w:jc w:val="both"/>
        <w:rPr>
          <w:rFonts w:ascii="Arial" w:hAnsi="Arial" w:cs="Arial"/>
        </w:rPr>
      </w:pPr>
      <w:r w:rsidRPr="003C6FB0">
        <w:rPr>
          <w:rFonts w:ascii="Arial" w:hAnsi="Arial" w:cs="Arial"/>
        </w:rPr>
        <w:t xml:space="preserve">En efecto, hasta ahora, los ex </w:t>
      </w:r>
      <w:r w:rsidRPr="003C6FB0">
        <w:rPr>
          <w:rFonts w:ascii="Arial" w:hAnsi="Arial" w:cs="Arial"/>
        </w:rPr>
        <w:softHyphen/>
        <w:t xml:space="preserve">accionistas bancarios conservan la propiedad de las empresas en donde se encontraba concentrado el crédito concedido con los depósitos del público y mientras da paso a una condonación de hecho de las deudas de las empresas vinculadas, deducible de la lentitud en las acciones para recuperar dicha cartera vencida. </w:t>
      </w:r>
    </w:p>
    <w:p w:rsidR="00990ABD" w:rsidRDefault="00990ABD" w:rsidP="00990ABD">
      <w:pPr>
        <w:ind w:left="360"/>
        <w:jc w:val="both"/>
        <w:rPr>
          <w:rFonts w:ascii="Arial" w:hAnsi="Arial" w:cs="Arial"/>
        </w:rPr>
      </w:pPr>
    </w:p>
    <w:p w:rsidR="00990ABD" w:rsidRPr="003C6FB0" w:rsidRDefault="00990ABD" w:rsidP="00990ABD">
      <w:pPr>
        <w:numPr>
          <w:ilvl w:val="0"/>
          <w:numId w:val="24"/>
        </w:numPr>
        <w:jc w:val="both"/>
        <w:rPr>
          <w:rFonts w:ascii="Arial" w:hAnsi="Arial" w:cs="Arial"/>
        </w:rPr>
      </w:pPr>
      <w:r>
        <w:rPr>
          <w:rFonts w:ascii="Arial" w:hAnsi="Arial" w:cs="Arial"/>
        </w:rPr>
        <w:t>N</w:t>
      </w:r>
      <w:r w:rsidRPr="003C6FB0">
        <w:rPr>
          <w:rFonts w:ascii="Arial" w:hAnsi="Arial" w:cs="Arial"/>
        </w:rPr>
        <w:t>i los ex- accionistas bancarios, ni las autoridades e instituciones responsables del manejo de las operaciones de salvataje y saneamiento bancario, han rendido cuentas sobre el uso de ingentes recursos entregados como créditos de liquidez desde el Banco Central y /o a través de los bonos AGD, emitidos por el Ministerio de Finanzas, ni de los créditos externos contratados con el mismo fin.</w:t>
      </w:r>
    </w:p>
    <w:p w:rsidR="00990ABD" w:rsidRPr="003A555E" w:rsidRDefault="00990ABD" w:rsidP="00990ABD">
      <w:pPr>
        <w:ind w:left="360"/>
        <w:jc w:val="both"/>
        <w:rPr>
          <w:rFonts w:ascii="Arial" w:hAnsi="Arial" w:cs="Arial"/>
        </w:rPr>
      </w:pPr>
    </w:p>
    <w:p w:rsidR="00990ABD" w:rsidRPr="003C6FB0" w:rsidRDefault="00990ABD" w:rsidP="00990ABD">
      <w:pPr>
        <w:numPr>
          <w:ilvl w:val="0"/>
          <w:numId w:val="24"/>
        </w:numPr>
        <w:jc w:val="both"/>
        <w:rPr>
          <w:rFonts w:ascii="Arial" w:hAnsi="Arial" w:cs="Arial"/>
        </w:rPr>
      </w:pPr>
      <w:r w:rsidRPr="003C6FB0">
        <w:rPr>
          <w:rFonts w:ascii="Arial" w:hAnsi="Arial" w:cs="Arial"/>
        </w:rPr>
        <w:t>La magnitud de las cifras implicadas en t</w:t>
      </w:r>
      <w:r>
        <w:rPr>
          <w:rFonts w:ascii="Arial" w:hAnsi="Arial" w:cs="Arial"/>
        </w:rPr>
        <w:t>ales operaciones,</w:t>
      </w:r>
      <w:r w:rsidRPr="003C6FB0">
        <w:rPr>
          <w:rFonts w:ascii="Arial" w:hAnsi="Arial" w:cs="Arial"/>
        </w:rPr>
        <w:t xml:space="preserve"> muestra la necesidad incuestionable de acciones concretas para recuperar la cartera vencida, así como, de acciones para esclarecer las cuentas de las instituciones que participaron en dichas operaciones, antes de aplicar un nuevo paquete de medidas.</w:t>
      </w:r>
    </w:p>
    <w:p w:rsidR="00990ABD" w:rsidRPr="003C6FB0" w:rsidRDefault="00990ABD" w:rsidP="00990ABD">
      <w:pPr>
        <w:ind w:left="360"/>
        <w:jc w:val="both"/>
        <w:rPr>
          <w:rFonts w:ascii="Arial" w:hAnsi="Arial" w:cs="Arial"/>
        </w:rPr>
      </w:pPr>
    </w:p>
    <w:p w:rsidR="00990ABD" w:rsidRDefault="00990ABD" w:rsidP="00990ABD">
      <w:pPr>
        <w:numPr>
          <w:ilvl w:val="0"/>
          <w:numId w:val="24"/>
        </w:numPr>
        <w:jc w:val="both"/>
        <w:rPr>
          <w:rFonts w:ascii="Arial" w:hAnsi="Arial" w:cs="Arial"/>
        </w:rPr>
      </w:pPr>
      <w:r>
        <w:rPr>
          <w:rFonts w:ascii="Arial" w:hAnsi="Arial" w:cs="Arial"/>
        </w:rPr>
        <w:t>Prestamos a una misma persona en varios bancos, esto es algo que no debió haber pasado ya que cuando una persona es deudora de alguna institución financiera inmediatamente aparece en la central de riesgo para que no pueda realizar otro préstamo en cualquier otra institución financiera.</w:t>
      </w:r>
    </w:p>
    <w:p w:rsidR="00990ABD" w:rsidRDefault="00990ABD" w:rsidP="00990ABD">
      <w:pPr>
        <w:ind w:left="360"/>
        <w:jc w:val="both"/>
        <w:rPr>
          <w:rFonts w:ascii="Arial" w:hAnsi="Arial" w:cs="Arial"/>
        </w:rPr>
      </w:pPr>
    </w:p>
    <w:p w:rsidR="00990ABD" w:rsidRDefault="00990ABD" w:rsidP="00990ABD">
      <w:pPr>
        <w:numPr>
          <w:ilvl w:val="0"/>
          <w:numId w:val="24"/>
        </w:numPr>
        <w:jc w:val="both"/>
        <w:rPr>
          <w:rFonts w:ascii="Arial" w:hAnsi="Arial" w:cs="Arial"/>
        </w:rPr>
      </w:pPr>
      <w:r>
        <w:rPr>
          <w:rFonts w:ascii="Arial" w:hAnsi="Arial" w:cs="Arial"/>
        </w:rPr>
        <w:t>No existe un adecuado control en custodia ya que su base no esta actualizada y presenta muchos errores como; documentos cancelados que no han sido dado de baja del sistema, copias de documentos tomados como originales, documentos originales que no están en su custodia y documentos originales con un sinnúmero de errores (Fecha, Cédula, endosos, Nombres).</w:t>
      </w:r>
    </w:p>
    <w:p w:rsidR="00990ABD" w:rsidRDefault="00990ABD" w:rsidP="00990ABD">
      <w:pPr>
        <w:ind w:left="360"/>
        <w:jc w:val="both"/>
        <w:rPr>
          <w:rFonts w:ascii="Arial" w:hAnsi="Arial" w:cs="Arial"/>
        </w:rPr>
      </w:pPr>
    </w:p>
    <w:p w:rsidR="00990ABD" w:rsidRDefault="00990ABD" w:rsidP="00990ABD">
      <w:pPr>
        <w:spacing w:line="480" w:lineRule="auto"/>
        <w:ind w:left="708"/>
        <w:jc w:val="both"/>
        <w:rPr>
          <w:rFonts w:ascii="Arial" w:hAnsi="Arial" w:cs="Arial"/>
        </w:rPr>
      </w:pPr>
    </w:p>
    <w:p w:rsidR="00990ABD" w:rsidRPr="00990ABD" w:rsidRDefault="00990ABD" w:rsidP="00990ABD">
      <w:pPr>
        <w:rPr>
          <w:rFonts w:ascii="Arial" w:hAnsi="Arial" w:cs="Arial"/>
          <w:b/>
          <w:bCs/>
        </w:rPr>
      </w:pPr>
      <w:r w:rsidRPr="00990ABD">
        <w:rPr>
          <w:rFonts w:ascii="Arial" w:hAnsi="Arial" w:cs="Arial"/>
          <w:b/>
          <w:bCs/>
        </w:rPr>
        <w:t>R</w:t>
      </w:r>
      <w:r>
        <w:rPr>
          <w:rFonts w:ascii="Arial" w:hAnsi="Arial" w:cs="Arial"/>
          <w:b/>
          <w:bCs/>
        </w:rPr>
        <w:t>ECOMENDACIONES</w:t>
      </w:r>
    </w:p>
    <w:p w:rsidR="00990ABD" w:rsidRDefault="00990ABD" w:rsidP="00990ABD">
      <w:pPr>
        <w:pStyle w:val="BodyText3"/>
        <w:rPr>
          <w:lang w:val="es-ES"/>
        </w:rPr>
      </w:pPr>
    </w:p>
    <w:p w:rsidR="00990ABD" w:rsidRDefault="00990ABD" w:rsidP="00990ABD">
      <w:pPr>
        <w:numPr>
          <w:ilvl w:val="0"/>
          <w:numId w:val="24"/>
        </w:numPr>
        <w:jc w:val="both"/>
        <w:rPr>
          <w:rFonts w:ascii="Arial" w:hAnsi="Arial" w:cs="Arial"/>
        </w:rPr>
      </w:pPr>
      <w:r w:rsidRPr="00D82DE5">
        <w:rPr>
          <w:rFonts w:ascii="Arial" w:hAnsi="Arial" w:cs="Arial"/>
        </w:rPr>
        <w:t>Adoptar metodologías técnicamente probadas para</w:t>
      </w:r>
      <w:r>
        <w:rPr>
          <w:rFonts w:ascii="Arial" w:hAnsi="Arial" w:cs="Arial"/>
        </w:rPr>
        <w:t xml:space="preserve"> </w:t>
      </w:r>
      <w:r w:rsidRPr="00D82DE5">
        <w:rPr>
          <w:rFonts w:ascii="Arial" w:hAnsi="Arial" w:cs="Arial"/>
        </w:rPr>
        <w:t>la concesión de créditos, precautelando de esta forma que la</w:t>
      </w:r>
      <w:r>
        <w:rPr>
          <w:rFonts w:ascii="Arial" w:hAnsi="Arial" w:cs="Arial"/>
        </w:rPr>
        <w:t xml:space="preserve"> </w:t>
      </w:r>
      <w:r w:rsidRPr="00D82DE5">
        <w:rPr>
          <w:rFonts w:ascii="Arial" w:hAnsi="Arial" w:cs="Arial"/>
        </w:rPr>
        <w:t>evaluación de los clientes sea más objetiva a fin de evitar que a futuro la</w:t>
      </w:r>
      <w:r>
        <w:rPr>
          <w:rFonts w:ascii="Arial" w:hAnsi="Arial" w:cs="Arial"/>
        </w:rPr>
        <w:t xml:space="preserve"> </w:t>
      </w:r>
      <w:r w:rsidRPr="00D82DE5">
        <w:rPr>
          <w:rFonts w:ascii="Arial" w:hAnsi="Arial" w:cs="Arial"/>
        </w:rPr>
        <w:t xml:space="preserve">cartera de los bancos tenga una mayor probabilidad de deterioro. </w:t>
      </w:r>
    </w:p>
    <w:p w:rsidR="00990ABD" w:rsidRDefault="00990ABD" w:rsidP="00990ABD">
      <w:pPr>
        <w:ind w:left="360"/>
        <w:jc w:val="both"/>
        <w:rPr>
          <w:rFonts w:ascii="Arial" w:hAnsi="Arial" w:cs="Arial"/>
        </w:rPr>
      </w:pPr>
    </w:p>
    <w:p w:rsidR="00990ABD" w:rsidRPr="00D82DE5" w:rsidRDefault="00990ABD" w:rsidP="00990ABD">
      <w:pPr>
        <w:numPr>
          <w:ilvl w:val="0"/>
          <w:numId w:val="24"/>
        </w:numPr>
        <w:jc w:val="both"/>
        <w:rPr>
          <w:rFonts w:ascii="Arial" w:hAnsi="Arial" w:cs="Arial"/>
        </w:rPr>
      </w:pPr>
      <w:r>
        <w:rPr>
          <w:rFonts w:ascii="Arial" w:hAnsi="Arial" w:cs="Arial"/>
        </w:rPr>
        <w:t xml:space="preserve">Realizar </w:t>
      </w:r>
      <w:r w:rsidRPr="00D82DE5">
        <w:rPr>
          <w:rFonts w:ascii="Arial" w:hAnsi="Arial" w:cs="Arial"/>
        </w:rPr>
        <w:t>la acumulación de bases de datos que reflejen el</w:t>
      </w:r>
      <w:r>
        <w:rPr>
          <w:rFonts w:ascii="Arial" w:hAnsi="Arial" w:cs="Arial"/>
        </w:rPr>
        <w:t xml:space="preserve"> </w:t>
      </w:r>
      <w:r w:rsidRPr="00D82DE5">
        <w:rPr>
          <w:rFonts w:ascii="Arial" w:hAnsi="Arial" w:cs="Arial"/>
        </w:rPr>
        <w:t>comportamiento de cada uno de sus clientes, en perspectiva a generar una</w:t>
      </w:r>
      <w:r>
        <w:rPr>
          <w:rFonts w:ascii="Arial" w:hAnsi="Arial" w:cs="Arial"/>
        </w:rPr>
        <w:t xml:space="preserve"> </w:t>
      </w:r>
      <w:r w:rsidRPr="00D82DE5">
        <w:rPr>
          <w:rFonts w:ascii="Arial" w:hAnsi="Arial" w:cs="Arial"/>
        </w:rPr>
        <w:t>base de información que a futuro soporte de mejor manera las decisiones de</w:t>
      </w:r>
      <w:r>
        <w:rPr>
          <w:rFonts w:ascii="Arial" w:hAnsi="Arial" w:cs="Arial"/>
        </w:rPr>
        <w:t xml:space="preserve"> </w:t>
      </w:r>
      <w:r w:rsidRPr="00D82DE5">
        <w:rPr>
          <w:rFonts w:ascii="Arial" w:hAnsi="Arial" w:cs="Arial"/>
        </w:rPr>
        <w:t>asignación de crédito.</w:t>
      </w:r>
    </w:p>
    <w:p w:rsidR="00990ABD" w:rsidRPr="00990ABD" w:rsidRDefault="00990ABD" w:rsidP="00990ABD">
      <w:pPr>
        <w:ind w:left="360"/>
        <w:jc w:val="both"/>
        <w:rPr>
          <w:rFonts w:ascii="Arial" w:hAnsi="Arial" w:cs="Arial"/>
        </w:rPr>
      </w:pPr>
    </w:p>
    <w:p w:rsidR="00990ABD" w:rsidRDefault="00990ABD" w:rsidP="00990ABD">
      <w:pPr>
        <w:numPr>
          <w:ilvl w:val="0"/>
          <w:numId w:val="24"/>
        </w:numPr>
        <w:jc w:val="both"/>
        <w:rPr>
          <w:rFonts w:ascii="Arial" w:hAnsi="Arial" w:cs="Arial"/>
        </w:rPr>
      </w:pPr>
      <w:r w:rsidRPr="00D82DE5">
        <w:rPr>
          <w:rFonts w:ascii="Arial" w:hAnsi="Arial" w:cs="Arial"/>
        </w:rPr>
        <w:t>Crear una red de seguridad financiera, a fin de garantizar el adecuado funcionamiento del sistema financiero privado y de los medios de pago, ante eventuales problemas de una o varias instituciones al interior de la industria bancaria. El principal componente de la red de seguridad financiera sería establecer un prestamista de última instancia, encargado de otorgar liquidez temporal a instituciones que, por cualquier razón, no pueden obtener recursos en el mercado financiero.</w:t>
      </w:r>
    </w:p>
    <w:p w:rsidR="00990ABD" w:rsidRDefault="00990ABD" w:rsidP="00990ABD">
      <w:pPr>
        <w:jc w:val="both"/>
      </w:pPr>
    </w:p>
    <w:p w:rsidR="00990ABD" w:rsidRDefault="00990ABD" w:rsidP="00990ABD">
      <w:pPr>
        <w:jc w:val="both"/>
      </w:pPr>
    </w:p>
    <w:p w:rsidR="004877C9" w:rsidRDefault="004877C9">
      <w:pPr>
        <w:tabs>
          <w:tab w:val="left" w:pos="2880"/>
        </w:tabs>
        <w:rPr>
          <w:lang w:val="es-DO"/>
        </w:rPr>
      </w:pPr>
    </w:p>
    <w:p w:rsidR="004877C9" w:rsidRDefault="004877C9">
      <w:pPr>
        <w:pStyle w:val="Ttulo3"/>
      </w:pPr>
      <w:r>
        <w:t>REFERENCIAS</w:t>
      </w:r>
    </w:p>
    <w:p w:rsidR="004877C9" w:rsidRDefault="004877C9">
      <w:pPr>
        <w:jc w:val="both"/>
        <w:rPr>
          <w:rFonts w:ascii="Arial" w:hAnsi="Arial" w:cs="Arial"/>
        </w:rPr>
      </w:pPr>
    </w:p>
    <w:p w:rsidR="004877C9" w:rsidRDefault="006E1D4C" w:rsidP="006E1D4C">
      <w:pPr>
        <w:numPr>
          <w:ilvl w:val="0"/>
          <w:numId w:val="18"/>
        </w:numPr>
        <w:jc w:val="both"/>
        <w:rPr>
          <w:rFonts w:ascii="Arial" w:hAnsi="Arial" w:cs="Arial"/>
        </w:rPr>
      </w:pPr>
      <w:r>
        <w:rPr>
          <w:rFonts w:ascii="Arial" w:hAnsi="Arial" w:cs="Arial"/>
        </w:rPr>
        <w:t>J</w:t>
      </w:r>
      <w:r w:rsidR="00050061">
        <w:rPr>
          <w:rFonts w:ascii="Arial" w:hAnsi="Arial" w:cs="Arial"/>
        </w:rPr>
        <w:t xml:space="preserve">. </w:t>
      </w:r>
      <w:r>
        <w:rPr>
          <w:rFonts w:ascii="Arial" w:hAnsi="Arial" w:cs="Arial"/>
        </w:rPr>
        <w:t>Morante</w:t>
      </w:r>
      <w:r w:rsidR="004877C9">
        <w:rPr>
          <w:rFonts w:ascii="Arial" w:hAnsi="Arial" w:cs="Arial"/>
        </w:rPr>
        <w:t>, “</w:t>
      </w:r>
      <w:r w:rsidR="00050061">
        <w:rPr>
          <w:rFonts w:ascii="Arial" w:hAnsi="Arial" w:cs="Arial"/>
        </w:rPr>
        <w:t>Auditoría del Arqueo</w:t>
      </w:r>
      <w:r>
        <w:rPr>
          <w:rFonts w:ascii="Arial" w:hAnsi="Arial" w:cs="Arial"/>
        </w:rPr>
        <w:t xml:space="preserve"> a lo</w:t>
      </w:r>
      <w:r w:rsidR="00050061">
        <w:rPr>
          <w:rFonts w:ascii="Arial" w:hAnsi="Arial" w:cs="Arial"/>
        </w:rPr>
        <w:t xml:space="preserve">s </w:t>
      </w:r>
      <w:r>
        <w:rPr>
          <w:rFonts w:ascii="Arial" w:hAnsi="Arial" w:cs="Arial"/>
        </w:rPr>
        <w:t xml:space="preserve">Pagares </w:t>
      </w:r>
      <w:r w:rsidR="00050061">
        <w:rPr>
          <w:rFonts w:ascii="Arial" w:hAnsi="Arial" w:cs="Arial"/>
        </w:rPr>
        <w:t xml:space="preserve">de los bancos </w:t>
      </w:r>
      <w:r>
        <w:rPr>
          <w:rFonts w:ascii="Arial" w:hAnsi="Arial" w:cs="Arial"/>
        </w:rPr>
        <w:t xml:space="preserve">en </w:t>
      </w:r>
      <w:r w:rsidR="00050061">
        <w:rPr>
          <w:rFonts w:ascii="Arial" w:hAnsi="Arial" w:cs="Arial"/>
        </w:rPr>
        <w:t>saneamiento de la región costa</w:t>
      </w:r>
      <w:r w:rsidR="004877C9">
        <w:rPr>
          <w:rFonts w:ascii="Arial" w:hAnsi="Arial" w:cs="Arial"/>
        </w:rPr>
        <w:t>” (Tesis, Instituto de Ciencias Matemáticas, Escuela Superior Politécnica del Litoral, 2005)</w:t>
      </w:r>
    </w:p>
    <w:p w:rsidR="006E1D4C" w:rsidRDefault="006E1D4C" w:rsidP="006E1D4C">
      <w:pPr>
        <w:ind w:left="360"/>
        <w:jc w:val="both"/>
        <w:rPr>
          <w:rFonts w:ascii="Arial" w:hAnsi="Arial" w:cs="Arial"/>
        </w:rPr>
      </w:pPr>
    </w:p>
    <w:p w:rsidR="00050061" w:rsidRDefault="00050061" w:rsidP="006E1D4C">
      <w:pPr>
        <w:numPr>
          <w:ilvl w:val="0"/>
          <w:numId w:val="18"/>
        </w:numPr>
        <w:rPr>
          <w:rFonts w:ascii="Arial" w:hAnsi="Arial" w:cs="Arial"/>
        </w:rPr>
      </w:pPr>
      <w:r>
        <w:rPr>
          <w:rFonts w:ascii="Arial" w:hAnsi="Arial" w:cs="Arial"/>
        </w:rPr>
        <w:t xml:space="preserve">Practicante d </w:t>
      </w:r>
      <w:smartTag w:uri="urn:schemas-microsoft-com:office:smarttags" w:element="PersonName">
        <w:smartTagPr>
          <w:attr w:name="ProductID" w:val="la Fundaci￳n Friedrich"/>
        </w:smartTagPr>
        <w:r>
          <w:rPr>
            <w:rFonts w:ascii="Arial" w:hAnsi="Arial" w:cs="Arial"/>
          </w:rPr>
          <w:t xml:space="preserve">la Fundación </w:t>
        </w:r>
        <w:r w:rsidRPr="00D31A2E">
          <w:rPr>
            <w:rFonts w:ascii="Arial" w:hAnsi="Arial" w:cs="Arial"/>
          </w:rPr>
          <w:t>Friedrich</w:t>
        </w:r>
      </w:smartTag>
      <w:r w:rsidRPr="00D31A2E">
        <w:rPr>
          <w:rFonts w:ascii="Arial" w:hAnsi="Arial" w:cs="Arial"/>
        </w:rPr>
        <w:t xml:space="preserve"> Ebert (Ecuador - 13 de marzo al 26 de abril de 2002)</w:t>
      </w:r>
      <w:r w:rsidR="00D31A2E">
        <w:rPr>
          <w:rFonts w:ascii="Arial" w:hAnsi="Arial" w:cs="Arial"/>
        </w:rPr>
        <w:t xml:space="preserve"> </w:t>
      </w:r>
      <w:hyperlink r:id="rId9" w:history="1">
        <w:r w:rsidR="00D31A2E" w:rsidRPr="007B1CC8">
          <w:rPr>
            <w:rStyle w:val="Hipervnculo"/>
            <w:rFonts w:ascii="Arial" w:hAnsi="Arial" w:cs="Arial"/>
          </w:rPr>
          <w:t>http://www.ildis.org.ec/articulo/banca</w:t>
        </w:r>
      </w:hyperlink>
      <w:r w:rsidR="00D31A2E">
        <w:rPr>
          <w:rFonts w:ascii="Arial" w:hAnsi="Arial" w:cs="Arial"/>
        </w:rPr>
        <w:t xml:space="preserve"> htm</w:t>
      </w:r>
    </w:p>
    <w:p w:rsidR="006E1D4C" w:rsidRDefault="006E1D4C" w:rsidP="006E1D4C">
      <w:pPr>
        <w:rPr>
          <w:rFonts w:ascii="Arial" w:hAnsi="Arial" w:cs="Arial"/>
        </w:rPr>
      </w:pPr>
    </w:p>
    <w:p w:rsidR="00050061" w:rsidRPr="00050061" w:rsidRDefault="00D31A2E" w:rsidP="006E1D4C">
      <w:pPr>
        <w:numPr>
          <w:ilvl w:val="0"/>
          <w:numId w:val="18"/>
        </w:numPr>
        <w:jc w:val="both"/>
        <w:rPr>
          <w:rFonts w:ascii="Arial" w:hAnsi="Arial" w:cs="Arial"/>
          <w:lang w:val="es-DO"/>
        </w:rPr>
      </w:pPr>
      <w:r>
        <w:rPr>
          <w:rFonts w:ascii="Arial" w:hAnsi="Arial" w:cs="Arial"/>
          <w:lang w:val="es-DO"/>
        </w:rPr>
        <w:t xml:space="preserve">Juan Villacís V, </w:t>
      </w:r>
      <w:r>
        <w:rPr>
          <w:rFonts w:ascii="Arial" w:hAnsi="Arial" w:cs="Arial"/>
          <w:u w:val="single"/>
          <w:lang w:val="es-DO"/>
        </w:rPr>
        <w:t>Guía Práctica de Auditoría Interna para Bancos</w:t>
      </w:r>
      <w:r w:rsidR="008750CA">
        <w:rPr>
          <w:rFonts w:ascii="Arial" w:hAnsi="Arial" w:cs="Arial"/>
          <w:u w:val="single"/>
          <w:lang w:val="es-DO"/>
        </w:rPr>
        <w:t xml:space="preserve"> </w:t>
      </w:r>
      <w:r w:rsidR="008750CA">
        <w:rPr>
          <w:rFonts w:ascii="Arial" w:hAnsi="Arial" w:cs="Arial"/>
          <w:lang w:val="es-DO"/>
        </w:rPr>
        <w:t xml:space="preserve"> Esta edición se realizó gracias al auspicio del Banco de </w:t>
      </w:r>
      <w:smartTag w:uri="urn:schemas-microsoft-com:office:smarttags" w:element="PersonName">
        <w:smartTagPr>
          <w:attr w:name="ProductID" w:val="la Producci￳n"/>
        </w:smartTagPr>
        <w:r w:rsidR="008750CA">
          <w:rPr>
            <w:rFonts w:ascii="Arial" w:hAnsi="Arial" w:cs="Arial"/>
            <w:lang w:val="es-DO"/>
          </w:rPr>
          <w:t>la Producción</w:t>
        </w:r>
      </w:smartTag>
      <w:r w:rsidR="008750CA">
        <w:rPr>
          <w:rFonts w:ascii="Arial" w:hAnsi="Arial" w:cs="Arial"/>
          <w:lang w:val="es-DO"/>
        </w:rPr>
        <w:t xml:space="preserve">) </w:t>
      </w:r>
    </w:p>
    <w:p w:rsidR="004877C9" w:rsidRDefault="004877C9">
      <w:pPr>
        <w:jc w:val="both"/>
        <w:rPr>
          <w:rFonts w:ascii="Arial" w:hAnsi="Arial" w:cs="Arial"/>
          <w:lang w:val="es-DO"/>
        </w:rPr>
      </w:pPr>
    </w:p>
    <w:p w:rsidR="006E1D4C" w:rsidRPr="006E1D4C" w:rsidRDefault="006E1D4C" w:rsidP="006E1D4C">
      <w:pPr>
        <w:numPr>
          <w:ilvl w:val="0"/>
          <w:numId w:val="18"/>
        </w:numPr>
        <w:jc w:val="both"/>
        <w:rPr>
          <w:rFonts w:ascii="Arial" w:hAnsi="Arial" w:cs="Arial"/>
        </w:rPr>
      </w:pPr>
      <w:r w:rsidRPr="006E1D4C">
        <w:rPr>
          <w:rFonts w:ascii="Arial" w:hAnsi="Arial" w:cs="Arial"/>
        </w:rPr>
        <w:t>Dirección de Imagen Corporativa, Banco Central del Ecuador, Edición febrero 2004</w:t>
      </w:r>
    </w:p>
    <w:p w:rsidR="006E1D4C" w:rsidRPr="006E1D4C" w:rsidRDefault="006E1D4C" w:rsidP="006E1D4C">
      <w:pPr>
        <w:ind w:left="360"/>
        <w:jc w:val="both"/>
        <w:rPr>
          <w:rFonts w:ascii="Arial" w:hAnsi="Arial" w:cs="Arial"/>
        </w:rPr>
      </w:pPr>
    </w:p>
    <w:p w:rsidR="006E1D4C" w:rsidRPr="006E1D4C" w:rsidRDefault="006E1D4C" w:rsidP="006E1D4C">
      <w:pPr>
        <w:numPr>
          <w:ilvl w:val="0"/>
          <w:numId w:val="18"/>
        </w:numPr>
        <w:jc w:val="both"/>
        <w:rPr>
          <w:rFonts w:ascii="Arial" w:hAnsi="Arial" w:cs="Arial"/>
        </w:rPr>
      </w:pPr>
      <w:r w:rsidRPr="006E1D4C">
        <w:rPr>
          <w:rFonts w:ascii="Arial" w:hAnsi="Arial" w:cs="Arial"/>
        </w:rPr>
        <w:t>Ing. Alice Naranjo Folleto de Auditoría Operacional, 2002 , páginas 78 – 90</w:t>
      </w:r>
    </w:p>
    <w:p w:rsidR="006E1D4C" w:rsidRPr="006E1D4C" w:rsidRDefault="006E1D4C" w:rsidP="006E1D4C">
      <w:pPr>
        <w:ind w:left="360"/>
        <w:jc w:val="both"/>
        <w:rPr>
          <w:rFonts w:ascii="Arial" w:hAnsi="Arial" w:cs="Arial"/>
        </w:rPr>
      </w:pPr>
    </w:p>
    <w:p w:rsidR="006E1D4C" w:rsidRDefault="006E1D4C" w:rsidP="006E1D4C">
      <w:pPr>
        <w:numPr>
          <w:ilvl w:val="0"/>
          <w:numId w:val="18"/>
        </w:numPr>
        <w:jc w:val="both"/>
        <w:rPr>
          <w:rFonts w:ascii="Arial" w:hAnsi="Arial" w:cs="Arial"/>
        </w:rPr>
      </w:pPr>
      <w:r>
        <w:rPr>
          <w:rFonts w:ascii="Arial" w:hAnsi="Arial" w:cs="Arial"/>
        </w:rPr>
        <w:t>Ley General de Instituciones del Sistema Financiero (LGISF),</w:t>
      </w:r>
    </w:p>
    <w:p w:rsidR="006E1D4C" w:rsidRDefault="006E1D4C" w:rsidP="006E1D4C">
      <w:pPr>
        <w:ind w:left="360"/>
        <w:jc w:val="both"/>
        <w:rPr>
          <w:rFonts w:ascii="Arial" w:hAnsi="Arial" w:cs="Arial"/>
        </w:rPr>
      </w:pPr>
    </w:p>
    <w:p w:rsidR="006E1D4C" w:rsidRPr="006E1D4C" w:rsidRDefault="006E1D4C" w:rsidP="006E1D4C">
      <w:pPr>
        <w:numPr>
          <w:ilvl w:val="0"/>
          <w:numId w:val="18"/>
        </w:numPr>
        <w:jc w:val="both"/>
        <w:rPr>
          <w:rFonts w:ascii="Arial" w:hAnsi="Arial" w:cs="Arial"/>
        </w:rPr>
      </w:pPr>
      <w:r>
        <w:rPr>
          <w:rFonts w:ascii="Arial" w:hAnsi="Arial" w:cs="Arial"/>
        </w:rPr>
        <w:t>Ley General de Bancos</w:t>
      </w:r>
    </w:p>
    <w:p w:rsidR="004877C9" w:rsidRPr="006E1D4C" w:rsidRDefault="004877C9" w:rsidP="006E1D4C">
      <w:pPr>
        <w:rPr>
          <w:rFonts w:ascii="Arial" w:hAnsi="Arial" w:cs="Arial"/>
        </w:rPr>
      </w:pPr>
      <w:r w:rsidRPr="006E1D4C">
        <w:rPr>
          <w:rFonts w:ascii="Arial" w:hAnsi="Arial" w:cs="Arial"/>
        </w:rPr>
        <w:tab/>
      </w:r>
    </w:p>
    <w:sectPr w:rsidR="004877C9" w:rsidRPr="006E1D4C">
      <w:headerReference w:type="default" r:id="rId10"/>
      <w:pgSz w:w="11906" w:h="16838" w:code="9"/>
      <w:pgMar w:top="2268" w:right="136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70A" w:rsidRDefault="0010270A">
      <w:r>
        <w:separator/>
      </w:r>
    </w:p>
  </w:endnote>
  <w:endnote w:type="continuationSeparator" w:id="1">
    <w:p w:rsidR="0010270A" w:rsidRDefault="001027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70A" w:rsidRDefault="0010270A">
      <w:r>
        <w:separator/>
      </w:r>
    </w:p>
  </w:footnote>
  <w:footnote w:type="continuationSeparator" w:id="1">
    <w:p w:rsidR="0010270A" w:rsidRDefault="001027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D4C" w:rsidRDefault="006E1D4C">
    <w:pPr>
      <w:pStyle w:val="Encabezado"/>
      <w:jc w:val="right"/>
    </w:pPr>
  </w:p>
  <w:p w:rsidR="006E1D4C" w:rsidRDefault="006E1D4C">
    <w:pPr>
      <w:pStyle w:val="Encabezado"/>
      <w:jc w:val="right"/>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1F17"/>
    <w:multiLevelType w:val="hybridMultilevel"/>
    <w:tmpl w:val="B73AADAC"/>
    <w:lvl w:ilvl="0" w:tplc="3DA66776">
      <w:start w:val="1"/>
      <w:numFmt w:val="bullet"/>
      <w:lvlText w:val=""/>
      <w:lvlJc w:val="left"/>
      <w:pPr>
        <w:tabs>
          <w:tab w:val="num" w:pos="567"/>
        </w:tabs>
        <w:ind w:left="567"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32A0A08"/>
    <w:multiLevelType w:val="hybridMultilevel"/>
    <w:tmpl w:val="0A2817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71445DF"/>
    <w:multiLevelType w:val="hybridMultilevel"/>
    <w:tmpl w:val="AF889A14"/>
    <w:lvl w:ilvl="0" w:tplc="6F720C02">
      <w:start w:val="1"/>
      <w:numFmt w:val="bullet"/>
      <w:lvlText w:val=""/>
      <w:lvlJc w:val="left"/>
      <w:pPr>
        <w:tabs>
          <w:tab w:val="num" w:pos="1077"/>
        </w:tabs>
        <w:ind w:left="1077" w:hanging="39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2860A5"/>
    <w:multiLevelType w:val="multilevel"/>
    <w:tmpl w:val="E654DCC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CE2041"/>
    <w:multiLevelType w:val="hybridMultilevel"/>
    <w:tmpl w:val="2F1CCC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C4E510E"/>
    <w:multiLevelType w:val="multilevel"/>
    <w:tmpl w:val="92C407A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024F7A"/>
    <w:multiLevelType w:val="hybridMultilevel"/>
    <w:tmpl w:val="BA9EBBC2"/>
    <w:lvl w:ilvl="0" w:tplc="0409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1DBF5C15"/>
    <w:multiLevelType w:val="hybridMultilevel"/>
    <w:tmpl w:val="A6664602"/>
    <w:lvl w:ilvl="0" w:tplc="0C0A0001">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8">
    <w:nsid w:val="20B31BE6"/>
    <w:multiLevelType w:val="hybridMultilevel"/>
    <w:tmpl w:val="ECFC1D58"/>
    <w:lvl w:ilvl="0" w:tplc="0409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3BA5993"/>
    <w:multiLevelType w:val="hybridMultilevel"/>
    <w:tmpl w:val="711A93E2"/>
    <w:lvl w:ilvl="0" w:tplc="10E45062">
      <w:start w:val="1"/>
      <w:numFmt w:val="bullet"/>
      <w:lvlText w:val=""/>
      <w:lvlJc w:val="left"/>
      <w:pPr>
        <w:tabs>
          <w:tab w:val="num" w:pos="1758"/>
        </w:tabs>
        <w:ind w:left="1758" w:hanging="39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76922CD"/>
    <w:multiLevelType w:val="hybridMultilevel"/>
    <w:tmpl w:val="AF889A14"/>
    <w:lvl w:ilvl="0" w:tplc="10E45062">
      <w:start w:val="1"/>
      <w:numFmt w:val="bullet"/>
      <w:lvlText w:val=""/>
      <w:lvlJc w:val="left"/>
      <w:pPr>
        <w:tabs>
          <w:tab w:val="num" w:pos="1758"/>
        </w:tabs>
        <w:ind w:left="1758" w:hanging="39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016035F"/>
    <w:multiLevelType w:val="hybridMultilevel"/>
    <w:tmpl w:val="FD74D114"/>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2">
    <w:nsid w:val="346A7CB1"/>
    <w:multiLevelType w:val="hybridMultilevel"/>
    <w:tmpl w:val="DC0AF3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77410D6"/>
    <w:multiLevelType w:val="hybridMultilevel"/>
    <w:tmpl w:val="3F10C1B0"/>
    <w:lvl w:ilvl="0" w:tplc="3DA66776">
      <w:start w:val="1"/>
      <w:numFmt w:val="bullet"/>
      <w:lvlText w:val=""/>
      <w:lvlJc w:val="left"/>
      <w:pPr>
        <w:tabs>
          <w:tab w:val="num" w:pos="567"/>
        </w:tabs>
        <w:ind w:left="567"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E126C2D"/>
    <w:multiLevelType w:val="hybridMultilevel"/>
    <w:tmpl w:val="B05894E8"/>
    <w:lvl w:ilvl="0" w:tplc="EF1206BE">
      <w:start w:val="1"/>
      <w:numFmt w:val="bullet"/>
      <w:lvlText w:val=""/>
      <w:lvlJc w:val="left"/>
      <w:pPr>
        <w:tabs>
          <w:tab w:val="num" w:pos="700"/>
        </w:tabs>
        <w:ind w:left="68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EF1568D"/>
    <w:multiLevelType w:val="hybridMultilevel"/>
    <w:tmpl w:val="711A93E2"/>
    <w:lvl w:ilvl="0" w:tplc="C6FC6914">
      <w:start w:val="1"/>
      <w:numFmt w:val="bullet"/>
      <w:lvlText w:val=""/>
      <w:lvlJc w:val="left"/>
      <w:pPr>
        <w:tabs>
          <w:tab w:val="num" w:pos="1304"/>
        </w:tabs>
        <w:ind w:left="1304" w:hanging="39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23F3E3B"/>
    <w:multiLevelType w:val="hybridMultilevel"/>
    <w:tmpl w:val="1AF0D1A4"/>
    <w:lvl w:ilvl="0" w:tplc="0409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7">
    <w:nsid w:val="42C40A53"/>
    <w:multiLevelType w:val="hybridMultilevel"/>
    <w:tmpl w:val="8B76A7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98660F5"/>
    <w:multiLevelType w:val="hybridMultilevel"/>
    <w:tmpl w:val="AF889A14"/>
    <w:lvl w:ilvl="0" w:tplc="F8940C84">
      <w:start w:val="1"/>
      <w:numFmt w:val="bullet"/>
      <w:lvlText w:val=""/>
      <w:lvlJc w:val="left"/>
      <w:pPr>
        <w:tabs>
          <w:tab w:val="num" w:pos="851"/>
        </w:tabs>
        <w:ind w:left="85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9A32AB4"/>
    <w:multiLevelType w:val="hybridMultilevel"/>
    <w:tmpl w:val="57D6216E"/>
    <w:lvl w:ilvl="0" w:tplc="B1A823A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5A612D5"/>
    <w:multiLevelType w:val="hybridMultilevel"/>
    <w:tmpl w:val="402AF5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0C64555"/>
    <w:multiLevelType w:val="hybridMultilevel"/>
    <w:tmpl w:val="DC7AEB64"/>
    <w:lvl w:ilvl="0" w:tplc="FFE45266">
      <w:start w:val="1"/>
      <w:numFmt w:val="decimal"/>
      <w:lvlText w:val="%1."/>
      <w:lvlJc w:val="left"/>
      <w:pPr>
        <w:tabs>
          <w:tab w:val="num" w:pos="720"/>
        </w:tabs>
        <w:ind w:left="720" w:hanging="360"/>
      </w:pPr>
      <w:rPr>
        <w:rFonts w:hint="default"/>
      </w:rPr>
    </w:lvl>
    <w:lvl w:ilvl="1" w:tplc="6F86DF38">
      <w:numFmt w:val="none"/>
      <w:lvlText w:val=""/>
      <w:lvlJc w:val="left"/>
      <w:pPr>
        <w:tabs>
          <w:tab w:val="num" w:pos="360"/>
        </w:tabs>
      </w:pPr>
    </w:lvl>
    <w:lvl w:ilvl="2" w:tplc="FF76026A">
      <w:numFmt w:val="none"/>
      <w:lvlText w:val=""/>
      <w:lvlJc w:val="left"/>
      <w:pPr>
        <w:tabs>
          <w:tab w:val="num" w:pos="360"/>
        </w:tabs>
      </w:pPr>
    </w:lvl>
    <w:lvl w:ilvl="3" w:tplc="0DCA5B66">
      <w:numFmt w:val="none"/>
      <w:lvlText w:val=""/>
      <w:lvlJc w:val="left"/>
      <w:pPr>
        <w:tabs>
          <w:tab w:val="num" w:pos="360"/>
        </w:tabs>
      </w:pPr>
    </w:lvl>
    <w:lvl w:ilvl="4" w:tplc="BA1A15FE">
      <w:numFmt w:val="none"/>
      <w:lvlText w:val=""/>
      <w:lvlJc w:val="left"/>
      <w:pPr>
        <w:tabs>
          <w:tab w:val="num" w:pos="360"/>
        </w:tabs>
      </w:pPr>
    </w:lvl>
    <w:lvl w:ilvl="5" w:tplc="28BE83B6">
      <w:numFmt w:val="none"/>
      <w:lvlText w:val=""/>
      <w:lvlJc w:val="left"/>
      <w:pPr>
        <w:tabs>
          <w:tab w:val="num" w:pos="360"/>
        </w:tabs>
      </w:pPr>
    </w:lvl>
    <w:lvl w:ilvl="6" w:tplc="422E57E2">
      <w:numFmt w:val="none"/>
      <w:lvlText w:val=""/>
      <w:lvlJc w:val="left"/>
      <w:pPr>
        <w:tabs>
          <w:tab w:val="num" w:pos="360"/>
        </w:tabs>
      </w:pPr>
    </w:lvl>
    <w:lvl w:ilvl="7" w:tplc="FD8A27D2">
      <w:numFmt w:val="none"/>
      <w:lvlText w:val=""/>
      <w:lvlJc w:val="left"/>
      <w:pPr>
        <w:tabs>
          <w:tab w:val="num" w:pos="360"/>
        </w:tabs>
      </w:pPr>
    </w:lvl>
    <w:lvl w:ilvl="8" w:tplc="0AE0831E">
      <w:numFmt w:val="none"/>
      <w:lvlText w:val=""/>
      <w:lvlJc w:val="left"/>
      <w:pPr>
        <w:tabs>
          <w:tab w:val="num" w:pos="360"/>
        </w:tabs>
      </w:pPr>
    </w:lvl>
  </w:abstractNum>
  <w:abstractNum w:abstractNumId="22">
    <w:nsid w:val="635164F1"/>
    <w:multiLevelType w:val="hybridMultilevel"/>
    <w:tmpl w:val="59AA6258"/>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3">
    <w:nsid w:val="6C7A529D"/>
    <w:multiLevelType w:val="hybridMultilevel"/>
    <w:tmpl w:val="B79EB03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19C4A93"/>
    <w:multiLevelType w:val="hybridMultilevel"/>
    <w:tmpl w:val="CE308B10"/>
    <w:lvl w:ilvl="0" w:tplc="04090001">
      <w:start w:val="1"/>
      <w:numFmt w:val="bullet"/>
      <w:lvlText w:val=""/>
      <w:lvlJc w:val="left"/>
      <w:pPr>
        <w:tabs>
          <w:tab w:val="num" w:pos="1364"/>
        </w:tabs>
        <w:ind w:left="136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5">
    <w:nsid w:val="7D532718"/>
    <w:multiLevelType w:val="hybridMultilevel"/>
    <w:tmpl w:val="004E2734"/>
    <w:lvl w:ilvl="0" w:tplc="EF1206BE">
      <w:start w:val="1"/>
      <w:numFmt w:val="bullet"/>
      <w:lvlText w:val=""/>
      <w:lvlJc w:val="left"/>
      <w:pPr>
        <w:tabs>
          <w:tab w:val="num" w:pos="700"/>
        </w:tabs>
        <w:ind w:left="68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25"/>
  </w:num>
  <w:num w:numId="4">
    <w:abstractNumId w:val="13"/>
  </w:num>
  <w:num w:numId="5">
    <w:abstractNumId w:val="0"/>
  </w:num>
  <w:num w:numId="6">
    <w:abstractNumId w:val="5"/>
  </w:num>
  <w:num w:numId="7">
    <w:abstractNumId w:val="15"/>
  </w:num>
  <w:num w:numId="8">
    <w:abstractNumId w:val="9"/>
  </w:num>
  <w:num w:numId="9">
    <w:abstractNumId w:val="10"/>
  </w:num>
  <w:num w:numId="10">
    <w:abstractNumId w:val="2"/>
  </w:num>
  <w:num w:numId="11">
    <w:abstractNumId w:val="19"/>
  </w:num>
  <w:num w:numId="12">
    <w:abstractNumId w:val="18"/>
  </w:num>
  <w:num w:numId="13">
    <w:abstractNumId w:val="22"/>
  </w:num>
  <w:num w:numId="14">
    <w:abstractNumId w:val="6"/>
  </w:num>
  <w:num w:numId="15">
    <w:abstractNumId w:val="24"/>
  </w:num>
  <w:num w:numId="16">
    <w:abstractNumId w:val="20"/>
  </w:num>
  <w:num w:numId="17">
    <w:abstractNumId w:val="8"/>
  </w:num>
  <w:num w:numId="18">
    <w:abstractNumId w:val="21"/>
  </w:num>
  <w:num w:numId="19">
    <w:abstractNumId w:val="16"/>
  </w:num>
  <w:num w:numId="20">
    <w:abstractNumId w:val="12"/>
  </w:num>
  <w:num w:numId="21">
    <w:abstractNumId w:val="1"/>
  </w:num>
  <w:num w:numId="22">
    <w:abstractNumId w:val="7"/>
  </w:num>
  <w:num w:numId="23">
    <w:abstractNumId w:val="4"/>
  </w:num>
  <w:num w:numId="24">
    <w:abstractNumId w:val="17"/>
  </w:num>
  <w:num w:numId="25">
    <w:abstractNumId w:val="11"/>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877C9"/>
    <w:rsid w:val="00050061"/>
    <w:rsid w:val="000519F6"/>
    <w:rsid w:val="0010270A"/>
    <w:rsid w:val="001850AD"/>
    <w:rsid w:val="00187F1D"/>
    <w:rsid w:val="002E0168"/>
    <w:rsid w:val="00454628"/>
    <w:rsid w:val="004877C9"/>
    <w:rsid w:val="00495EA5"/>
    <w:rsid w:val="00526FA4"/>
    <w:rsid w:val="00534757"/>
    <w:rsid w:val="005D2D9F"/>
    <w:rsid w:val="005E43CE"/>
    <w:rsid w:val="006E1D4C"/>
    <w:rsid w:val="007C7FEB"/>
    <w:rsid w:val="00847449"/>
    <w:rsid w:val="008750CA"/>
    <w:rsid w:val="00976C75"/>
    <w:rsid w:val="00990ABD"/>
    <w:rsid w:val="00990CCE"/>
    <w:rsid w:val="00991D02"/>
    <w:rsid w:val="009A1F88"/>
    <w:rsid w:val="00BA7F14"/>
    <w:rsid w:val="00BD4DE3"/>
    <w:rsid w:val="00BD5988"/>
    <w:rsid w:val="00BE2F1A"/>
    <w:rsid w:val="00C62166"/>
    <w:rsid w:val="00C835EB"/>
    <w:rsid w:val="00CA1BE5"/>
    <w:rsid w:val="00CE7C3C"/>
    <w:rsid w:val="00D31A2E"/>
    <w:rsid w:val="00D32BFF"/>
    <w:rsid w:val="00E2000D"/>
    <w:rsid w:val="00E656DA"/>
    <w:rsid w:val="00E96D09"/>
    <w:rsid w:val="00F6106E"/>
    <w:rsid w:val="00F8082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b/>
      <w:bCs/>
      <w:sz w:val="32"/>
    </w:rPr>
  </w:style>
  <w:style w:type="paragraph" w:styleId="Ttulo2">
    <w:name w:val="heading 2"/>
    <w:basedOn w:val="Normal"/>
    <w:next w:val="Normal"/>
    <w:qFormat/>
    <w:pPr>
      <w:keepNext/>
      <w:outlineLvl w:val="1"/>
    </w:pPr>
    <w:rPr>
      <w:rFonts w:ascii="Arial" w:hAnsi="Arial" w:cs="Arial"/>
      <w:b/>
      <w:bCs/>
    </w:rPr>
  </w:style>
  <w:style w:type="paragraph" w:styleId="Ttulo3">
    <w:name w:val="heading 3"/>
    <w:basedOn w:val="Normal"/>
    <w:next w:val="Normal"/>
    <w:qFormat/>
    <w:pPr>
      <w:keepNext/>
      <w:jc w:val="both"/>
      <w:outlineLvl w:val="2"/>
    </w:pPr>
    <w:rPr>
      <w:rFonts w:ascii="Arial" w:hAnsi="Arial" w:cs="Arial"/>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paragraph" w:styleId="Textoindependiente">
    <w:name w:val="Body Text"/>
    <w:basedOn w:val="Normal"/>
    <w:pPr>
      <w:jc w:val="center"/>
    </w:pPr>
    <w:rPr>
      <w:sz w:val="28"/>
    </w:rPr>
  </w:style>
  <w:style w:type="paragraph" w:styleId="Ttulo">
    <w:name w:val="Title"/>
    <w:basedOn w:val="Normal"/>
    <w:qFormat/>
    <w:pPr>
      <w:jc w:val="center"/>
    </w:pPr>
    <w:rPr>
      <w:rFonts w:ascii="Arial" w:hAnsi="Arial" w:cs="Arial"/>
      <w:b/>
      <w:bCs/>
    </w:rPr>
  </w:style>
  <w:style w:type="paragraph" w:styleId="Textonotapie">
    <w:name w:val="footnote text"/>
    <w:basedOn w:val="Normal"/>
    <w:semiHidden/>
    <w:rPr>
      <w:sz w:val="20"/>
      <w:szCs w:val="20"/>
    </w:rPr>
  </w:style>
  <w:style w:type="character" w:styleId="Refdenotaalpie">
    <w:name w:val="footnote reference"/>
    <w:basedOn w:val="Fuentedeprrafopredeter"/>
    <w:semiHidden/>
    <w:rPr>
      <w:vertAlign w:val="superscript"/>
    </w:rPr>
  </w:style>
  <w:style w:type="paragraph" w:styleId="Textoindependiente2">
    <w:name w:val="Body Text 2"/>
    <w:basedOn w:val="Normal"/>
    <w:rPr>
      <w:sz w:val="20"/>
    </w:rPr>
  </w:style>
  <w:style w:type="paragraph" w:styleId="Sangradetextonormal">
    <w:name w:val="Body Text Indent"/>
    <w:basedOn w:val="Normal"/>
    <w:pPr>
      <w:spacing w:line="480" w:lineRule="auto"/>
      <w:ind w:left="454"/>
      <w:jc w:val="both"/>
    </w:pPr>
    <w:rPr>
      <w:rFonts w:ascii="Arial" w:hAnsi="Arial" w:cs="Arial"/>
    </w:rPr>
  </w:style>
  <w:style w:type="character" w:styleId="Textoennegrita">
    <w:name w:val="Strong"/>
    <w:basedOn w:val="Fuentedeprrafopredeter"/>
    <w:qFormat/>
    <w:rPr>
      <w:b/>
      <w:bCs/>
    </w:rPr>
  </w:style>
  <w:style w:type="paragraph" w:styleId="Sangra2detindependiente">
    <w:name w:val="Body Text Indent 2"/>
    <w:basedOn w:val="Normal"/>
    <w:pPr>
      <w:spacing w:line="480" w:lineRule="auto"/>
      <w:ind w:left="454"/>
    </w:pPr>
    <w:rPr>
      <w:rFonts w:ascii="Arial" w:hAnsi="Arial" w:cs="Arial"/>
    </w:rPr>
  </w:style>
  <w:style w:type="paragraph" w:styleId="Sangra3detindependiente">
    <w:name w:val="Body Text Indent 3"/>
    <w:basedOn w:val="Normal"/>
    <w:pPr>
      <w:ind w:left="851"/>
      <w:jc w:val="both"/>
    </w:pPr>
    <w:rPr>
      <w:rFonts w:ascii="Arial" w:hAnsi="Arial" w:cs="Arial"/>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Textoindependiente3">
    <w:name w:val="Body Text 3"/>
    <w:basedOn w:val="Normal"/>
    <w:pPr>
      <w:jc w:val="center"/>
    </w:pPr>
    <w:rPr>
      <w:rFonts w:ascii="Arial" w:hAnsi="Arial" w:cs="Arial"/>
      <w:b/>
      <w:bCs/>
    </w:rPr>
  </w:style>
  <w:style w:type="paragraph" w:styleId="Piedepgina">
    <w:name w:val="footer"/>
    <w:basedOn w:val="Normal"/>
    <w:pPr>
      <w:tabs>
        <w:tab w:val="center" w:pos="4252"/>
        <w:tab w:val="right" w:pos="8504"/>
      </w:tabs>
    </w:pPr>
  </w:style>
  <w:style w:type="character" w:styleId="Hipervnculo">
    <w:name w:val="Hyperlink"/>
    <w:basedOn w:val="Fuentedeprrafopredeter"/>
    <w:rsid w:val="00D31A2E"/>
    <w:rPr>
      <w:color w:val="0000FF"/>
      <w:u w:val="single"/>
    </w:rPr>
  </w:style>
  <w:style w:type="paragraph" w:customStyle="1" w:styleId="Textoindependiente2arial">
    <w:name w:val="Texto independiente 2 + arial"/>
    <w:basedOn w:val="Normal"/>
    <w:rsid w:val="00990ABD"/>
    <w:pPr>
      <w:spacing w:after="120"/>
    </w:pPr>
    <w:rPr>
      <w:lang w:val="es-EC" w:eastAsia="es-EC"/>
    </w:rPr>
  </w:style>
  <w:style w:type="paragraph" w:customStyle="1" w:styleId="BodyText3">
    <w:name w:val="Body Text 3"/>
    <w:basedOn w:val="Normal"/>
    <w:rsid w:val="00990ABD"/>
    <w:pPr>
      <w:widowControl w:val="0"/>
      <w:overflowPunct w:val="0"/>
      <w:autoSpaceDE w:val="0"/>
      <w:autoSpaceDN w:val="0"/>
      <w:adjustRightInd w:val="0"/>
      <w:jc w:val="both"/>
      <w:textAlignment w:val="baseline"/>
    </w:pPr>
    <w:rPr>
      <w:szCs w:val="20"/>
      <w:lang w:val="es-ES_tradnl"/>
    </w:rPr>
  </w:style>
</w:styles>
</file>

<file path=word/webSettings.xml><?xml version="1.0" encoding="utf-8"?>
<w:webSettings xmlns:r="http://schemas.openxmlformats.org/officeDocument/2006/relationships" xmlns:w="http://schemas.openxmlformats.org/wordprocessingml/2006/main">
  <w:divs>
    <w:div w:id="93074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ldis.org.ec/articulo/ban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2939</Words>
  <Characters>16168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CAPÍTULO 1</vt:lpstr>
    </vt:vector>
  </TitlesOfParts>
  <Company>..</Company>
  <LinksUpToDate>false</LinksUpToDate>
  <CharactersWithSpaces>19069</CharactersWithSpaces>
  <SharedDoc>false</SharedDoc>
  <HLinks>
    <vt:vector size="6" baseType="variant">
      <vt:variant>
        <vt:i4>8061043</vt:i4>
      </vt:variant>
      <vt:variant>
        <vt:i4>0</vt:i4>
      </vt:variant>
      <vt:variant>
        <vt:i4>0</vt:i4>
      </vt:variant>
      <vt:variant>
        <vt:i4>5</vt:i4>
      </vt:variant>
      <vt:variant>
        <vt:lpwstr>http://www.ildis.org.ec/articulo/banca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1</dc:title>
  <dc:subject/>
  <dc:creator>Usuario</dc:creator>
  <cp:keywords/>
  <dc:description/>
  <cp:lastModifiedBy>silgivar</cp:lastModifiedBy>
  <cp:revision>2</cp:revision>
  <dcterms:created xsi:type="dcterms:W3CDTF">2010-06-23T19:09:00Z</dcterms:created>
  <dcterms:modified xsi:type="dcterms:W3CDTF">2010-06-23T19:09:00Z</dcterms:modified>
</cp:coreProperties>
</file>