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1D5" w:rsidRDefault="000341D5" w:rsidP="006A1FB2">
      <w:pPr>
        <w:pStyle w:val="NormalWeb"/>
        <w:ind w:right="190"/>
        <w:jc w:val="center"/>
        <w:rPr>
          <w:rStyle w:val="Ttulodellibro"/>
          <w:rFonts w:ascii="Arial" w:eastAsia="Calibri" w:hAnsi="Arial" w:cs="Arial"/>
          <w:shadow/>
          <w:color w:val="000000"/>
          <w:lang w:bidi="ar-SA"/>
        </w:rPr>
      </w:pPr>
      <w:r>
        <w:rPr>
          <w:rFonts w:ascii="Arial" w:eastAsia="Calibri" w:hAnsi="Arial" w:cs="Arial"/>
          <w:b/>
          <w:bCs/>
          <w:smallCaps/>
          <w:shadow/>
          <w:noProof/>
          <w:color w:val="000000"/>
          <w:spacing w:val="5"/>
          <w:lang w:val="es-ES" w:eastAsia="es-ES" w:bidi="ar-SA"/>
        </w:rPr>
        <w:drawing>
          <wp:anchor distT="0" distB="0" distL="114300" distR="114300" simplePos="0" relativeHeight="251660288" behindDoc="0" locked="0" layoutInCell="1" allowOverlap="0">
            <wp:simplePos x="0" y="0"/>
            <wp:positionH relativeFrom="column">
              <wp:posOffset>1905394</wp:posOffset>
            </wp:positionH>
            <wp:positionV relativeFrom="paragraph">
              <wp:posOffset>-115876</wp:posOffset>
            </wp:positionV>
            <wp:extent cx="1377731" cy="1229710"/>
            <wp:effectExtent l="19050" t="0" r="0" b="0"/>
            <wp:wrapNone/>
            <wp:docPr id="11" name="Imagen 5"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espol.edu.ec/espol/images/index_r34_c2.gif"/>
                    <pic:cNvPicPr>
                      <a:picLocks noChangeAspect="1" noChangeArrowheads="1"/>
                    </pic:cNvPicPr>
                  </pic:nvPicPr>
                  <pic:blipFill>
                    <a:blip r:embed="rId8" r:link="rId9" cstate="print"/>
                    <a:srcRect/>
                    <a:stretch>
                      <a:fillRect/>
                    </a:stretch>
                  </pic:blipFill>
                  <pic:spPr bwMode="auto">
                    <a:xfrm>
                      <a:off x="0" y="0"/>
                      <a:ext cx="1377731" cy="1229710"/>
                    </a:xfrm>
                    <a:prstGeom prst="rect">
                      <a:avLst/>
                    </a:prstGeom>
                    <a:noFill/>
                    <a:ln w="9525">
                      <a:noFill/>
                      <a:miter lim="800000"/>
                      <a:headEnd/>
                      <a:tailEnd/>
                    </a:ln>
                  </pic:spPr>
                </pic:pic>
              </a:graphicData>
            </a:graphic>
          </wp:anchor>
        </w:drawing>
      </w:r>
    </w:p>
    <w:p w:rsidR="000341D5" w:rsidRPr="00A467C9" w:rsidRDefault="000341D5" w:rsidP="006A1FB2">
      <w:pPr>
        <w:pStyle w:val="NormalWeb"/>
        <w:ind w:right="190"/>
        <w:jc w:val="center"/>
        <w:rPr>
          <w:rStyle w:val="Ttulodellibro"/>
          <w:rFonts w:ascii="Arial" w:eastAsia="Calibri" w:hAnsi="Arial" w:cs="Arial"/>
          <w:shadow/>
          <w:color w:val="000000"/>
          <w:lang w:bidi="ar-SA"/>
        </w:rPr>
      </w:pPr>
    </w:p>
    <w:p w:rsidR="000341D5" w:rsidRDefault="000341D5" w:rsidP="006A1FB2">
      <w:pPr>
        <w:pStyle w:val="NormalWeb"/>
        <w:ind w:right="190"/>
        <w:jc w:val="center"/>
        <w:rPr>
          <w:rStyle w:val="Ttulodellibro"/>
          <w:rFonts w:ascii="Arial" w:eastAsia="Calibri" w:hAnsi="Arial" w:cs="Arial"/>
          <w:shadow/>
          <w:color w:val="000000"/>
          <w:sz w:val="32"/>
          <w:szCs w:val="22"/>
          <w:lang w:bidi="ar-SA"/>
        </w:rPr>
      </w:pPr>
    </w:p>
    <w:p w:rsidR="000341D5" w:rsidRDefault="000341D5" w:rsidP="006A1FB2">
      <w:pPr>
        <w:pStyle w:val="NormalWeb"/>
        <w:ind w:right="190"/>
        <w:jc w:val="center"/>
        <w:rPr>
          <w:rStyle w:val="Ttulodellibro"/>
          <w:rFonts w:ascii="Arial" w:eastAsia="Calibri" w:hAnsi="Arial" w:cs="Arial"/>
          <w:shadow/>
          <w:color w:val="000000"/>
          <w:sz w:val="32"/>
          <w:szCs w:val="22"/>
          <w:lang w:bidi="ar-SA"/>
        </w:rPr>
      </w:pPr>
    </w:p>
    <w:p w:rsidR="007D1BD8" w:rsidRPr="007D1BD8" w:rsidRDefault="007D1BD8" w:rsidP="006A1FB2">
      <w:pPr>
        <w:pStyle w:val="Sinespaciado"/>
        <w:ind w:right="190"/>
        <w:jc w:val="center"/>
        <w:rPr>
          <w:rFonts w:ascii="Arial" w:hAnsi="Arial" w:cs="Arial"/>
          <w:b/>
          <w:sz w:val="24"/>
          <w:szCs w:val="24"/>
          <w:lang w:val="es-EC"/>
        </w:rPr>
      </w:pPr>
      <w:r w:rsidRPr="007D1BD8">
        <w:rPr>
          <w:rFonts w:ascii="Arial" w:hAnsi="Arial" w:cs="Arial"/>
          <w:b/>
          <w:sz w:val="24"/>
          <w:szCs w:val="24"/>
          <w:lang w:val="es-EC"/>
        </w:rPr>
        <w:t>ESCUELA SUPERIOR POLITÉCNICA DEL LITORAL</w:t>
      </w:r>
    </w:p>
    <w:p w:rsidR="000341D5" w:rsidRPr="007D1BD8" w:rsidRDefault="002A52D8" w:rsidP="006A1FB2">
      <w:pPr>
        <w:pStyle w:val="Sinespaciado"/>
        <w:spacing w:before="240" w:after="240"/>
        <w:ind w:right="190"/>
        <w:jc w:val="center"/>
        <w:rPr>
          <w:rFonts w:ascii="Arial" w:hAnsi="Arial" w:cs="Arial"/>
          <w:b/>
          <w:sz w:val="24"/>
          <w:szCs w:val="24"/>
          <w:lang w:val="es-EC"/>
        </w:rPr>
      </w:pPr>
      <w:r w:rsidRPr="007D1BD8">
        <w:rPr>
          <w:rFonts w:ascii="Arial" w:hAnsi="Arial" w:cs="Arial"/>
          <w:b/>
          <w:sz w:val="24"/>
          <w:szCs w:val="24"/>
          <w:lang w:val="es-EC"/>
        </w:rPr>
        <w:t>FACULTAD</w:t>
      </w:r>
      <w:r w:rsidR="000341D5" w:rsidRPr="007D1BD8">
        <w:rPr>
          <w:rFonts w:ascii="Arial" w:hAnsi="Arial" w:cs="Arial"/>
          <w:b/>
          <w:sz w:val="24"/>
          <w:szCs w:val="24"/>
          <w:lang w:val="es-EC"/>
        </w:rPr>
        <w:t xml:space="preserve"> DE CIENCIAS </w:t>
      </w:r>
      <w:r w:rsidRPr="007D1BD8">
        <w:rPr>
          <w:rFonts w:ascii="Arial" w:hAnsi="Arial" w:cs="Arial"/>
          <w:b/>
          <w:sz w:val="24"/>
          <w:szCs w:val="24"/>
          <w:lang w:val="es-EC"/>
        </w:rPr>
        <w:t>NATURALES</w:t>
      </w:r>
      <w:r w:rsidR="00826D4A">
        <w:rPr>
          <w:rFonts w:ascii="Arial" w:hAnsi="Arial" w:cs="Arial"/>
          <w:b/>
          <w:sz w:val="24"/>
          <w:szCs w:val="24"/>
          <w:lang w:val="es-EC"/>
        </w:rPr>
        <w:t xml:space="preserve"> </w:t>
      </w:r>
      <w:bookmarkStart w:id="0" w:name="_GoBack"/>
      <w:bookmarkEnd w:id="0"/>
      <w:r w:rsidR="00CE3F34" w:rsidRPr="007D1BD8">
        <w:rPr>
          <w:rFonts w:ascii="Arial" w:hAnsi="Arial" w:cs="Arial"/>
          <w:b/>
          <w:sz w:val="24"/>
          <w:szCs w:val="24"/>
          <w:lang w:val="es-EC"/>
        </w:rPr>
        <w:t>Y MATEMÁTICAS</w:t>
      </w:r>
    </w:p>
    <w:p w:rsidR="007D1BD8" w:rsidRDefault="007D1BD8" w:rsidP="006A1FB2">
      <w:pPr>
        <w:pStyle w:val="Sinespaciado"/>
        <w:spacing w:before="240" w:after="240"/>
        <w:ind w:right="190"/>
        <w:jc w:val="center"/>
        <w:rPr>
          <w:rFonts w:ascii="Arial" w:hAnsi="Arial" w:cs="Arial"/>
          <w:b/>
          <w:sz w:val="24"/>
          <w:szCs w:val="24"/>
          <w:lang w:val="es-EC"/>
        </w:rPr>
      </w:pPr>
      <w:r w:rsidRPr="007D1BD8">
        <w:rPr>
          <w:rFonts w:ascii="Arial" w:hAnsi="Arial" w:cs="Arial"/>
          <w:b/>
          <w:sz w:val="24"/>
          <w:szCs w:val="24"/>
          <w:lang w:val="es-EC"/>
        </w:rPr>
        <w:t>INGENIERÍA EN LOGÍSTICA Y TRANSPORTE</w:t>
      </w:r>
    </w:p>
    <w:p w:rsidR="00B31F0B" w:rsidRPr="007D1BD8" w:rsidRDefault="00B31F0B" w:rsidP="006A1FB2">
      <w:pPr>
        <w:pStyle w:val="Sinespaciado"/>
        <w:spacing w:before="240" w:after="240"/>
        <w:ind w:right="190"/>
        <w:jc w:val="center"/>
        <w:rPr>
          <w:rFonts w:ascii="Arial" w:hAnsi="Arial" w:cs="Arial"/>
          <w:b/>
          <w:sz w:val="24"/>
          <w:szCs w:val="24"/>
          <w:lang w:val="es-EC"/>
        </w:rPr>
      </w:pPr>
    </w:p>
    <w:p w:rsidR="007D1BD8" w:rsidRPr="007D1BD8" w:rsidRDefault="007D1BD8" w:rsidP="006A1FB2">
      <w:pPr>
        <w:pStyle w:val="Sinespaciado"/>
        <w:spacing w:after="240"/>
        <w:ind w:right="190"/>
        <w:jc w:val="center"/>
        <w:rPr>
          <w:rFonts w:ascii="Arial" w:hAnsi="Arial" w:cs="Arial"/>
          <w:b/>
          <w:sz w:val="24"/>
          <w:szCs w:val="24"/>
          <w:lang w:val="es-EC"/>
        </w:rPr>
      </w:pPr>
      <w:r w:rsidRPr="007D1BD8">
        <w:rPr>
          <w:rFonts w:ascii="Arial" w:hAnsi="Arial" w:cs="Arial"/>
          <w:b/>
          <w:sz w:val="24"/>
          <w:szCs w:val="24"/>
          <w:lang w:val="es-EC"/>
        </w:rPr>
        <w:t>TEMA:</w:t>
      </w:r>
    </w:p>
    <w:p w:rsidR="007D1BD8" w:rsidRDefault="007D1BD8" w:rsidP="006A1FB2">
      <w:pPr>
        <w:pStyle w:val="Sinespaciado"/>
        <w:spacing w:before="240" w:after="240" w:line="360" w:lineRule="auto"/>
        <w:ind w:right="190"/>
        <w:jc w:val="center"/>
        <w:rPr>
          <w:rFonts w:ascii="Arial" w:hAnsi="Arial" w:cs="Arial"/>
          <w:b/>
          <w:sz w:val="24"/>
          <w:szCs w:val="24"/>
          <w:lang w:val="es-EC"/>
        </w:rPr>
      </w:pPr>
      <w:r w:rsidRPr="007D1BD8">
        <w:rPr>
          <w:rFonts w:ascii="Arial" w:hAnsi="Arial" w:cs="Arial"/>
          <w:b/>
          <w:sz w:val="24"/>
          <w:szCs w:val="24"/>
          <w:lang w:val="es-EC"/>
        </w:rPr>
        <w:t xml:space="preserve">“PREDICCIÓN DE DEMANDA Y OPTIMIZACIÓN DE ESPACIO EN UNA BODEGA DISTRIBUIDORA DE </w:t>
      </w:r>
      <w:r w:rsidRPr="007D1BD8">
        <w:rPr>
          <w:rFonts w:ascii="Arial" w:hAnsi="Arial" w:cs="Arial"/>
          <w:b/>
          <w:bCs/>
          <w:smallCaps/>
          <w:sz w:val="24"/>
          <w:szCs w:val="24"/>
          <w:lang w:val="es-EC"/>
        </w:rPr>
        <w:t xml:space="preserve"> </w:t>
      </w:r>
      <w:r w:rsidRPr="007D1BD8">
        <w:rPr>
          <w:rFonts w:ascii="Arial" w:hAnsi="Arial" w:cs="Arial"/>
          <w:b/>
          <w:sz w:val="24"/>
          <w:szCs w:val="24"/>
          <w:lang w:val="es-EC"/>
        </w:rPr>
        <w:t>BEBIDAS UBICADA EN PASCUALES”</w:t>
      </w:r>
    </w:p>
    <w:p w:rsidR="00B31F0B" w:rsidRPr="007D1BD8" w:rsidRDefault="00B31F0B" w:rsidP="006A1FB2">
      <w:pPr>
        <w:pStyle w:val="Sinespaciado"/>
        <w:spacing w:before="240" w:after="240"/>
        <w:ind w:right="190"/>
        <w:jc w:val="center"/>
        <w:rPr>
          <w:rFonts w:ascii="Arial" w:hAnsi="Arial" w:cs="Arial"/>
          <w:b/>
          <w:sz w:val="24"/>
          <w:szCs w:val="24"/>
          <w:lang w:val="es-EC"/>
        </w:rPr>
      </w:pPr>
    </w:p>
    <w:p w:rsidR="007D1BD8" w:rsidRPr="007D1BD8" w:rsidRDefault="007D1BD8" w:rsidP="006A1FB2">
      <w:pPr>
        <w:pStyle w:val="Sinespaciado"/>
        <w:spacing w:before="240" w:after="240"/>
        <w:ind w:right="190"/>
        <w:jc w:val="center"/>
        <w:rPr>
          <w:rFonts w:ascii="Arial" w:hAnsi="Arial" w:cs="Arial"/>
          <w:b/>
          <w:sz w:val="24"/>
          <w:szCs w:val="24"/>
          <w:lang w:val="es-EC"/>
        </w:rPr>
      </w:pPr>
      <w:r w:rsidRPr="007D1BD8">
        <w:rPr>
          <w:rFonts w:ascii="Arial" w:hAnsi="Arial" w:cs="Arial"/>
          <w:b/>
          <w:sz w:val="24"/>
          <w:szCs w:val="24"/>
          <w:lang w:val="es-EC"/>
        </w:rPr>
        <w:t>INFORME DEL PROYECTO DE GRADUACIÓN</w:t>
      </w:r>
    </w:p>
    <w:p w:rsidR="007D1BD8" w:rsidRPr="007D1BD8" w:rsidRDefault="007D1BD8" w:rsidP="006A1FB2">
      <w:pPr>
        <w:pStyle w:val="Sinespaciado"/>
        <w:spacing w:after="240"/>
        <w:ind w:right="190"/>
        <w:jc w:val="center"/>
        <w:rPr>
          <w:rFonts w:ascii="Arial" w:hAnsi="Arial" w:cs="Arial"/>
          <w:b/>
          <w:sz w:val="24"/>
          <w:szCs w:val="24"/>
          <w:lang w:val="es-EC"/>
        </w:rPr>
      </w:pPr>
      <w:r w:rsidRPr="007D1BD8">
        <w:rPr>
          <w:rFonts w:ascii="Arial" w:hAnsi="Arial" w:cs="Arial"/>
          <w:b/>
          <w:sz w:val="24"/>
          <w:szCs w:val="24"/>
          <w:lang w:val="es-EC"/>
        </w:rPr>
        <w:t>(Dentro de una materia de la malla)</w:t>
      </w:r>
    </w:p>
    <w:p w:rsidR="000341D5" w:rsidRPr="007D1BD8" w:rsidRDefault="00CE3F34" w:rsidP="006A1FB2">
      <w:pPr>
        <w:pStyle w:val="Sinespaciado"/>
        <w:spacing w:after="240"/>
        <w:ind w:right="190"/>
        <w:jc w:val="center"/>
        <w:rPr>
          <w:rFonts w:ascii="Arial" w:hAnsi="Arial" w:cs="Arial"/>
          <w:b/>
          <w:sz w:val="24"/>
          <w:szCs w:val="24"/>
          <w:lang w:val="es-EC"/>
        </w:rPr>
      </w:pPr>
      <w:r w:rsidRPr="007D1BD8">
        <w:rPr>
          <w:rFonts w:ascii="Arial" w:hAnsi="Arial" w:cs="Arial"/>
          <w:b/>
          <w:sz w:val="24"/>
          <w:szCs w:val="24"/>
          <w:lang w:val="es-EC"/>
        </w:rPr>
        <w:t>PREVIO A LA OBTENCIÓN DEL TÍ</w:t>
      </w:r>
      <w:r w:rsidR="000341D5" w:rsidRPr="007D1BD8">
        <w:rPr>
          <w:rFonts w:ascii="Arial" w:hAnsi="Arial" w:cs="Arial"/>
          <w:b/>
          <w:sz w:val="24"/>
          <w:szCs w:val="24"/>
          <w:lang w:val="es-EC"/>
        </w:rPr>
        <w:t>TULO DE:</w:t>
      </w:r>
    </w:p>
    <w:p w:rsidR="000341D5" w:rsidRPr="007D1BD8" w:rsidRDefault="000341D5" w:rsidP="006A1FB2">
      <w:pPr>
        <w:pStyle w:val="Sinespaciado"/>
        <w:spacing w:after="240"/>
        <w:ind w:right="190"/>
        <w:jc w:val="center"/>
        <w:rPr>
          <w:rFonts w:ascii="Arial" w:hAnsi="Arial" w:cs="Arial"/>
          <w:b/>
          <w:sz w:val="24"/>
          <w:szCs w:val="24"/>
          <w:lang w:val="es-EC"/>
        </w:rPr>
      </w:pPr>
      <w:r w:rsidRPr="007D1BD8">
        <w:rPr>
          <w:rFonts w:ascii="Arial" w:hAnsi="Arial" w:cs="Arial"/>
          <w:b/>
          <w:sz w:val="24"/>
          <w:szCs w:val="24"/>
          <w:lang w:val="es-EC"/>
        </w:rPr>
        <w:t>“INGENIERO EN LOGÍSTICA Y TRANSPORTE”</w:t>
      </w:r>
    </w:p>
    <w:p w:rsidR="000341D5" w:rsidRPr="007D1BD8" w:rsidRDefault="000341D5" w:rsidP="006A1FB2">
      <w:pPr>
        <w:pStyle w:val="Sinespaciado"/>
        <w:ind w:right="190"/>
        <w:jc w:val="center"/>
        <w:rPr>
          <w:rStyle w:val="Ttulodellibro"/>
          <w:rFonts w:ascii="Arial" w:hAnsi="Arial" w:cs="Arial"/>
          <w:bCs w:val="0"/>
          <w:smallCaps w:val="0"/>
          <w:sz w:val="24"/>
          <w:szCs w:val="24"/>
          <w:lang w:val="es-EC"/>
        </w:rPr>
      </w:pPr>
    </w:p>
    <w:p w:rsidR="000341D5" w:rsidRPr="007D1BD8" w:rsidRDefault="007D1BD8" w:rsidP="006A1FB2">
      <w:pPr>
        <w:tabs>
          <w:tab w:val="left" w:pos="5445"/>
        </w:tabs>
        <w:spacing w:before="240" w:after="0" w:line="240" w:lineRule="auto"/>
        <w:ind w:right="190"/>
        <w:jc w:val="center"/>
        <w:rPr>
          <w:rFonts w:cs="Arial"/>
          <w:b/>
          <w:szCs w:val="24"/>
        </w:rPr>
      </w:pPr>
      <w:r w:rsidRPr="007D1BD8">
        <w:rPr>
          <w:rFonts w:cs="Arial"/>
          <w:b/>
          <w:szCs w:val="24"/>
        </w:rPr>
        <w:t>PRESENTADO POR</w:t>
      </w:r>
      <w:r w:rsidR="000341D5" w:rsidRPr="007D1BD8">
        <w:rPr>
          <w:rFonts w:cs="Arial"/>
          <w:b/>
          <w:szCs w:val="24"/>
        </w:rPr>
        <w:t>:</w:t>
      </w:r>
    </w:p>
    <w:p w:rsidR="000341D5" w:rsidRPr="007D1BD8" w:rsidRDefault="000341D5" w:rsidP="006A1FB2">
      <w:pPr>
        <w:tabs>
          <w:tab w:val="left" w:pos="5445"/>
        </w:tabs>
        <w:spacing w:before="240" w:after="0" w:line="240" w:lineRule="auto"/>
        <w:ind w:right="190"/>
        <w:jc w:val="center"/>
        <w:rPr>
          <w:rFonts w:cs="Arial"/>
          <w:b/>
          <w:szCs w:val="24"/>
        </w:rPr>
      </w:pPr>
      <w:r w:rsidRPr="007D1BD8">
        <w:rPr>
          <w:rFonts w:cs="Arial"/>
          <w:b/>
          <w:szCs w:val="24"/>
        </w:rPr>
        <w:t>JULIO FERNANDO CÁRDENAS BORBOR</w:t>
      </w:r>
    </w:p>
    <w:p w:rsidR="000341D5" w:rsidRPr="007D1BD8" w:rsidRDefault="000341D5" w:rsidP="006A1FB2">
      <w:pPr>
        <w:tabs>
          <w:tab w:val="left" w:pos="5445"/>
        </w:tabs>
        <w:spacing w:before="240" w:after="0" w:line="240" w:lineRule="auto"/>
        <w:ind w:right="190"/>
        <w:jc w:val="center"/>
        <w:rPr>
          <w:rFonts w:cs="Arial"/>
          <w:b/>
          <w:szCs w:val="24"/>
        </w:rPr>
      </w:pPr>
      <w:r w:rsidRPr="007D1BD8">
        <w:rPr>
          <w:rFonts w:cs="Arial"/>
          <w:b/>
          <w:szCs w:val="24"/>
        </w:rPr>
        <w:t>IRVIN GABRIEL SORIA CASTRO</w:t>
      </w:r>
    </w:p>
    <w:p w:rsidR="000341D5" w:rsidRDefault="000341D5" w:rsidP="006A1FB2">
      <w:pPr>
        <w:spacing w:before="240" w:after="0" w:line="240" w:lineRule="auto"/>
        <w:ind w:right="190"/>
        <w:jc w:val="center"/>
        <w:rPr>
          <w:rFonts w:cs="Arial"/>
          <w:szCs w:val="32"/>
        </w:rPr>
      </w:pPr>
    </w:p>
    <w:p w:rsidR="000341D5" w:rsidRPr="003C59F3" w:rsidRDefault="000341D5" w:rsidP="006A1FB2">
      <w:pPr>
        <w:spacing w:after="0" w:line="240" w:lineRule="auto"/>
        <w:ind w:right="190"/>
        <w:jc w:val="center"/>
        <w:rPr>
          <w:rFonts w:cs="Arial"/>
          <w:szCs w:val="32"/>
        </w:rPr>
      </w:pPr>
    </w:p>
    <w:p w:rsidR="000341D5" w:rsidRPr="00A467C9" w:rsidRDefault="000341D5" w:rsidP="006A1FB2">
      <w:pPr>
        <w:spacing w:after="0" w:line="240" w:lineRule="auto"/>
        <w:ind w:right="190"/>
        <w:jc w:val="center"/>
        <w:rPr>
          <w:rStyle w:val="Ttulodellibro"/>
          <w:rFonts w:cs="Arial"/>
          <w:shadow/>
          <w:color w:val="000000"/>
          <w:szCs w:val="24"/>
        </w:rPr>
      </w:pPr>
      <w:r w:rsidRPr="00A467C9">
        <w:rPr>
          <w:rStyle w:val="Ttulodellibro"/>
          <w:rFonts w:cs="Arial"/>
          <w:shadow/>
          <w:color w:val="000000"/>
          <w:szCs w:val="24"/>
        </w:rPr>
        <w:t>GUAYAQUIL - ECUADOR</w:t>
      </w:r>
    </w:p>
    <w:p w:rsidR="000341D5" w:rsidRDefault="000341D5" w:rsidP="006A1FB2">
      <w:pPr>
        <w:spacing w:after="0" w:line="240" w:lineRule="auto"/>
        <w:ind w:right="190"/>
        <w:jc w:val="center"/>
        <w:rPr>
          <w:rFonts w:cs="Arial"/>
          <w:szCs w:val="24"/>
        </w:rPr>
      </w:pPr>
      <w:r>
        <w:rPr>
          <w:rStyle w:val="Ttulodellibro"/>
          <w:rFonts w:cs="Arial"/>
          <w:shadow/>
          <w:color w:val="000000"/>
          <w:szCs w:val="24"/>
        </w:rPr>
        <w:t xml:space="preserve">AÑO </w:t>
      </w:r>
      <w:r w:rsidRPr="00A467C9">
        <w:rPr>
          <w:rStyle w:val="Ttulodellibro"/>
          <w:rFonts w:cs="Arial"/>
          <w:shadow/>
          <w:color w:val="000000"/>
          <w:szCs w:val="24"/>
        </w:rPr>
        <w:t>201</w:t>
      </w:r>
      <w:r>
        <w:rPr>
          <w:rStyle w:val="Ttulodellibro"/>
          <w:rFonts w:cs="Arial"/>
          <w:shadow/>
          <w:color w:val="000000"/>
          <w:szCs w:val="24"/>
        </w:rPr>
        <w:t>3</w:t>
      </w:r>
    </w:p>
    <w:p w:rsidR="000341D5" w:rsidRDefault="000341D5" w:rsidP="006A1FB2">
      <w:pPr>
        <w:tabs>
          <w:tab w:val="left" w:pos="0"/>
        </w:tabs>
        <w:spacing w:line="360" w:lineRule="auto"/>
        <w:jc w:val="center"/>
        <w:rPr>
          <w:rFonts w:cs="Arial"/>
          <w:szCs w:val="24"/>
        </w:rPr>
      </w:pPr>
    </w:p>
    <w:p w:rsidR="000341D5" w:rsidRPr="00F67115" w:rsidRDefault="000341D5" w:rsidP="00F67115">
      <w:pPr>
        <w:jc w:val="center"/>
        <w:rPr>
          <w:b/>
          <w:sz w:val="32"/>
          <w:szCs w:val="32"/>
        </w:rPr>
      </w:pPr>
      <w:r w:rsidRPr="00F67115">
        <w:rPr>
          <w:b/>
          <w:sz w:val="32"/>
          <w:szCs w:val="32"/>
        </w:rPr>
        <w:lastRenderedPageBreak/>
        <w:t>AGRADECIMIENTOS</w:t>
      </w:r>
    </w:p>
    <w:p w:rsidR="000341D5" w:rsidRDefault="000341D5" w:rsidP="000341D5">
      <w:pPr>
        <w:spacing w:line="360" w:lineRule="auto"/>
        <w:jc w:val="center"/>
        <w:rPr>
          <w:rFonts w:cs="Arial"/>
          <w:szCs w:val="24"/>
        </w:rPr>
      </w:pPr>
    </w:p>
    <w:p w:rsidR="000341D5" w:rsidRDefault="000341D5" w:rsidP="000341D5">
      <w:pPr>
        <w:spacing w:line="480" w:lineRule="auto"/>
        <w:jc w:val="both"/>
        <w:rPr>
          <w:rFonts w:cs="Arial"/>
          <w:szCs w:val="24"/>
        </w:rPr>
      </w:pPr>
      <w:r>
        <w:rPr>
          <w:rFonts w:cs="Arial"/>
          <w:szCs w:val="24"/>
        </w:rPr>
        <w:t>Agradezco a mis padres por todo el apoyo brindado de manera incondicional, a todos mis maestros politécnicos por haberme impartido de la mejor manera sus conocimientos académicos, a mis compañeros por su ayuda durante esta etapa, pero sobre todo le agradezco a Dios por proveerme de todo lo necesario, por darme salud y las fuerzas necesarias para seguir adelante y  alcanzar mi objetivo planteado.</w:t>
      </w:r>
    </w:p>
    <w:p w:rsidR="000341D5" w:rsidRPr="00885C67" w:rsidRDefault="000341D5" w:rsidP="000341D5">
      <w:pPr>
        <w:spacing w:line="480" w:lineRule="auto"/>
        <w:ind w:left="3402"/>
        <w:jc w:val="right"/>
        <w:rPr>
          <w:rFonts w:cs="Arial"/>
          <w:i/>
          <w:szCs w:val="24"/>
        </w:rPr>
      </w:pPr>
      <w:r w:rsidRPr="00885C67">
        <w:rPr>
          <w:rFonts w:cs="Arial"/>
          <w:i/>
          <w:szCs w:val="24"/>
        </w:rPr>
        <w:t>Julio</w:t>
      </w:r>
      <w:r>
        <w:rPr>
          <w:rFonts w:cs="Arial"/>
          <w:i/>
          <w:szCs w:val="24"/>
        </w:rPr>
        <w:t xml:space="preserve"> Fernando </w:t>
      </w:r>
      <w:r w:rsidRPr="00885C67">
        <w:rPr>
          <w:rFonts w:cs="Arial"/>
          <w:i/>
          <w:szCs w:val="24"/>
        </w:rPr>
        <w:t>Cárdenas Borbor</w:t>
      </w:r>
    </w:p>
    <w:p w:rsidR="000341D5" w:rsidRDefault="000341D5" w:rsidP="000341D5">
      <w:pPr>
        <w:spacing w:line="480" w:lineRule="auto"/>
        <w:rPr>
          <w:rFonts w:cs="Arial"/>
          <w:szCs w:val="24"/>
        </w:rPr>
      </w:pPr>
    </w:p>
    <w:p w:rsidR="000341D5" w:rsidRDefault="000341D5" w:rsidP="000341D5">
      <w:pPr>
        <w:spacing w:line="480" w:lineRule="auto"/>
        <w:jc w:val="both"/>
        <w:rPr>
          <w:rFonts w:cs="Arial"/>
          <w:szCs w:val="24"/>
        </w:rPr>
      </w:pPr>
      <w:r>
        <w:rPr>
          <w:rFonts w:cs="Arial"/>
          <w:szCs w:val="24"/>
        </w:rPr>
        <w:t xml:space="preserve">Quiero </w:t>
      </w:r>
      <w:r w:rsidR="00CE3F34">
        <w:rPr>
          <w:rFonts w:cs="Arial"/>
          <w:szCs w:val="24"/>
        </w:rPr>
        <w:t>a</w:t>
      </w:r>
      <w:r>
        <w:rPr>
          <w:rFonts w:cs="Arial"/>
          <w:szCs w:val="24"/>
        </w:rPr>
        <w:t xml:space="preserve">gradecer </w:t>
      </w:r>
      <w:r w:rsidR="00D3557E">
        <w:rPr>
          <w:rFonts w:cs="Arial"/>
          <w:szCs w:val="24"/>
        </w:rPr>
        <w:t xml:space="preserve">en primer lugar </w:t>
      </w:r>
      <w:r>
        <w:rPr>
          <w:rFonts w:cs="Arial"/>
          <w:szCs w:val="24"/>
        </w:rPr>
        <w:t>al Ing. Víctor Vega quien compartió sus conocimientos, los cuales me sirvieron para formarme académicamente y no sólo fue un maestro sino una persona la cual me pudo ayudar a resolver cualquier inquietud presentada y fue clave para la realización de este proyecto; agradezco también a M.Sc. Fabricio Echeverría quien nos brindó su apoyo incondicional en la elaboración de este proyecto y gracias a su experiencia supo guiarnos y ayudarnos en el desarrollo del mismo.</w:t>
      </w:r>
    </w:p>
    <w:p w:rsidR="000341D5" w:rsidRPr="00885C67" w:rsidRDefault="000341D5" w:rsidP="000341D5">
      <w:pPr>
        <w:spacing w:line="480" w:lineRule="auto"/>
        <w:ind w:left="3402"/>
        <w:jc w:val="right"/>
        <w:rPr>
          <w:rFonts w:cs="Arial"/>
          <w:i/>
          <w:szCs w:val="24"/>
        </w:rPr>
      </w:pPr>
      <w:r>
        <w:rPr>
          <w:rFonts w:cs="Arial"/>
          <w:i/>
          <w:szCs w:val="24"/>
        </w:rPr>
        <w:t>Irvin Gabriel Soria Castro</w:t>
      </w:r>
    </w:p>
    <w:p w:rsidR="000341D5" w:rsidRDefault="000341D5" w:rsidP="000341D5">
      <w:pPr>
        <w:jc w:val="center"/>
        <w:rPr>
          <w:rFonts w:cs="Arial"/>
          <w:i/>
          <w:szCs w:val="24"/>
        </w:rPr>
      </w:pPr>
    </w:p>
    <w:p w:rsidR="00F67115" w:rsidRDefault="00F67115" w:rsidP="000341D5">
      <w:pPr>
        <w:jc w:val="center"/>
        <w:rPr>
          <w:rFonts w:cs="Arial"/>
          <w:i/>
          <w:szCs w:val="24"/>
        </w:rPr>
      </w:pPr>
    </w:p>
    <w:p w:rsidR="000341D5" w:rsidRPr="00F67115" w:rsidRDefault="000341D5" w:rsidP="00F67115">
      <w:pPr>
        <w:jc w:val="center"/>
        <w:rPr>
          <w:b/>
          <w:sz w:val="32"/>
          <w:szCs w:val="32"/>
        </w:rPr>
      </w:pPr>
      <w:r w:rsidRPr="00F67115">
        <w:rPr>
          <w:b/>
          <w:sz w:val="32"/>
          <w:szCs w:val="32"/>
        </w:rPr>
        <w:lastRenderedPageBreak/>
        <w:t>DEDICATORIA</w:t>
      </w:r>
    </w:p>
    <w:p w:rsidR="000341D5" w:rsidRDefault="000341D5" w:rsidP="000341D5">
      <w:pPr>
        <w:spacing w:line="360" w:lineRule="auto"/>
        <w:jc w:val="both"/>
        <w:rPr>
          <w:rFonts w:cs="Arial"/>
          <w:szCs w:val="24"/>
        </w:rPr>
      </w:pPr>
    </w:p>
    <w:p w:rsidR="000341D5" w:rsidRDefault="000341D5" w:rsidP="000341D5">
      <w:pPr>
        <w:spacing w:line="480" w:lineRule="auto"/>
        <w:jc w:val="both"/>
        <w:rPr>
          <w:rFonts w:cs="Arial"/>
          <w:szCs w:val="24"/>
        </w:rPr>
      </w:pPr>
      <w:r>
        <w:rPr>
          <w:rFonts w:cs="Arial"/>
          <w:szCs w:val="24"/>
        </w:rPr>
        <w:t>Dedicado a mis padres Julio Agustín y Grelia María por el apoyo incondicional brindado siempre y en especial en esta etapa académica, dedico a mi hija Doménica Alejandra quien es un eje principal en mi vida, además de ellos se lo dedico con mucho amor a un ser muy especial que aunque ya no está entre nosotros sigue presente en mi vida, dedicado especialmente a Rosario Borbor por ser un vivo ejemplo de valores y virtudes.</w:t>
      </w:r>
    </w:p>
    <w:p w:rsidR="000341D5" w:rsidRPr="00885C67" w:rsidRDefault="000341D5" w:rsidP="000341D5">
      <w:pPr>
        <w:spacing w:line="480" w:lineRule="auto"/>
        <w:jc w:val="right"/>
        <w:rPr>
          <w:rFonts w:cs="Arial"/>
          <w:i/>
          <w:szCs w:val="24"/>
        </w:rPr>
      </w:pPr>
      <w:r w:rsidRPr="00885C67">
        <w:rPr>
          <w:rFonts w:cs="Arial"/>
          <w:i/>
          <w:szCs w:val="24"/>
        </w:rPr>
        <w:t>Julio Cárdenas Borbor</w:t>
      </w:r>
    </w:p>
    <w:p w:rsidR="000341D5" w:rsidRDefault="000341D5" w:rsidP="000341D5">
      <w:pPr>
        <w:spacing w:line="480" w:lineRule="auto"/>
        <w:rPr>
          <w:rFonts w:cs="Arial"/>
          <w:szCs w:val="24"/>
        </w:rPr>
      </w:pPr>
    </w:p>
    <w:p w:rsidR="000341D5" w:rsidRDefault="000341D5" w:rsidP="000341D5">
      <w:pPr>
        <w:spacing w:line="480" w:lineRule="auto"/>
        <w:jc w:val="both"/>
        <w:rPr>
          <w:rFonts w:cs="Arial"/>
          <w:szCs w:val="24"/>
        </w:rPr>
      </w:pPr>
      <w:r>
        <w:rPr>
          <w:rFonts w:cs="Arial"/>
          <w:szCs w:val="24"/>
        </w:rPr>
        <w:t>A mis padres Freddy y Yadira por ser pilares fundamentales en la formación como persona y han apoyado cada una de las decisiones que he tomado a lo largo de mi vida. También quiero dedicar este proyecto a mis dos abuelos Genaro y Gladys por su ayuda incondicional en esas interminables madrugadas con las cuales empezaban mis jornadas académicas y sus anhelos de que me supere y sea una mejor persona cada día.</w:t>
      </w:r>
    </w:p>
    <w:p w:rsidR="000341D5" w:rsidRDefault="000341D5" w:rsidP="000341D5">
      <w:pPr>
        <w:spacing w:line="480" w:lineRule="auto"/>
        <w:jc w:val="right"/>
        <w:rPr>
          <w:rFonts w:cs="Arial"/>
          <w:i/>
          <w:szCs w:val="24"/>
        </w:rPr>
      </w:pPr>
      <w:r>
        <w:rPr>
          <w:rFonts w:cs="Arial"/>
          <w:i/>
          <w:szCs w:val="24"/>
        </w:rPr>
        <w:t>Irvin Gabriel Soria Castro</w:t>
      </w:r>
    </w:p>
    <w:p w:rsidR="000341D5" w:rsidRDefault="000341D5" w:rsidP="000341D5">
      <w:pPr>
        <w:rPr>
          <w:rFonts w:cs="Arial"/>
          <w:i/>
          <w:szCs w:val="24"/>
        </w:rPr>
      </w:pPr>
      <w:r>
        <w:rPr>
          <w:rFonts w:cs="Arial"/>
          <w:i/>
          <w:szCs w:val="24"/>
        </w:rPr>
        <w:br w:type="page"/>
      </w:r>
    </w:p>
    <w:p w:rsidR="000341D5" w:rsidRDefault="000341D5" w:rsidP="000341D5">
      <w:pPr>
        <w:spacing w:line="360" w:lineRule="auto"/>
        <w:jc w:val="center"/>
        <w:rPr>
          <w:rFonts w:cs="Arial"/>
          <w:sz w:val="28"/>
          <w:szCs w:val="28"/>
        </w:rPr>
      </w:pPr>
    </w:p>
    <w:p w:rsidR="000341D5" w:rsidRDefault="000341D5" w:rsidP="000341D5">
      <w:pPr>
        <w:spacing w:line="360" w:lineRule="auto"/>
        <w:jc w:val="center"/>
        <w:rPr>
          <w:rFonts w:cs="Arial"/>
          <w:sz w:val="28"/>
          <w:szCs w:val="28"/>
        </w:rPr>
      </w:pPr>
    </w:p>
    <w:p w:rsidR="000341D5" w:rsidRPr="00F67115" w:rsidRDefault="000341D5" w:rsidP="00F67115">
      <w:pPr>
        <w:jc w:val="center"/>
        <w:rPr>
          <w:b/>
          <w:sz w:val="32"/>
          <w:szCs w:val="32"/>
        </w:rPr>
      </w:pPr>
      <w:r w:rsidRPr="00F67115">
        <w:rPr>
          <w:b/>
          <w:sz w:val="32"/>
          <w:szCs w:val="32"/>
        </w:rPr>
        <w:t>TRIBUNAL DE GRADUACIÓN</w:t>
      </w:r>
    </w:p>
    <w:p w:rsidR="000341D5" w:rsidRDefault="000341D5" w:rsidP="000341D5">
      <w:pPr>
        <w:spacing w:line="360" w:lineRule="auto"/>
        <w:jc w:val="center"/>
        <w:rPr>
          <w:rFonts w:cs="Arial"/>
          <w:sz w:val="28"/>
          <w:szCs w:val="28"/>
        </w:rPr>
      </w:pPr>
    </w:p>
    <w:p w:rsidR="000341D5" w:rsidRDefault="000341D5" w:rsidP="000341D5">
      <w:pPr>
        <w:spacing w:line="360" w:lineRule="auto"/>
        <w:jc w:val="center"/>
        <w:rPr>
          <w:rFonts w:cs="Arial"/>
          <w:sz w:val="28"/>
          <w:szCs w:val="28"/>
        </w:rPr>
      </w:pPr>
    </w:p>
    <w:p w:rsidR="000341D5" w:rsidRDefault="000341D5" w:rsidP="000341D5">
      <w:pPr>
        <w:spacing w:line="360" w:lineRule="auto"/>
        <w:jc w:val="center"/>
        <w:rPr>
          <w:rFonts w:cs="Arial"/>
          <w:sz w:val="28"/>
          <w:szCs w:val="28"/>
        </w:rPr>
      </w:pPr>
    </w:p>
    <w:p w:rsidR="000341D5" w:rsidRDefault="000341D5" w:rsidP="000341D5">
      <w:pPr>
        <w:spacing w:line="360" w:lineRule="auto"/>
        <w:jc w:val="center"/>
        <w:rPr>
          <w:rFonts w:cs="Arial"/>
          <w:sz w:val="28"/>
          <w:szCs w:val="28"/>
        </w:rPr>
      </w:pPr>
    </w:p>
    <w:tbl>
      <w:tblPr>
        <w:tblStyle w:val="Tablaconcuadrcula"/>
        <w:tblpPr w:leftFromText="141" w:rightFromText="141" w:vertAnchor="page" w:horzAnchor="margin" w:tblpY="8368"/>
        <w:tblW w:w="8613" w:type="dxa"/>
        <w:tblLook w:val="04A0"/>
      </w:tblPr>
      <w:tblGrid>
        <w:gridCol w:w="4077"/>
        <w:gridCol w:w="567"/>
        <w:gridCol w:w="3969"/>
      </w:tblGrid>
      <w:tr w:rsidR="00DC049D" w:rsidTr="00DC049D">
        <w:tc>
          <w:tcPr>
            <w:tcW w:w="4077" w:type="dxa"/>
            <w:tcBorders>
              <w:left w:val="single" w:sz="4" w:space="0" w:color="FFFFFF" w:themeColor="background1"/>
              <w:bottom w:val="single" w:sz="4" w:space="0" w:color="FFFFFF" w:themeColor="background1"/>
              <w:right w:val="single" w:sz="4" w:space="0" w:color="FFFFFF" w:themeColor="background1"/>
            </w:tcBorders>
            <w:vAlign w:val="center"/>
          </w:tcPr>
          <w:p w:rsidR="00DC049D" w:rsidRPr="00CF68EB" w:rsidRDefault="00DC049D" w:rsidP="00DC049D">
            <w:pPr>
              <w:jc w:val="center"/>
              <w:rPr>
                <w:rFonts w:cs="Arial"/>
              </w:rPr>
            </w:pPr>
            <w:r w:rsidRPr="00CF68EB">
              <w:rPr>
                <w:rFonts w:cs="Arial"/>
              </w:rPr>
              <w:t>M. Sc. Xavier Cabezas</w:t>
            </w:r>
          </w:p>
          <w:p w:rsidR="00DC049D" w:rsidRPr="00CF68EB" w:rsidRDefault="00DC049D" w:rsidP="00DC049D">
            <w:pPr>
              <w:jc w:val="center"/>
              <w:rPr>
                <w:rFonts w:cs="Arial"/>
              </w:rPr>
            </w:pPr>
            <w:r w:rsidRPr="00CF68EB">
              <w:rPr>
                <w:rFonts w:cs="Arial"/>
              </w:rPr>
              <w:t>DELEGADO DE TRIBUNAL</w:t>
            </w:r>
          </w:p>
          <w:p w:rsidR="00DC049D" w:rsidRDefault="00DC049D" w:rsidP="00DC049D">
            <w:pPr>
              <w:tabs>
                <w:tab w:val="left" w:pos="5803"/>
              </w:tabs>
              <w:spacing w:before="240"/>
              <w:jc w:val="center"/>
              <w:rPr>
                <w:rFonts w:cs="Arial"/>
                <w:szCs w:val="24"/>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DC049D" w:rsidRDefault="00DC049D" w:rsidP="00DC049D">
            <w:pPr>
              <w:tabs>
                <w:tab w:val="left" w:pos="5803"/>
              </w:tabs>
              <w:spacing w:before="240"/>
              <w:jc w:val="center"/>
              <w:rPr>
                <w:rFonts w:cs="Arial"/>
                <w:szCs w:val="24"/>
              </w:rPr>
            </w:pPr>
          </w:p>
        </w:tc>
        <w:tc>
          <w:tcPr>
            <w:tcW w:w="3969" w:type="dxa"/>
            <w:tcBorders>
              <w:left w:val="single" w:sz="4" w:space="0" w:color="FFFFFF" w:themeColor="background1"/>
              <w:bottom w:val="single" w:sz="4" w:space="0" w:color="FFFFFF" w:themeColor="background1"/>
              <w:right w:val="single" w:sz="4" w:space="0" w:color="FFFFFF" w:themeColor="background1"/>
            </w:tcBorders>
            <w:vAlign w:val="center"/>
          </w:tcPr>
          <w:p w:rsidR="00DC049D" w:rsidRPr="00CF68EB" w:rsidRDefault="00DC049D" w:rsidP="00DC049D">
            <w:pPr>
              <w:jc w:val="center"/>
              <w:rPr>
                <w:rFonts w:cs="Arial"/>
              </w:rPr>
            </w:pPr>
            <w:r w:rsidRPr="00CF68EB">
              <w:rPr>
                <w:rFonts w:cs="Arial"/>
              </w:rPr>
              <w:t>M. Sc. Pedro Echeverría</w:t>
            </w:r>
          </w:p>
          <w:p w:rsidR="00DC049D" w:rsidRDefault="00DC049D" w:rsidP="00DC049D">
            <w:pPr>
              <w:jc w:val="center"/>
              <w:rPr>
                <w:rFonts w:cs="Arial"/>
              </w:rPr>
            </w:pPr>
            <w:r w:rsidRPr="00CF68EB">
              <w:rPr>
                <w:rFonts w:cs="Arial"/>
              </w:rPr>
              <w:t>DIRECTOR DE PROYECTO DE GRADUACIÓN</w:t>
            </w:r>
          </w:p>
          <w:p w:rsidR="00124B2D" w:rsidRPr="00CF68EB" w:rsidRDefault="00124B2D" w:rsidP="00DC049D">
            <w:pPr>
              <w:jc w:val="center"/>
              <w:rPr>
                <w:rFonts w:cs="Arial"/>
              </w:rPr>
            </w:pPr>
            <w:r>
              <w:rPr>
                <w:rFonts w:cs="Arial"/>
              </w:rPr>
              <w:t>(Dentro de una materia de la malla)</w:t>
            </w:r>
          </w:p>
          <w:p w:rsidR="00DC049D" w:rsidRDefault="00DC049D" w:rsidP="00DC049D">
            <w:pPr>
              <w:tabs>
                <w:tab w:val="left" w:pos="5803"/>
              </w:tabs>
              <w:spacing w:before="240"/>
              <w:jc w:val="center"/>
              <w:rPr>
                <w:rFonts w:cs="Arial"/>
                <w:szCs w:val="24"/>
              </w:rPr>
            </w:pPr>
          </w:p>
        </w:tc>
      </w:tr>
    </w:tbl>
    <w:p w:rsidR="000341D5" w:rsidRDefault="000341D5" w:rsidP="000341D5">
      <w:pPr>
        <w:spacing w:line="360" w:lineRule="auto"/>
        <w:jc w:val="center"/>
        <w:rPr>
          <w:rFonts w:cs="Arial"/>
          <w:sz w:val="28"/>
          <w:szCs w:val="28"/>
        </w:rPr>
      </w:pPr>
    </w:p>
    <w:p w:rsidR="000341D5" w:rsidRDefault="000341D5" w:rsidP="000341D5">
      <w:pPr>
        <w:spacing w:line="360" w:lineRule="auto"/>
        <w:jc w:val="center"/>
        <w:rPr>
          <w:rFonts w:cs="Arial"/>
          <w:sz w:val="28"/>
          <w:szCs w:val="28"/>
        </w:rPr>
      </w:pPr>
    </w:p>
    <w:p w:rsidR="00DC049D" w:rsidRDefault="00DC049D" w:rsidP="00DC049D">
      <w:pPr>
        <w:spacing w:line="360" w:lineRule="auto"/>
        <w:jc w:val="right"/>
        <w:rPr>
          <w:rFonts w:cs="Arial"/>
          <w:szCs w:val="24"/>
        </w:rPr>
      </w:pPr>
    </w:p>
    <w:p w:rsidR="00DC049D" w:rsidRPr="009951DD" w:rsidRDefault="00DC049D" w:rsidP="00DC049D">
      <w:pPr>
        <w:rPr>
          <w:rFonts w:cs="Arial"/>
          <w:szCs w:val="24"/>
        </w:rPr>
      </w:pPr>
    </w:p>
    <w:p w:rsidR="000341D5" w:rsidRPr="00FC519B" w:rsidRDefault="000341D5" w:rsidP="000341D5">
      <w:pPr>
        <w:spacing w:line="360" w:lineRule="auto"/>
        <w:jc w:val="center"/>
        <w:rPr>
          <w:rFonts w:cs="Arial"/>
          <w:sz w:val="28"/>
          <w:szCs w:val="28"/>
        </w:rPr>
      </w:pPr>
    </w:p>
    <w:p w:rsidR="000341D5" w:rsidRPr="009951DD" w:rsidRDefault="000341D5" w:rsidP="000341D5">
      <w:pPr>
        <w:rPr>
          <w:rFonts w:cs="Arial"/>
          <w:szCs w:val="24"/>
        </w:rPr>
      </w:pPr>
    </w:p>
    <w:p w:rsidR="000341D5" w:rsidRPr="009951DD" w:rsidRDefault="000341D5" w:rsidP="000341D5">
      <w:pPr>
        <w:rPr>
          <w:rFonts w:cs="Arial"/>
          <w:szCs w:val="24"/>
        </w:rPr>
      </w:pPr>
    </w:p>
    <w:p w:rsidR="000341D5" w:rsidRDefault="000341D5" w:rsidP="000341D5">
      <w:pPr>
        <w:rPr>
          <w:rFonts w:cs="Arial"/>
          <w:szCs w:val="24"/>
        </w:rPr>
      </w:pPr>
    </w:p>
    <w:p w:rsidR="000341D5" w:rsidRDefault="000341D5" w:rsidP="000341D5">
      <w:pPr>
        <w:tabs>
          <w:tab w:val="left" w:pos="3810"/>
        </w:tabs>
        <w:rPr>
          <w:rFonts w:cs="Arial"/>
          <w:szCs w:val="24"/>
        </w:rPr>
      </w:pPr>
    </w:p>
    <w:p w:rsidR="000341D5" w:rsidRDefault="000341D5" w:rsidP="000341D5">
      <w:pPr>
        <w:tabs>
          <w:tab w:val="left" w:pos="3810"/>
        </w:tabs>
        <w:rPr>
          <w:rFonts w:cs="Arial"/>
          <w:szCs w:val="24"/>
        </w:rPr>
      </w:pPr>
    </w:p>
    <w:p w:rsidR="000341D5" w:rsidRDefault="000341D5" w:rsidP="000341D5">
      <w:pPr>
        <w:rPr>
          <w:rFonts w:cs="Arial"/>
          <w:szCs w:val="24"/>
        </w:rPr>
      </w:pPr>
      <w:r>
        <w:rPr>
          <w:rFonts w:cs="Arial"/>
          <w:szCs w:val="24"/>
        </w:rPr>
        <w:br w:type="page"/>
      </w:r>
    </w:p>
    <w:p w:rsidR="000341D5" w:rsidRDefault="000341D5" w:rsidP="000341D5">
      <w:pPr>
        <w:tabs>
          <w:tab w:val="left" w:pos="3810"/>
        </w:tabs>
        <w:spacing w:line="480" w:lineRule="auto"/>
        <w:rPr>
          <w:rFonts w:cs="Arial"/>
          <w:szCs w:val="24"/>
        </w:rPr>
      </w:pPr>
    </w:p>
    <w:p w:rsidR="000341D5" w:rsidRDefault="000341D5" w:rsidP="000341D5">
      <w:pPr>
        <w:tabs>
          <w:tab w:val="left" w:pos="3810"/>
        </w:tabs>
        <w:spacing w:line="480" w:lineRule="auto"/>
        <w:rPr>
          <w:rFonts w:cs="Arial"/>
          <w:szCs w:val="24"/>
        </w:rPr>
      </w:pPr>
    </w:p>
    <w:p w:rsidR="000341D5" w:rsidRPr="00F67115" w:rsidRDefault="000341D5" w:rsidP="00F67115">
      <w:pPr>
        <w:jc w:val="center"/>
        <w:rPr>
          <w:b/>
          <w:sz w:val="32"/>
          <w:szCs w:val="32"/>
        </w:rPr>
      </w:pPr>
      <w:r w:rsidRPr="00F67115">
        <w:rPr>
          <w:b/>
          <w:sz w:val="32"/>
          <w:szCs w:val="32"/>
        </w:rPr>
        <w:t>DECLARACIÓN EXPRESA</w:t>
      </w:r>
    </w:p>
    <w:p w:rsidR="000341D5" w:rsidRDefault="000341D5" w:rsidP="000341D5">
      <w:pPr>
        <w:tabs>
          <w:tab w:val="left" w:pos="3810"/>
        </w:tabs>
        <w:spacing w:line="480" w:lineRule="auto"/>
        <w:jc w:val="center"/>
        <w:rPr>
          <w:rFonts w:cs="Arial"/>
          <w:szCs w:val="24"/>
        </w:rPr>
      </w:pPr>
    </w:p>
    <w:p w:rsidR="000341D5" w:rsidRDefault="000341D5" w:rsidP="000341D5">
      <w:pPr>
        <w:tabs>
          <w:tab w:val="left" w:pos="3810"/>
        </w:tabs>
        <w:spacing w:line="480" w:lineRule="auto"/>
        <w:jc w:val="both"/>
        <w:rPr>
          <w:rFonts w:cs="Arial"/>
          <w:szCs w:val="24"/>
        </w:rPr>
      </w:pPr>
      <w:r>
        <w:rPr>
          <w:rFonts w:cs="Arial"/>
          <w:szCs w:val="24"/>
        </w:rPr>
        <w:t xml:space="preserve">{La responsabilidad del contenido de este Proyecto de Graduación, me corresponde exclusivamente; y el patrimonio intelectual de la misma </w:t>
      </w:r>
      <w:r w:rsidR="00CE3F34">
        <w:rPr>
          <w:rFonts w:cs="Arial"/>
          <w:szCs w:val="24"/>
        </w:rPr>
        <w:t>la</w:t>
      </w:r>
      <w:r>
        <w:rPr>
          <w:rFonts w:cs="Arial"/>
          <w:szCs w:val="24"/>
        </w:rPr>
        <w:t xml:space="preserve"> </w:t>
      </w:r>
      <w:r w:rsidR="00CE3F34">
        <w:rPr>
          <w:rFonts w:cs="Arial"/>
          <w:szCs w:val="24"/>
        </w:rPr>
        <w:t>FCNM</w:t>
      </w:r>
      <w:r>
        <w:rPr>
          <w:rFonts w:cs="Arial"/>
          <w:szCs w:val="24"/>
        </w:rPr>
        <w:t xml:space="preserve"> (</w:t>
      </w:r>
      <w:r w:rsidR="00CE3F34">
        <w:rPr>
          <w:rFonts w:cs="Arial"/>
          <w:szCs w:val="24"/>
        </w:rPr>
        <w:t xml:space="preserve">Facultad de </w:t>
      </w:r>
      <w:r>
        <w:rPr>
          <w:rFonts w:cs="Arial"/>
          <w:szCs w:val="24"/>
        </w:rPr>
        <w:t>Ciencias</w:t>
      </w:r>
      <w:r w:rsidR="00CE3F34">
        <w:rPr>
          <w:rFonts w:cs="Arial"/>
          <w:szCs w:val="24"/>
        </w:rPr>
        <w:t xml:space="preserve"> Naturales y</w:t>
      </w:r>
      <w:r>
        <w:rPr>
          <w:rFonts w:cs="Arial"/>
          <w:szCs w:val="24"/>
        </w:rPr>
        <w:t xml:space="preserve"> Matemáticas) de la Escuela Superior Politécnica del Litoral}</w:t>
      </w:r>
    </w:p>
    <w:p w:rsidR="00B36423" w:rsidRDefault="00B36423" w:rsidP="000341D5">
      <w:pPr>
        <w:tabs>
          <w:tab w:val="left" w:pos="3810"/>
        </w:tabs>
        <w:spacing w:line="480" w:lineRule="auto"/>
        <w:jc w:val="both"/>
        <w:rPr>
          <w:rFonts w:cs="Arial"/>
          <w:szCs w:val="24"/>
        </w:rPr>
      </w:pPr>
    </w:p>
    <w:tbl>
      <w:tblPr>
        <w:tblStyle w:val="Tablaconcuadrcula"/>
        <w:tblpPr w:leftFromText="141" w:rightFromText="141" w:vertAnchor="page" w:horzAnchor="margin" w:tblpY="9113"/>
        <w:tblW w:w="8189" w:type="dxa"/>
        <w:tblLook w:val="04A0"/>
      </w:tblPr>
      <w:tblGrid>
        <w:gridCol w:w="3936"/>
        <w:gridCol w:w="426"/>
        <w:gridCol w:w="3827"/>
      </w:tblGrid>
      <w:tr w:rsidR="00B36423" w:rsidTr="002D788E">
        <w:tc>
          <w:tcPr>
            <w:tcW w:w="3936" w:type="dxa"/>
            <w:tcBorders>
              <w:left w:val="single" w:sz="4" w:space="0" w:color="FFFFFF" w:themeColor="background1"/>
              <w:bottom w:val="single" w:sz="4" w:space="0" w:color="FFFFFF" w:themeColor="background1"/>
              <w:right w:val="single" w:sz="4" w:space="0" w:color="FFFFFF" w:themeColor="background1"/>
            </w:tcBorders>
            <w:vAlign w:val="center"/>
          </w:tcPr>
          <w:p w:rsidR="00B36423" w:rsidRDefault="00B36423" w:rsidP="002D788E">
            <w:pPr>
              <w:spacing w:before="240"/>
              <w:jc w:val="center"/>
            </w:pPr>
            <w:r>
              <w:t>Julio Fernando Cárdenas Borbor</w:t>
            </w:r>
          </w:p>
          <w:p w:rsidR="00B36423" w:rsidRDefault="00B36423" w:rsidP="002D788E">
            <w:pPr>
              <w:tabs>
                <w:tab w:val="left" w:pos="5803"/>
              </w:tabs>
              <w:spacing w:before="240"/>
              <w:jc w:val="center"/>
              <w:rPr>
                <w:rFonts w:cs="Arial"/>
                <w:szCs w:val="24"/>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B36423" w:rsidRDefault="00B36423" w:rsidP="002D788E">
            <w:pPr>
              <w:tabs>
                <w:tab w:val="left" w:pos="5803"/>
              </w:tabs>
              <w:spacing w:before="240"/>
              <w:jc w:val="center"/>
              <w:rPr>
                <w:rFonts w:cs="Arial"/>
                <w:szCs w:val="24"/>
              </w:rPr>
            </w:pPr>
          </w:p>
        </w:tc>
        <w:tc>
          <w:tcPr>
            <w:tcW w:w="3827" w:type="dxa"/>
            <w:tcBorders>
              <w:left w:val="single" w:sz="4" w:space="0" w:color="FFFFFF" w:themeColor="background1"/>
              <w:bottom w:val="single" w:sz="4" w:space="0" w:color="FFFFFF" w:themeColor="background1"/>
              <w:right w:val="single" w:sz="4" w:space="0" w:color="FFFFFF" w:themeColor="background1"/>
            </w:tcBorders>
            <w:vAlign w:val="center"/>
          </w:tcPr>
          <w:p w:rsidR="00B36423" w:rsidRDefault="00B36423" w:rsidP="002D788E">
            <w:pPr>
              <w:spacing w:before="240"/>
              <w:jc w:val="center"/>
            </w:pPr>
            <w:r>
              <w:t>Irvin Gabriel Soria Castro</w:t>
            </w:r>
          </w:p>
          <w:p w:rsidR="00B36423" w:rsidRDefault="00B36423" w:rsidP="002D788E">
            <w:pPr>
              <w:tabs>
                <w:tab w:val="left" w:pos="5803"/>
              </w:tabs>
              <w:spacing w:before="240"/>
              <w:jc w:val="center"/>
              <w:rPr>
                <w:rFonts w:cs="Arial"/>
                <w:szCs w:val="24"/>
              </w:rPr>
            </w:pPr>
          </w:p>
        </w:tc>
      </w:tr>
    </w:tbl>
    <w:p w:rsidR="00B36423" w:rsidRDefault="00B36423" w:rsidP="000341D5">
      <w:pPr>
        <w:tabs>
          <w:tab w:val="left" w:pos="3810"/>
        </w:tabs>
        <w:spacing w:line="480" w:lineRule="auto"/>
        <w:jc w:val="both"/>
        <w:rPr>
          <w:rFonts w:cs="Arial"/>
          <w:szCs w:val="24"/>
        </w:rPr>
      </w:pPr>
    </w:p>
    <w:p w:rsidR="000341D5" w:rsidRDefault="000341D5" w:rsidP="000341D5">
      <w:pPr>
        <w:tabs>
          <w:tab w:val="left" w:pos="3810"/>
        </w:tabs>
        <w:spacing w:line="480" w:lineRule="auto"/>
        <w:jc w:val="both"/>
        <w:rPr>
          <w:rFonts w:cs="Arial"/>
          <w:szCs w:val="24"/>
        </w:rPr>
      </w:pPr>
    </w:p>
    <w:p w:rsidR="000341D5" w:rsidRDefault="000341D5" w:rsidP="000341D5">
      <w:pPr>
        <w:tabs>
          <w:tab w:val="left" w:pos="3810"/>
        </w:tabs>
        <w:spacing w:line="480" w:lineRule="auto"/>
        <w:jc w:val="both"/>
        <w:rPr>
          <w:rFonts w:cs="Arial"/>
          <w:szCs w:val="24"/>
        </w:rPr>
      </w:pPr>
    </w:p>
    <w:p w:rsidR="000341D5" w:rsidRDefault="000341D5" w:rsidP="000341D5">
      <w:pPr>
        <w:tabs>
          <w:tab w:val="left" w:pos="3810"/>
        </w:tabs>
        <w:spacing w:line="480" w:lineRule="auto"/>
        <w:jc w:val="both"/>
        <w:rPr>
          <w:rFonts w:cs="Arial"/>
          <w:szCs w:val="24"/>
        </w:rPr>
      </w:pPr>
    </w:p>
    <w:p w:rsidR="000341D5" w:rsidRDefault="000341D5" w:rsidP="000341D5">
      <w:pPr>
        <w:rPr>
          <w:rFonts w:cs="Arial"/>
          <w:szCs w:val="24"/>
        </w:rPr>
      </w:pPr>
      <w:r>
        <w:rPr>
          <w:rFonts w:cs="Arial"/>
          <w:szCs w:val="24"/>
        </w:rPr>
        <w:br w:type="page"/>
      </w:r>
    </w:p>
    <w:p w:rsidR="000341D5" w:rsidRDefault="000341D5" w:rsidP="00137790">
      <w:pPr>
        <w:pStyle w:val="Ttulo1"/>
      </w:pPr>
    </w:p>
    <w:p w:rsidR="000341D5" w:rsidRPr="00EE0CEF" w:rsidRDefault="000341D5" w:rsidP="00F67115">
      <w:pPr>
        <w:jc w:val="center"/>
        <w:rPr>
          <w:rFonts w:cs="Arial"/>
          <w:b/>
          <w:sz w:val="32"/>
          <w:szCs w:val="36"/>
        </w:rPr>
      </w:pPr>
      <w:r w:rsidRPr="00EE0CEF">
        <w:rPr>
          <w:rFonts w:cs="Arial"/>
          <w:b/>
          <w:sz w:val="32"/>
          <w:szCs w:val="36"/>
        </w:rPr>
        <w:t>RESUMEN</w:t>
      </w:r>
    </w:p>
    <w:p w:rsidR="000341D5" w:rsidRDefault="000341D5" w:rsidP="000341D5">
      <w:pPr>
        <w:spacing w:line="480" w:lineRule="auto"/>
        <w:jc w:val="both"/>
        <w:rPr>
          <w:rFonts w:cs="Arial"/>
          <w:szCs w:val="24"/>
        </w:rPr>
      </w:pPr>
      <w:r>
        <w:rPr>
          <w:rFonts w:cs="Arial"/>
          <w:szCs w:val="24"/>
        </w:rPr>
        <w:t>La bodega principal de una compañía de bebidas ubicada en la Prov. del Guayas se encuentra con deficiencias de espacio para el almacenaje de sus productos terminados. Ante esta situación los dirigentes de la compañía tienen la opción de ampliar las instalaciones. El presente estudio demuestra que, realizando un pronóstico de ventas y considerando una redistribución del espacio de almacenaje, es posible evitar un gasto en ampliaciones innecesarias y nos ayuda a mejorar el ratio por m</w:t>
      </w:r>
      <w:r w:rsidRPr="00C94620">
        <w:rPr>
          <w:rFonts w:cs="Arial"/>
          <w:szCs w:val="24"/>
          <w:vertAlign w:val="superscript"/>
        </w:rPr>
        <w:t>2</w:t>
      </w:r>
      <w:r>
        <w:rPr>
          <w:rFonts w:cs="Arial"/>
          <w:szCs w:val="24"/>
        </w:rPr>
        <w:t>/litro.</w:t>
      </w:r>
    </w:p>
    <w:p w:rsidR="000341D5" w:rsidRDefault="000341D5" w:rsidP="000341D5">
      <w:pPr>
        <w:spacing w:line="480" w:lineRule="auto"/>
        <w:jc w:val="both"/>
        <w:rPr>
          <w:rFonts w:cs="Arial"/>
          <w:szCs w:val="24"/>
        </w:rPr>
      </w:pPr>
    </w:p>
    <w:p w:rsidR="000341D5" w:rsidRPr="00F67115" w:rsidRDefault="000341D5" w:rsidP="00073AF4">
      <w:pPr>
        <w:jc w:val="center"/>
        <w:rPr>
          <w:rFonts w:cs="Arial"/>
          <w:b/>
          <w:sz w:val="32"/>
          <w:szCs w:val="36"/>
          <w:lang w:val="en-US"/>
        </w:rPr>
      </w:pPr>
      <w:r w:rsidRPr="00F67115">
        <w:rPr>
          <w:rFonts w:cs="Arial"/>
          <w:b/>
          <w:sz w:val="32"/>
          <w:szCs w:val="36"/>
          <w:lang w:val="en-US"/>
        </w:rPr>
        <w:t>ABSTRACT</w:t>
      </w:r>
    </w:p>
    <w:p w:rsidR="000341D5" w:rsidRDefault="000341D5" w:rsidP="000341D5">
      <w:pPr>
        <w:spacing w:line="480" w:lineRule="auto"/>
        <w:jc w:val="both"/>
        <w:rPr>
          <w:rFonts w:cs="Arial"/>
          <w:szCs w:val="24"/>
          <w:lang w:val="en-US"/>
        </w:rPr>
      </w:pPr>
      <w:r w:rsidRPr="000706B8">
        <w:rPr>
          <w:lang w:val="en-US"/>
        </w:rPr>
        <w:t>The main hold a beverage company located in the Province of Guayas is deficient storage space for finished products. In this situation the leaders of the company have the option to extend the facility. The present study demonstrates that, making a sales forecast and considering a redistribution of storage space, you can avoid unnecessary spending increases and helps us to</w:t>
      </w:r>
      <w:r w:rsidRPr="001141AD">
        <w:rPr>
          <w:lang w:val="en-US"/>
        </w:rPr>
        <w:t xml:space="preserve"> </w:t>
      </w:r>
      <w:r w:rsidRPr="000706B8">
        <w:rPr>
          <w:lang w:val="en-US"/>
        </w:rPr>
        <w:t>improve the ratio by</w:t>
      </w:r>
      <w:r>
        <w:rPr>
          <w:lang w:val="en-US"/>
        </w:rPr>
        <w:t xml:space="preserve"> </w:t>
      </w:r>
      <w:r w:rsidRPr="000706B8">
        <w:rPr>
          <w:rFonts w:cs="Arial"/>
          <w:szCs w:val="24"/>
          <w:lang w:val="en-US"/>
        </w:rPr>
        <w:t>m</w:t>
      </w:r>
      <w:r w:rsidRPr="000706B8">
        <w:rPr>
          <w:rFonts w:cs="Arial"/>
          <w:szCs w:val="24"/>
          <w:vertAlign w:val="superscript"/>
          <w:lang w:val="en-US"/>
        </w:rPr>
        <w:t>2</w:t>
      </w:r>
      <w:r w:rsidRPr="000706B8">
        <w:rPr>
          <w:rFonts w:cs="Arial"/>
          <w:szCs w:val="24"/>
          <w:lang w:val="en-US"/>
        </w:rPr>
        <w:t>/l</w:t>
      </w:r>
      <w:r w:rsidR="001141AD">
        <w:rPr>
          <w:rFonts w:cs="Arial"/>
          <w:szCs w:val="24"/>
          <w:lang w:val="en-US"/>
        </w:rPr>
        <w:t>.</w:t>
      </w:r>
    </w:p>
    <w:p w:rsidR="001141AD" w:rsidRDefault="001141AD" w:rsidP="000341D5">
      <w:pPr>
        <w:spacing w:line="480" w:lineRule="auto"/>
        <w:jc w:val="both"/>
        <w:rPr>
          <w:lang w:val="en-US"/>
        </w:rPr>
      </w:pPr>
    </w:p>
    <w:p w:rsidR="00F67115" w:rsidRDefault="00F67115" w:rsidP="000341D5">
      <w:pPr>
        <w:spacing w:line="480" w:lineRule="auto"/>
        <w:jc w:val="both"/>
        <w:rPr>
          <w:lang w:val="en-US"/>
        </w:rPr>
      </w:pPr>
    </w:p>
    <w:p w:rsidR="00F67115" w:rsidRPr="000706B8" w:rsidRDefault="00F67115" w:rsidP="000341D5">
      <w:pPr>
        <w:spacing w:line="480" w:lineRule="auto"/>
        <w:jc w:val="both"/>
        <w:rPr>
          <w:lang w:val="en-US"/>
        </w:rPr>
      </w:pPr>
    </w:p>
    <w:sdt>
      <w:sdtPr>
        <w:rPr>
          <w:rFonts w:ascii="Calibri" w:hAnsi="Calibri"/>
          <w:b/>
          <w:bCs/>
          <w:caps/>
          <w:sz w:val="22"/>
        </w:rPr>
        <w:id w:val="300273"/>
        <w:docPartObj>
          <w:docPartGallery w:val="Table of Contents"/>
          <w:docPartUnique/>
        </w:docPartObj>
      </w:sdtPr>
      <w:sdtEndPr>
        <w:rPr>
          <w:rFonts w:ascii="Arial" w:hAnsi="Arial"/>
          <w:b w:val="0"/>
          <w:bCs w:val="0"/>
          <w:caps w:val="0"/>
          <w:sz w:val="24"/>
          <w:lang w:val="es-ES"/>
        </w:rPr>
      </w:sdtEndPr>
      <w:sdtContent>
        <w:bookmarkStart w:id="1" w:name="_Toc339722469" w:displacedByCustomXml="prev"/>
        <w:p w:rsidR="000341D5" w:rsidRPr="00073AF4" w:rsidRDefault="00F67115" w:rsidP="00F67115">
          <w:pPr>
            <w:jc w:val="center"/>
          </w:pPr>
          <w:r w:rsidRPr="00F67115">
            <w:rPr>
              <w:rFonts w:cs="Arial"/>
              <w:b/>
              <w:sz w:val="32"/>
              <w:szCs w:val="36"/>
              <w:lang w:val="en-US"/>
            </w:rPr>
            <w:t>ÍNDICE</w:t>
          </w:r>
          <w:bookmarkEnd w:id="1"/>
        </w:p>
        <w:p w:rsidR="0028036F" w:rsidRDefault="00A766FD">
          <w:pPr>
            <w:pStyle w:val="TDC1"/>
            <w:rPr>
              <w:rFonts w:eastAsiaTheme="minorEastAsia" w:cstheme="minorBidi"/>
              <w:bCs w:val="0"/>
              <w:caps w:val="0"/>
              <w:noProof/>
              <w:sz w:val="22"/>
              <w:szCs w:val="22"/>
              <w:lang w:val="es-EC" w:eastAsia="es-EC"/>
            </w:rPr>
          </w:pPr>
          <w:r w:rsidRPr="00A766FD">
            <w:rPr>
              <w:sz w:val="28"/>
            </w:rPr>
            <w:fldChar w:fldCharType="begin"/>
          </w:r>
          <w:r w:rsidR="000341D5" w:rsidRPr="00510131">
            <w:rPr>
              <w:sz w:val="28"/>
            </w:rPr>
            <w:instrText xml:space="preserve"> TOC \o "1-3" \h \z \u </w:instrText>
          </w:r>
          <w:r w:rsidRPr="00A766FD">
            <w:rPr>
              <w:sz w:val="28"/>
            </w:rPr>
            <w:fldChar w:fldCharType="separate"/>
          </w:r>
          <w:hyperlink w:anchor="_Toc355874493" w:history="1">
            <w:r w:rsidR="0028036F" w:rsidRPr="006F267E">
              <w:rPr>
                <w:rStyle w:val="Hipervnculo"/>
                <w:noProof/>
              </w:rPr>
              <w:t>CAPÍTULO 1</w:t>
            </w:r>
            <w:r w:rsidR="0028036F">
              <w:rPr>
                <w:noProof/>
                <w:webHidden/>
              </w:rPr>
              <w:tab/>
            </w:r>
            <w:r>
              <w:rPr>
                <w:noProof/>
                <w:webHidden/>
              </w:rPr>
              <w:fldChar w:fldCharType="begin"/>
            </w:r>
            <w:r w:rsidR="0028036F">
              <w:rPr>
                <w:noProof/>
                <w:webHidden/>
              </w:rPr>
              <w:instrText xml:space="preserve"> PAGEREF _Toc355874493 \h </w:instrText>
            </w:r>
            <w:r>
              <w:rPr>
                <w:noProof/>
                <w:webHidden/>
              </w:rPr>
            </w:r>
            <w:r>
              <w:rPr>
                <w:noProof/>
                <w:webHidden/>
              </w:rPr>
              <w:fldChar w:fldCharType="separate"/>
            </w:r>
            <w:r w:rsidR="002B2014">
              <w:rPr>
                <w:noProof/>
                <w:webHidden/>
              </w:rPr>
              <w:t>1</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494" w:history="1">
            <w:r w:rsidR="0028036F" w:rsidRPr="006F267E">
              <w:rPr>
                <w:rStyle w:val="Hipervnculo"/>
                <w:noProof/>
              </w:rPr>
              <w:t>1.1</w:t>
            </w:r>
            <w:r w:rsidR="0028036F">
              <w:rPr>
                <w:rFonts w:eastAsiaTheme="minorEastAsia" w:cstheme="minorBidi"/>
                <w:smallCaps w:val="0"/>
                <w:noProof/>
                <w:sz w:val="22"/>
                <w:szCs w:val="22"/>
                <w:lang w:eastAsia="es-EC"/>
              </w:rPr>
              <w:tab/>
            </w:r>
            <w:r w:rsidR="0028036F" w:rsidRPr="006F267E">
              <w:rPr>
                <w:rStyle w:val="Hipervnculo"/>
                <w:noProof/>
              </w:rPr>
              <w:t>Introducción</w:t>
            </w:r>
            <w:r w:rsidR="0028036F">
              <w:rPr>
                <w:noProof/>
                <w:webHidden/>
              </w:rPr>
              <w:tab/>
            </w:r>
            <w:r>
              <w:rPr>
                <w:noProof/>
                <w:webHidden/>
              </w:rPr>
              <w:fldChar w:fldCharType="begin"/>
            </w:r>
            <w:r w:rsidR="0028036F">
              <w:rPr>
                <w:noProof/>
                <w:webHidden/>
              </w:rPr>
              <w:instrText xml:space="preserve"> PAGEREF _Toc355874494 \h </w:instrText>
            </w:r>
            <w:r>
              <w:rPr>
                <w:noProof/>
                <w:webHidden/>
              </w:rPr>
            </w:r>
            <w:r>
              <w:rPr>
                <w:noProof/>
                <w:webHidden/>
              </w:rPr>
              <w:fldChar w:fldCharType="separate"/>
            </w:r>
            <w:r w:rsidR="002B2014">
              <w:rPr>
                <w:noProof/>
                <w:webHidden/>
              </w:rPr>
              <w:t>1</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495" w:history="1">
            <w:r w:rsidR="0028036F" w:rsidRPr="006F267E">
              <w:rPr>
                <w:rStyle w:val="Hipervnculo"/>
                <w:noProof/>
              </w:rPr>
              <w:t>1.2</w:t>
            </w:r>
            <w:r w:rsidR="0028036F">
              <w:rPr>
                <w:rFonts w:eastAsiaTheme="minorEastAsia" w:cstheme="minorBidi"/>
                <w:smallCaps w:val="0"/>
                <w:noProof/>
                <w:sz w:val="22"/>
                <w:szCs w:val="22"/>
                <w:lang w:eastAsia="es-EC"/>
              </w:rPr>
              <w:tab/>
            </w:r>
            <w:r w:rsidR="0028036F" w:rsidRPr="006F267E">
              <w:rPr>
                <w:rStyle w:val="Hipervnculo"/>
                <w:noProof/>
              </w:rPr>
              <w:t>Hipótesis y procedimientos</w:t>
            </w:r>
            <w:r w:rsidR="0028036F">
              <w:rPr>
                <w:noProof/>
                <w:webHidden/>
              </w:rPr>
              <w:tab/>
            </w:r>
            <w:r>
              <w:rPr>
                <w:noProof/>
                <w:webHidden/>
              </w:rPr>
              <w:fldChar w:fldCharType="begin"/>
            </w:r>
            <w:r w:rsidR="0028036F">
              <w:rPr>
                <w:noProof/>
                <w:webHidden/>
              </w:rPr>
              <w:instrText xml:space="preserve"> PAGEREF _Toc355874495 \h </w:instrText>
            </w:r>
            <w:r>
              <w:rPr>
                <w:noProof/>
                <w:webHidden/>
              </w:rPr>
            </w:r>
            <w:r>
              <w:rPr>
                <w:noProof/>
                <w:webHidden/>
              </w:rPr>
              <w:fldChar w:fldCharType="separate"/>
            </w:r>
            <w:r w:rsidR="002B2014">
              <w:rPr>
                <w:noProof/>
                <w:webHidden/>
              </w:rPr>
              <w:t>5</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496" w:history="1">
            <w:r w:rsidR="0028036F" w:rsidRPr="006F267E">
              <w:rPr>
                <w:rStyle w:val="Hipervnculo"/>
                <w:noProof/>
              </w:rPr>
              <w:t>CAPÍTULO 2</w:t>
            </w:r>
            <w:r w:rsidR="0028036F">
              <w:rPr>
                <w:noProof/>
                <w:webHidden/>
              </w:rPr>
              <w:tab/>
            </w:r>
            <w:r>
              <w:rPr>
                <w:noProof/>
                <w:webHidden/>
              </w:rPr>
              <w:fldChar w:fldCharType="begin"/>
            </w:r>
            <w:r w:rsidR="0028036F">
              <w:rPr>
                <w:noProof/>
                <w:webHidden/>
              </w:rPr>
              <w:instrText xml:space="preserve"> PAGEREF _Toc355874496 \h </w:instrText>
            </w:r>
            <w:r>
              <w:rPr>
                <w:noProof/>
                <w:webHidden/>
              </w:rPr>
            </w:r>
            <w:r>
              <w:rPr>
                <w:noProof/>
                <w:webHidden/>
              </w:rPr>
              <w:fldChar w:fldCharType="separate"/>
            </w:r>
            <w:r w:rsidR="002B2014">
              <w:rPr>
                <w:noProof/>
                <w:webHidden/>
              </w:rPr>
              <w:t>6</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498" w:history="1">
            <w:r w:rsidR="0028036F" w:rsidRPr="006F267E">
              <w:rPr>
                <w:rStyle w:val="Hipervnculo"/>
                <w:noProof/>
              </w:rPr>
              <w:t>2.1</w:t>
            </w:r>
            <w:r w:rsidR="0028036F">
              <w:rPr>
                <w:rFonts w:eastAsiaTheme="minorEastAsia" w:cstheme="minorBidi"/>
                <w:smallCaps w:val="0"/>
                <w:noProof/>
                <w:sz w:val="22"/>
                <w:szCs w:val="22"/>
                <w:lang w:eastAsia="es-EC"/>
              </w:rPr>
              <w:tab/>
            </w:r>
            <w:r w:rsidR="0028036F" w:rsidRPr="006F267E">
              <w:rPr>
                <w:rStyle w:val="Hipervnculo"/>
                <w:noProof/>
              </w:rPr>
              <w:t>Planteamiento del problema</w:t>
            </w:r>
            <w:r w:rsidR="0028036F">
              <w:rPr>
                <w:noProof/>
                <w:webHidden/>
              </w:rPr>
              <w:tab/>
            </w:r>
            <w:r>
              <w:rPr>
                <w:noProof/>
                <w:webHidden/>
              </w:rPr>
              <w:fldChar w:fldCharType="begin"/>
            </w:r>
            <w:r w:rsidR="0028036F">
              <w:rPr>
                <w:noProof/>
                <w:webHidden/>
              </w:rPr>
              <w:instrText xml:space="preserve"> PAGEREF _Toc355874498 \h </w:instrText>
            </w:r>
            <w:r>
              <w:rPr>
                <w:noProof/>
                <w:webHidden/>
              </w:rPr>
            </w:r>
            <w:r>
              <w:rPr>
                <w:noProof/>
                <w:webHidden/>
              </w:rPr>
              <w:fldChar w:fldCharType="separate"/>
            </w:r>
            <w:r w:rsidR="002B2014">
              <w:rPr>
                <w:noProof/>
                <w:webHidden/>
              </w:rPr>
              <w:t>6</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499" w:history="1">
            <w:r w:rsidR="0028036F" w:rsidRPr="006F267E">
              <w:rPr>
                <w:rStyle w:val="Hipervnculo"/>
                <w:noProof/>
              </w:rPr>
              <w:t>2.2</w:t>
            </w:r>
            <w:r w:rsidR="0028036F">
              <w:rPr>
                <w:rFonts w:eastAsiaTheme="minorEastAsia" w:cstheme="minorBidi"/>
                <w:smallCaps w:val="0"/>
                <w:noProof/>
                <w:sz w:val="22"/>
                <w:szCs w:val="22"/>
                <w:lang w:eastAsia="es-EC"/>
              </w:rPr>
              <w:tab/>
            </w:r>
            <w:r w:rsidR="0028036F" w:rsidRPr="006F267E">
              <w:rPr>
                <w:rStyle w:val="Hipervnculo"/>
                <w:noProof/>
              </w:rPr>
              <w:t>Justificación de estudio</w:t>
            </w:r>
            <w:r w:rsidR="0028036F">
              <w:rPr>
                <w:noProof/>
                <w:webHidden/>
              </w:rPr>
              <w:tab/>
            </w:r>
            <w:r>
              <w:rPr>
                <w:noProof/>
                <w:webHidden/>
              </w:rPr>
              <w:fldChar w:fldCharType="begin"/>
            </w:r>
            <w:r w:rsidR="0028036F">
              <w:rPr>
                <w:noProof/>
                <w:webHidden/>
              </w:rPr>
              <w:instrText xml:space="preserve"> PAGEREF _Toc355874499 \h </w:instrText>
            </w:r>
            <w:r>
              <w:rPr>
                <w:noProof/>
                <w:webHidden/>
              </w:rPr>
            </w:r>
            <w:r>
              <w:rPr>
                <w:noProof/>
                <w:webHidden/>
              </w:rPr>
              <w:fldChar w:fldCharType="separate"/>
            </w:r>
            <w:r w:rsidR="002B2014">
              <w:rPr>
                <w:noProof/>
                <w:webHidden/>
              </w:rPr>
              <w:t>7</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00" w:history="1">
            <w:r w:rsidR="0028036F" w:rsidRPr="006F267E">
              <w:rPr>
                <w:rStyle w:val="Hipervnculo"/>
                <w:noProof/>
              </w:rPr>
              <w:t>2.3</w:t>
            </w:r>
            <w:r w:rsidR="0028036F">
              <w:rPr>
                <w:rFonts w:eastAsiaTheme="minorEastAsia" w:cstheme="minorBidi"/>
                <w:smallCaps w:val="0"/>
                <w:noProof/>
                <w:sz w:val="22"/>
                <w:szCs w:val="22"/>
                <w:lang w:eastAsia="es-EC"/>
              </w:rPr>
              <w:tab/>
            </w:r>
            <w:r w:rsidR="0028036F" w:rsidRPr="006F267E">
              <w:rPr>
                <w:rStyle w:val="Hipervnculo"/>
                <w:noProof/>
              </w:rPr>
              <w:t>Objetivos de estudio</w:t>
            </w:r>
            <w:r w:rsidR="0028036F">
              <w:rPr>
                <w:noProof/>
                <w:webHidden/>
              </w:rPr>
              <w:tab/>
            </w:r>
            <w:r>
              <w:rPr>
                <w:noProof/>
                <w:webHidden/>
              </w:rPr>
              <w:fldChar w:fldCharType="begin"/>
            </w:r>
            <w:r w:rsidR="0028036F">
              <w:rPr>
                <w:noProof/>
                <w:webHidden/>
              </w:rPr>
              <w:instrText xml:space="preserve"> PAGEREF _Toc355874500 \h </w:instrText>
            </w:r>
            <w:r>
              <w:rPr>
                <w:noProof/>
                <w:webHidden/>
              </w:rPr>
            </w:r>
            <w:r>
              <w:rPr>
                <w:noProof/>
                <w:webHidden/>
              </w:rPr>
              <w:fldChar w:fldCharType="separate"/>
            </w:r>
            <w:r w:rsidR="002B2014">
              <w:rPr>
                <w:noProof/>
                <w:webHidden/>
              </w:rPr>
              <w:t>8</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1" w:history="1">
            <w:r w:rsidR="0028036F" w:rsidRPr="006F267E">
              <w:rPr>
                <w:rStyle w:val="Hipervnculo"/>
                <w:noProof/>
                <w:lang w:bidi="th-TH"/>
              </w:rPr>
              <w:t>2.3.1</w:t>
            </w:r>
            <w:r w:rsidR="0028036F">
              <w:rPr>
                <w:rFonts w:eastAsiaTheme="minorEastAsia" w:cstheme="minorBidi"/>
                <w:i w:val="0"/>
                <w:iCs w:val="0"/>
                <w:noProof/>
                <w:sz w:val="22"/>
                <w:szCs w:val="22"/>
                <w:lang w:eastAsia="es-EC"/>
              </w:rPr>
              <w:tab/>
            </w:r>
            <w:r w:rsidR="0028036F" w:rsidRPr="006F267E">
              <w:rPr>
                <w:rStyle w:val="Hipervnculo"/>
                <w:noProof/>
                <w:lang w:bidi="th-TH"/>
              </w:rPr>
              <w:t>Objetivos generales</w:t>
            </w:r>
            <w:r w:rsidR="0028036F">
              <w:rPr>
                <w:noProof/>
                <w:webHidden/>
              </w:rPr>
              <w:tab/>
            </w:r>
            <w:r>
              <w:rPr>
                <w:noProof/>
                <w:webHidden/>
              </w:rPr>
              <w:fldChar w:fldCharType="begin"/>
            </w:r>
            <w:r w:rsidR="0028036F">
              <w:rPr>
                <w:noProof/>
                <w:webHidden/>
              </w:rPr>
              <w:instrText xml:space="preserve"> PAGEREF _Toc355874501 \h </w:instrText>
            </w:r>
            <w:r>
              <w:rPr>
                <w:noProof/>
                <w:webHidden/>
              </w:rPr>
            </w:r>
            <w:r>
              <w:rPr>
                <w:noProof/>
                <w:webHidden/>
              </w:rPr>
              <w:fldChar w:fldCharType="separate"/>
            </w:r>
            <w:r w:rsidR="002B2014">
              <w:rPr>
                <w:noProof/>
                <w:webHidden/>
              </w:rPr>
              <w:t>9</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2" w:history="1">
            <w:r w:rsidR="0028036F" w:rsidRPr="006F267E">
              <w:rPr>
                <w:rStyle w:val="Hipervnculo"/>
                <w:noProof/>
                <w:lang w:bidi="th-TH"/>
              </w:rPr>
              <w:t>2.3.2</w:t>
            </w:r>
            <w:r w:rsidR="0028036F">
              <w:rPr>
                <w:rFonts w:eastAsiaTheme="minorEastAsia" w:cstheme="minorBidi"/>
                <w:i w:val="0"/>
                <w:iCs w:val="0"/>
                <w:noProof/>
                <w:sz w:val="22"/>
                <w:szCs w:val="22"/>
                <w:lang w:eastAsia="es-EC"/>
              </w:rPr>
              <w:tab/>
            </w:r>
            <w:r w:rsidR="0028036F" w:rsidRPr="006F267E">
              <w:rPr>
                <w:rStyle w:val="Hipervnculo"/>
                <w:noProof/>
                <w:lang w:bidi="th-TH"/>
              </w:rPr>
              <w:t>Objetivos específicos</w:t>
            </w:r>
            <w:r w:rsidR="0028036F">
              <w:rPr>
                <w:noProof/>
                <w:webHidden/>
              </w:rPr>
              <w:tab/>
            </w:r>
            <w:r>
              <w:rPr>
                <w:noProof/>
                <w:webHidden/>
              </w:rPr>
              <w:fldChar w:fldCharType="begin"/>
            </w:r>
            <w:r w:rsidR="0028036F">
              <w:rPr>
                <w:noProof/>
                <w:webHidden/>
              </w:rPr>
              <w:instrText xml:space="preserve"> PAGEREF _Toc355874502 \h </w:instrText>
            </w:r>
            <w:r>
              <w:rPr>
                <w:noProof/>
                <w:webHidden/>
              </w:rPr>
            </w:r>
            <w:r>
              <w:rPr>
                <w:noProof/>
                <w:webHidden/>
              </w:rPr>
              <w:fldChar w:fldCharType="separate"/>
            </w:r>
            <w:r w:rsidR="002B2014">
              <w:rPr>
                <w:noProof/>
                <w:webHidden/>
              </w:rPr>
              <w:t>9</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03" w:history="1">
            <w:r w:rsidR="0028036F" w:rsidRPr="006F267E">
              <w:rPr>
                <w:rStyle w:val="Hipervnculo"/>
                <w:noProof/>
              </w:rPr>
              <w:t>CAPÍTULO 3</w:t>
            </w:r>
            <w:r w:rsidR="0028036F">
              <w:rPr>
                <w:noProof/>
                <w:webHidden/>
              </w:rPr>
              <w:tab/>
            </w:r>
            <w:r>
              <w:rPr>
                <w:noProof/>
                <w:webHidden/>
              </w:rPr>
              <w:fldChar w:fldCharType="begin"/>
            </w:r>
            <w:r w:rsidR="0028036F">
              <w:rPr>
                <w:noProof/>
                <w:webHidden/>
              </w:rPr>
              <w:instrText xml:space="preserve"> PAGEREF _Toc355874503 \h </w:instrText>
            </w:r>
            <w:r>
              <w:rPr>
                <w:noProof/>
                <w:webHidden/>
              </w:rPr>
            </w:r>
            <w:r>
              <w:rPr>
                <w:noProof/>
                <w:webHidden/>
              </w:rPr>
              <w:fldChar w:fldCharType="separate"/>
            </w:r>
            <w:r w:rsidR="002B2014">
              <w:rPr>
                <w:noProof/>
                <w:webHidden/>
              </w:rPr>
              <w:t>10</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05" w:history="1">
            <w:r w:rsidR="0028036F" w:rsidRPr="006F267E">
              <w:rPr>
                <w:rStyle w:val="Hipervnculo"/>
                <w:noProof/>
              </w:rPr>
              <w:t>3.1</w:t>
            </w:r>
            <w:r w:rsidR="0028036F">
              <w:rPr>
                <w:rFonts w:eastAsiaTheme="minorEastAsia" w:cstheme="minorBidi"/>
                <w:smallCaps w:val="0"/>
                <w:noProof/>
                <w:sz w:val="22"/>
                <w:szCs w:val="22"/>
                <w:lang w:eastAsia="es-EC"/>
              </w:rPr>
              <w:tab/>
            </w:r>
            <w:r w:rsidR="0028036F" w:rsidRPr="006F267E">
              <w:rPr>
                <w:rStyle w:val="Hipervnculo"/>
                <w:noProof/>
              </w:rPr>
              <w:t>Pronósticos de ventas</w:t>
            </w:r>
            <w:r w:rsidR="0028036F">
              <w:rPr>
                <w:noProof/>
                <w:webHidden/>
              </w:rPr>
              <w:tab/>
            </w:r>
            <w:r>
              <w:rPr>
                <w:noProof/>
                <w:webHidden/>
              </w:rPr>
              <w:fldChar w:fldCharType="begin"/>
            </w:r>
            <w:r w:rsidR="0028036F">
              <w:rPr>
                <w:noProof/>
                <w:webHidden/>
              </w:rPr>
              <w:instrText xml:space="preserve"> PAGEREF _Toc355874505 \h </w:instrText>
            </w:r>
            <w:r>
              <w:rPr>
                <w:noProof/>
                <w:webHidden/>
              </w:rPr>
            </w:r>
            <w:r>
              <w:rPr>
                <w:noProof/>
                <w:webHidden/>
              </w:rPr>
              <w:fldChar w:fldCharType="separate"/>
            </w:r>
            <w:r w:rsidR="002B2014">
              <w:rPr>
                <w:noProof/>
                <w:webHidden/>
              </w:rPr>
              <w:t>10</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6" w:history="1">
            <w:r w:rsidR="0028036F" w:rsidRPr="006F267E">
              <w:rPr>
                <w:rStyle w:val="Hipervnculo"/>
                <w:noProof/>
                <w:lang w:bidi="th-TH"/>
              </w:rPr>
              <w:t>3.1.1</w:t>
            </w:r>
            <w:r w:rsidR="0028036F">
              <w:rPr>
                <w:rFonts w:eastAsiaTheme="minorEastAsia" w:cstheme="minorBidi"/>
                <w:i w:val="0"/>
                <w:iCs w:val="0"/>
                <w:noProof/>
                <w:sz w:val="22"/>
                <w:szCs w:val="22"/>
                <w:lang w:eastAsia="es-EC"/>
              </w:rPr>
              <w:tab/>
            </w:r>
            <w:r w:rsidR="0028036F" w:rsidRPr="006F267E">
              <w:rPr>
                <w:rStyle w:val="Hipervnculo"/>
                <w:noProof/>
                <w:lang w:bidi="th-TH"/>
              </w:rPr>
              <w:t>Pasos a seguir en un pronóstico</w:t>
            </w:r>
            <w:r w:rsidR="0028036F">
              <w:rPr>
                <w:noProof/>
                <w:webHidden/>
              </w:rPr>
              <w:tab/>
            </w:r>
            <w:r>
              <w:rPr>
                <w:noProof/>
                <w:webHidden/>
              </w:rPr>
              <w:fldChar w:fldCharType="begin"/>
            </w:r>
            <w:r w:rsidR="0028036F">
              <w:rPr>
                <w:noProof/>
                <w:webHidden/>
              </w:rPr>
              <w:instrText xml:space="preserve"> PAGEREF _Toc355874506 \h </w:instrText>
            </w:r>
            <w:r>
              <w:rPr>
                <w:noProof/>
                <w:webHidden/>
              </w:rPr>
            </w:r>
            <w:r>
              <w:rPr>
                <w:noProof/>
                <w:webHidden/>
              </w:rPr>
              <w:fldChar w:fldCharType="separate"/>
            </w:r>
            <w:r w:rsidR="002B2014">
              <w:rPr>
                <w:noProof/>
                <w:webHidden/>
              </w:rPr>
              <w:t>12</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7" w:history="1">
            <w:r w:rsidR="0028036F" w:rsidRPr="006F267E">
              <w:rPr>
                <w:rStyle w:val="Hipervnculo"/>
                <w:noProof/>
                <w:lang w:bidi="th-TH"/>
              </w:rPr>
              <w:t>3.1.2</w:t>
            </w:r>
            <w:r w:rsidR="0028036F">
              <w:rPr>
                <w:rFonts w:eastAsiaTheme="minorEastAsia" w:cstheme="minorBidi"/>
                <w:i w:val="0"/>
                <w:iCs w:val="0"/>
                <w:noProof/>
                <w:sz w:val="22"/>
                <w:szCs w:val="22"/>
                <w:lang w:eastAsia="es-EC"/>
              </w:rPr>
              <w:tab/>
            </w:r>
            <w:r w:rsidR="0028036F" w:rsidRPr="006F267E">
              <w:rPr>
                <w:rStyle w:val="Hipervnculo"/>
                <w:noProof/>
                <w:lang w:bidi="th-TH"/>
              </w:rPr>
              <w:t>Análisis de datos</w:t>
            </w:r>
            <w:r w:rsidR="0028036F">
              <w:rPr>
                <w:noProof/>
                <w:webHidden/>
              </w:rPr>
              <w:tab/>
            </w:r>
            <w:r>
              <w:rPr>
                <w:noProof/>
                <w:webHidden/>
              </w:rPr>
              <w:fldChar w:fldCharType="begin"/>
            </w:r>
            <w:r w:rsidR="0028036F">
              <w:rPr>
                <w:noProof/>
                <w:webHidden/>
              </w:rPr>
              <w:instrText xml:space="preserve"> PAGEREF _Toc355874507 \h </w:instrText>
            </w:r>
            <w:r>
              <w:rPr>
                <w:noProof/>
                <w:webHidden/>
              </w:rPr>
            </w:r>
            <w:r>
              <w:rPr>
                <w:noProof/>
                <w:webHidden/>
              </w:rPr>
              <w:fldChar w:fldCharType="separate"/>
            </w:r>
            <w:r w:rsidR="002B2014">
              <w:rPr>
                <w:noProof/>
                <w:webHidden/>
              </w:rPr>
              <w:t>12</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8" w:history="1">
            <w:r w:rsidR="0028036F" w:rsidRPr="006F267E">
              <w:rPr>
                <w:rStyle w:val="Hipervnculo"/>
                <w:noProof/>
                <w:lang w:bidi="th-TH"/>
              </w:rPr>
              <w:t>3.1.3</w:t>
            </w:r>
            <w:r w:rsidR="0028036F">
              <w:rPr>
                <w:rFonts w:eastAsiaTheme="minorEastAsia" w:cstheme="minorBidi"/>
                <w:i w:val="0"/>
                <w:iCs w:val="0"/>
                <w:noProof/>
                <w:sz w:val="22"/>
                <w:szCs w:val="22"/>
                <w:lang w:eastAsia="es-EC"/>
              </w:rPr>
              <w:tab/>
            </w:r>
            <w:r w:rsidR="0028036F" w:rsidRPr="006F267E">
              <w:rPr>
                <w:rStyle w:val="Hipervnculo"/>
                <w:noProof/>
                <w:lang w:bidi="th-TH"/>
              </w:rPr>
              <w:t>Selección del modelo</w:t>
            </w:r>
            <w:r w:rsidR="0028036F">
              <w:rPr>
                <w:noProof/>
                <w:webHidden/>
              </w:rPr>
              <w:tab/>
            </w:r>
            <w:r>
              <w:rPr>
                <w:noProof/>
                <w:webHidden/>
              </w:rPr>
              <w:fldChar w:fldCharType="begin"/>
            </w:r>
            <w:r w:rsidR="0028036F">
              <w:rPr>
                <w:noProof/>
                <w:webHidden/>
              </w:rPr>
              <w:instrText xml:space="preserve"> PAGEREF _Toc355874508 \h </w:instrText>
            </w:r>
            <w:r>
              <w:rPr>
                <w:noProof/>
                <w:webHidden/>
              </w:rPr>
            </w:r>
            <w:r>
              <w:rPr>
                <w:noProof/>
                <w:webHidden/>
              </w:rPr>
              <w:fldChar w:fldCharType="separate"/>
            </w:r>
            <w:r w:rsidR="002B2014">
              <w:rPr>
                <w:noProof/>
                <w:webHidden/>
              </w:rPr>
              <w:t>13</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09" w:history="1">
            <w:r w:rsidR="0028036F" w:rsidRPr="006F267E">
              <w:rPr>
                <w:rStyle w:val="Hipervnculo"/>
                <w:noProof/>
                <w:lang w:bidi="th-TH"/>
              </w:rPr>
              <w:t>3.1.4</w:t>
            </w:r>
            <w:r w:rsidR="0028036F">
              <w:rPr>
                <w:rFonts w:eastAsiaTheme="minorEastAsia" w:cstheme="minorBidi"/>
                <w:i w:val="0"/>
                <w:iCs w:val="0"/>
                <w:noProof/>
                <w:sz w:val="22"/>
                <w:szCs w:val="22"/>
                <w:lang w:eastAsia="es-EC"/>
              </w:rPr>
              <w:tab/>
            </w:r>
            <w:r w:rsidR="0028036F" w:rsidRPr="006F267E">
              <w:rPr>
                <w:rStyle w:val="Hipervnculo"/>
                <w:noProof/>
                <w:lang w:bidi="th-TH"/>
              </w:rPr>
              <w:t>Selección de un modelo de pronóstico</w:t>
            </w:r>
            <w:r w:rsidR="0028036F">
              <w:rPr>
                <w:noProof/>
                <w:webHidden/>
              </w:rPr>
              <w:tab/>
            </w:r>
            <w:r>
              <w:rPr>
                <w:noProof/>
                <w:webHidden/>
              </w:rPr>
              <w:fldChar w:fldCharType="begin"/>
            </w:r>
            <w:r w:rsidR="0028036F">
              <w:rPr>
                <w:noProof/>
                <w:webHidden/>
              </w:rPr>
              <w:instrText xml:space="preserve"> PAGEREF _Toc355874509 \h </w:instrText>
            </w:r>
            <w:r>
              <w:rPr>
                <w:noProof/>
                <w:webHidden/>
              </w:rPr>
            </w:r>
            <w:r>
              <w:rPr>
                <w:noProof/>
                <w:webHidden/>
              </w:rPr>
              <w:fldChar w:fldCharType="separate"/>
            </w:r>
            <w:r w:rsidR="002B2014">
              <w:rPr>
                <w:noProof/>
                <w:webHidden/>
              </w:rPr>
              <w:t>15</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10" w:history="1">
            <w:r w:rsidR="0028036F" w:rsidRPr="006F267E">
              <w:rPr>
                <w:rStyle w:val="Hipervnculo"/>
                <w:noProof/>
                <w:lang w:bidi="th-TH"/>
              </w:rPr>
              <w:t>3.1.5</w:t>
            </w:r>
            <w:r w:rsidR="0028036F">
              <w:rPr>
                <w:rFonts w:eastAsiaTheme="minorEastAsia" w:cstheme="minorBidi"/>
                <w:i w:val="0"/>
                <w:iCs w:val="0"/>
                <w:noProof/>
                <w:sz w:val="22"/>
                <w:szCs w:val="22"/>
                <w:lang w:eastAsia="es-EC"/>
              </w:rPr>
              <w:tab/>
            </w:r>
            <w:r w:rsidR="0028036F" w:rsidRPr="006F267E">
              <w:rPr>
                <w:rStyle w:val="Hipervnculo"/>
                <w:noProof/>
                <w:lang w:bidi="th-TH"/>
              </w:rPr>
              <w:t>Atenuación o suavización exponencial</w:t>
            </w:r>
            <w:r w:rsidR="0028036F">
              <w:rPr>
                <w:noProof/>
                <w:webHidden/>
              </w:rPr>
              <w:tab/>
            </w:r>
            <w:r>
              <w:rPr>
                <w:noProof/>
                <w:webHidden/>
              </w:rPr>
              <w:fldChar w:fldCharType="begin"/>
            </w:r>
            <w:r w:rsidR="0028036F">
              <w:rPr>
                <w:noProof/>
                <w:webHidden/>
              </w:rPr>
              <w:instrText xml:space="preserve"> PAGEREF _Toc355874510 \h </w:instrText>
            </w:r>
            <w:r>
              <w:rPr>
                <w:noProof/>
                <w:webHidden/>
              </w:rPr>
            </w:r>
            <w:r>
              <w:rPr>
                <w:noProof/>
                <w:webHidden/>
              </w:rPr>
              <w:fldChar w:fldCharType="separate"/>
            </w:r>
            <w:r w:rsidR="002B2014">
              <w:rPr>
                <w:noProof/>
                <w:webHidden/>
              </w:rPr>
              <w:t>18</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11" w:history="1">
            <w:r w:rsidR="0028036F" w:rsidRPr="006F267E">
              <w:rPr>
                <w:rStyle w:val="Hipervnculo"/>
                <w:noProof/>
              </w:rPr>
              <w:t>3.2</w:t>
            </w:r>
            <w:r w:rsidR="0028036F">
              <w:rPr>
                <w:rFonts w:eastAsiaTheme="minorEastAsia" w:cstheme="minorBidi"/>
                <w:smallCaps w:val="0"/>
                <w:noProof/>
                <w:sz w:val="22"/>
                <w:szCs w:val="22"/>
                <w:lang w:eastAsia="es-EC"/>
              </w:rPr>
              <w:tab/>
            </w:r>
            <w:r w:rsidR="0028036F" w:rsidRPr="006F267E">
              <w:rPr>
                <w:rStyle w:val="Hipervnculo"/>
                <w:noProof/>
              </w:rPr>
              <w:t>Clasificación ABC de los productos</w:t>
            </w:r>
            <w:r w:rsidR="0028036F">
              <w:rPr>
                <w:noProof/>
                <w:webHidden/>
              </w:rPr>
              <w:tab/>
            </w:r>
            <w:r>
              <w:rPr>
                <w:noProof/>
                <w:webHidden/>
              </w:rPr>
              <w:fldChar w:fldCharType="begin"/>
            </w:r>
            <w:r w:rsidR="0028036F">
              <w:rPr>
                <w:noProof/>
                <w:webHidden/>
              </w:rPr>
              <w:instrText xml:space="preserve"> PAGEREF _Toc355874511 \h </w:instrText>
            </w:r>
            <w:r>
              <w:rPr>
                <w:noProof/>
                <w:webHidden/>
              </w:rPr>
            </w:r>
            <w:r>
              <w:rPr>
                <w:noProof/>
                <w:webHidden/>
              </w:rPr>
              <w:fldChar w:fldCharType="separate"/>
            </w:r>
            <w:r w:rsidR="002B2014">
              <w:rPr>
                <w:noProof/>
                <w:webHidden/>
              </w:rPr>
              <w:t>25</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12" w:history="1">
            <w:r w:rsidR="0028036F" w:rsidRPr="006F267E">
              <w:rPr>
                <w:rStyle w:val="Hipervnculo"/>
                <w:noProof/>
              </w:rPr>
              <w:t>CAPÍTULO 4</w:t>
            </w:r>
            <w:r w:rsidR="0028036F">
              <w:rPr>
                <w:noProof/>
                <w:webHidden/>
              </w:rPr>
              <w:tab/>
            </w:r>
            <w:r>
              <w:rPr>
                <w:noProof/>
                <w:webHidden/>
              </w:rPr>
              <w:fldChar w:fldCharType="begin"/>
            </w:r>
            <w:r w:rsidR="0028036F">
              <w:rPr>
                <w:noProof/>
                <w:webHidden/>
              </w:rPr>
              <w:instrText xml:space="preserve"> PAGEREF _Toc355874512 \h </w:instrText>
            </w:r>
            <w:r>
              <w:rPr>
                <w:noProof/>
                <w:webHidden/>
              </w:rPr>
            </w:r>
            <w:r>
              <w:rPr>
                <w:noProof/>
                <w:webHidden/>
              </w:rPr>
              <w:fldChar w:fldCharType="separate"/>
            </w:r>
            <w:r w:rsidR="002B2014">
              <w:rPr>
                <w:noProof/>
                <w:webHidden/>
              </w:rPr>
              <w:t>29</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14" w:history="1">
            <w:r w:rsidR="0028036F" w:rsidRPr="006F267E">
              <w:rPr>
                <w:rStyle w:val="Hipervnculo"/>
                <w:noProof/>
              </w:rPr>
              <w:t>4.1</w:t>
            </w:r>
            <w:r w:rsidR="0028036F">
              <w:rPr>
                <w:rFonts w:eastAsiaTheme="minorEastAsia" w:cstheme="minorBidi"/>
                <w:smallCaps w:val="0"/>
                <w:noProof/>
                <w:sz w:val="22"/>
                <w:szCs w:val="22"/>
                <w:lang w:eastAsia="es-EC"/>
              </w:rPr>
              <w:tab/>
            </w:r>
            <w:r w:rsidR="0028036F" w:rsidRPr="006F267E">
              <w:rPr>
                <w:rStyle w:val="Hipervnculo"/>
                <w:noProof/>
              </w:rPr>
              <w:t>Metodología del estudio</w:t>
            </w:r>
            <w:r w:rsidR="0028036F">
              <w:rPr>
                <w:noProof/>
                <w:webHidden/>
              </w:rPr>
              <w:tab/>
            </w:r>
            <w:r>
              <w:rPr>
                <w:noProof/>
                <w:webHidden/>
              </w:rPr>
              <w:fldChar w:fldCharType="begin"/>
            </w:r>
            <w:r w:rsidR="0028036F">
              <w:rPr>
                <w:noProof/>
                <w:webHidden/>
              </w:rPr>
              <w:instrText xml:space="preserve"> PAGEREF _Toc355874514 \h </w:instrText>
            </w:r>
            <w:r>
              <w:rPr>
                <w:noProof/>
                <w:webHidden/>
              </w:rPr>
            </w:r>
            <w:r>
              <w:rPr>
                <w:noProof/>
                <w:webHidden/>
              </w:rPr>
              <w:fldChar w:fldCharType="separate"/>
            </w:r>
            <w:r w:rsidR="002B2014">
              <w:rPr>
                <w:noProof/>
                <w:webHidden/>
              </w:rPr>
              <w:t>29</w:t>
            </w:r>
            <w:r>
              <w:rPr>
                <w:noProof/>
                <w:webHidden/>
              </w:rPr>
              <w:fldChar w:fldCharType="end"/>
            </w:r>
          </w:hyperlink>
        </w:p>
        <w:p w:rsidR="0028036F" w:rsidRDefault="00A766FD">
          <w:pPr>
            <w:pStyle w:val="TDC3"/>
            <w:tabs>
              <w:tab w:val="left" w:pos="1100"/>
              <w:tab w:val="right" w:leader="dot" w:pos="8268"/>
            </w:tabs>
            <w:rPr>
              <w:rFonts w:eastAsiaTheme="minorEastAsia" w:cstheme="minorBidi"/>
              <w:i w:val="0"/>
              <w:iCs w:val="0"/>
              <w:noProof/>
              <w:sz w:val="22"/>
              <w:szCs w:val="22"/>
              <w:lang w:eastAsia="es-EC"/>
            </w:rPr>
          </w:pPr>
          <w:hyperlink w:anchor="_Toc355874515" w:history="1">
            <w:r w:rsidR="0028036F" w:rsidRPr="006F267E">
              <w:rPr>
                <w:rStyle w:val="Hipervnculo"/>
                <w:noProof/>
                <w:lang w:eastAsia="es-ES" w:bidi="th-TH"/>
              </w:rPr>
              <w:t>4.1.1</w:t>
            </w:r>
            <w:r w:rsidR="0028036F">
              <w:rPr>
                <w:rFonts w:eastAsiaTheme="minorEastAsia" w:cstheme="minorBidi"/>
                <w:i w:val="0"/>
                <w:iCs w:val="0"/>
                <w:noProof/>
                <w:sz w:val="22"/>
                <w:szCs w:val="22"/>
                <w:lang w:eastAsia="es-EC"/>
              </w:rPr>
              <w:tab/>
            </w:r>
            <w:r w:rsidR="0028036F" w:rsidRPr="006F267E">
              <w:rPr>
                <w:rStyle w:val="Hipervnculo"/>
                <w:noProof/>
                <w:lang w:eastAsia="es-ES" w:bidi="th-TH"/>
              </w:rPr>
              <w:t>Metodología:</w:t>
            </w:r>
            <w:r w:rsidR="0028036F">
              <w:rPr>
                <w:noProof/>
                <w:webHidden/>
              </w:rPr>
              <w:tab/>
            </w:r>
            <w:r>
              <w:rPr>
                <w:noProof/>
                <w:webHidden/>
              </w:rPr>
              <w:fldChar w:fldCharType="begin"/>
            </w:r>
            <w:r w:rsidR="0028036F">
              <w:rPr>
                <w:noProof/>
                <w:webHidden/>
              </w:rPr>
              <w:instrText xml:space="preserve"> PAGEREF _Toc355874515 \h </w:instrText>
            </w:r>
            <w:r>
              <w:rPr>
                <w:noProof/>
                <w:webHidden/>
              </w:rPr>
            </w:r>
            <w:r>
              <w:rPr>
                <w:noProof/>
                <w:webHidden/>
              </w:rPr>
              <w:fldChar w:fldCharType="separate"/>
            </w:r>
            <w:r w:rsidR="002B2014">
              <w:rPr>
                <w:noProof/>
                <w:webHidden/>
              </w:rPr>
              <w:t>29</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16" w:history="1">
            <w:r w:rsidR="0028036F" w:rsidRPr="006F267E">
              <w:rPr>
                <w:rStyle w:val="Hipervnculo"/>
                <w:noProof/>
              </w:rPr>
              <w:t>4.2</w:t>
            </w:r>
            <w:r w:rsidR="0028036F">
              <w:rPr>
                <w:rFonts w:eastAsiaTheme="minorEastAsia" w:cstheme="minorBidi"/>
                <w:smallCaps w:val="0"/>
                <w:noProof/>
                <w:sz w:val="22"/>
                <w:szCs w:val="22"/>
                <w:lang w:eastAsia="es-EC"/>
              </w:rPr>
              <w:tab/>
            </w:r>
            <w:r w:rsidR="0028036F" w:rsidRPr="006F267E">
              <w:rPr>
                <w:rStyle w:val="Hipervnculo"/>
                <w:noProof/>
              </w:rPr>
              <w:t>Pronóstico de Ventas</w:t>
            </w:r>
            <w:r w:rsidR="0028036F">
              <w:rPr>
                <w:noProof/>
                <w:webHidden/>
              </w:rPr>
              <w:tab/>
            </w:r>
            <w:r>
              <w:rPr>
                <w:noProof/>
                <w:webHidden/>
              </w:rPr>
              <w:fldChar w:fldCharType="begin"/>
            </w:r>
            <w:r w:rsidR="0028036F">
              <w:rPr>
                <w:noProof/>
                <w:webHidden/>
              </w:rPr>
              <w:instrText xml:space="preserve"> PAGEREF _Toc355874516 \h </w:instrText>
            </w:r>
            <w:r>
              <w:rPr>
                <w:noProof/>
                <w:webHidden/>
              </w:rPr>
            </w:r>
            <w:r>
              <w:rPr>
                <w:noProof/>
                <w:webHidden/>
              </w:rPr>
              <w:fldChar w:fldCharType="separate"/>
            </w:r>
            <w:r w:rsidR="002B2014">
              <w:rPr>
                <w:noProof/>
                <w:webHidden/>
              </w:rPr>
              <w:t>30</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17" w:history="1">
            <w:r w:rsidR="0028036F" w:rsidRPr="006F267E">
              <w:rPr>
                <w:rStyle w:val="Hipervnculo"/>
                <w:noProof/>
              </w:rPr>
              <w:t>4.3</w:t>
            </w:r>
            <w:r w:rsidR="0028036F">
              <w:rPr>
                <w:rFonts w:eastAsiaTheme="minorEastAsia" w:cstheme="minorBidi"/>
                <w:smallCaps w:val="0"/>
                <w:noProof/>
                <w:sz w:val="22"/>
                <w:szCs w:val="22"/>
                <w:lang w:eastAsia="es-EC"/>
              </w:rPr>
              <w:tab/>
            </w:r>
            <w:r w:rsidR="0028036F" w:rsidRPr="006F267E">
              <w:rPr>
                <w:rStyle w:val="Hipervnculo"/>
                <w:noProof/>
              </w:rPr>
              <w:t>Diagrama de Pareto</w:t>
            </w:r>
            <w:r w:rsidR="0028036F">
              <w:rPr>
                <w:noProof/>
                <w:webHidden/>
              </w:rPr>
              <w:tab/>
            </w:r>
            <w:r>
              <w:rPr>
                <w:noProof/>
                <w:webHidden/>
              </w:rPr>
              <w:fldChar w:fldCharType="begin"/>
            </w:r>
            <w:r w:rsidR="0028036F">
              <w:rPr>
                <w:noProof/>
                <w:webHidden/>
              </w:rPr>
              <w:instrText xml:space="preserve"> PAGEREF _Toc355874517 \h </w:instrText>
            </w:r>
            <w:r>
              <w:rPr>
                <w:noProof/>
                <w:webHidden/>
              </w:rPr>
            </w:r>
            <w:r>
              <w:rPr>
                <w:noProof/>
                <w:webHidden/>
              </w:rPr>
              <w:fldChar w:fldCharType="separate"/>
            </w:r>
            <w:r w:rsidR="002B2014">
              <w:rPr>
                <w:noProof/>
                <w:webHidden/>
              </w:rPr>
              <w:t>32</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18" w:history="1">
            <w:r w:rsidR="0028036F" w:rsidRPr="006F267E">
              <w:rPr>
                <w:rStyle w:val="Hipervnculo"/>
                <w:noProof/>
                <w:lang w:bidi="th-TH"/>
              </w:rPr>
              <w:t>4.4</w:t>
            </w:r>
            <w:r w:rsidR="0028036F">
              <w:rPr>
                <w:rFonts w:eastAsiaTheme="minorEastAsia" w:cstheme="minorBidi"/>
                <w:smallCaps w:val="0"/>
                <w:noProof/>
                <w:sz w:val="22"/>
                <w:szCs w:val="22"/>
                <w:lang w:eastAsia="es-EC"/>
              </w:rPr>
              <w:tab/>
            </w:r>
            <w:r w:rsidR="0028036F" w:rsidRPr="006F267E">
              <w:rPr>
                <w:rStyle w:val="Hipervnculo"/>
                <w:noProof/>
                <w:lang w:bidi="th-TH"/>
              </w:rPr>
              <w:t>Requerimiento de espacios</w:t>
            </w:r>
            <w:r w:rsidR="0028036F">
              <w:rPr>
                <w:noProof/>
                <w:webHidden/>
              </w:rPr>
              <w:tab/>
            </w:r>
            <w:r>
              <w:rPr>
                <w:noProof/>
                <w:webHidden/>
              </w:rPr>
              <w:fldChar w:fldCharType="begin"/>
            </w:r>
            <w:r w:rsidR="0028036F">
              <w:rPr>
                <w:noProof/>
                <w:webHidden/>
              </w:rPr>
              <w:instrText xml:space="preserve"> PAGEREF _Toc355874518 \h </w:instrText>
            </w:r>
            <w:r>
              <w:rPr>
                <w:noProof/>
                <w:webHidden/>
              </w:rPr>
            </w:r>
            <w:r>
              <w:rPr>
                <w:noProof/>
                <w:webHidden/>
              </w:rPr>
              <w:fldChar w:fldCharType="separate"/>
            </w:r>
            <w:r w:rsidR="002B2014">
              <w:rPr>
                <w:noProof/>
                <w:webHidden/>
              </w:rPr>
              <w:t>34</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19" w:history="1">
            <w:r w:rsidR="0028036F" w:rsidRPr="006F267E">
              <w:rPr>
                <w:rStyle w:val="Hipervnculo"/>
                <w:noProof/>
              </w:rPr>
              <w:t>CAPÍTULO  5</w:t>
            </w:r>
            <w:r w:rsidR="0028036F">
              <w:rPr>
                <w:noProof/>
                <w:webHidden/>
              </w:rPr>
              <w:tab/>
            </w:r>
            <w:r>
              <w:rPr>
                <w:noProof/>
                <w:webHidden/>
              </w:rPr>
              <w:fldChar w:fldCharType="begin"/>
            </w:r>
            <w:r w:rsidR="0028036F">
              <w:rPr>
                <w:noProof/>
                <w:webHidden/>
              </w:rPr>
              <w:instrText xml:space="preserve"> PAGEREF _Toc355874519 \h </w:instrText>
            </w:r>
            <w:r>
              <w:rPr>
                <w:noProof/>
                <w:webHidden/>
              </w:rPr>
            </w:r>
            <w:r>
              <w:rPr>
                <w:noProof/>
                <w:webHidden/>
              </w:rPr>
              <w:fldChar w:fldCharType="separate"/>
            </w:r>
            <w:r w:rsidR="002B2014">
              <w:rPr>
                <w:noProof/>
                <w:webHidden/>
              </w:rPr>
              <w:t>36</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21" w:history="1">
            <w:r w:rsidR="0028036F" w:rsidRPr="006F267E">
              <w:rPr>
                <w:rStyle w:val="Hipervnculo"/>
                <w:noProof/>
                <w:lang w:bidi="th-TH"/>
              </w:rPr>
              <w:t>5.1</w:t>
            </w:r>
            <w:r w:rsidR="0028036F">
              <w:rPr>
                <w:rFonts w:eastAsiaTheme="minorEastAsia" w:cstheme="minorBidi"/>
                <w:smallCaps w:val="0"/>
                <w:noProof/>
                <w:sz w:val="22"/>
                <w:szCs w:val="22"/>
                <w:lang w:eastAsia="es-EC"/>
              </w:rPr>
              <w:tab/>
            </w:r>
            <w:r w:rsidR="0028036F" w:rsidRPr="006F267E">
              <w:rPr>
                <w:rStyle w:val="Hipervnculo"/>
                <w:noProof/>
                <w:shd w:val="clear" w:color="auto" w:fill="FFFFFF"/>
                <w:lang w:bidi="th-TH"/>
              </w:rPr>
              <w:t>Obtención de datos</w:t>
            </w:r>
            <w:r w:rsidR="0028036F">
              <w:rPr>
                <w:noProof/>
                <w:webHidden/>
              </w:rPr>
              <w:tab/>
            </w:r>
            <w:r>
              <w:rPr>
                <w:noProof/>
                <w:webHidden/>
              </w:rPr>
              <w:fldChar w:fldCharType="begin"/>
            </w:r>
            <w:r w:rsidR="0028036F">
              <w:rPr>
                <w:noProof/>
                <w:webHidden/>
              </w:rPr>
              <w:instrText xml:space="preserve"> PAGEREF _Toc355874521 \h </w:instrText>
            </w:r>
            <w:r>
              <w:rPr>
                <w:noProof/>
                <w:webHidden/>
              </w:rPr>
            </w:r>
            <w:r>
              <w:rPr>
                <w:noProof/>
                <w:webHidden/>
              </w:rPr>
              <w:fldChar w:fldCharType="separate"/>
            </w:r>
            <w:r w:rsidR="002B2014">
              <w:rPr>
                <w:noProof/>
                <w:webHidden/>
              </w:rPr>
              <w:t>36</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22" w:history="1">
            <w:r w:rsidR="0028036F" w:rsidRPr="006F267E">
              <w:rPr>
                <w:rStyle w:val="Hipervnculo"/>
                <w:noProof/>
              </w:rPr>
              <w:t>5.2</w:t>
            </w:r>
            <w:r w:rsidR="0028036F">
              <w:rPr>
                <w:rFonts w:eastAsiaTheme="minorEastAsia" w:cstheme="minorBidi"/>
                <w:smallCaps w:val="0"/>
                <w:noProof/>
                <w:sz w:val="22"/>
                <w:szCs w:val="22"/>
                <w:lang w:eastAsia="es-EC"/>
              </w:rPr>
              <w:tab/>
            </w:r>
            <w:r w:rsidR="0028036F" w:rsidRPr="006F267E">
              <w:rPr>
                <w:rStyle w:val="Hipervnculo"/>
                <w:noProof/>
                <w:shd w:val="clear" w:color="auto" w:fill="FFFFFF"/>
              </w:rPr>
              <w:t>Áreas de productos</w:t>
            </w:r>
            <w:r w:rsidR="0028036F">
              <w:rPr>
                <w:noProof/>
                <w:webHidden/>
              </w:rPr>
              <w:tab/>
            </w:r>
            <w:r>
              <w:rPr>
                <w:noProof/>
                <w:webHidden/>
              </w:rPr>
              <w:fldChar w:fldCharType="begin"/>
            </w:r>
            <w:r w:rsidR="0028036F">
              <w:rPr>
                <w:noProof/>
                <w:webHidden/>
              </w:rPr>
              <w:instrText xml:space="preserve"> PAGEREF _Toc355874522 \h </w:instrText>
            </w:r>
            <w:r>
              <w:rPr>
                <w:noProof/>
                <w:webHidden/>
              </w:rPr>
            </w:r>
            <w:r>
              <w:rPr>
                <w:noProof/>
                <w:webHidden/>
              </w:rPr>
              <w:fldChar w:fldCharType="separate"/>
            </w:r>
            <w:r w:rsidR="002B2014">
              <w:rPr>
                <w:noProof/>
                <w:webHidden/>
              </w:rPr>
              <w:t>36</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23" w:history="1">
            <w:r w:rsidR="0028036F" w:rsidRPr="006F267E">
              <w:rPr>
                <w:rStyle w:val="Hipervnculo"/>
                <w:noProof/>
                <w:lang w:eastAsia="es-ES"/>
              </w:rPr>
              <w:t>5.3</w:t>
            </w:r>
            <w:r w:rsidR="0028036F">
              <w:rPr>
                <w:rFonts w:eastAsiaTheme="minorEastAsia" w:cstheme="minorBidi"/>
                <w:smallCaps w:val="0"/>
                <w:noProof/>
                <w:sz w:val="22"/>
                <w:szCs w:val="22"/>
                <w:lang w:eastAsia="es-EC"/>
              </w:rPr>
              <w:tab/>
            </w:r>
            <w:r w:rsidR="0028036F" w:rsidRPr="006F267E">
              <w:rPr>
                <w:rStyle w:val="Hipervnculo"/>
                <w:noProof/>
                <w:lang w:eastAsia="es-ES"/>
              </w:rPr>
              <w:t>Mejorar la capacidad de almacenamiento</w:t>
            </w:r>
            <w:r w:rsidR="0028036F">
              <w:rPr>
                <w:noProof/>
                <w:webHidden/>
              </w:rPr>
              <w:tab/>
            </w:r>
            <w:r>
              <w:rPr>
                <w:noProof/>
                <w:webHidden/>
              </w:rPr>
              <w:fldChar w:fldCharType="begin"/>
            </w:r>
            <w:r w:rsidR="0028036F">
              <w:rPr>
                <w:noProof/>
                <w:webHidden/>
              </w:rPr>
              <w:instrText xml:space="preserve"> PAGEREF _Toc355874523 \h </w:instrText>
            </w:r>
            <w:r>
              <w:rPr>
                <w:noProof/>
                <w:webHidden/>
              </w:rPr>
            </w:r>
            <w:r>
              <w:rPr>
                <w:noProof/>
                <w:webHidden/>
              </w:rPr>
              <w:fldChar w:fldCharType="separate"/>
            </w:r>
            <w:r w:rsidR="002B2014">
              <w:rPr>
                <w:noProof/>
                <w:webHidden/>
              </w:rPr>
              <w:t>37</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24" w:history="1">
            <w:r w:rsidR="0028036F" w:rsidRPr="006F267E">
              <w:rPr>
                <w:rStyle w:val="Hipervnculo"/>
                <w:noProof/>
                <w:lang w:eastAsia="es-ES"/>
              </w:rPr>
              <w:t>5.4</w:t>
            </w:r>
            <w:r w:rsidR="0028036F">
              <w:rPr>
                <w:rFonts w:eastAsiaTheme="minorEastAsia" w:cstheme="minorBidi"/>
                <w:smallCaps w:val="0"/>
                <w:noProof/>
                <w:sz w:val="22"/>
                <w:szCs w:val="22"/>
                <w:lang w:eastAsia="es-EC"/>
              </w:rPr>
              <w:tab/>
            </w:r>
            <w:r w:rsidR="0028036F" w:rsidRPr="006F267E">
              <w:rPr>
                <w:rStyle w:val="Hipervnculo"/>
                <w:noProof/>
                <w:lang w:eastAsia="es-ES"/>
              </w:rPr>
              <w:t>Consideraciones de ubicación de productos</w:t>
            </w:r>
            <w:r w:rsidR="0028036F">
              <w:rPr>
                <w:noProof/>
                <w:webHidden/>
              </w:rPr>
              <w:tab/>
            </w:r>
            <w:r>
              <w:rPr>
                <w:noProof/>
                <w:webHidden/>
              </w:rPr>
              <w:fldChar w:fldCharType="begin"/>
            </w:r>
            <w:r w:rsidR="0028036F">
              <w:rPr>
                <w:noProof/>
                <w:webHidden/>
              </w:rPr>
              <w:instrText xml:space="preserve"> PAGEREF _Toc355874524 \h </w:instrText>
            </w:r>
            <w:r>
              <w:rPr>
                <w:noProof/>
                <w:webHidden/>
              </w:rPr>
            </w:r>
            <w:r>
              <w:rPr>
                <w:noProof/>
                <w:webHidden/>
              </w:rPr>
              <w:fldChar w:fldCharType="separate"/>
            </w:r>
            <w:r w:rsidR="002B2014">
              <w:rPr>
                <w:noProof/>
                <w:webHidden/>
              </w:rPr>
              <w:t>40</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25" w:history="1">
            <w:r w:rsidR="0028036F" w:rsidRPr="006F267E">
              <w:rPr>
                <w:rStyle w:val="Hipervnculo"/>
                <w:noProof/>
              </w:rPr>
              <w:t>CAPÍTULO  6</w:t>
            </w:r>
            <w:r w:rsidR="0028036F">
              <w:rPr>
                <w:noProof/>
                <w:webHidden/>
              </w:rPr>
              <w:tab/>
            </w:r>
            <w:r>
              <w:rPr>
                <w:noProof/>
                <w:webHidden/>
              </w:rPr>
              <w:fldChar w:fldCharType="begin"/>
            </w:r>
            <w:r w:rsidR="0028036F">
              <w:rPr>
                <w:noProof/>
                <w:webHidden/>
              </w:rPr>
              <w:instrText xml:space="preserve"> PAGEREF _Toc355874525 \h </w:instrText>
            </w:r>
            <w:r>
              <w:rPr>
                <w:noProof/>
                <w:webHidden/>
              </w:rPr>
            </w:r>
            <w:r>
              <w:rPr>
                <w:noProof/>
                <w:webHidden/>
              </w:rPr>
              <w:fldChar w:fldCharType="separate"/>
            </w:r>
            <w:r w:rsidR="002B2014">
              <w:rPr>
                <w:noProof/>
                <w:webHidden/>
              </w:rPr>
              <w:t>41</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27" w:history="1">
            <w:r w:rsidR="0028036F" w:rsidRPr="006F267E">
              <w:rPr>
                <w:rStyle w:val="Hipervnculo"/>
                <w:noProof/>
              </w:rPr>
              <w:t>6.1</w:t>
            </w:r>
            <w:r w:rsidR="0028036F">
              <w:rPr>
                <w:rFonts w:eastAsiaTheme="minorEastAsia" w:cstheme="minorBidi"/>
                <w:smallCaps w:val="0"/>
                <w:noProof/>
                <w:sz w:val="22"/>
                <w:szCs w:val="22"/>
                <w:lang w:eastAsia="es-EC"/>
              </w:rPr>
              <w:tab/>
            </w:r>
            <w:r w:rsidR="0028036F" w:rsidRPr="006F267E">
              <w:rPr>
                <w:rStyle w:val="Hipervnculo"/>
                <w:noProof/>
              </w:rPr>
              <w:t>Resultados obtenidos y análisis de costos</w:t>
            </w:r>
            <w:r w:rsidR="0028036F">
              <w:rPr>
                <w:noProof/>
                <w:webHidden/>
              </w:rPr>
              <w:tab/>
            </w:r>
            <w:r>
              <w:rPr>
                <w:noProof/>
                <w:webHidden/>
              </w:rPr>
              <w:fldChar w:fldCharType="begin"/>
            </w:r>
            <w:r w:rsidR="0028036F">
              <w:rPr>
                <w:noProof/>
                <w:webHidden/>
              </w:rPr>
              <w:instrText xml:space="preserve"> PAGEREF _Toc355874527 \h </w:instrText>
            </w:r>
            <w:r>
              <w:rPr>
                <w:noProof/>
                <w:webHidden/>
              </w:rPr>
            </w:r>
            <w:r>
              <w:rPr>
                <w:noProof/>
                <w:webHidden/>
              </w:rPr>
              <w:fldChar w:fldCharType="separate"/>
            </w:r>
            <w:r w:rsidR="002B2014">
              <w:rPr>
                <w:noProof/>
                <w:webHidden/>
              </w:rPr>
              <w:t>41</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28" w:history="1">
            <w:r w:rsidR="0028036F" w:rsidRPr="006F267E">
              <w:rPr>
                <w:rStyle w:val="Hipervnculo"/>
                <w:noProof/>
              </w:rPr>
              <w:t>CAPÍTULO 7</w:t>
            </w:r>
            <w:r w:rsidR="0028036F">
              <w:rPr>
                <w:noProof/>
                <w:webHidden/>
              </w:rPr>
              <w:tab/>
            </w:r>
            <w:r>
              <w:rPr>
                <w:noProof/>
                <w:webHidden/>
              </w:rPr>
              <w:fldChar w:fldCharType="begin"/>
            </w:r>
            <w:r w:rsidR="0028036F">
              <w:rPr>
                <w:noProof/>
                <w:webHidden/>
              </w:rPr>
              <w:instrText xml:space="preserve"> PAGEREF _Toc355874528 \h </w:instrText>
            </w:r>
            <w:r>
              <w:rPr>
                <w:noProof/>
                <w:webHidden/>
              </w:rPr>
            </w:r>
            <w:r>
              <w:rPr>
                <w:noProof/>
                <w:webHidden/>
              </w:rPr>
              <w:fldChar w:fldCharType="separate"/>
            </w:r>
            <w:r w:rsidR="002B2014">
              <w:rPr>
                <w:noProof/>
                <w:webHidden/>
              </w:rPr>
              <w:t>42</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29" w:history="1">
            <w:r w:rsidR="0028036F" w:rsidRPr="006F267E">
              <w:rPr>
                <w:rStyle w:val="Hipervnculo"/>
                <w:noProof/>
              </w:rPr>
              <w:t>CONCLUSIONES Y RECOMENDACIONES</w:t>
            </w:r>
            <w:r w:rsidR="0028036F">
              <w:rPr>
                <w:noProof/>
                <w:webHidden/>
              </w:rPr>
              <w:tab/>
            </w:r>
            <w:r>
              <w:rPr>
                <w:noProof/>
                <w:webHidden/>
              </w:rPr>
              <w:fldChar w:fldCharType="begin"/>
            </w:r>
            <w:r w:rsidR="0028036F">
              <w:rPr>
                <w:noProof/>
                <w:webHidden/>
              </w:rPr>
              <w:instrText xml:space="preserve"> PAGEREF _Toc355874529 \h </w:instrText>
            </w:r>
            <w:r>
              <w:rPr>
                <w:noProof/>
                <w:webHidden/>
              </w:rPr>
            </w:r>
            <w:r>
              <w:rPr>
                <w:noProof/>
                <w:webHidden/>
              </w:rPr>
              <w:fldChar w:fldCharType="separate"/>
            </w:r>
            <w:r w:rsidR="002B2014">
              <w:rPr>
                <w:noProof/>
                <w:webHidden/>
              </w:rPr>
              <w:t>42</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31" w:history="1">
            <w:r w:rsidR="0028036F" w:rsidRPr="006F267E">
              <w:rPr>
                <w:rStyle w:val="Hipervnculo"/>
                <w:noProof/>
                <w:lang w:val="es-ES" w:bidi="th-TH"/>
              </w:rPr>
              <w:t>7.1</w:t>
            </w:r>
            <w:r w:rsidR="0028036F">
              <w:rPr>
                <w:rFonts w:eastAsiaTheme="minorEastAsia" w:cstheme="minorBidi"/>
                <w:smallCaps w:val="0"/>
                <w:noProof/>
                <w:sz w:val="22"/>
                <w:szCs w:val="22"/>
                <w:lang w:eastAsia="es-EC"/>
              </w:rPr>
              <w:tab/>
            </w:r>
            <w:r w:rsidR="0028036F" w:rsidRPr="006F267E">
              <w:rPr>
                <w:rStyle w:val="Hipervnculo"/>
                <w:noProof/>
              </w:rPr>
              <w:t>Conclusiones</w:t>
            </w:r>
            <w:r w:rsidR="0028036F">
              <w:rPr>
                <w:noProof/>
                <w:webHidden/>
              </w:rPr>
              <w:tab/>
            </w:r>
            <w:r>
              <w:rPr>
                <w:noProof/>
                <w:webHidden/>
              </w:rPr>
              <w:fldChar w:fldCharType="begin"/>
            </w:r>
            <w:r w:rsidR="0028036F">
              <w:rPr>
                <w:noProof/>
                <w:webHidden/>
              </w:rPr>
              <w:instrText xml:space="preserve"> PAGEREF _Toc355874531 \h </w:instrText>
            </w:r>
            <w:r>
              <w:rPr>
                <w:noProof/>
                <w:webHidden/>
              </w:rPr>
            </w:r>
            <w:r>
              <w:rPr>
                <w:noProof/>
                <w:webHidden/>
              </w:rPr>
              <w:fldChar w:fldCharType="separate"/>
            </w:r>
            <w:r w:rsidR="002B2014">
              <w:rPr>
                <w:noProof/>
                <w:webHidden/>
              </w:rPr>
              <w:t>42</w:t>
            </w:r>
            <w:r>
              <w:rPr>
                <w:noProof/>
                <w:webHidden/>
              </w:rPr>
              <w:fldChar w:fldCharType="end"/>
            </w:r>
          </w:hyperlink>
        </w:p>
        <w:p w:rsidR="0028036F" w:rsidRDefault="00A766FD">
          <w:pPr>
            <w:pStyle w:val="TDC2"/>
            <w:tabs>
              <w:tab w:val="left" w:pos="880"/>
              <w:tab w:val="right" w:leader="dot" w:pos="8268"/>
            </w:tabs>
            <w:rPr>
              <w:rFonts w:eastAsiaTheme="minorEastAsia" w:cstheme="minorBidi"/>
              <w:smallCaps w:val="0"/>
              <w:noProof/>
              <w:sz w:val="22"/>
              <w:szCs w:val="22"/>
              <w:lang w:eastAsia="es-EC"/>
            </w:rPr>
          </w:pPr>
          <w:hyperlink w:anchor="_Toc355874532" w:history="1">
            <w:r w:rsidR="0028036F" w:rsidRPr="006F267E">
              <w:rPr>
                <w:rStyle w:val="Hipervnculo"/>
                <w:rFonts w:cs="Arial"/>
                <w:noProof/>
                <w:lang w:val="es-ES" w:bidi="th-TH"/>
              </w:rPr>
              <w:t>7.2</w:t>
            </w:r>
            <w:r w:rsidR="0028036F">
              <w:rPr>
                <w:rFonts w:eastAsiaTheme="minorEastAsia" w:cstheme="minorBidi"/>
                <w:smallCaps w:val="0"/>
                <w:noProof/>
                <w:sz w:val="22"/>
                <w:szCs w:val="22"/>
                <w:lang w:eastAsia="es-EC"/>
              </w:rPr>
              <w:tab/>
            </w:r>
            <w:r w:rsidR="0028036F" w:rsidRPr="006F267E">
              <w:rPr>
                <w:rStyle w:val="Hipervnculo"/>
                <w:noProof/>
              </w:rPr>
              <w:t>Recomendaciones</w:t>
            </w:r>
            <w:r w:rsidR="0028036F">
              <w:rPr>
                <w:noProof/>
                <w:webHidden/>
              </w:rPr>
              <w:tab/>
            </w:r>
            <w:r>
              <w:rPr>
                <w:noProof/>
                <w:webHidden/>
              </w:rPr>
              <w:fldChar w:fldCharType="begin"/>
            </w:r>
            <w:r w:rsidR="0028036F">
              <w:rPr>
                <w:noProof/>
                <w:webHidden/>
              </w:rPr>
              <w:instrText xml:space="preserve"> PAGEREF _Toc355874532 \h </w:instrText>
            </w:r>
            <w:r>
              <w:rPr>
                <w:noProof/>
                <w:webHidden/>
              </w:rPr>
            </w:r>
            <w:r>
              <w:rPr>
                <w:noProof/>
                <w:webHidden/>
              </w:rPr>
              <w:fldChar w:fldCharType="separate"/>
            </w:r>
            <w:r w:rsidR="002B2014">
              <w:rPr>
                <w:noProof/>
                <w:webHidden/>
              </w:rPr>
              <w:t>43</w:t>
            </w:r>
            <w:r>
              <w:rPr>
                <w:noProof/>
                <w:webHidden/>
              </w:rPr>
              <w:fldChar w:fldCharType="end"/>
            </w:r>
          </w:hyperlink>
        </w:p>
        <w:p w:rsidR="0028036F" w:rsidRDefault="00A766FD">
          <w:pPr>
            <w:pStyle w:val="TDC1"/>
            <w:rPr>
              <w:rFonts w:eastAsiaTheme="minorEastAsia" w:cstheme="minorBidi"/>
              <w:bCs w:val="0"/>
              <w:caps w:val="0"/>
              <w:noProof/>
              <w:sz w:val="22"/>
              <w:szCs w:val="22"/>
              <w:lang w:val="es-EC" w:eastAsia="es-EC"/>
            </w:rPr>
          </w:pPr>
          <w:hyperlink w:anchor="_Toc355874533" w:history="1">
            <w:r w:rsidR="0028036F" w:rsidRPr="006F267E">
              <w:rPr>
                <w:rStyle w:val="Hipervnculo"/>
                <w:noProof/>
              </w:rPr>
              <w:t>BIBLIOGRAFÍA</w:t>
            </w:r>
            <w:r w:rsidR="0028036F">
              <w:rPr>
                <w:noProof/>
                <w:webHidden/>
              </w:rPr>
              <w:tab/>
            </w:r>
            <w:r>
              <w:rPr>
                <w:noProof/>
                <w:webHidden/>
              </w:rPr>
              <w:fldChar w:fldCharType="begin"/>
            </w:r>
            <w:r w:rsidR="0028036F">
              <w:rPr>
                <w:noProof/>
                <w:webHidden/>
              </w:rPr>
              <w:instrText xml:space="preserve"> PAGEREF _Toc355874533 \h </w:instrText>
            </w:r>
            <w:r>
              <w:rPr>
                <w:noProof/>
                <w:webHidden/>
              </w:rPr>
            </w:r>
            <w:r>
              <w:rPr>
                <w:noProof/>
                <w:webHidden/>
              </w:rPr>
              <w:fldChar w:fldCharType="separate"/>
            </w:r>
            <w:r w:rsidR="002B2014">
              <w:rPr>
                <w:noProof/>
                <w:webHidden/>
              </w:rPr>
              <w:t>44</w:t>
            </w:r>
            <w:r>
              <w:rPr>
                <w:noProof/>
                <w:webHidden/>
              </w:rPr>
              <w:fldChar w:fldCharType="end"/>
            </w:r>
          </w:hyperlink>
        </w:p>
        <w:p w:rsidR="000341D5" w:rsidRPr="00AF2FDC" w:rsidRDefault="00A766FD" w:rsidP="000341D5">
          <w:pPr>
            <w:rPr>
              <w:lang w:val="es-ES"/>
            </w:rPr>
          </w:pPr>
          <w:r w:rsidRPr="00510131">
            <w:rPr>
              <w:rFonts w:cs="Arial"/>
              <w:sz w:val="28"/>
              <w:szCs w:val="28"/>
              <w:lang w:val="es-ES"/>
            </w:rPr>
            <w:lastRenderedPageBreak/>
            <w:fldChar w:fldCharType="end"/>
          </w:r>
        </w:p>
      </w:sdtContent>
    </w:sdt>
    <w:p w:rsidR="000341D5" w:rsidRPr="00F67115" w:rsidRDefault="00F67115" w:rsidP="00F67115">
      <w:pPr>
        <w:jc w:val="center"/>
        <w:rPr>
          <w:b/>
          <w:sz w:val="32"/>
          <w:szCs w:val="32"/>
        </w:rPr>
      </w:pPr>
      <w:bookmarkStart w:id="2" w:name="_Toc339722470"/>
      <w:r w:rsidRPr="00F67115">
        <w:rPr>
          <w:b/>
          <w:sz w:val="32"/>
          <w:szCs w:val="32"/>
        </w:rPr>
        <w:t>DEFINICIONES</w:t>
      </w:r>
      <w:bookmarkEnd w:id="2"/>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Algoritmo: conjunto ordenado de instrucciones sistematizadas que permite hallar la solución de un problema específico.</w:t>
      </w:r>
      <w:r w:rsidRPr="00002CAD">
        <w:rPr>
          <w:rStyle w:val="Refdenotaalpie"/>
          <w:rFonts w:cs="Arial"/>
          <w:szCs w:val="24"/>
        </w:rPr>
        <w:footnoteReference w:id="1"/>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Asignación: distribución eficiente de los recursos de la empresa.</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Depósito: lugar destinado para almacenamiento de recursos.</w:t>
      </w:r>
    </w:p>
    <w:p w:rsidR="000341D5" w:rsidRDefault="000341D5" w:rsidP="000341D5">
      <w:pPr>
        <w:pStyle w:val="Prrafodelista"/>
        <w:numPr>
          <w:ilvl w:val="0"/>
          <w:numId w:val="14"/>
        </w:numPr>
        <w:spacing w:line="480" w:lineRule="auto"/>
        <w:jc w:val="both"/>
        <w:rPr>
          <w:rFonts w:cs="Arial"/>
          <w:szCs w:val="24"/>
        </w:rPr>
      </w:pPr>
      <w:r w:rsidRPr="00002CAD">
        <w:rPr>
          <w:rFonts w:cs="Arial"/>
          <w:szCs w:val="24"/>
        </w:rPr>
        <w:t>Distribución: determinar posiciones específicas para recursos.</w:t>
      </w:r>
    </w:p>
    <w:p w:rsidR="00797BB2" w:rsidRDefault="00797BB2" w:rsidP="00797BB2">
      <w:pPr>
        <w:pStyle w:val="Prrafodelista"/>
        <w:numPr>
          <w:ilvl w:val="0"/>
          <w:numId w:val="14"/>
        </w:numPr>
        <w:spacing w:line="480" w:lineRule="auto"/>
        <w:jc w:val="both"/>
        <w:rPr>
          <w:rFonts w:cs="Arial"/>
          <w:szCs w:val="24"/>
        </w:rPr>
      </w:pPr>
      <w:r>
        <w:rPr>
          <w:rFonts w:cs="Arial"/>
          <w:szCs w:val="24"/>
        </w:rPr>
        <w:t xml:space="preserve">Fuente primaria: </w:t>
      </w:r>
      <w:r>
        <w:rPr>
          <w:rFonts w:eastAsia="Times New Roman" w:cs="Arial"/>
          <w:color w:val="000000"/>
          <w:szCs w:val="24"/>
          <w:lang w:bidi="th-TH"/>
        </w:rPr>
        <w:t>comprende técnicas o métodos de recolección de datos originales. Que pueden ser obtenidos mediante encuestas, censos, muestreos</w:t>
      </w:r>
    </w:p>
    <w:p w:rsidR="00797BB2" w:rsidRPr="00797BB2" w:rsidRDefault="00797BB2" w:rsidP="00797BB2">
      <w:pPr>
        <w:pStyle w:val="Prrafodelista"/>
        <w:numPr>
          <w:ilvl w:val="0"/>
          <w:numId w:val="14"/>
        </w:numPr>
        <w:spacing w:line="480" w:lineRule="auto"/>
        <w:jc w:val="both"/>
        <w:rPr>
          <w:rFonts w:cs="Arial"/>
          <w:szCs w:val="24"/>
        </w:rPr>
      </w:pPr>
      <w:r>
        <w:rPr>
          <w:rFonts w:cs="Arial"/>
          <w:szCs w:val="24"/>
        </w:rPr>
        <w:t xml:space="preserve">Fuente secundaria: </w:t>
      </w:r>
      <w:r w:rsidRPr="007E79F3">
        <w:rPr>
          <w:rFonts w:eastAsia="Times New Roman" w:cs="Arial"/>
          <w:color w:val="000000"/>
          <w:szCs w:val="24"/>
          <w:lang w:bidi="th-TH"/>
        </w:rPr>
        <w:t xml:space="preserve">datos provienen de publicaciones </w:t>
      </w:r>
      <w:r>
        <w:rPr>
          <w:rFonts w:eastAsia="Times New Roman" w:cs="Arial"/>
          <w:color w:val="000000"/>
          <w:szCs w:val="24"/>
          <w:lang w:bidi="th-TH"/>
        </w:rPr>
        <w:t xml:space="preserve">de estudios </w:t>
      </w:r>
      <w:r w:rsidRPr="007E79F3">
        <w:rPr>
          <w:rFonts w:eastAsia="Times New Roman" w:cs="Arial"/>
          <w:color w:val="000000"/>
          <w:szCs w:val="24"/>
          <w:lang w:bidi="th-TH"/>
        </w:rPr>
        <w:t>realizad</w:t>
      </w:r>
      <w:r>
        <w:rPr>
          <w:rFonts w:eastAsia="Times New Roman" w:cs="Arial"/>
          <w:color w:val="000000"/>
          <w:szCs w:val="24"/>
          <w:lang w:bidi="th-TH"/>
        </w:rPr>
        <w:t>o</w:t>
      </w:r>
      <w:r w:rsidRPr="007E79F3">
        <w:rPr>
          <w:rFonts w:eastAsia="Times New Roman" w:cs="Arial"/>
          <w:color w:val="000000"/>
          <w:szCs w:val="24"/>
          <w:lang w:bidi="th-TH"/>
        </w:rPr>
        <w:t>s por otras personas o empresas</w:t>
      </w:r>
      <w:r>
        <w:rPr>
          <w:rFonts w:eastAsia="Times New Roman" w:cs="Arial"/>
          <w:color w:val="000000"/>
          <w:szCs w:val="24"/>
          <w:lang w:bidi="th-TH"/>
        </w:rPr>
        <w:t>.</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Galpón: construcción relativamente grande, que suele destinarse al depósito de mercaderías o materiales para el uso de la empresa.</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Insumos: son los bienes y servicios que se incorporan en el proceso.</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Inventario: término que refiere a las existencias presentes en la bodega.</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Layout: refiere a la distribución física de las instalaciones o diseño de plantas.</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Montacargas: máquina que consta de una plataforma que se desliza a través de guías metálicas para el traslado de materiales o personas.</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lastRenderedPageBreak/>
        <w:t>Optimizar: buscar la mejor manera de realizar una actividad.</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Pallet: plataforma generalmente construida de madera o plástico, destinada a la transportación o almacenamiento de las mercancías.</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Parámetro: elemento cuyo conocimiento es necesario para poder comprender un problema o asunto.</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Picking: proceso de recogida de materiales o insumos, extraídos de una posición determinada en la bodega.</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Pronóstico: proyectar un evento que pudiese o no ocurrir en el futuro, pronosticado en base a un análisis de datos ocurridos en el pasado.</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Restricción: refiere a la limitación de recursos, cota mínima o máxima.</w:t>
      </w:r>
    </w:p>
    <w:p w:rsidR="000341D5" w:rsidRPr="00002CAD" w:rsidRDefault="000341D5" w:rsidP="000341D5">
      <w:pPr>
        <w:pStyle w:val="Prrafodelista"/>
        <w:numPr>
          <w:ilvl w:val="0"/>
          <w:numId w:val="14"/>
        </w:numPr>
        <w:spacing w:line="480" w:lineRule="auto"/>
        <w:jc w:val="both"/>
        <w:rPr>
          <w:rFonts w:cs="Arial"/>
          <w:szCs w:val="24"/>
        </w:rPr>
      </w:pPr>
      <w:r w:rsidRPr="00002CAD">
        <w:rPr>
          <w:rFonts w:cs="Arial"/>
          <w:szCs w:val="24"/>
        </w:rPr>
        <w:t xml:space="preserve">Sell Out: refiere al consumo o ventas de productos. </w:t>
      </w:r>
    </w:p>
    <w:p w:rsidR="000341D5" w:rsidRDefault="000341D5" w:rsidP="000341D5">
      <w:pPr>
        <w:pStyle w:val="Prrafodelista"/>
        <w:numPr>
          <w:ilvl w:val="0"/>
          <w:numId w:val="14"/>
        </w:numPr>
        <w:spacing w:line="480" w:lineRule="auto"/>
        <w:jc w:val="both"/>
        <w:rPr>
          <w:rFonts w:cs="Arial"/>
          <w:szCs w:val="24"/>
        </w:rPr>
      </w:pPr>
      <w:r w:rsidRPr="00002CAD">
        <w:rPr>
          <w:rFonts w:cs="Arial"/>
          <w:szCs w:val="24"/>
        </w:rPr>
        <w:t>Sorting: proceso de clasificación y ordenamiento de productos.</w:t>
      </w:r>
    </w:p>
    <w:p w:rsidR="000341D5" w:rsidRPr="00797BB2" w:rsidRDefault="000341D5" w:rsidP="00797BB2">
      <w:pPr>
        <w:pStyle w:val="Prrafodelista"/>
        <w:numPr>
          <w:ilvl w:val="0"/>
          <w:numId w:val="14"/>
        </w:numPr>
        <w:spacing w:line="480" w:lineRule="auto"/>
        <w:jc w:val="both"/>
        <w:rPr>
          <w:rFonts w:eastAsia="Times New Roman" w:cs="Arial"/>
          <w:color w:val="000000"/>
          <w:szCs w:val="24"/>
          <w:lang w:bidi="th-TH"/>
        </w:rPr>
      </w:pPr>
      <w:r w:rsidRPr="007E79F3">
        <w:rPr>
          <w:rFonts w:cs="Arial"/>
          <w:szCs w:val="24"/>
        </w:rPr>
        <w:t xml:space="preserve"> Tercerizar: encargar a terceros actividades de la empresa para un mejor desempeño</w:t>
      </w:r>
      <w:r w:rsidRPr="007E79F3">
        <w:rPr>
          <w:rFonts w:eastAsia="Times New Roman" w:cs="Arial"/>
          <w:color w:val="000000"/>
          <w:szCs w:val="24"/>
          <w:lang w:bidi="th-TH"/>
        </w:rPr>
        <w:t>.</w:t>
      </w:r>
    </w:p>
    <w:p w:rsidR="000341D5" w:rsidRPr="00453248" w:rsidRDefault="000341D5" w:rsidP="000341D5">
      <w:pPr>
        <w:pStyle w:val="Prrafodelista"/>
        <w:numPr>
          <w:ilvl w:val="0"/>
          <w:numId w:val="14"/>
        </w:numPr>
        <w:spacing w:line="480" w:lineRule="auto"/>
        <w:jc w:val="both"/>
        <w:rPr>
          <w:rFonts w:cs="Arial"/>
          <w:szCs w:val="24"/>
        </w:rPr>
      </w:pPr>
      <w:r>
        <w:rPr>
          <w:rFonts w:eastAsia="Times New Roman" w:cs="Arial"/>
          <w:color w:val="000000"/>
          <w:szCs w:val="24"/>
          <w:lang w:bidi="th-TH"/>
        </w:rPr>
        <w:t>Serie estacionaria: aquella cuyo valor promedio no varía a lo largo del tiempo</w:t>
      </w:r>
      <w:sdt>
        <w:sdtPr>
          <w:rPr>
            <w:rFonts w:eastAsia="Times New Roman" w:cs="Arial"/>
            <w:color w:val="000000"/>
            <w:szCs w:val="24"/>
            <w:lang w:bidi="th-TH"/>
          </w:rPr>
          <w:id w:val="1127140"/>
          <w:citation/>
        </w:sdtPr>
        <w:sdtContent>
          <w:r w:rsidR="00A766FD">
            <w:rPr>
              <w:rFonts w:eastAsia="Times New Roman" w:cs="Arial"/>
              <w:color w:val="000000"/>
              <w:szCs w:val="24"/>
              <w:lang w:bidi="th-TH"/>
            </w:rPr>
            <w:fldChar w:fldCharType="begin"/>
          </w:r>
          <w:r w:rsidRPr="0059444A">
            <w:rPr>
              <w:rFonts w:eastAsia="Times New Roman" w:cs="Arial"/>
              <w:color w:val="000000"/>
              <w:szCs w:val="24"/>
              <w:lang w:bidi="th-TH"/>
            </w:rPr>
            <w:instrText xml:space="preserve"> CITATION Joh \l 1033  </w:instrText>
          </w:r>
          <w:r w:rsidR="00A766FD">
            <w:rPr>
              <w:rFonts w:eastAsia="Times New Roman" w:cs="Arial"/>
              <w:color w:val="000000"/>
              <w:szCs w:val="24"/>
              <w:lang w:bidi="th-TH"/>
            </w:rPr>
            <w:fldChar w:fldCharType="separate"/>
          </w:r>
          <w:r w:rsidRPr="0059444A">
            <w:rPr>
              <w:rFonts w:eastAsia="Times New Roman" w:cs="Arial"/>
              <w:noProof/>
              <w:color w:val="000000"/>
              <w:szCs w:val="24"/>
              <w:lang w:bidi="th-TH"/>
            </w:rPr>
            <w:t xml:space="preserve"> (John E. Hanke)</w:t>
          </w:r>
          <w:r w:rsidR="00A766FD">
            <w:rPr>
              <w:rFonts w:eastAsia="Times New Roman" w:cs="Arial"/>
              <w:color w:val="000000"/>
              <w:szCs w:val="24"/>
              <w:lang w:bidi="th-TH"/>
            </w:rPr>
            <w:fldChar w:fldCharType="end"/>
          </w:r>
        </w:sdtContent>
      </w:sdt>
    </w:p>
    <w:p w:rsidR="000341D5" w:rsidRPr="005309AC" w:rsidRDefault="000341D5" w:rsidP="000341D5">
      <w:pPr>
        <w:pStyle w:val="Prrafodelista"/>
        <w:numPr>
          <w:ilvl w:val="0"/>
          <w:numId w:val="14"/>
        </w:numPr>
        <w:spacing w:line="480" w:lineRule="auto"/>
        <w:jc w:val="both"/>
        <w:rPr>
          <w:rFonts w:cs="Arial"/>
          <w:szCs w:val="24"/>
        </w:rPr>
      </w:pPr>
      <w:r>
        <w:rPr>
          <w:rFonts w:eastAsia="Times New Roman" w:cs="Arial"/>
          <w:color w:val="000000"/>
          <w:szCs w:val="24"/>
          <w:lang w:bidi="th-TH"/>
        </w:rPr>
        <w:t>Serie con tendencia: aquella serie de tiempo que tiene un componente de largo plazo que representa el crecimiento o declinación de la serie a través de un largo periodo</w:t>
      </w:r>
      <w:sdt>
        <w:sdtPr>
          <w:rPr>
            <w:rFonts w:eastAsia="Times New Roman" w:cs="Arial"/>
            <w:color w:val="000000"/>
            <w:szCs w:val="24"/>
            <w:lang w:bidi="th-TH"/>
          </w:rPr>
          <w:id w:val="1127141"/>
          <w:citation/>
        </w:sdtPr>
        <w:sdtContent>
          <w:r w:rsidR="00A766FD">
            <w:rPr>
              <w:rFonts w:eastAsia="Times New Roman" w:cs="Arial"/>
              <w:color w:val="000000"/>
              <w:szCs w:val="24"/>
              <w:lang w:bidi="th-TH"/>
            </w:rPr>
            <w:fldChar w:fldCharType="begin"/>
          </w:r>
          <w:r w:rsidRPr="0059444A">
            <w:rPr>
              <w:rFonts w:eastAsia="Times New Roman" w:cs="Arial"/>
              <w:color w:val="000000"/>
              <w:szCs w:val="24"/>
              <w:lang w:bidi="th-TH"/>
            </w:rPr>
            <w:instrText xml:space="preserve"> CITATION Joh \l 1033  </w:instrText>
          </w:r>
          <w:r w:rsidR="00A766FD">
            <w:rPr>
              <w:rFonts w:eastAsia="Times New Roman" w:cs="Arial"/>
              <w:color w:val="000000"/>
              <w:szCs w:val="24"/>
              <w:lang w:bidi="th-TH"/>
            </w:rPr>
            <w:fldChar w:fldCharType="separate"/>
          </w:r>
          <w:r w:rsidRPr="0059444A">
            <w:rPr>
              <w:rFonts w:eastAsia="Times New Roman" w:cs="Arial"/>
              <w:noProof/>
              <w:color w:val="000000"/>
              <w:szCs w:val="24"/>
              <w:lang w:bidi="th-TH"/>
            </w:rPr>
            <w:t xml:space="preserve"> (John E. Hanke)</w:t>
          </w:r>
          <w:r w:rsidR="00A766FD">
            <w:rPr>
              <w:rFonts w:eastAsia="Times New Roman" w:cs="Arial"/>
              <w:color w:val="000000"/>
              <w:szCs w:val="24"/>
              <w:lang w:bidi="th-TH"/>
            </w:rPr>
            <w:fldChar w:fldCharType="end"/>
          </w:r>
        </w:sdtContent>
      </w:sdt>
      <w:r>
        <w:rPr>
          <w:rFonts w:eastAsia="Times New Roman" w:cs="Arial"/>
          <w:color w:val="000000"/>
          <w:szCs w:val="24"/>
          <w:lang w:bidi="th-TH"/>
        </w:rPr>
        <w:t>.</w:t>
      </w:r>
    </w:p>
    <w:p w:rsidR="000341D5" w:rsidRPr="00327470" w:rsidRDefault="000341D5" w:rsidP="000341D5">
      <w:pPr>
        <w:pStyle w:val="Prrafodelista"/>
        <w:numPr>
          <w:ilvl w:val="0"/>
          <w:numId w:val="14"/>
        </w:numPr>
        <w:spacing w:line="480" w:lineRule="auto"/>
        <w:jc w:val="both"/>
        <w:rPr>
          <w:rFonts w:cs="Arial"/>
          <w:szCs w:val="24"/>
        </w:rPr>
      </w:pPr>
      <w:r>
        <w:rPr>
          <w:rFonts w:eastAsia="Times New Roman" w:cs="Arial"/>
          <w:color w:val="000000"/>
          <w:szCs w:val="24"/>
          <w:lang w:bidi="th-TH"/>
        </w:rPr>
        <w:t>Serie estacional. Serie de tiempo con un patrón que se repite a sí mismo año tras año</w:t>
      </w:r>
      <w:sdt>
        <w:sdtPr>
          <w:rPr>
            <w:rFonts w:eastAsia="Times New Roman" w:cs="Arial"/>
            <w:color w:val="000000"/>
            <w:szCs w:val="24"/>
            <w:lang w:bidi="th-TH"/>
          </w:rPr>
          <w:id w:val="22642251"/>
          <w:citation/>
        </w:sdtPr>
        <w:sdtContent>
          <w:r w:rsidR="00A766FD">
            <w:rPr>
              <w:rFonts w:eastAsia="Times New Roman" w:cs="Arial"/>
              <w:color w:val="000000"/>
              <w:szCs w:val="24"/>
              <w:lang w:bidi="th-TH"/>
            </w:rPr>
            <w:fldChar w:fldCharType="begin"/>
          </w:r>
          <w:r w:rsidRPr="0059444A">
            <w:rPr>
              <w:rFonts w:eastAsia="Times New Roman" w:cs="Arial"/>
              <w:color w:val="000000"/>
              <w:szCs w:val="24"/>
              <w:lang w:bidi="th-TH"/>
            </w:rPr>
            <w:instrText xml:space="preserve"> CITATION Joh \l 1033  </w:instrText>
          </w:r>
          <w:r w:rsidR="00A766FD">
            <w:rPr>
              <w:rFonts w:eastAsia="Times New Roman" w:cs="Arial"/>
              <w:color w:val="000000"/>
              <w:szCs w:val="24"/>
              <w:lang w:bidi="th-TH"/>
            </w:rPr>
            <w:fldChar w:fldCharType="separate"/>
          </w:r>
          <w:r w:rsidRPr="0059444A">
            <w:rPr>
              <w:rFonts w:eastAsia="Times New Roman" w:cs="Arial"/>
              <w:noProof/>
              <w:color w:val="000000"/>
              <w:szCs w:val="24"/>
              <w:lang w:bidi="th-TH"/>
            </w:rPr>
            <w:t xml:space="preserve"> (John E. Hanke)</w:t>
          </w:r>
          <w:r w:rsidR="00A766FD">
            <w:rPr>
              <w:rFonts w:eastAsia="Times New Roman" w:cs="Arial"/>
              <w:color w:val="000000"/>
              <w:szCs w:val="24"/>
              <w:lang w:bidi="th-TH"/>
            </w:rPr>
            <w:fldChar w:fldCharType="end"/>
          </w:r>
        </w:sdtContent>
      </w:sdt>
      <w:r>
        <w:rPr>
          <w:rFonts w:eastAsia="Times New Roman" w:cs="Arial"/>
          <w:color w:val="000000"/>
          <w:szCs w:val="24"/>
          <w:lang w:bidi="th-TH"/>
        </w:rPr>
        <w:t>.</w:t>
      </w:r>
    </w:p>
    <w:p w:rsidR="000341D5" w:rsidRPr="0093038F" w:rsidRDefault="000341D5" w:rsidP="000341D5">
      <w:pPr>
        <w:pStyle w:val="Prrafodelista"/>
        <w:numPr>
          <w:ilvl w:val="0"/>
          <w:numId w:val="14"/>
        </w:numPr>
        <w:spacing w:line="480" w:lineRule="auto"/>
        <w:jc w:val="both"/>
        <w:rPr>
          <w:rFonts w:cs="Arial"/>
          <w:szCs w:val="24"/>
        </w:rPr>
      </w:pPr>
      <w:r w:rsidRPr="0093038F">
        <w:rPr>
          <w:rFonts w:eastAsia="Times New Roman" w:cs="Arial"/>
          <w:color w:val="000000"/>
          <w:szCs w:val="24"/>
          <w:lang w:bidi="th-TH"/>
        </w:rPr>
        <w:lastRenderedPageBreak/>
        <w:t>Efecto cíclico: es la fluctuación en forma de onda alrededor de la tendencia los patrones cíclicos tienden a repetirse en los datos cada dos tres o más años</w:t>
      </w:r>
      <w:sdt>
        <w:sdtPr>
          <w:rPr>
            <w:rFonts w:eastAsia="Times New Roman" w:cs="Arial"/>
            <w:color w:val="000000"/>
            <w:szCs w:val="24"/>
            <w:lang w:bidi="th-TH"/>
          </w:rPr>
          <w:id w:val="1127142"/>
          <w:citation/>
        </w:sdtPr>
        <w:sdtContent>
          <w:r w:rsidR="00A766FD">
            <w:rPr>
              <w:rFonts w:eastAsia="Times New Roman" w:cs="Arial"/>
              <w:color w:val="000000"/>
              <w:szCs w:val="24"/>
              <w:lang w:bidi="th-TH"/>
            </w:rPr>
            <w:fldChar w:fldCharType="begin"/>
          </w:r>
          <w:r w:rsidRPr="0059444A">
            <w:rPr>
              <w:rFonts w:eastAsia="Times New Roman" w:cs="Arial"/>
              <w:color w:val="000000"/>
              <w:szCs w:val="24"/>
              <w:lang w:bidi="th-TH"/>
            </w:rPr>
            <w:instrText xml:space="preserve"> CITATION Joh \l 1033  </w:instrText>
          </w:r>
          <w:r w:rsidR="00A766FD">
            <w:rPr>
              <w:rFonts w:eastAsia="Times New Roman" w:cs="Arial"/>
              <w:color w:val="000000"/>
              <w:szCs w:val="24"/>
              <w:lang w:bidi="th-TH"/>
            </w:rPr>
            <w:fldChar w:fldCharType="separate"/>
          </w:r>
          <w:r w:rsidRPr="0059444A">
            <w:rPr>
              <w:rFonts w:eastAsia="Times New Roman" w:cs="Arial"/>
              <w:noProof/>
              <w:color w:val="000000"/>
              <w:szCs w:val="24"/>
              <w:lang w:bidi="th-TH"/>
            </w:rPr>
            <w:t xml:space="preserve"> (John E. Hanke)</w:t>
          </w:r>
          <w:r w:rsidR="00A766FD">
            <w:rPr>
              <w:rFonts w:eastAsia="Times New Roman" w:cs="Arial"/>
              <w:color w:val="000000"/>
              <w:szCs w:val="24"/>
              <w:lang w:bidi="th-TH"/>
            </w:rPr>
            <w:fldChar w:fldCharType="end"/>
          </w:r>
        </w:sdtContent>
      </w:sdt>
      <w:r w:rsidRPr="0093038F">
        <w:rPr>
          <w:rFonts w:eastAsia="Times New Roman" w:cs="Arial"/>
          <w:color w:val="000000"/>
          <w:szCs w:val="24"/>
          <w:lang w:bidi="th-TH"/>
        </w:rPr>
        <w:t>.</w:t>
      </w:r>
    </w:p>
    <w:p w:rsidR="000341D5" w:rsidRDefault="000341D5" w:rsidP="000341D5">
      <w:pPr>
        <w:spacing w:line="480" w:lineRule="auto"/>
        <w:rPr>
          <w:rFonts w:cs="Arial"/>
          <w:szCs w:val="24"/>
        </w:rPr>
      </w:pPr>
      <w:r>
        <w:rPr>
          <w:rFonts w:cs="Arial"/>
          <w:szCs w:val="24"/>
        </w:rPr>
        <w:br w:type="page"/>
      </w:r>
    </w:p>
    <w:p w:rsidR="000341D5" w:rsidRPr="00F67115" w:rsidRDefault="000341D5" w:rsidP="000341D5">
      <w:pPr>
        <w:spacing w:line="480" w:lineRule="auto"/>
        <w:jc w:val="center"/>
        <w:rPr>
          <w:rFonts w:eastAsia="Times New Roman" w:cs="Arial"/>
          <w:b/>
          <w:bCs/>
          <w:kern w:val="32"/>
          <w:sz w:val="32"/>
          <w:szCs w:val="32"/>
          <w:lang w:val="en-US"/>
        </w:rPr>
      </w:pPr>
      <w:r w:rsidRPr="00F67115">
        <w:rPr>
          <w:rFonts w:eastAsia="Times New Roman" w:cs="Arial"/>
          <w:b/>
          <w:bCs/>
          <w:kern w:val="32"/>
          <w:sz w:val="32"/>
          <w:szCs w:val="32"/>
          <w:lang w:val="en-US"/>
        </w:rPr>
        <w:lastRenderedPageBreak/>
        <w:t>ABREVIATURAS</w:t>
      </w:r>
    </w:p>
    <w:p w:rsidR="000341D5" w:rsidRPr="00002CAD" w:rsidRDefault="000341D5" w:rsidP="000341D5">
      <w:pPr>
        <w:pStyle w:val="Prrafodelista"/>
        <w:numPr>
          <w:ilvl w:val="0"/>
          <w:numId w:val="13"/>
        </w:numPr>
        <w:spacing w:line="480" w:lineRule="auto"/>
        <w:rPr>
          <w:rFonts w:cs="Arial"/>
        </w:rPr>
      </w:pPr>
      <w:r w:rsidRPr="00002CAD">
        <w:rPr>
          <w:rFonts w:cs="Arial"/>
        </w:rPr>
        <w:t xml:space="preserve">C: costo unitario de un producto medido en unidades monetarias </w:t>
      </w:r>
    </w:p>
    <w:p w:rsidR="000341D5" w:rsidRPr="00002CAD" w:rsidRDefault="000341D5" w:rsidP="000341D5">
      <w:pPr>
        <w:pStyle w:val="Prrafodelista"/>
        <w:numPr>
          <w:ilvl w:val="0"/>
          <w:numId w:val="13"/>
        </w:numPr>
        <w:spacing w:line="480" w:lineRule="auto"/>
        <w:rPr>
          <w:rFonts w:cs="Arial"/>
        </w:rPr>
      </w:pPr>
      <w:r w:rsidRPr="00002CAD">
        <w:rPr>
          <w:rFonts w:cs="Arial"/>
        </w:rPr>
        <w:t>D: demanda de un producto medido en unidades.</w:t>
      </w:r>
    </w:p>
    <w:p w:rsidR="000341D5" w:rsidRPr="00002CAD" w:rsidRDefault="000341D5" w:rsidP="000341D5">
      <w:pPr>
        <w:pStyle w:val="Prrafodelista"/>
        <w:numPr>
          <w:ilvl w:val="0"/>
          <w:numId w:val="13"/>
        </w:numPr>
        <w:spacing w:line="480" w:lineRule="auto"/>
        <w:rPr>
          <w:rFonts w:cs="Arial"/>
        </w:rPr>
      </w:pPr>
      <w:r w:rsidRPr="00002CAD">
        <w:rPr>
          <w:rFonts w:cs="Arial"/>
        </w:rPr>
        <w:t>DAM: Desviación media absoluta.</w:t>
      </w:r>
    </w:p>
    <w:p w:rsidR="000341D5" w:rsidRPr="00002CAD" w:rsidRDefault="000341D5" w:rsidP="000341D5">
      <w:pPr>
        <w:pStyle w:val="Prrafodelista"/>
        <w:numPr>
          <w:ilvl w:val="0"/>
          <w:numId w:val="13"/>
        </w:numPr>
        <w:spacing w:line="480" w:lineRule="auto"/>
        <w:rPr>
          <w:rFonts w:cs="Arial"/>
        </w:rPr>
      </w:pPr>
      <w:r w:rsidRPr="00002CAD">
        <w:rPr>
          <w:rFonts w:cs="Arial"/>
        </w:rPr>
        <w:t>EMC: Error medio cuadrado</w:t>
      </w:r>
      <w:r>
        <w:rPr>
          <w:rFonts w:cs="Arial"/>
        </w:rPr>
        <w:t>.</w:t>
      </w:r>
    </w:p>
    <w:p w:rsidR="000341D5" w:rsidRPr="00002CAD" w:rsidRDefault="000341D5" w:rsidP="000341D5">
      <w:pPr>
        <w:pStyle w:val="Prrafodelista"/>
        <w:numPr>
          <w:ilvl w:val="0"/>
          <w:numId w:val="13"/>
        </w:numPr>
        <w:spacing w:line="480" w:lineRule="auto"/>
        <w:rPr>
          <w:rFonts w:cs="Arial"/>
        </w:rPr>
      </w:pPr>
      <w:r w:rsidRPr="00002CAD">
        <w:rPr>
          <w:rFonts w:cs="Arial"/>
        </w:rPr>
        <w:t>K: costo fijo por realizar un pedido</w:t>
      </w:r>
      <w:r>
        <w:rPr>
          <w:rFonts w:cs="Arial"/>
        </w:rPr>
        <w:t>.</w:t>
      </w:r>
    </w:p>
    <w:p w:rsidR="000341D5" w:rsidRPr="00002CAD" w:rsidRDefault="000341D5" w:rsidP="000341D5">
      <w:pPr>
        <w:pStyle w:val="Prrafodelista"/>
        <w:numPr>
          <w:ilvl w:val="0"/>
          <w:numId w:val="13"/>
        </w:numPr>
        <w:spacing w:line="480" w:lineRule="auto"/>
        <w:rPr>
          <w:rFonts w:cs="Arial"/>
        </w:rPr>
      </w:pPr>
      <w:r w:rsidRPr="00002CAD">
        <w:rPr>
          <w:rFonts w:cs="Arial"/>
        </w:rPr>
        <w:t>PEMA: Porcentaje error medio absoluto.</w:t>
      </w:r>
    </w:p>
    <w:p w:rsidR="000341D5" w:rsidRPr="00002CAD" w:rsidRDefault="000341D5" w:rsidP="000341D5">
      <w:pPr>
        <w:pStyle w:val="Prrafodelista"/>
        <w:numPr>
          <w:ilvl w:val="0"/>
          <w:numId w:val="13"/>
        </w:numPr>
        <w:spacing w:line="480" w:lineRule="auto"/>
        <w:rPr>
          <w:rFonts w:cs="Arial"/>
        </w:rPr>
      </w:pPr>
      <w:r w:rsidRPr="00002CAD">
        <w:rPr>
          <w:rFonts w:cs="Arial"/>
        </w:rPr>
        <w:t>Q</w:t>
      </w:r>
      <w:r w:rsidRPr="00054388">
        <w:rPr>
          <w:rFonts w:cs="Arial"/>
          <w:vertAlign w:val="subscript"/>
        </w:rPr>
        <w:t>i</w:t>
      </w:r>
      <w:r w:rsidRPr="00002CAD">
        <w:rPr>
          <w:rFonts w:cs="Arial"/>
        </w:rPr>
        <w:t>: cantidad de pedido.</w:t>
      </w:r>
    </w:p>
    <w:p w:rsidR="000341D5" w:rsidRPr="00002CAD" w:rsidRDefault="000341D5" w:rsidP="000341D5">
      <w:pPr>
        <w:pStyle w:val="Prrafodelista"/>
        <w:numPr>
          <w:ilvl w:val="0"/>
          <w:numId w:val="13"/>
        </w:numPr>
        <w:spacing w:line="480" w:lineRule="auto"/>
        <w:rPr>
          <w:rFonts w:cs="Arial"/>
        </w:rPr>
      </w:pPr>
      <w:r w:rsidRPr="00002CAD">
        <w:rPr>
          <w:rFonts w:cs="Arial"/>
        </w:rPr>
        <w:t>SKU: Stock Keeping Unit (</w:t>
      </w:r>
      <w:r>
        <w:rPr>
          <w:rFonts w:cs="Arial"/>
        </w:rPr>
        <w:t xml:space="preserve">Número Único de </w:t>
      </w:r>
      <w:r w:rsidR="005A19BB">
        <w:rPr>
          <w:rFonts w:cs="Arial"/>
        </w:rPr>
        <w:t>I</w:t>
      </w:r>
      <w:r>
        <w:rPr>
          <w:rFonts w:cs="Arial"/>
        </w:rPr>
        <w:t>dentificación)</w:t>
      </w:r>
      <w:r w:rsidRPr="00002CAD">
        <w:rPr>
          <w:rFonts w:cs="Arial"/>
        </w:rPr>
        <w:t>.</w:t>
      </w:r>
    </w:p>
    <w:p w:rsidR="000341D5" w:rsidRPr="00002CAD" w:rsidRDefault="000341D5" w:rsidP="000341D5">
      <w:pPr>
        <w:pStyle w:val="Prrafodelista"/>
        <w:numPr>
          <w:ilvl w:val="0"/>
          <w:numId w:val="13"/>
        </w:numPr>
        <w:spacing w:line="480" w:lineRule="auto"/>
        <w:rPr>
          <w:rFonts w:cs="Arial"/>
        </w:rPr>
      </w:pPr>
      <w:r w:rsidRPr="00002CAD">
        <w:rPr>
          <w:rFonts w:cs="Arial"/>
        </w:rPr>
        <w:t>TC: cos</w:t>
      </w:r>
      <w:r>
        <w:rPr>
          <w:rFonts w:cs="Arial"/>
        </w:rPr>
        <w:t>to total en unidades monetarias</w:t>
      </w:r>
      <w:r w:rsidRPr="00002CAD">
        <w:rPr>
          <w:rFonts w:cs="Arial"/>
        </w:rPr>
        <w:t>.</w:t>
      </w:r>
    </w:p>
    <w:p w:rsidR="000341D5" w:rsidRPr="00002CAD" w:rsidRDefault="000341D5" w:rsidP="000341D5">
      <w:pPr>
        <w:pStyle w:val="Prrafodelista"/>
        <w:numPr>
          <w:ilvl w:val="0"/>
          <w:numId w:val="13"/>
        </w:numPr>
        <w:spacing w:line="480" w:lineRule="auto"/>
        <w:rPr>
          <w:rFonts w:cs="Arial"/>
        </w:rPr>
      </w:pPr>
      <w:r w:rsidRPr="00002CAD">
        <w:rPr>
          <w:rFonts w:cs="Arial"/>
        </w:rPr>
        <w:t>TIC: Tecnología</w:t>
      </w:r>
      <w:r>
        <w:rPr>
          <w:rFonts w:cs="Arial"/>
        </w:rPr>
        <w:t>s de Información y Comunicación</w:t>
      </w:r>
      <w:r w:rsidRPr="00002CAD">
        <w:rPr>
          <w:rFonts w:cs="Arial"/>
        </w:rPr>
        <w:t>.</w:t>
      </w:r>
    </w:p>
    <w:p w:rsidR="000341D5" w:rsidRPr="00054388" w:rsidRDefault="000341D5" w:rsidP="000341D5">
      <w:pPr>
        <w:pStyle w:val="Prrafodelista"/>
        <w:numPr>
          <w:ilvl w:val="0"/>
          <w:numId w:val="13"/>
        </w:numPr>
        <w:spacing w:line="480" w:lineRule="auto"/>
        <w:rPr>
          <w:rFonts w:cs="Arial"/>
        </w:rPr>
      </w:pPr>
      <w:r w:rsidRPr="00002CAD">
        <w:rPr>
          <w:rFonts w:cs="Arial"/>
        </w:rPr>
        <w:t>PME: Porcentaje medio de error</w:t>
      </w:r>
      <w:r>
        <w:rPr>
          <w:rFonts w:cs="Arial"/>
        </w:rPr>
        <w:t>.</w:t>
      </w:r>
    </w:p>
    <w:p w:rsidR="000341D5" w:rsidRPr="00327E07" w:rsidRDefault="000341D5" w:rsidP="000341D5">
      <w:pPr>
        <w:pStyle w:val="Prrafodelista"/>
        <w:numPr>
          <w:ilvl w:val="0"/>
          <w:numId w:val="13"/>
        </w:numPr>
        <w:spacing w:line="480" w:lineRule="auto"/>
        <w:rPr>
          <w:rFonts w:cs="Arial"/>
          <w:lang w:val="en-US"/>
        </w:rPr>
      </w:pPr>
      <w:r w:rsidRPr="00327E07">
        <w:rPr>
          <w:rFonts w:cs="Arial"/>
          <w:lang w:val="en-US"/>
        </w:rPr>
        <w:t>GAMS: General Algebraic Modeling System.</w:t>
      </w:r>
    </w:p>
    <w:p w:rsidR="000341D5" w:rsidRDefault="000341D5" w:rsidP="000341D5">
      <w:pPr>
        <w:spacing w:line="480" w:lineRule="auto"/>
        <w:rPr>
          <w:rFonts w:cs="Arial"/>
          <w:lang w:val="en-US"/>
        </w:rPr>
      </w:pPr>
    </w:p>
    <w:p w:rsidR="000341D5" w:rsidRPr="00327E07" w:rsidRDefault="000341D5" w:rsidP="000341D5">
      <w:pPr>
        <w:spacing w:line="480" w:lineRule="auto"/>
        <w:rPr>
          <w:rFonts w:cs="Arial"/>
          <w:lang w:val="en-US"/>
        </w:rPr>
      </w:pPr>
    </w:p>
    <w:p w:rsidR="000341D5" w:rsidRPr="00AD4E6E" w:rsidRDefault="000341D5" w:rsidP="000341D5">
      <w:pPr>
        <w:rPr>
          <w:lang w:val="en-US"/>
        </w:rPr>
      </w:pPr>
    </w:p>
    <w:p w:rsidR="000341D5" w:rsidRPr="00AD4E6E" w:rsidRDefault="000341D5" w:rsidP="000341D5">
      <w:pPr>
        <w:rPr>
          <w:lang w:val="en-US"/>
        </w:rPr>
      </w:pPr>
    </w:p>
    <w:p w:rsidR="000341D5" w:rsidRPr="00AD4E6E" w:rsidRDefault="000341D5" w:rsidP="000341D5">
      <w:pPr>
        <w:rPr>
          <w:lang w:val="en-US"/>
        </w:rPr>
      </w:pPr>
      <w:r w:rsidRPr="00AD4E6E">
        <w:rPr>
          <w:lang w:val="en-US"/>
        </w:rPr>
        <w:br w:type="page"/>
      </w:r>
    </w:p>
    <w:p w:rsidR="000341D5" w:rsidRDefault="000341D5" w:rsidP="00F67115">
      <w:pPr>
        <w:jc w:val="center"/>
        <w:rPr>
          <w:b/>
          <w:sz w:val="32"/>
          <w:lang w:val="es-ES"/>
        </w:rPr>
      </w:pPr>
      <w:bookmarkStart w:id="3" w:name="_Toc339654994"/>
      <w:bookmarkStart w:id="4" w:name="_Toc339722471"/>
      <w:r w:rsidRPr="00F67115">
        <w:rPr>
          <w:b/>
          <w:sz w:val="32"/>
          <w:lang w:val="es-ES"/>
        </w:rPr>
        <w:lastRenderedPageBreak/>
        <w:t>ÍNDICE DE FIGURAS</w:t>
      </w:r>
      <w:bookmarkEnd w:id="3"/>
      <w:bookmarkEnd w:id="4"/>
    </w:p>
    <w:p w:rsidR="00DC049D" w:rsidRPr="00F67115" w:rsidRDefault="00DC049D" w:rsidP="00F67115">
      <w:pPr>
        <w:jc w:val="center"/>
        <w:rPr>
          <w:b/>
          <w:sz w:val="32"/>
          <w:lang w:val="es-ES"/>
        </w:rPr>
      </w:pPr>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r w:rsidRPr="00A766FD">
        <w:rPr>
          <w:rFonts w:ascii="Arial" w:hAnsi="Arial" w:cs="Arial"/>
          <w:i w:val="0"/>
          <w:noProof/>
          <w:sz w:val="24"/>
          <w:szCs w:val="24"/>
        </w:rPr>
        <w:fldChar w:fldCharType="begin"/>
      </w:r>
      <w:r w:rsidR="000341D5" w:rsidRPr="001B426C">
        <w:rPr>
          <w:rFonts w:ascii="Arial" w:hAnsi="Arial" w:cs="Arial"/>
          <w:i w:val="0"/>
          <w:noProof/>
          <w:sz w:val="24"/>
          <w:szCs w:val="24"/>
        </w:rPr>
        <w:instrText xml:space="preserve"> TOC \h \z \c "Ilustración" </w:instrText>
      </w:r>
      <w:r w:rsidRPr="00A766FD">
        <w:rPr>
          <w:rFonts w:ascii="Arial" w:hAnsi="Arial" w:cs="Arial"/>
          <w:i w:val="0"/>
          <w:noProof/>
          <w:sz w:val="24"/>
          <w:szCs w:val="24"/>
        </w:rPr>
        <w:fldChar w:fldCharType="separate"/>
      </w:r>
      <w:hyperlink w:anchor="_Toc355858770" w:history="1">
        <w:r w:rsidR="00DC049D" w:rsidRPr="00C17641">
          <w:rPr>
            <w:rStyle w:val="Hipervnculo"/>
            <w:noProof/>
          </w:rPr>
          <w:t>Ilustración 1 Esquema de la distribución actual de la bodega</w:t>
        </w:r>
        <w:r w:rsidR="00DC049D">
          <w:rPr>
            <w:noProof/>
            <w:webHidden/>
          </w:rPr>
          <w:tab/>
        </w:r>
        <w:r>
          <w:rPr>
            <w:noProof/>
            <w:webHidden/>
          </w:rPr>
          <w:fldChar w:fldCharType="begin"/>
        </w:r>
        <w:r w:rsidR="00DC049D">
          <w:rPr>
            <w:noProof/>
            <w:webHidden/>
          </w:rPr>
          <w:instrText xml:space="preserve"> PAGEREF _Toc355858770 \h </w:instrText>
        </w:r>
        <w:r>
          <w:rPr>
            <w:noProof/>
            <w:webHidden/>
          </w:rPr>
        </w:r>
        <w:r>
          <w:rPr>
            <w:noProof/>
            <w:webHidden/>
          </w:rPr>
          <w:fldChar w:fldCharType="separate"/>
        </w:r>
        <w:r w:rsidR="002B2014">
          <w:rPr>
            <w:noProof/>
            <w:webHidden/>
          </w:rPr>
          <w:t>4</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0" w:anchor="_Toc355858771" w:history="1">
        <w:r w:rsidR="00DC049D" w:rsidRPr="00C17641">
          <w:rPr>
            <w:rStyle w:val="Hipervnculo"/>
            <w:noProof/>
          </w:rPr>
          <w:t>Ilustración 2 Perfil de inventario vs. capacidad de almacenamiento.</w:t>
        </w:r>
        <w:r w:rsidR="00DC049D">
          <w:rPr>
            <w:noProof/>
            <w:webHidden/>
          </w:rPr>
          <w:tab/>
        </w:r>
        <w:r>
          <w:rPr>
            <w:noProof/>
            <w:webHidden/>
          </w:rPr>
          <w:fldChar w:fldCharType="begin"/>
        </w:r>
        <w:r w:rsidR="00DC049D">
          <w:rPr>
            <w:noProof/>
            <w:webHidden/>
          </w:rPr>
          <w:instrText xml:space="preserve"> PAGEREF _Toc355858771 \h </w:instrText>
        </w:r>
        <w:r>
          <w:rPr>
            <w:noProof/>
            <w:webHidden/>
          </w:rPr>
        </w:r>
        <w:r>
          <w:rPr>
            <w:noProof/>
            <w:webHidden/>
          </w:rPr>
          <w:fldChar w:fldCharType="separate"/>
        </w:r>
        <w:r w:rsidR="002B2014">
          <w:rPr>
            <w:noProof/>
            <w:webHidden/>
          </w:rPr>
          <w:t>8</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1" w:anchor="_Toc355858772" w:history="1">
        <w:r w:rsidR="00DC049D" w:rsidRPr="00C17641">
          <w:rPr>
            <w:rStyle w:val="Hipervnculo"/>
            <w:noProof/>
          </w:rPr>
          <w:t>Ilustración 3 Ejemplo de ventas (Ballou 2004)</w:t>
        </w:r>
        <w:r w:rsidR="00DC049D">
          <w:rPr>
            <w:noProof/>
            <w:webHidden/>
          </w:rPr>
          <w:tab/>
        </w:r>
        <w:r>
          <w:rPr>
            <w:noProof/>
            <w:webHidden/>
          </w:rPr>
          <w:fldChar w:fldCharType="begin"/>
        </w:r>
        <w:r w:rsidR="00DC049D">
          <w:rPr>
            <w:noProof/>
            <w:webHidden/>
          </w:rPr>
          <w:instrText xml:space="preserve"> PAGEREF _Toc355858772 \h </w:instrText>
        </w:r>
        <w:r>
          <w:rPr>
            <w:noProof/>
            <w:webHidden/>
          </w:rPr>
        </w:r>
        <w:r>
          <w:rPr>
            <w:noProof/>
            <w:webHidden/>
          </w:rPr>
          <w:fldChar w:fldCharType="separate"/>
        </w:r>
        <w:r w:rsidR="002B2014">
          <w:rPr>
            <w:noProof/>
            <w:webHidden/>
          </w:rPr>
          <w:t>14</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773" w:history="1">
        <w:r w:rsidR="00DC049D" w:rsidRPr="00C17641">
          <w:rPr>
            <w:rStyle w:val="Hipervnculo"/>
            <w:noProof/>
          </w:rPr>
          <w:t>Ilustración 4 Selección de una técnica de Pronóstico</w:t>
        </w:r>
        <w:r w:rsidR="00DC049D">
          <w:rPr>
            <w:noProof/>
            <w:webHidden/>
          </w:rPr>
          <w:tab/>
        </w:r>
        <w:r>
          <w:rPr>
            <w:noProof/>
            <w:webHidden/>
          </w:rPr>
          <w:fldChar w:fldCharType="begin"/>
        </w:r>
        <w:r w:rsidR="00DC049D">
          <w:rPr>
            <w:noProof/>
            <w:webHidden/>
          </w:rPr>
          <w:instrText xml:space="preserve"> PAGEREF _Toc355858773 \h </w:instrText>
        </w:r>
        <w:r>
          <w:rPr>
            <w:noProof/>
            <w:webHidden/>
          </w:rPr>
        </w:r>
        <w:r>
          <w:rPr>
            <w:noProof/>
            <w:webHidden/>
          </w:rPr>
          <w:fldChar w:fldCharType="separate"/>
        </w:r>
        <w:r w:rsidR="002B2014">
          <w:rPr>
            <w:noProof/>
            <w:webHidden/>
          </w:rPr>
          <w:t>17</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774" w:history="1">
        <w:r w:rsidR="00DC049D" w:rsidRPr="00C17641">
          <w:rPr>
            <w:rStyle w:val="Hipervnculo"/>
            <w:noProof/>
          </w:rPr>
          <w:t>Ilustración 5 Metodología de la Optimización</w:t>
        </w:r>
        <w:r w:rsidR="00DC049D">
          <w:rPr>
            <w:noProof/>
            <w:webHidden/>
          </w:rPr>
          <w:tab/>
        </w:r>
        <w:r>
          <w:rPr>
            <w:noProof/>
            <w:webHidden/>
          </w:rPr>
          <w:fldChar w:fldCharType="begin"/>
        </w:r>
        <w:r w:rsidR="00DC049D">
          <w:rPr>
            <w:noProof/>
            <w:webHidden/>
          </w:rPr>
          <w:instrText xml:space="preserve"> PAGEREF _Toc355858774 \h </w:instrText>
        </w:r>
        <w:r>
          <w:rPr>
            <w:noProof/>
            <w:webHidden/>
          </w:rPr>
        </w:r>
        <w:r>
          <w:rPr>
            <w:noProof/>
            <w:webHidden/>
          </w:rPr>
          <w:fldChar w:fldCharType="separate"/>
        </w:r>
        <w:r w:rsidR="002B2014">
          <w:rPr>
            <w:noProof/>
            <w:webHidden/>
          </w:rPr>
          <w:t>29</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2" w:anchor="_Toc355858775" w:history="1">
        <w:r w:rsidR="00DC049D" w:rsidRPr="00C17641">
          <w:rPr>
            <w:rStyle w:val="Hipervnculo"/>
            <w:noProof/>
          </w:rPr>
          <w:t>Ilustración 6 Diferencias entre modelo de Brown y Holt</w:t>
        </w:r>
        <w:r w:rsidR="00DC049D">
          <w:rPr>
            <w:noProof/>
            <w:webHidden/>
          </w:rPr>
          <w:tab/>
        </w:r>
        <w:r>
          <w:rPr>
            <w:noProof/>
            <w:webHidden/>
          </w:rPr>
          <w:fldChar w:fldCharType="begin"/>
        </w:r>
        <w:r w:rsidR="00DC049D">
          <w:rPr>
            <w:noProof/>
            <w:webHidden/>
          </w:rPr>
          <w:instrText xml:space="preserve"> PAGEREF _Toc355858775 \h </w:instrText>
        </w:r>
        <w:r>
          <w:rPr>
            <w:noProof/>
            <w:webHidden/>
          </w:rPr>
        </w:r>
        <w:r>
          <w:rPr>
            <w:noProof/>
            <w:webHidden/>
          </w:rPr>
          <w:fldChar w:fldCharType="separate"/>
        </w:r>
        <w:r w:rsidR="002B2014">
          <w:rPr>
            <w:noProof/>
            <w:webHidden/>
          </w:rPr>
          <w:t>31</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3" w:anchor="_Toc355858776" w:history="1">
        <w:r w:rsidR="00DC049D" w:rsidRPr="00C17641">
          <w:rPr>
            <w:rStyle w:val="Hipervnculo"/>
            <w:noProof/>
          </w:rPr>
          <w:t>Ilustración 7 Iniciativas plantadas</w:t>
        </w:r>
        <w:r w:rsidR="00DC049D">
          <w:rPr>
            <w:noProof/>
            <w:webHidden/>
          </w:rPr>
          <w:tab/>
        </w:r>
        <w:r>
          <w:rPr>
            <w:noProof/>
            <w:webHidden/>
          </w:rPr>
          <w:fldChar w:fldCharType="begin"/>
        </w:r>
        <w:r w:rsidR="00DC049D">
          <w:rPr>
            <w:noProof/>
            <w:webHidden/>
          </w:rPr>
          <w:instrText xml:space="preserve"> PAGEREF _Toc355858776 \h </w:instrText>
        </w:r>
        <w:r>
          <w:rPr>
            <w:noProof/>
            <w:webHidden/>
          </w:rPr>
        </w:r>
        <w:r>
          <w:rPr>
            <w:noProof/>
            <w:webHidden/>
          </w:rPr>
          <w:fldChar w:fldCharType="separate"/>
        </w:r>
        <w:r w:rsidR="002B2014">
          <w:rPr>
            <w:noProof/>
            <w:webHidden/>
          </w:rPr>
          <w:t>38</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4" w:anchor="_Toc355858777" w:history="1">
        <w:r w:rsidR="00DC049D" w:rsidRPr="00C17641">
          <w:rPr>
            <w:rStyle w:val="Hipervnculo"/>
            <w:noProof/>
          </w:rPr>
          <w:t>Ilustración 8 Pasillo grupo C  y D</w:t>
        </w:r>
        <w:r w:rsidR="00DC049D">
          <w:rPr>
            <w:noProof/>
            <w:webHidden/>
          </w:rPr>
          <w:tab/>
        </w:r>
        <w:r>
          <w:rPr>
            <w:noProof/>
            <w:webHidden/>
          </w:rPr>
          <w:fldChar w:fldCharType="begin"/>
        </w:r>
        <w:r w:rsidR="00DC049D">
          <w:rPr>
            <w:noProof/>
            <w:webHidden/>
          </w:rPr>
          <w:instrText xml:space="preserve"> PAGEREF _Toc355858777 \h </w:instrText>
        </w:r>
        <w:r>
          <w:rPr>
            <w:noProof/>
            <w:webHidden/>
          </w:rPr>
        </w:r>
        <w:r>
          <w:rPr>
            <w:noProof/>
            <w:webHidden/>
          </w:rPr>
          <w:fldChar w:fldCharType="separate"/>
        </w:r>
        <w:r w:rsidR="002B2014">
          <w:rPr>
            <w:noProof/>
            <w:webHidden/>
          </w:rPr>
          <w:t>39</w:t>
        </w:r>
        <w:r>
          <w:rPr>
            <w:noProof/>
            <w:webHidden/>
          </w:rPr>
          <w:fldChar w:fldCharType="end"/>
        </w:r>
      </w:hyperlink>
    </w:p>
    <w:p w:rsidR="00DC049D"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r:id="rId15" w:anchor="_Toc355858778" w:history="1">
        <w:r w:rsidR="00DC049D" w:rsidRPr="00C17641">
          <w:rPr>
            <w:rStyle w:val="Hipervnculo"/>
            <w:noProof/>
          </w:rPr>
          <w:t>Ilustración 9 Distribución física por rotación</w:t>
        </w:r>
        <w:r w:rsidR="00DC049D">
          <w:rPr>
            <w:noProof/>
            <w:webHidden/>
          </w:rPr>
          <w:tab/>
        </w:r>
        <w:r>
          <w:rPr>
            <w:noProof/>
            <w:webHidden/>
          </w:rPr>
          <w:fldChar w:fldCharType="begin"/>
        </w:r>
        <w:r w:rsidR="00DC049D">
          <w:rPr>
            <w:noProof/>
            <w:webHidden/>
          </w:rPr>
          <w:instrText xml:space="preserve"> PAGEREF _Toc355858778 \h </w:instrText>
        </w:r>
        <w:r>
          <w:rPr>
            <w:noProof/>
            <w:webHidden/>
          </w:rPr>
        </w:r>
        <w:r>
          <w:rPr>
            <w:noProof/>
            <w:webHidden/>
          </w:rPr>
          <w:fldChar w:fldCharType="separate"/>
        </w:r>
        <w:r w:rsidR="002B2014">
          <w:rPr>
            <w:noProof/>
            <w:webHidden/>
          </w:rPr>
          <w:t>40</w:t>
        </w:r>
        <w:r>
          <w:rPr>
            <w:noProof/>
            <w:webHidden/>
          </w:rPr>
          <w:fldChar w:fldCharType="end"/>
        </w:r>
      </w:hyperlink>
    </w:p>
    <w:p w:rsidR="000341D5" w:rsidRDefault="00A766FD" w:rsidP="000341D5">
      <w:pPr>
        <w:pStyle w:val="TDC3"/>
        <w:spacing w:line="480" w:lineRule="auto"/>
        <w:rPr>
          <w:i w:val="0"/>
          <w:noProof/>
          <w:sz w:val="24"/>
        </w:rPr>
      </w:pPr>
      <w:r w:rsidRPr="001B426C">
        <w:rPr>
          <w:i w:val="0"/>
          <w:noProof/>
          <w:sz w:val="24"/>
        </w:rPr>
        <w:fldChar w:fldCharType="end"/>
      </w:r>
    </w:p>
    <w:p w:rsidR="000341D5" w:rsidRDefault="000341D5" w:rsidP="000341D5">
      <w:pPr>
        <w:rPr>
          <w:rFonts w:asciiTheme="minorHAnsi" w:hAnsiTheme="minorHAnsi" w:cstheme="minorHAnsi"/>
          <w:noProof/>
          <w:szCs w:val="20"/>
        </w:rPr>
      </w:pPr>
      <w:r>
        <w:rPr>
          <w:noProof/>
        </w:rPr>
        <w:br w:type="page"/>
      </w:r>
    </w:p>
    <w:p w:rsidR="00B36423" w:rsidRDefault="000341D5" w:rsidP="00DC049D">
      <w:pPr>
        <w:spacing w:line="480" w:lineRule="auto"/>
        <w:jc w:val="center"/>
        <w:rPr>
          <w:noProof/>
        </w:rPr>
      </w:pPr>
      <w:bookmarkStart w:id="5" w:name="_Toc339654995"/>
      <w:bookmarkStart w:id="6" w:name="_Toc339722472"/>
      <w:r w:rsidRPr="00F67115">
        <w:rPr>
          <w:b/>
          <w:noProof/>
          <w:sz w:val="32"/>
        </w:rPr>
        <w:lastRenderedPageBreak/>
        <w:t>INDICE DE TABLAS</w:t>
      </w:r>
      <w:bookmarkEnd w:id="5"/>
      <w:bookmarkEnd w:id="6"/>
      <w:r w:rsidR="00A766FD" w:rsidRPr="00A766FD">
        <w:rPr>
          <w:b/>
          <w:noProof/>
        </w:rPr>
        <w:fldChar w:fldCharType="begin"/>
      </w:r>
      <w:r w:rsidRPr="00F67115">
        <w:rPr>
          <w:b/>
          <w:noProof/>
        </w:rPr>
        <w:instrText xml:space="preserve"> TOC \h \z \c "Tabla" </w:instrText>
      </w:r>
      <w:r w:rsidR="00A766FD" w:rsidRPr="00A766FD">
        <w:rPr>
          <w:b/>
          <w:noProof/>
        </w:rPr>
        <w:fldChar w:fldCharType="separate"/>
      </w:r>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19" w:history="1">
        <w:r w:rsidR="00B36423" w:rsidRPr="0001084F">
          <w:rPr>
            <w:rStyle w:val="Hipervnculo"/>
            <w:noProof/>
          </w:rPr>
          <w:t>Tabla 1 Clasificación de productos de la bodega</w:t>
        </w:r>
        <w:r w:rsidR="00B36423">
          <w:rPr>
            <w:noProof/>
            <w:webHidden/>
          </w:rPr>
          <w:tab/>
        </w:r>
        <w:r>
          <w:rPr>
            <w:noProof/>
            <w:webHidden/>
          </w:rPr>
          <w:fldChar w:fldCharType="begin"/>
        </w:r>
        <w:r w:rsidR="00B36423">
          <w:rPr>
            <w:noProof/>
            <w:webHidden/>
          </w:rPr>
          <w:instrText xml:space="preserve"> PAGEREF _Toc355858319 \h </w:instrText>
        </w:r>
        <w:r>
          <w:rPr>
            <w:noProof/>
            <w:webHidden/>
          </w:rPr>
        </w:r>
        <w:r>
          <w:rPr>
            <w:noProof/>
            <w:webHidden/>
          </w:rPr>
          <w:fldChar w:fldCharType="separate"/>
        </w:r>
        <w:r w:rsidR="002B2014">
          <w:rPr>
            <w:noProof/>
            <w:webHidden/>
          </w:rPr>
          <w:t>28</w:t>
        </w:r>
        <w:r>
          <w:rPr>
            <w:noProof/>
            <w:webHidden/>
          </w:rPr>
          <w:fldChar w:fldCharType="end"/>
        </w:r>
      </w:hyperlink>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20" w:history="1">
        <w:r w:rsidR="00B36423" w:rsidRPr="0001084F">
          <w:rPr>
            <w:rStyle w:val="Hipervnculo"/>
            <w:noProof/>
          </w:rPr>
          <w:t>Tabla 2 Valores de predicciones Holt y Brown</w:t>
        </w:r>
        <w:r w:rsidR="00B36423">
          <w:rPr>
            <w:noProof/>
            <w:webHidden/>
          </w:rPr>
          <w:tab/>
        </w:r>
        <w:r>
          <w:rPr>
            <w:noProof/>
            <w:webHidden/>
          </w:rPr>
          <w:fldChar w:fldCharType="begin"/>
        </w:r>
        <w:r w:rsidR="00B36423">
          <w:rPr>
            <w:noProof/>
            <w:webHidden/>
          </w:rPr>
          <w:instrText xml:space="preserve"> PAGEREF _Toc355858320 \h </w:instrText>
        </w:r>
        <w:r>
          <w:rPr>
            <w:noProof/>
            <w:webHidden/>
          </w:rPr>
        </w:r>
        <w:r>
          <w:rPr>
            <w:noProof/>
            <w:webHidden/>
          </w:rPr>
          <w:fldChar w:fldCharType="separate"/>
        </w:r>
        <w:r w:rsidR="002B2014">
          <w:rPr>
            <w:noProof/>
            <w:webHidden/>
          </w:rPr>
          <w:t>31</w:t>
        </w:r>
        <w:r>
          <w:rPr>
            <w:noProof/>
            <w:webHidden/>
          </w:rPr>
          <w:fldChar w:fldCharType="end"/>
        </w:r>
      </w:hyperlink>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21" w:history="1">
        <w:r w:rsidR="00B36423" w:rsidRPr="0001084F">
          <w:rPr>
            <w:rStyle w:val="Hipervnculo"/>
            <w:noProof/>
          </w:rPr>
          <w:t>Tabla 3 Muestra del EMC y el intervalo de confianza</w:t>
        </w:r>
        <w:r w:rsidR="00B36423">
          <w:rPr>
            <w:noProof/>
            <w:webHidden/>
          </w:rPr>
          <w:tab/>
        </w:r>
        <w:r>
          <w:rPr>
            <w:noProof/>
            <w:webHidden/>
          </w:rPr>
          <w:fldChar w:fldCharType="begin"/>
        </w:r>
        <w:r w:rsidR="00B36423">
          <w:rPr>
            <w:noProof/>
            <w:webHidden/>
          </w:rPr>
          <w:instrText xml:space="preserve"> PAGEREF _Toc355858321 \h </w:instrText>
        </w:r>
        <w:r>
          <w:rPr>
            <w:noProof/>
            <w:webHidden/>
          </w:rPr>
        </w:r>
        <w:r>
          <w:rPr>
            <w:noProof/>
            <w:webHidden/>
          </w:rPr>
          <w:fldChar w:fldCharType="separate"/>
        </w:r>
        <w:r w:rsidR="002B2014">
          <w:rPr>
            <w:noProof/>
            <w:webHidden/>
          </w:rPr>
          <w:t>32</w:t>
        </w:r>
        <w:r>
          <w:rPr>
            <w:noProof/>
            <w:webHidden/>
          </w:rPr>
          <w:fldChar w:fldCharType="end"/>
        </w:r>
      </w:hyperlink>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22" w:history="1">
        <w:r w:rsidR="00B36423" w:rsidRPr="0001084F">
          <w:rPr>
            <w:rStyle w:val="Hipervnculo"/>
            <w:noProof/>
          </w:rPr>
          <w:t>Tabla 4 Productos y sus requerimientos</w:t>
        </w:r>
        <w:r w:rsidR="00B36423">
          <w:rPr>
            <w:noProof/>
            <w:webHidden/>
          </w:rPr>
          <w:tab/>
        </w:r>
        <w:r>
          <w:rPr>
            <w:noProof/>
            <w:webHidden/>
          </w:rPr>
          <w:fldChar w:fldCharType="begin"/>
        </w:r>
        <w:r w:rsidR="00B36423">
          <w:rPr>
            <w:noProof/>
            <w:webHidden/>
          </w:rPr>
          <w:instrText xml:space="preserve"> PAGEREF _Toc355858322 \h </w:instrText>
        </w:r>
        <w:r>
          <w:rPr>
            <w:noProof/>
            <w:webHidden/>
          </w:rPr>
        </w:r>
        <w:r>
          <w:rPr>
            <w:noProof/>
            <w:webHidden/>
          </w:rPr>
          <w:fldChar w:fldCharType="separate"/>
        </w:r>
        <w:r w:rsidR="002B2014">
          <w:rPr>
            <w:noProof/>
            <w:webHidden/>
          </w:rPr>
          <w:t>35</w:t>
        </w:r>
        <w:r>
          <w:rPr>
            <w:noProof/>
            <w:webHidden/>
          </w:rPr>
          <w:fldChar w:fldCharType="end"/>
        </w:r>
      </w:hyperlink>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23" w:history="1">
        <w:r w:rsidR="00B36423" w:rsidRPr="0001084F">
          <w:rPr>
            <w:rStyle w:val="Hipervnculo"/>
            <w:noProof/>
          </w:rPr>
          <w:t>Tabla 5 Cálculo de área por producto</w:t>
        </w:r>
        <w:r w:rsidR="00B36423">
          <w:rPr>
            <w:noProof/>
            <w:webHidden/>
          </w:rPr>
          <w:tab/>
        </w:r>
        <w:r>
          <w:rPr>
            <w:noProof/>
            <w:webHidden/>
          </w:rPr>
          <w:fldChar w:fldCharType="begin"/>
        </w:r>
        <w:r w:rsidR="00B36423">
          <w:rPr>
            <w:noProof/>
            <w:webHidden/>
          </w:rPr>
          <w:instrText xml:space="preserve"> PAGEREF _Toc355858323 \h </w:instrText>
        </w:r>
        <w:r>
          <w:rPr>
            <w:noProof/>
            <w:webHidden/>
          </w:rPr>
        </w:r>
        <w:r>
          <w:rPr>
            <w:noProof/>
            <w:webHidden/>
          </w:rPr>
          <w:fldChar w:fldCharType="separate"/>
        </w:r>
        <w:r w:rsidR="002B2014">
          <w:rPr>
            <w:noProof/>
            <w:webHidden/>
          </w:rPr>
          <w:t>37</w:t>
        </w:r>
        <w:r>
          <w:rPr>
            <w:noProof/>
            <w:webHidden/>
          </w:rPr>
          <w:fldChar w:fldCharType="end"/>
        </w:r>
      </w:hyperlink>
    </w:p>
    <w:p w:rsidR="00B36423" w:rsidRDefault="00A766FD" w:rsidP="00DC049D">
      <w:pPr>
        <w:pStyle w:val="Tabladeilustraciones"/>
        <w:tabs>
          <w:tab w:val="right" w:leader="dot" w:pos="8268"/>
        </w:tabs>
        <w:spacing w:line="480" w:lineRule="auto"/>
        <w:rPr>
          <w:rFonts w:eastAsiaTheme="minorEastAsia" w:cstheme="minorBidi"/>
          <w:i w:val="0"/>
          <w:iCs w:val="0"/>
          <w:noProof/>
          <w:sz w:val="22"/>
          <w:szCs w:val="22"/>
          <w:lang w:eastAsia="es-EC"/>
        </w:rPr>
      </w:pPr>
      <w:hyperlink w:anchor="_Toc355858324" w:history="1">
        <w:r w:rsidR="00B36423" w:rsidRPr="0001084F">
          <w:rPr>
            <w:rStyle w:val="Hipervnculo"/>
            <w:noProof/>
          </w:rPr>
          <w:t>Tabla 6 Cantidad de almacenamiento por área actual</w:t>
        </w:r>
        <w:r w:rsidR="00B36423">
          <w:rPr>
            <w:noProof/>
            <w:webHidden/>
          </w:rPr>
          <w:tab/>
        </w:r>
        <w:r>
          <w:rPr>
            <w:noProof/>
            <w:webHidden/>
          </w:rPr>
          <w:fldChar w:fldCharType="begin"/>
        </w:r>
        <w:r w:rsidR="00B36423">
          <w:rPr>
            <w:noProof/>
            <w:webHidden/>
          </w:rPr>
          <w:instrText xml:space="preserve"> PAGEREF _Toc355858324 \h </w:instrText>
        </w:r>
        <w:r>
          <w:rPr>
            <w:noProof/>
            <w:webHidden/>
          </w:rPr>
        </w:r>
        <w:r>
          <w:rPr>
            <w:noProof/>
            <w:webHidden/>
          </w:rPr>
          <w:fldChar w:fldCharType="separate"/>
        </w:r>
        <w:r w:rsidR="002B2014">
          <w:rPr>
            <w:noProof/>
            <w:webHidden/>
          </w:rPr>
          <w:t>39</w:t>
        </w:r>
        <w:r>
          <w:rPr>
            <w:noProof/>
            <w:webHidden/>
          </w:rPr>
          <w:fldChar w:fldCharType="end"/>
        </w:r>
      </w:hyperlink>
    </w:p>
    <w:p w:rsidR="000341D5" w:rsidRPr="001B426C" w:rsidRDefault="00A766FD" w:rsidP="00DC049D">
      <w:pPr>
        <w:pStyle w:val="Ttulo1"/>
        <w:rPr>
          <w:noProof/>
        </w:rPr>
      </w:pPr>
      <w:r w:rsidRPr="00431F29">
        <w:rPr>
          <w:noProof/>
        </w:rPr>
        <w:fldChar w:fldCharType="end"/>
      </w: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pStyle w:val="TDC3"/>
        <w:rPr>
          <w:i w:val="0"/>
          <w:noProof/>
          <w:sz w:val="24"/>
        </w:rPr>
      </w:pPr>
    </w:p>
    <w:p w:rsidR="000341D5" w:rsidRPr="001B426C" w:rsidRDefault="000341D5" w:rsidP="000341D5">
      <w:pPr>
        <w:rPr>
          <w:rFonts w:cs="Arial"/>
          <w:noProof/>
          <w:szCs w:val="28"/>
        </w:rPr>
      </w:pPr>
      <w:r w:rsidRPr="001B426C">
        <w:rPr>
          <w:noProof/>
        </w:rPr>
        <w:br w:type="page"/>
      </w:r>
    </w:p>
    <w:p w:rsidR="000341D5" w:rsidRPr="006A4243" w:rsidRDefault="000341D5" w:rsidP="000341D5">
      <w:pPr>
        <w:spacing w:line="480" w:lineRule="auto"/>
        <w:sectPr w:rsidR="000341D5" w:rsidRPr="006A4243" w:rsidSect="00F67115">
          <w:footerReference w:type="default" r:id="rId16"/>
          <w:pgSz w:w="11907" w:h="16839" w:code="9"/>
          <w:pgMar w:top="2268" w:right="1361" w:bottom="2268" w:left="2268" w:header="510" w:footer="680" w:gutter="0"/>
          <w:pgNumType w:fmt="upperRoman"/>
          <w:cols w:space="720"/>
          <w:titlePg/>
          <w:docGrid w:linePitch="360"/>
        </w:sectPr>
      </w:pPr>
    </w:p>
    <w:p w:rsidR="000341D5" w:rsidRPr="00130FDF" w:rsidRDefault="000341D5" w:rsidP="00137790">
      <w:pPr>
        <w:pStyle w:val="Ttulo1"/>
      </w:pPr>
      <w:bookmarkStart w:id="7" w:name="_Toc355874493"/>
      <w:r w:rsidRPr="00130FDF">
        <w:lastRenderedPageBreak/>
        <w:t>CAPÍTULO 1</w:t>
      </w:r>
      <w:bookmarkEnd w:id="7"/>
    </w:p>
    <w:p w:rsidR="000341D5" w:rsidRDefault="000341D5" w:rsidP="000341D5">
      <w:pPr>
        <w:pStyle w:val="Ttulo2"/>
      </w:pPr>
      <w:bookmarkStart w:id="8" w:name="_Toc355874494"/>
      <w:r>
        <w:t>Introducción</w:t>
      </w:r>
      <w:bookmarkEnd w:id="8"/>
    </w:p>
    <w:p w:rsidR="000341D5" w:rsidRPr="00AD4E6E" w:rsidRDefault="000341D5" w:rsidP="000341D5"/>
    <w:p w:rsidR="000341D5" w:rsidRPr="00002CAD" w:rsidRDefault="000341D5" w:rsidP="000341D5">
      <w:pPr>
        <w:spacing w:line="480" w:lineRule="auto"/>
        <w:ind w:firstLine="720"/>
        <w:jc w:val="both"/>
        <w:rPr>
          <w:rFonts w:cs="Arial"/>
          <w:color w:val="000000"/>
          <w:szCs w:val="24"/>
        </w:rPr>
      </w:pPr>
      <w:r w:rsidRPr="00002CAD">
        <w:rPr>
          <w:rFonts w:cs="Arial"/>
          <w:color w:val="000000"/>
          <w:szCs w:val="24"/>
        </w:rPr>
        <w:t>Cuando se utiliza el término “Layout”, lo que hace referencia es a la manera de cómo se encuentra diseñada o distribuida alguna infraestructura física. A lo largo del desarrollo del presente trabajo, cuando se mencione el término “layout de una bodega”, se entenderá entonces por el diseño físico de una bodega, u otras ocasiones al diseño de una distribución existente o que se pretende conseguir.</w:t>
      </w:r>
    </w:p>
    <w:p w:rsidR="000341D5" w:rsidRPr="00002CAD" w:rsidRDefault="000341D5" w:rsidP="000341D5">
      <w:pPr>
        <w:spacing w:line="480" w:lineRule="auto"/>
        <w:ind w:firstLine="720"/>
        <w:jc w:val="both"/>
        <w:rPr>
          <w:rStyle w:val="apple-style-span"/>
          <w:rFonts w:cs="Arial"/>
          <w:color w:val="000000"/>
          <w:szCs w:val="24"/>
        </w:rPr>
      </w:pPr>
      <w:r w:rsidRPr="00002CAD">
        <w:rPr>
          <w:rFonts w:cs="Arial"/>
          <w:color w:val="000000"/>
          <w:szCs w:val="24"/>
        </w:rPr>
        <w:t xml:space="preserve">El layout de una bodega dependerá de muchos factores, entre ellos las necesidades y recursos con el que cuenta cada una de ellas. </w:t>
      </w:r>
      <w:r w:rsidRPr="00002CAD">
        <w:rPr>
          <w:rStyle w:val="apple-style-span"/>
          <w:rFonts w:cs="Arial"/>
          <w:color w:val="000000"/>
          <w:szCs w:val="24"/>
        </w:rPr>
        <w:t>Para una buena implementación de un layout se debe de estar consciente que el desarrollo tecnológico es de vital importancia, así como también es necesario considerar la industria en que se desenvuelve, la estructura del proceso, el equipo y herramientas necesarios, las necesidades físicas de un área de producción, puestos de trabajo, rutas a seguir dentro de un proceso dentro de la bodega, entre otras.</w:t>
      </w:r>
    </w:p>
    <w:p w:rsidR="000341D5" w:rsidRPr="00002CAD" w:rsidRDefault="000341D5" w:rsidP="000341D5">
      <w:pPr>
        <w:spacing w:line="480" w:lineRule="auto"/>
        <w:ind w:firstLine="720"/>
        <w:jc w:val="both"/>
        <w:rPr>
          <w:rStyle w:val="apple-style-span"/>
          <w:rFonts w:cs="Arial"/>
          <w:color w:val="000000"/>
          <w:szCs w:val="24"/>
        </w:rPr>
      </w:pPr>
      <w:r w:rsidRPr="00002CAD">
        <w:rPr>
          <w:rStyle w:val="apple-style-span"/>
          <w:rFonts w:cs="Arial"/>
          <w:color w:val="000000"/>
          <w:szCs w:val="24"/>
        </w:rPr>
        <w:t xml:space="preserve">Cada compañía debería realizar las provisiones necesarias para poder almacenar sus productos en los espacios que se requieran, ya sean propios o alquilados, temporales o permanentes, mientras se espera que ellos sean vendidos. Se necesita realizar un mecanismo de tal forma que el almacenaje </w:t>
      </w:r>
      <w:r w:rsidRPr="00002CAD">
        <w:rPr>
          <w:rStyle w:val="apple-style-span"/>
          <w:rFonts w:cs="Arial"/>
          <w:color w:val="000000"/>
          <w:szCs w:val="24"/>
        </w:rPr>
        <w:lastRenderedPageBreak/>
        <w:t>sea idóneo, puesto que los ciclos de producción y consumo difícilmente coinciden. La función de almacenamiento supera la discrepancia en cuanto se refiere al tiempo y las cantidades deseadas.</w:t>
      </w:r>
    </w:p>
    <w:p w:rsidR="000341D5" w:rsidRPr="00002CAD" w:rsidRDefault="000341D5" w:rsidP="000341D5">
      <w:pPr>
        <w:spacing w:line="480" w:lineRule="auto"/>
        <w:ind w:firstLine="720"/>
        <w:jc w:val="both"/>
        <w:rPr>
          <w:rStyle w:val="apple-style-span"/>
          <w:rFonts w:cs="Arial"/>
          <w:color w:val="000000"/>
          <w:szCs w:val="24"/>
        </w:rPr>
      </w:pPr>
      <w:r w:rsidRPr="00002CAD">
        <w:rPr>
          <w:rStyle w:val="apple-style-span"/>
          <w:rFonts w:cs="Arial"/>
          <w:color w:val="000000"/>
          <w:szCs w:val="24"/>
        </w:rPr>
        <w:t>Muchas veces las empresas no miden los niveles de compras, y se dejan llevar por las ofertas y descuentos que los proveedores ofrecen; esto en ocasiones, muy lejos de provocar ahorros a las compañías, lo que generan es incrementar los costos de almacenamiento. Si bien es cierto, por un lado se producen ahorros por descuentos pero por otro, se genera incrementos de costos de almacenamiento. Se debería pues, qué es lo más conveniente para la empresa. Un sobre stock, además de elevar costos, también generan falta de espacio físico para el correcto desempeño de las actividades, el libre desplazamiento del recurso humano así como el de los montacargas, y si se analiza más a fondo, todo esto genera retrasos en la entrega del producto.</w:t>
      </w:r>
    </w:p>
    <w:p w:rsidR="000341D5" w:rsidRPr="00002CAD" w:rsidRDefault="000341D5" w:rsidP="000341D5">
      <w:pPr>
        <w:spacing w:line="480" w:lineRule="auto"/>
        <w:ind w:firstLine="720"/>
        <w:jc w:val="both"/>
        <w:rPr>
          <w:rStyle w:val="apple-style-span"/>
          <w:rFonts w:cs="Arial"/>
          <w:color w:val="000000"/>
          <w:szCs w:val="24"/>
        </w:rPr>
      </w:pPr>
      <w:r w:rsidRPr="00002CAD">
        <w:rPr>
          <w:rStyle w:val="apple-style-span"/>
          <w:rFonts w:cs="Arial"/>
          <w:color w:val="000000"/>
          <w:szCs w:val="24"/>
        </w:rPr>
        <w:t xml:space="preserve">Es importante por lo mencionado anteriormente, que la compañía determine el número suficiente de compras ya sea materia prima, productos complementarios, terminados, etc., así como, el determinar el espacio físico donde se almacenarán estas compras realizadas. Lo ideal sería que mientras se vayan realizando compras necesarias, la compañía vaya vendiendo todo el producto elaborado, y así tener un stock almacenado igual a cero. Pero en la vida real esto no se puede dar a menos que la producción se realice sólo bajo los pedidos realizados por los clientes, pero, ¿ellos saben cuánto van a </w:t>
      </w:r>
      <w:r w:rsidRPr="00002CAD">
        <w:rPr>
          <w:rStyle w:val="apple-style-span"/>
          <w:rFonts w:cs="Arial"/>
          <w:color w:val="000000"/>
          <w:szCs w:val="24"/>
        </w:rPr>
        <w:lastRenderedPageBreak/>
        <w:t xml:space="preserve">necesitar para la producción de los bienes o productos que venden?, la respuesta es sólo si ellos también venden o producen sólo bajo pedidos. Pero al final de la cadena de consumo, el cliente final o consumidor del bien, es quien decide si comprar o no, un producto específico que satisfaga sus necesidades o exigencias.  </w:t>
      </w:r>
    </w:p>
    <w:p w:rsidR="000341D5" w:rsidRPr="00002CAD" w:rsidRDefault="000341D5" w:rsidP="000341D5">
      <w:pPr>
        <w:spacing w:line="480" w:lineRule="auto"/>
        <w:ind w:firstLine="720"/>
        <w:jc w:val="both"/>
        <w:rPr>
          <w:rStyle w:val="apple-style-span"/>
          <w:rFonts w:cs="Arial"/>
          <w:color w:val="000000"/>
          <w:szCs w:val="24"/>
        </w:rPr>
      </w:pPr>
      <w:r w:rsidRPr="00002CAD">
        <w:rPr>
          <w:rStyle w:val="apple-style-span"/>
          <w:rFonts w:cs="Arial"/>
          <w:color w:val="000000"/>
          <w:szCs w:val="24"/>
        </w:rPr>
        <w:t>Es necesario entonces determinar cuánto comprar en base a cuánto se espera vender. Es meritorio entonces, antes de determinar una correcta distribución de una bodega, cuánto se piensa o espera vender, para ello es necesario saber pronosticar las ventas.</w:t>
      </w:r>
    </w:p>
    <w:p w:rsidR="000341D5" w:rsidRPr="00002CAD" w:rsidRDefault="000341D5" w:rsidP="000341D5">
      <w:pPr>
        <w:spacing w:line="480" w:lineRule="auto"/>
        <w:ind w:firstLine="720"/>
        <w:jc w:val="both"/>
        <w:rPr>
          <w:rStyle w:val="apple-style-span"/>
          <w:rFonts w:cs="Arial"/>
          <w:color w:val="000000"/>
          <w:szCs w:val="24"/>
        </w:rPr>
      </w:pPr>
      <w:r w:rsidRPr="00002CAD">
        <w:rPr>
          <w:rStyle w:val="apple-style-span"/>
          <w:rFonts w:cs="Arial"/>
          <w:color w:val="000000"/>
          <w:szCs w:val="24"/>
        </w:rPr>
        <w:t>Se puede dar el caso de subcontratar operadores logísticos que se encarguen del manejo de la bodega, pero esto es dado bajo el nivel de confianza existente entre ambas partes. Existen muchas ventajas como desventajas el subcontratar a un operador logístico. Si se pide nombrar una ventaja, esta es que un operador logístico se asume es una compañía especializada que manejará los recursos a él asignados de una manera muy eficiente, pero si se pide mencionar una desventaja, esta es que, si bien el operador manejase de la manera más optima posible los recursos asignados, el dueño que está subcontratando, pierde el control de decisión dentro de la bodega tercerizada. La empresa objeto de estudio, es una compañía de bebidas que tiene sus bodegas localizadas en la misma planta.</w:t>
      </w:r>
    </w:p>
    <w:p w:rsidR="000341D5" w:rsidRDefault="000341D5" w:rsidP="000341D5">
      <w:pPr>
        <w:spacing w:after="0" w:line="480" w:lineRule="auto"/>
        <w:ind w:firstLine="360"/>
        <w:jc w:val="both"/>
        <w:rPr>
          <w:rFonts w:eastAsia="Times New Roman" w:cs="Arial"/>
          <w:color w:val="000000"/>
          <w:lang w:val="es-ES" w:eastAsia="es-ES"/>
        </w:rPr>
      </w:pPr>
      <w:r>
        <w:rPr>
          <w:rStyle w:val="apple-style-span"/>
          <w:rFonts w:cs="Arial"/>
          <w:color w:val="000000"/>
          <w:szCs w:val="24"/>
        </w:rPr>
        <w:lastRenderedPageBreak/>
        <w:t>La bodega objeto de estudio</w:t>
      </w:r>
      <w:r w:rsidRPr="00002CAD">
        <w:rPr>
          <w:rStyle w:val="apple-style-span"/>
          <w:rFonts w:cs="Arial"/>
          <w:color w:val="000000"/>
          <w:szCs w:val="24"/>
        </w:rPr>
        <w:t xml:space="preserve"> se encuentra ubicada en Pascuales, cantón Guayaquil provincia del Guayas. Está conformada por cuatro zonas principales de almacenamiento: Grupo A (309,8 m</w:t>
      </w:r>
      <w:r w:rsidRPr="00002CAD">
        <w:rPr>
          <w:rStyle w:val="apple-style-span"/>
          <w:rFonts w:cs="Arial"/>
          <w:color w:val="000000"/>
          <w:szCs w:val="24"/>
          <w:vertAlign w:val="superscript"/>
        </w:rPr>
        <w:t>2</w:t>
      </w:r>
      <w:r w:rsidRPr="00002CAD">
        <w:rPr>
          <w:rStyle w:val="apple-style-span"/>
          <w:rFonts w:cs="Arial"/>
          <w:color w:val="000000"/>
          <w:szCs w:val="24"/>
        </w:rPr>
        <w:t>), Grupo E (</w:t>
      </w:r>
      <w:r w:rsidRPr="00002CAD">
        <w:rPr>
          <w:rFonts w:cs="Arial"/>
          <w:color w:val="000000"/>
          <w:szCs w:val="24"/>
          <w:lang w:eastAsia="es-ES"/>
        </w:rPr>
        <w:t>325 m2)</w:t>
      </w:r>
      <w:r w:rsidRPr="00002CAD">
        <w:rPr>
          <w:rStyle w:val="apple-style-span"/>
          <w:rFonts w:cs="Arial"/>
          <w:color w:val="000000"/>
          <w:szCs w:val="24"/>
        </w:rPr>
        <w:t>, Grupo C y Grupo D (365 m</w:t>
      </w:r>
      <w:r w:rsidRPr="00002CAD">
        <w:rPr>
          <w:rStyle w:val="apple-style-span"/>
          <w:rFonts w:cs="Arial"/>
          <w:color w:val="000000"/>
          <w:szCs w:val="24"/>
          <w:vertAlign w:val="superscript"/>
        </w:rPr>
        <w:t>2</w:t>
      </w:r>
      <w:r w:rsidRPr="00002CAD">
        <w:rPr>
          <w:rStyle w:val="apple-style-span"/>
          <w:rFonts w:cs="Arial"/>
          <w:color w:val="000000"/>
          <w:szCs w:val="24"/>
        </w:rPr>
        <w:t>), formando entre estos grupos un área aproximado a 1000 m</w:t>
      </w:r>
      <w:r w:rsidRPr="00002CAD">
        <w:rPr>
          <w:rStyle w:val="apple-style-span"/>
          <w:rFonts w:cs="Arial"/>
          <w:color w:val="000000"/>
          <w:szCs w:val="24"/>
          <w:vertAlign w:val="superscript"/>
        </w:rPr>
        <w:t>2</w:t>
      </w:r>
      <w:r w:rsidRPr="00002CAD">
        <w:rPr>
          <w:rStyle w:val="apple-style-span"/>
          <w:rFonts w:cs="Arial"/>
          <w:color w:val="000000"/>
          <w:szCs w:val="24"/>
        </w:rPr>
        <w:t>, área en la cual se llevan a cabo diferentes actividades tales como la recepción de insumos y materias primas, el almacenamiento de los mismos, el alistamiento de productos terminados o las ma</w:t>
      </w:r>
      <w:r w:rsidRPr="00183AC3">
        <w:rPr>
          <w:rStyle w:val="apple-style-span"/>
          <w:rFonts w:cs="Arial"/>
          <w:color w:val="000000"/>
        </w:rPr>
        <w:t>terias primas a utilizar en la producción de las bebidas, y la actividad de despacho entre otras. P</w:t>
      </w:r>
      <w:r w:rsidRPr="00183AC3">
        <w:rPr>
          <w:rFonts w:eastAsia="Times New Roman" w:cs="Arial"/>
          <w:color w:val="000000"/>
          <w:lang w:val="es-ES" w:eastAsia="es-ES"/>
        </w:rPr>
        <w:t>ara un mejor entendimiento presentamos una ilustración gráfica de cómo se encuentran distribuidas las zonas en la bodega mencionada (Ilustración 1).</w:t>
      </w:r>
    </w:p>
    <w:p w:rsidR="000341D5" w:rsidRDefault="000341D5" w:rsidP="000341D5">
      <w:pPr>
        <w:keepNext/>
        <w:jc w:val="center"/>
      </w:pPr>
    </w:p>
    <w:p w:rsidR="000341D5" w:rsidRDefault="000341D5" w:rsidP="000341D5">
      <w:pPr>
        <w:keepNext/>
        <w:jc w:val="center"/>
      </w:pPr>
      <w:r>
        <w:rPr>
          <w:rFonts w:eastAsia="Times New Roman" w:cs="Arial"/>
          <w:noProof/>
          <w:color w:val="000000"/>
          <w:lang w:val="es-ES" w:eastAsia="es-ES"/>
        </w:rPr>
        <w:drawing>
          <wp:inline distT="0" distB="0" distL="0" distR="0">
            <wp:extent cx="2581994" cy="1290525"/>
            <wp:effectExtent l="19050" t="19050" r="27856" b="2392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84132" cy="1291594"/>
                    </a:xfrm>
                    <a:prstGeom prst="rect">
                      <a:avLst/>
                    </a:prstGeom>
                    <a:noFill/>
                    <a:ln w="9525">
                      <a:solidFill>
                        <a:schemeClr val="tx1"/>
                      </a:solidFill>
                      <a:miter lim="800000"/>
                      <a:headEnd/>
                      <a:tailEnd/>
                    </a:ln>
                  </pic:spPr>
                </pic:pic>
              </a:graphicData>
            </a:graphic>
          </wp:inline>
        </w:drawing>
      </w:r>
    </w:p>
    <w:p w:rsidR="000341D5" w:rsidRPr="0075004B" w:rsidRDefault="000341D5" w:rsidP="000341D5">
      <w:pPr>
        <w:pStyle w:val="Epgrafe"/>
        <w:jc w:val="center"/>
        <w:rPr>
          <w:rStyle w:val="apple-style-span"/>
          <w:rFonts w:eastAsia="Times New Roman" w:cs="Arial"/>
          <w:color w:val="000000"/>
          <w:lang w:val="es-ES" w:eastAsia="es-ES"/>
        </w:rPr>
      </w:pPr>
      <w:bookmarkStart w:id="9" w:name="_Toc355858770"/>
      <w:r>
        <w:t xml:space="preserve">Ilustración </w:t>
      </w:r>
      <w:r w:rsidR="00A766FD">
        <w:fldChar w:fldCharType="begin"/>
      </w:r>
      <w:r w:rsidR="002A52D8">
        <w:instrText xml:space="preserve"> SEQ Ilustración \* ARABIC </w:instrText>
      </w:r>
      <w:r w:rsidR="00A766FD">
        <w:fldChar w:fldCharType="separate"/>
      </w:r>
      <w:r w:rsidR="002B2014">
        <w:rPr>
          <w:noProof/>
        </w:rPr>
        <w:t>1</w:t>
      </w:r>
      <w:r w:rsidR="00A766FD">
        <w:rPr>
          <w:noProof/>
        </w:rPr>
        <w:fldChar w:fldCharType="end"/>
      </w:r>
      <w:r>
        <w:t xml:space="preserve"> Esquema de la d</w:t>
      </w:r>
      <w:r w:rsidRPr="006147AF">
        <w:t xml:space="preserve">istribución actual de la </w:t>
      </w:r>
      <w:r>
        <w:t>bo</w:t>
      </w:r>
      <w:r w:rsidRPr="006147AF">
        <w:t>dega</w:t>
      </w:r>
      <w:bookmarkEnd w:id="9"/>
    </w:p>
    <w:p w:rsidR="000341D5" w:rsidRDefault="000341D5" w:rsidP="000341D5">
      <w:pPr>
        <w:spacing w:line="480" w:lineRule="auto"/>
        <w:jc w:val="both"/>
        <w:rPr>
          <w:rFonts w:cs="Arial"/>
        </w:rPr>
      </w:pPr>
      <w:r w:rsidRPr="00183AC3">
        <w:rPr>
          <w:rFonts w:cs="Arial"/>
        </w:rPr>
        <w:t xml:space="preserve">La bodega cumple la función de  centro de distribución para la región Costa y en algunas ocasiones distribuye de ser necesario a varias ciudades de la Sierra y el Oriente. Es de mucha importancia por lo tanto optimizar toda el área de la que se dispone para poder almacenar la mayor cantidad de bebidas producidas logrando así tener el producto demandado por todas las </w:t>
      </w:r>
      <w:r w:rsidRPr="00183AC3">
        <w:rPr>
          <w:rFonts w:cs="Arial"/>
        </w:rPr>
        <w:lastRenderedPageBreak/>
        <w:t>ciudades en el momento que se los requiera, ahorrando costos de mantenimiento e inversiones innecesarias.</w:t>
      </w:r>
    </w:p>
    <w:p w:rsidR="000341D5" w:rsidRPr="00130FDF" w:rsidRDefault="000341D5" w:rsidP="000341D5">
      <w:pPr>
        <w:pStyle w:val="Ttulo2"/>
      </w:pPr>
      <w:bookmarkStart w:id="10" w:name="_Toc355874495"/>
      <w:r w:rsidRPr="00130FDF">
        <w:t>Hipótesis y procedimientos</w:t>
      </w:r>
      <w:bookmarkEnd w:id="10"/>
    </w:p>
    <w:p w:rsidR="000341D5" w:rsidRPr="009D2C17" w:rsidRDefault="000341D5" w:rsidP="000341D5"/>
    <w:p w:rsidR="000341D5" w:rsidRDefault="000341D5" w:rsidP="000341D5">
      <w:pPr>
        <w:spacing w:line="480" w:lineRule="auto"/>
        <w:jc w:val="both"/>
        <w:rPr>
          <w:rFonts w:cs="Arial"/>
        </w:rPr>
      </w:pPr>
      <w:r>
        <w:rPr>
          <w:rFonts w:cs="Arial"/>
        </w:rPr>
        <w:t>El presente proyecto presenta opciones para corregir este  problema:</w:t>
      </w:r>
    </w:p>
    <w:p w:rsidR="000341D5" w:rsidRDefault="000341D5" w:rsidP="000341D5">
      <w:pPr>
        <w:spacing w:line="480" w:lineRule="auto"/>
        <w:jc w:val="both"/>
        <w:rPr>
          <w:rFonts w:cs="Arial"/>
        </w:rPr>
      </w:pPr>
      <w:r>
        <w:rPr>
          <w:rFonts w:cs="Arial"/>
        </w:rPr>
        <w:t>Para corregir la falta de espacio y mejorar la distribución física de la bodega se pretende solucionar por medio de una distribución ABC de los productos y se plantea como hipótesis que si se planifica de esta forma y se realiza una predicción de las ventas, no será necesario realizar una ampliación de la bodega y se realizarían ahorros por esta opción.</w:t>
      </w:r>
    </w:p>
    <w:p w:rsidR="000341D5" w:rsidRDefault="000341D5" w:rsidP="000341D5">
      <w:pPr>
        <w:spacing w:line="480" w:lineRule="auto"/>
        <w:jc w:val="both"/>
        <w:rPr>
          <w:rFonts w:cs="Arial"/>
        </w:rPr>
      </w:pPr>
      <w:r>
        <w:rPr>
          <w:rFonts w:cs="Arial"/>
        </w:rPr>
        <w:t>Para alcanzar nuestro objetivo planteado seguiremos los siguientes pasos:</w:t>
      </w:r>
    </w:p>
    <w:p w:rsidR="000341D5" w:rsidRDefault="000341D5" w:rsidP="000341D5">
      <w:pPr>
        <w:pStyle w:val="Prrafodelista"/>
        <w:numPr>
          <w:ilvl w:val="0"/>
          <w:numId w:val="23"/>
        </w:numPr>
        <w:spacing w:line="480" w:lineRule="auto"/>
        <w:jc w:val="both"/>
        <w:rPr>
          <w:rFonts w:cs="Arial"/>
        </w:rPr>
      </w:pPr>
      <w:r w:rsidRPr="004F3327">
        <w:rPr>
          <w:rFonts w:cs="Arial"/>
        </w:rPr>
        <w:t>Analizar los datos e identificar patrones</w:t>
      </w:r>
    </w:p>
    <w:p w:rsidR="000341D5" w:rsidRDefault="000341D5" w:rsidP="000341D5">
      <w:pPr>
        <w:pStyle w:val="Prrafodelista"/>
        <w:numPr>
          <w:ilvl w:val="0"/>
          <w:numId w:val="23"/>
        </w:numPr>
        <w:spacing w:line="480" w:lineRule="auto"/>
        <w:jc w:val="both"/>
        <w:rPr>
          <w:rFonts w:cs="Arial"/>
        </w:rPr>
      </w:pPr>
      <w:r>
        <w:rPr>
          <w:rFonts w:cs="Arial"/>
        </w:rPr>
        <w:t>Seleccionar método de pronóstico</w:t>
      </w:r>
    </w:p>
    <w:p w:rsidR="000341D5" w:rsidRDefault="000341D5" w:rsidP="000341D5">
      <w:pPr>
        <w:pStyle w:val="Prrafodelista"/>
        <w:numPr>
          <w:ilvl w:val="0"/>
          <w:numId w:val="23"/>
        </w:numPr>
        <w:spacing w:line="480" w:lineRule="auto"/>
        <w:jc w:val="both"/>
        <w:rPr>
          <w:rFonts w:cs="Arial"/>
        </w:rPr>
      </w:pPr>
      <w:r>
        <w:rPr>
          <w:rFonts w:cs="Arial"/>
        </w:rPr>
        <w:t>Definir un intervalo de confianza</w:t>
      </w:r>
    </w:p>
    <w:p w:rsidR="000341D5" w:rsidRDefault="000341D5" w:rsidP="000341D5">
      <w:pPr>
        <w:pStyle w:val="Prrafodelista"/>
        <w:numPr>
          <w:ilvl w:val="0"/>
          <w:numId w:val="23"/>
        </w:numPr>
        <w:spacing w:line="480" w:lineRule="auto"/>
        <w:jc w:val="both"/>
        <w:rPr>
          <w:rFonts w:cs="Arial"/>
        </w:rPr>
      </w:pPr>
      <w:r>
        <w:rPr>
          <w:rFonts w:cs="Arial"/>
        </w:rPr>
        <w:t>Realizar predicciones para el mes deseado</w:t>
      </w:r>
    </w:p>
    <w:p w:rsidR="000341D5" w:rsidRDefault="000341D5" w:rsidP="000341D5">
      <w:pPr>
        <w:pStyle w:val="Prrafodelista"/>
        <w:numPr>
          <w:ilvl w:val="0"/>
          <w:numId w:val="23"/>
        </w:numPr>
        <w:spacing w:line="480" w:lineRule="auto"/>
        <w:jc w:val="both"/>
        <w:rPr>
          <w:rFonts w:cs="Arial"/>
        </w:rPr>
      </w:pPr>
      <w:r>
        <w:rPr>
          <w:rFonts w:cs="Arial"/>
        </w:rPr>
        <w:t>Ordenar los productos en forma descendente</w:t>
      </w:r>
    </w:p>
    <w:p w:rsidR="000341D5" w:rsidRDefault="000341D5" w:rsidP="000341D5">
      <w:pPr>
        <w:pStyle w:val="Prrafodelista"/>
        <w:numPr>
          <w:ilvl w:val="0"/>
          <w:numId w:val="23"/>
        </w:numPr>
        <w:spacing w:line="480" w:lineRule="auto"/>
        <w:jc w:val="both"/>
        <w:rPr>
          <w:rFonts w:cs="Arial"/>
        </w:rPr>
      </w:pPr>
      <w:r>
        <w:rPr>
          <w:rFonts w:cs="Arial"/>
        </w:rPr>
        <w:t>Definir tipo de productos por clasificación ABC</w:t>
      </w:r>
    </w:p>
    <w:p w:rsidR="000341D5" w:rsidRDefault="000341D5" w:rsidP="000341D5">
      <w:pPr>
        <w:pStyle w:val="Prrafodelista"/>
        <w:numPr>
          <w:ilvl w:val="0"/>
          <w:numId w:val="23"/>
        </w:numPr>
        <w:spacing w:line="480" w:lineRule="auto"/>
        <w:jc w:val="both"/>
        <w:rPr>
          <w:rFonts w:cs="Arial"/>
        </w:rPr>
      </w:pPr>
      <w:r>
        <w:rPr>
          <w:rFonts w:cs="Arial"/>
        </w:rPr>
        <w:t>Calcular volumen requerido en espacio físico</w:t>
      </w:r>
    </w:p>
    <w:p w:rsidR="000341D5" w:rsidRDefault="000341D5" w:rsidP="000341D5">
      <w:pPr>
        <w:pStyle w:val="Prrafodelista"/>
        <w:numPr>
          <w:ilvl w:val="0"/>
          <w:numId w:val="23"/>
        </w:numPr>
        <w:spacing w:line="480" w:lineRule="auto"/>
        <w:jc w:val="both"/>
        <w:rPr>
          <w:rFonts w:cs="Arial"/>
        </w:rPr>
      </w:pPr>
      <w:r>
        <w:rPr>
          <w:rFonts w:cs="Arial"/>
        </w:rPr>
        <w:t>Definir el ratio Hl/m</w:t>
      </w:r>
      <w:r w:rsidRPr="005736EB">
        <w:rPr>
          <w:rFonts w:cs="Arial"/>
          <w:vertAlign w:val="superscript"/>
        </w:rPr>
        <w:t>2</w:t>
      </w:r>
    </w:p>
    <w:p w:rsidR="000341D5" w:rsidRPr="004F3327" w:rsidRDefault="000341D5" w:rsidP="000341D5">
      <w:pPr>
        <w:pStyle w:val="Prrafodelista"/>
        <w:numPr>
          <w:ilvl w:val="0"/>
          <w:numId w:val="23"/>
        </w:numPr>
        <w:spacing w:line="480" w:lineRule="auto"/>
        <w:jc w:val="both"/>
        <w:rPr>
          <w:rFonts w:cs="Arial"/>
        </w:rPr>
      </w:pPr>
      <w:r>
        <w:rPr>
          <w:rFonts w:cs="Arial"/>
        </w:rPr>
        <w:t>Definir zonas para productos.</w:t>
      </w:r>
    </w:p>
    <w:p w:rsidR="000341D5" w:rsidRDefault="000341D5" w:rsidP="000341D5">
      <w:pPr>
        <w:rPr>
          <w:rFonts w:cs="Arial"/>
        </w:rPr>
      </w:pPr>
    </w:p>
    <w:p w:rsidR="000341D5" w:rsidRPr="00614D17" w:rsidRDefault="001C28C7" w:rsidP="00137790">
      <w:pPr>
        <w:pStyle w:val="Ttulo1"/>
        <w:rPr>
          <w:sz w:val="24"/>
          <w:szCs w:val="22"/>
        </w:rPr>
      </w:pPr>
      <w:bookmarkStart w:id="11" w:name="_Toc355874496"/>
      <w:r>
        <w:t xml:space="preserve">CAPÍTULO </w:t>
      </w:r>
      <w:r w:rsidR="000341D5">
        <w:t>2</w:t>
      </w:r>
      <w:bookmarkEnd w:id="11"/>
    </w:p>
    <w:p w:rsidR="000341D5" w:rsidRPr="00130FD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rPr>
      </w:pPr>
      <w:bookmarkStart w:id="12" w:name="_Toc339722477"/>
      <w:bookmarkStart w:id="13" w:name="_Toc354939193"/>
      <w:bookmarkStart w:id="14" w:name="_Toc355850482"/>
      <w:bookmarkStart w:id="15" w:name="_Toc355850881"/>
      <w:bookmarkStart w:id="16" w:name="_Toc355851158"/>
      <w:bookmarkStart w:id="17" w:name="_Toc355851317"/>
      <w:bookmarkStart w:id="18" w:name="_Toc355851504"/>
      <w:bookmarkStart w:id="19" w:name="_Toc355852554"/>
      <w:bookmarkStart w:id="20" w:name="_Toc355852699"/>
      <w:bookmarkStart w:id="21" w:name="_Toc355853069"/>
      <w:bookmarkStart w:id="22" w:name="_Toc355874447"/>
      <w:bookmarkStart w:id="23" w:name="_Toc355874497"/>
      <w:bookmarkEnd w:id="12"/>
      <w:bookmarkEnd w:id="13"/>
      <w:bookmarkEnd w:id="14"/>
      <w:bookmarkEnd w:id="15"/>
      <w:bookmarkEnd w:id="16"/>
      <w:bookmarkEnd w:id="17"/>
      <w:bookmarkEnd w:id="18"/>
      <w:bookmarkEnd w:id="19"/>
      <w:bookmarkEnd w:id="20"/>
      <w:bookmarkEnd w:id="21"/>
      <w:bookmarkEnd w:id="22"/>
      <w:bookmarkEnd w:id="23"/>
    </w:p>
    <w:p w:rsidR="000341D5" w:rsidRPr="00130FDF" w:rsidRDefault="000341D5" w:rsidP="000341D5">
      <w:pPr>
        <w:pStyle w:val="Ttulo2"/>
      </w:pPr>
      <w:bookmarkStart w:id="24" w:name="_Toc355874498"/>
      <w:r w:rsidRPr="00130FDF">
        <w:t>P</w:t>
      </w:r>
      <w:r>
        <w:t>lanteamiento del problema</w:t>
      </w:r>
      <w:bookmarkEnd w:id="24"/>
    </w:p>
    <w:p w:rsidR="000341D5" w:rsidRPr="00002CAD" w:rsidRDefault="000341D5" w:rsidP="000341D5">
      <w:pPr>
        <w:spacing w:before="240" w:line="480" w:lineRule="auto"/>
        <w:ind w:firstLine="360"/>
        <w:jc w:val="both"/>
        <w:rPr>
          <w:rFonts w:cs="Arial"/>
          <w:szCs w:val="24"/>
        </w:rPr>
      </w:pPr>
      <w:r w:rsidRPr="00002CAD">
        <w:rPr>
          <w:rStyle w:val="apple-style-span"/>
          <w:rFonts w:cs="Arial"/>
          <w:color w:val="000000"/>
          <w:szCs w:val="24"/>
        </w:rPr>
        <w:t>En la actualidad la bodega cuenta con un área de aproximadamente 1000m2 para el almacenamiento, pero debido a la gran demanda del producto por  todas las ciudades, se hace necesario incrementar dicha sección de la bodega, esto según el criterio de las personas encargadas del manejo de esta zona. La ampliación de la misma es una de las alternativas con las que se cuenta, pero antes de optar por esta opción es necesario realizar un estudio y verificar si en realidad se está distribuyendo de una manera óptima el espacio con el cual se cuenta y evitar de esta forma, una inversión innecesaria en la ampliación o construcción de nuevos galpones, en los cuales se pretende almacenar el producto requerido por los demandantes. El área requerida adicional para el mes de diciembre del año 201</w:t>
      </w:r>
      <w:r>
        <w:rPr>
          <w:rStyle w:val="apple-style-span"/>
          <w:rFonts w:cs="Arial"/>
          <w:color w:val="000000"/>
          <w:szCs w:val="24"/>
        </w:rPr>
        <w:t>2</w:t>
      </w:r>
      <w:r w:rsidRPr="00002CAD">
        <w:rPr>
          <w:rStyle w:val="apple-style-span"/>
          <w:rFonts w:cs="Arial"/>
          <w:color w:val="000000"/>
          <w:szCs w:val="24"/>
        </w:rPr>
        <w:t xml:space="preserve">, según las demandas determinadas bajo las políticas propias de la empresa es de </w:t>
      </w:r>
      <w:r w:rsidRPr="009D2C17">
        <w:rPr>
          <w:rStyle w:val="apple-style-span"/>
          <w:rFonts w:cs="Arial"/>
          <w:color w:val="000000" w:themeColor="text1"/>
          <w:szCs w:val="24"/>
        </w:rPr>
        <w:t>240,77m2</w:t>
      </w:r>
      <w:r w:rsidRPr="00002CAD">
        <w:rPr>
          <w:rStyle w:val="apple-style-span"/>
          <w:rFonts w:cs="Arial"/>
          <w:color w:val="000000"/>
          <w:szCs w:val="24"/>
        </w:rPr>
        <w:t xml:space="preserve">, es decir, se necesitaría incrementar el área de almacenamiento y pasar del área actual de 1000m2 a </w:t>
      </w:r>
      <w:r w:rsidRPr="009D2C17">
        <w:rPr>
          <w:rStyle w:val="apple-style-span"/>
          <w:rFonts w:cs="Arial"/>
          <w:color w:val="000000" w:themeColor="text1"/>
          <w:szCs w:val="24"/>
        </w:rPr>
        <w:t>1240,77m2</w:t>
      </w:r>
      <w:r w:rsidRPr="00002CAD">
        <w:rPr>
          <w:rStyle w:val="apple-style-span"/>
          <w:rFonts w:cs="Arial"/>
          <w:color w:val="000000"/>
          <w:szCs w:val="24"/>
        </w:rPr>
        <w:t>, para así poder almacenar todo el stock de inventario necesario para el mes en</w:t>
      </w:r>
      <w:r w:rsidRPr="00002CAD">
        <w:rPr>
          <w:rFonts w:cs="Arial"/>
          <w:szCs w:val="24"/>
        </w:rPr>
        <w:t xml:space="preserve"> mención.</w:t>
      </w:r>
    </w:p>
    <w:p w:rsidR="000341D5" w:rsidRDefault="000341D5" w:rsidP="000341D5">
      <w:pPr>
        <w:ind w:firstLine="708"/>
        <w:jc w:val="both"/>
        <w:rPr>
          <w:rFonts w:cs="Arial"/>
        </w:rPr>
      </w:pPr>
    </w:p>
    <w:p w:rsidR="000341D5" w:rsidRDefault="000341D5" w:rsidP="000341D5">
      <w:pPr>
        <w:pStyle w:val="Ttulo2"/>
      </w:pPr>
      <w:bookmarkStart w:id="25" w:name="_Toc355874499"/>
      <w:r>
        <w:lastRenderedPageBreak/>
        <w:t>Justificación de estudio</w:t>
      </w:r>
      <w:bookmarkEnd w:id="25"/>
    </w:p>
    <w:p w:rsidR="000341D5" w:rsidRPr="000B185F" w:rsidRDefault="000341D5" w:rsidP="000341D5">
      <w:pPr>
        <w:rPr>
          <w:rFonts w:cs="Arial"/>
          <w:szCs w:val="24"/>
        </w:rPr>
      </w:pPr>
    </w:p>
    <w:p w:rsidR="000341D5" w:rsidRDefault="000341D5" w:rsidP="000341D5">
      <w:pPr>
        <w:spacing w:line="480" w:lineRule="auto"/>
        <w:ind w:firstLine="360"/>
        <w:jc w:val="both"/>
        <w:rPr>
          <w:rFonts w:cs="Arial"/>
          <w:szCs w:val="24"/>
        </w:rPr>
      </w:pPr>
      <w:r w:rsidRPr="000B185F">
        <w:rPr>
          <w:rFonts w:cs="Arial"/>
          <w:szCs w:val="24"/>
        </w:rPr>
        <w:t xml:space="preserve">Los </w:t>
      </w:r>
      <w:r>
        <w:rPr>
          <w:rFonts w:cs="Arial"/>
          <w:szCs w:val="24"/>
        </w:rPr>
        <w:t>montos de inversión en la construcción de nuevos galpones son de gran consideración en comparación de realizar un análisis de una reingeniería del diseño de la bodega. Realizando un buen estudio se estaría ahorrando mucho tiempo, pues la construcción de nuevas áreas de almacenamiento no se llevaría dos o tres semanas sino quizás dos o tres meses en construirse y todo este tiempo podría  ser más bien utilizado en la reingeniería de distribución de la bodega, además de que se estaría ahorrando costos de construcción.</w:t>
      </w:r>
    </w:p>
    <w:p w:rsidR="000341D5" w:rsidRDefault="000341D5" w:rsidP="000341D5">
      <w:pPr>
        <w:spacing w:line="480" w:lineRule="auto"/>
        <w:ind w:firstLine="360"/>
        <w:jc w:val="both"/>
        <w:rPr>
          <w:rFonts w:cs="Arial"/>
          <w:szCs w:val="24"/>
        </w:rPr>
      </w:pPr>
      <w:r>
        <w:rPr>
          <w:rFonts w:cs="Arial"/>
          <w:szCs w:val="24"/>
        </w:rPr>
        <w:t>Es por esto que se hace meritorio realizar un estudio detallado de cómo se encuentra distribuida en la actualidad la bodega y de esta manera proponer un nuevo diseño de bodega, permitiendo comparar si realmente está distribuida de manera óptima o puede ser necesaria una reingeniería  y verificar si es posible incrementar el volumen de almacenamiento de los productos sin tener que incurrir en gastos de construcción sino mas bien en incurrir en inversiones de re-distribución. El resultado de una optimización de Layout de bodega permitiría almacenar mayor cantidad de producto en la menor área posible, y según datos de la empresa, el nivel de inventario está por encima de la capacidad en determinados meses como se puede apreciar en la gráfica ilustración 2.</w:t>
      </w:r>
    </w:p>
    <w:p w:rsidR="000341D5" w:rsidRDefault="000341D5" w:rsidP="000341D5">
      <w:pPr>
        <w:spacing w:line="480" w:lineRule="auto"/>
        <w:ind w:firstLine="360"/>
        <w:jc w:val="both"/>
        <w:rPr>
          <w:rFonts w:cs="Arial"/>
          <w:szCs w:val="24"/>
        </w:rPr>
      </w:pPr>
    </w:p>
    <w:p w:rsidR="000341D5" w:rsidRDefault="00A766FD" w:rsidP="000341D5">
      <w:pPr>
        <w:spacing w:line="480" w:lineRule="auto"/>
        <w:ind w:firstLine="360"/>
        <w:jc w:val="both"/>
        <w:rPr>
          <w:rFonts w:cs="Arial"/>
          <w:szCs w:val="24"/>
        </w:rPr>
      </w:pPr>
      <w:r w:rsidRPr="00A766FD">
        <w:rPr>
          <w:noProof/>
        </w:rPr>
        <w:lastRenderedPageBreak/>
        <w:pict>
          <v:shapetype id="_x0000_t202" coordsize="21600,21600" o:spt="202" path="m,l,21600r21600,l21600,xe">
            <v:stroke joinstyle="miter"/>
            <v:path gradientshapeok="t" o:connecttype="rect"/>
          </v:shapetype>
          <v:shape id="_x0000_s1095" type="#_x0000_t202" style="position:absolute;left:0;text-align:left;margin-left:-16.6pt;margin-top:173.45pt;width:458.85pt;height:.05pt;z-index:251691008" stroked="f">
            <v:textbox style="mso-fit-shape-to-text:t" inset="0,0,0,0">
              <w:txbxContent>
                <w:p w:rsidR="00DC049D" w:rsidRPr="00680C54" w:rsidRDefault="00DC049D" w:rsidP="00DC049D">
                  <w:pPr>
                    <w:pStyle w:val="Epgrafe"/>
                    <w:jc w:val="center"/>
                    <w:rPr>
                      <w:rFonts w:cs="Arial"/>
                      <w:noProof/>
                      <w:sz w:val="24"/>
                      <w:szCs w:val="24"/>
                    </w:rPr>
                  </w:pPr>
                  <w:bookmarkStart w:id="26" w:name="_Toc355858771"/>
                  <w:r>
                    <w:t xml:space="preserve">Ilustración </w:t>
                  </w:r>
                  <w:fldSimple w:instr=" SEQ Ilustración \* ARABIC ">
                    <w:r w:rsidR="002B2014">
                      <w:rPr>
                        <w:noProof/>
                      </w:rPr>
                      <w:t>2</w:t>
                    </w:r>
                  </w:fldSimple>
                  <w:r>
                    <w:t xml:space="preserve"> </w:t>
                  </w:r>
                  <w:r w:rsidRPr="002211EC">
                    <w:t>Perfil de inventario vs. capacidad de almacenamiento.</w:t>
                  </w:r>
                  <w:bookmarkEnd w:id="26"/>
                </w:p>
              </w:txbxContent>
            </v:textbox>
          </v:shape>
        </w:pict>
      </w:r>
      <w:r w:rsidR="000341D5">
        <w:rPr>
          <w:rFonts w:cs="Arial"/>
          <w:noProof/>
          <w:szCs w:val="24"/>
          <w:lang w:val="es-ES" w:eastAsia="es-ES"/>
        </w:rPr>
        <w:drawing>
          <wp:anchor distT="0" distB="0" distL="114300" distR="114300" simplePos="0" relativeHeight="251679744" behindDoc="0" locked="0" layoutInCell="1" allowOverlap="1">
            <wp:simplePos x="0" y="0"/>
            <wp:positionH relativeFrom="column">
              <wp:posOffset>-210895</wp:posOffset>
            </wp:positionH>
            <wp:positionV relativeFrom="paragraph">
              <wp:posOffset>142688</wp:posOffset>
            </wp:positionV>
            <wp:extent cx="5827881" cy="2003612"/>
            <wp:effectExtent l="19050" t="0" r="1419" b="0"/>
            <wp:wrapNone/>
            <wp:docPr id="1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srcRect/>
                    <a:stretch>
                      <a:fillRect/>
                    </a:stretch>
                  </pic:blipFill>
                  <pic:spPr bwMode="auto">
                    <a:xfrm>
                      <a:off x="0" y="0"/>
                      <a:ext cx="5827881" cy="2003612"/>
                    </a:xfrm>
                    <a:prstGeom prst="rect">
                      <a:avLst/>
                    </a:prstGeom>
                    <a:noFill/>
                    <a:ln w="9525">
                      <a:noFill/>
                      <a:miter lim="800000"/>
                      <a:headEnd/>
                      <a:tailEnd/>
                    </a:ln>
                  </pic:spPr>
                </pic:pic>
              </a:graphicData>
            </a:graphic>
          </wp:anchor>
        </w:drawing>
      </w:r>
    </w:p>
    <w:p w:rsidR="000341D5" w:rsidRDefault="000341D5" w:rsidP="000341D5">
      <w:pPr>
        <w:spacing w:line="480" w:lineRule="auto"/>
        <w:ind w:firstLine="360"/>
        <w:jc w:val="both"/>
        <w:rPr>
          <w:rFonts w:cs="Arial"/>
          <w:szCs w:val="24"/>
        </w:rPr>
      </w:pPr>
    </w:p>
    <w:p w:rsidR="000341D5" w:rsidRDefault="000341D5" w:rsidP="000341D5">
      <w:pPr>
        <w:spacing w:line="480" w:lineRule="auto"/>
        <w:ind w:firstLine="360"/>
        <w:jc w:val="both"/>
        <w:rPr>
          <w:rFonts w:cs="Arial"/>
          <w:szCs w:val="24"/>
        </w:rPr>
      </w:pPr>
    </w:p>
    <w:p w:rsidR="000341D5" w:rsidRDefault="000341D5" w:rsidP="000341D5">
      <w:pPr>
        <w:spacing w:line="480" w:lineRule="auto"/>
        <w:ind w:firstLine="360"/>
        <w:jc w:val="both"/>
        <w:rPr>
          <w:rFonts w:cs="Arial"/>
          <w:szCs w:val="24"/>
        </w:rPr>
      </w:pPr>
    </w:p>
    <w:p w:rsidR="000341D5" w:rsidRDefault="000341D5" w:rsidP="000341D5">
      <w:pPr>
        <w:spacing w:line="480" w:lineRule="auto"/>
        <w:ind w:firstLine="360"/>
        <w:jc w:val="both"/>
        <w:rPr>
          <w:rFonts w:cs="Arial"/>
          <w:szCs w:val="24"/>
        </w:rPr>
      </w:pPr>
    </w:p>
    <w:p w:rsidR="000341D5" w:rsidRDefault="000341D5" w:rsidP="000341D5">
      <w:pPr>
        <w:spacing w:line="480" w:lineRule="auto"/>
        <w:ind w:firstLine="360"/>
        <w:jc w:val="both"/>
        <w:rPr>
          <w:rFonts w:cs="Arial"/>
          <w:szCs w:val="24"/>
        </w:rPr>
      </w:pPr>
    </w:p>
    <w:p w:rsidR="000341D5" w:rsidRDefault="000341D5" w:rsidP="000341D5">
      <w:pPr>
        <w:spacing w:line="480" w:lineRule="auto"/>
        <w:jc w:val="both"/>
        <w:rPr>
          <w:rFonts w:cs="Arial"/>
          <w:szCs w:val="24"/>
        </w:rPr>
      </w:pPr>
      <w:r>
        <w:rPr>
          <w:rFonts w:cs="Arial"/>
          <w:szCs w:val="24"/>
        </w:rPr>
        <w:t>Actualmente la demanda de los clientes externos hace necesario realizar el presente estudio. Como se puede apreciar en la gráfica siguiente (ilustración 2), en las semanas 8, 14, 16, 20, 24, de la 40 a la 44 y de la 50 a la semana 2 del siguiente año, se nota un claro incremento de demanda por lo que entes semanas denominadas semanas pico se hace necesario el incremento de espacio físico en la bodega tanto para incrementar la producción como para el almacenaje del producto elaborado.</w:t>
      </w:r>
    </w:p>
    <w:p w:rsidR="000341D5" w:rsidRDefault="00A766FD" w:rsidP="000341D5">
      <w:pPr>
        <w:ind w:firstLine="720"/>
        <w:jc w:val="both"/>
      </w:pPr>
      <w:r>
        <w:rPr>
          <w:noProof/>
          <w:lang w:val="es-ES" w:eastAsia="es-ES"/>
        </w:rPr>
        <w:pict>
          <v:group id="_x0000_s1085" editas="canvas" style="position:absolute;left:0;text-align:left;margin-left:37.45pt;margin-top:5.35pt;width:351.05pt;height:17.7pt;z-index:251677696" coordorigin="2189,7147" coordsize="7021,3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2189;top:7147;width:7021;height:354" o:preferrelative="f">
              <v:fill o:detectmouseclick="t"/>
              <v:path o:extrusionok="t" o:connecttype="none"/>
              <o:lock v:ext="edit" text="t"/>
            </v:shape>
          </v:group>
        </w:pict>
      </w:r>
    </w:p>
    <w:p w:rsidR="000341D5" w:rsidRDefault="000341D5" w:rsidP="000341D5">
      <w:pPr>
        <w:pStyle w:val="Ttulo2"/>
      </w:pPr>
      <w:bookmarkStart w:id="27" w:name="_Toc355874500"/>
      <w:r>
        <w:t>Objetivos de estudio</w:t>
      </w:r>
      <w:bookmarkEnd w:id="27"/>
    </w:p>
    <w:p w:rsidR="000341D5" w:rsidRDefault="000341D5" w:rsidP="000341D5">
      <w:pPr>
        <w:spacing w:after="0" w:line="360" w:lineRule="auto"/>
        <w:jc w:val="both"/>
        <w:rPr>
          <w:rFonts w:cs="Arial"/>
          <w:color w:val="000000"/>
        </w:rPr>
      </w:pPr>
    </w:p>
    <w:p w:rsidR="000341D5" w:rsidRDefault="000341D5" w:rsidP="000341D5">
      <w:pPr>
        <w:spacing w:after="0" w:line="480" w:lineRule="auto"/>
        <w:jc w:val="both"/>
        <w:rPr>
          <w:rFonts w:cs="Arial"/>
          <w:color w:val="000000"/>
        </w:rPr>
      </w:pPr>
      <w:r w:rsidRPr="00F65C19">
        <w:rPr>
          <w:rFonts w:cs="Arial"/>
          <w:color w:val="000000"/>
        </w:rPr>
        <w:t xml:space="preserve">Establecer objetivos es esencial para el éxito </w:t>
      </w:r>
      <w:r>
        <w:rPr>
          <w:rFonts w:cs="Arial"/>
          <w:color w:val="000000"/>
        </w:rPr>
        <w:t>del estudio del diseño de la bodega de bebidas</w:t>
      </w:r>
      <w:r w:rsidRPr="00F65C19">
        <w:rPr>
          <w:rFonts w:cs="Arial"/>
          <w:color w:val="000000"/>
        </w:rPr>
        <w:t xml:space="preserve">, éstos establecen un curso a seguir y sirven como guía para medir luego </w:t>
      </w:r>
      <w:r>
        <w:rPr>
          <w:rFonts w:cs="Arial"/>
          <w:color w:val="000000"/>
        </w:rPr>
        <w:t xml:space="preserve">el </w:t>
      </w:r>
      <w:r w:rsidRPr="00F65C19">
        <w:rPr>
          <w:rFonts w:cs="Arial"/>
          <w:color w:val="000000"/>
        </w:rPr>
        <w:t>avance</w:t>
      </w:r>
      <w:r>
        <w:rPr>
          <w:rFonts w:cs="Arial"/>
          <w:color w:val="000000"/>
        </w:rPr>
        <w:t xml:space="preserve"> realizado</w:t>
      </w:r>
    </w:p>
    <w:p w:rsidR="000341D5" w:rsidRDefault="000341D5" w:rsidP="000341D5">
      <w:pPr>
        <w:spacing w:after="0" w:line="360" w:lineRule="auto"/>
        <w:jc w:val="both"/>
        <w:rPr>
          <w:rFonts w:cs="Arial"/>
          <w:color w:val="000000"/>
        </w:rPr>
      </w:pPr>
    </w:p>
    <w:p w:rsidR="000341D5" w:rsidRPr="00100B8E" w:rsidRDefault="000341D5" w:rsidP="000341D5">
      <w:pPr>
        <w:pStyle w:val="Ttulo3"/>
        <w:spacing w:line="360" w:lineRule="auto"/>
      </w:pPr>
      <w:bookmarkStart w:id="28" w:name="_Toc355874501"/>
      <w:r>
        <w:lastRenderedPageBreak/>
        <w:t>Objetivos g</w:t>
      </w:r>
      <w:r w:rsidRPr="00100B8E">
        <w:t>eneral</w:t>
      </w:r>
      <w:r>
        <w:t>es</w:t>
      </w:r>
      <w:bookmarkEnd w:id="28"/>
    </w:p>
    <w:p w:rsidR="000341D5" w:rsidRPr="00F65C19" w:rsidRDefault="000341D5" w:rsidP="000341D5">
      <w:pPr>
        <w:pStyle w:val="NormalWeb"/>
        <w:spacing w:before="0" w:beforeAutospacing="0" w:after="0" w:afterAutospacing="0" w:line="480" w:lineRule="auto"/>
        <w:jc w:val="both"/>
        <w:rPr>
          <w:rFonts w:ascii="Arial" w:hAnsi="Arial" w:cs="Arial"/>
          <w:color w:val="000000"/>
          <w:szCs w:val="22"/>
        </w:rPr>
      </w:pPr>
      <w:r>
        <w:rPr>
          <w:rFonts w:ascii="Arial" w:hAnsi="Arial" w:cs="Arial"/>
          <w:color w:val="000000"/>
          <w:szCs w:val="22"/>
        </w:rPr>
        <w:t>Entre los objetivos generales de este proyecto tenemos:</w:t>
      </w:r>
    </w:p>
    <w:p w:rsidR="000341D5" w:rsidRDefault="000341D5" w:rsidP="000341D5">
      <w:pPr>
        <w:numPr>
          <w:ilvl w:val="0"/>
          <w:numId w:val="1"/>
        </w:numPr>
        <w:spacing w:before="100" w:beforeAutospacing="1" w:after="100" w:afterAutospacing="1" w:line="480" w:lineRule="auto"/>
        <w:jc w:val="both"/>
        <w:rPr>
          <w:rFonts w:eastAsia="Times New Roman" w:cs="Arial"/>
          <w:color w:val="000000"/>
          <w:lang w:eastAsia="es-ES"/>
        </w:rPr>
      </w:pPr>
      <w:r w:rsidRPr="00BF5307">
        <w:rPr>
          <w:rFonts w:eastAsia="Times New Roman" w:cs="Arial"/>
          <w:color w:val="000000"/>
          <w:lang w:eastAsia="es-ES"/>
        </w:rPr>
        <w:t>Pronosticar la demanda del producto para cualquier mes del año</w:t>
      </w:r>
    </w:p>
    <w:p w:rsidR="000341D5" w:rsidRPr="00BF5307" w:rsidRDefault="000341D5" w:rsidP="000341D5">
      <w:pPr>
        <w:numPr>
          <w:ilvl w:val="0"/>
          <w:numId w:val="1"/>
        </w:numPr>
        <w:spacing w:before="100" w:beforeAutospacing="1" w:after="100" w:afterAutospacing="1" w:line="480" w:lineRule="auto"/>
        <w:jc w:val="both"/>
        <w:rPr>
          <w:rFonts w:eastAsia="Times New Roman" w:cs="Arial"/>
          <w:color w:val="000000"/>
          <w:lang w:eastAsia="es-ES"/>
        </w:rPr>
      </w:pPr>
      <w:r w:rsidRPr="00BF5307">
        <w:rPr>
          <w:rFonts w:eastAsia="Times New Roman" w:cs="Arial"/>
          <w:color w:val="000000"/>
          <w:lang w:eastAsia="es-ES"/>
        </w:rPr>
        <w:t>Optimizar el espacio de la bodega.</w:t>
      </w:r>
    </w:p>
    <w:p w:rsidR="000341D5" w:rsidRDefault="000341D5" w:rsidP="000341D5">
      <w:pPr>
        <w:numPr>
          <w:ilvl w:val="0"/>
          <w:numId w:val="1"/>
        </w:numPr>
        <w:spacing w:before="100" w:beforeAutospacing="1" w:after="100" w:afterAutospacing="1" w:line="480" w:lineRule="auto"/>
        <w:jc w:val="both"/>
        <w:rPr>
          <w:rFonts w:eastAsia="Times New Roman" w:cs="Arial"/>
          <w:color w:val="000000"/>
          <w:lang w:eastAsia="es-ES"/>
        </w:rPr>
      </w:pPr>
      <w:r>
        <w:rPr>
          <w:rFonts w:eastAsia="Times New Roman" w:cs="Arial"/>
          <w:color w:val="000000"/>
          <w:lang w:eastAsia="es-ES"/>
        </w:rPr>
        <w:t>Incrementar la capacidad de almacenamiento de la bodega.</w:t>
      </w:r>
    </w:p>
    <w:p w:rsidR="000341D5" w:rsidRPr="00100B8E" w:rsidRDefault="000341D5" w:rsidP="000341D5">
      <w:pPr>
        <w:pStyle w:val="Ttulo3"/>
      </w:pPr>
      <w:bookmarkStart w:id="29" w:name="_Toc355874502"/>
      <w:r w:rsidRPr="00100B8E">
        <w:t>Objetivo</w:t>
      </w:r>
      <w:r>
        <w:t>s</w:t>
      </w:r>
      <w:r w:rsidRPr="00100B8E">
        <w:t xml:space="preserve"> específico</w:t>
      </w:r>
      <w:r>
        <w:t>s</w:t>
      </w:r>
      <w:bookmarkEnd w:id="29"/>
    </w:p>
    <w:p w:rsidR="000341D5" w:rsidRDefault="000341D5" w:rsidP="000341D5">
      <w:pPr>
        <w:spacing w:line="480" w:lineRule="auto"/>
        <w:jc w:val="both"/>
        <w:rPr>
          <w:rStyle w:val="apple-style-span"/>
          <w:rFonts w:cs="Arial"/>
          <w:color w:val="000000"/>
        </w:rPr>
      </w:pPr>
      <w:r>
        <w:rPr>
          <w:rStyle w:val="apple-style-span"/>
          <w:rFonts w:cs="Arial"/>
          <w:color w:val="000000"/>
        </w:rPr>
        <w:t>Los objetivos específicos</w:t>
      </w:r>
      <w:r w:rsidRPr="00F65C19">
        <w:rPr>
          <w:rStyle w:val="apple-style-span"/>
          <w:rFonts w:cs="Arial"/>
          <w:color w:val="000000"/>
        </w:rPr>
        <w:t xml:space="preserve"> </w:t>
      </w:r>
      <w:r>
        <w:rPr>
          <w:rStyle w:val="apple-style-span"/>
          <w:rFonts w:cs="Arial"/>
          <w:color w:val="000000"/>
        </w:rPr>
        <w:t>(</w:t>
      </w:r>
      <w:r w:rsidRPr="00F65C19">
        <w:rPr>
          <w:rStyle w:val="apple-style-span"/>
          <w:rFonts w:cs="Arial"/>
          <w:color w:val="000000"/>
        </w:rPr>
        <w:t>están expresados en cantidad y tiempo</w:t>
      </w:r>
      <w:r>
        <w:rPr>
          <w:rStyle w:val="Refdenotaalpie"/>
          <w:rFonts w:cs="Arial"/>
          <w:color w:val="000000"/>
        </w:rPr>
        <w:footnoteReference w:id="2"/>
      </w:r>
      <w:r>
        <w:rPr>
          <w:rStyle w:val="apple-style-span"/>
          <w:rFonts w:cs="Arial"/>
          <w:color w:val="000000"/>
        </w:rPr>
        <w:t>) para alcanzar nuestras metas son:</w:t>
      </w:r>
    </w:p>
    <w:p w:rsidR="000341D5" w:rsidRPr="009D2C17" w:rsidRDefault="000341D5" w:rsidP="000341D5">
      <w:pPr>
        <w:numPr>
          <w:ilvl w:val="0"/>
          <w:numId w:val="2"/>
        </w:numPr>
        <w:autoSpaceDE w:val="0"/>
        <w:autoSpaceDN w:val="0"/>
        <w:adjustRightInd w:val="0"/>
        <w:spacing w:before="100" w:beforeAutospacing="1" w:after="0" w:afterAutospacing="1" w:line="480" w:lineRule="auto"/>
        <w:jc w:val="both"/>
        <w:rPr>
          <w:rFonts w:cs="Arial"/>
          <w:color w:val="000000"/>
          <w:lang w:eastAsia="es-ES"/>
        </w:rPr>
      </w:pPr>
      <w:r>
        <w:rPr>
          <w:rFonts w:cs="Arial"/>
          <w:color w:val="000000"/>
          <w:lang w:eastAsia="es-ES"/>
        </w:rPr>
        <w:t xml:space="preserve">A través del modelo estadístico de Holt (atenuación exponencial)   realizar el pronóstico de la demanda del mes de </w:t>
      </w:r>
      <w:r w:rsidR="000874F7">
        <w:rPr>
          <w:rFonts w:cs="Arial"/>
          <w:color w:val="000000"/>
          <w:lang w:eastAsia="es-ES"/>
        </w:rPr>
        <w:t>Diciembre del 2013.</w:t>
      </w:r>
    </w:p>
    <w:p w:rsidR="000341D5" w:rsidRPr="000442AC" w:rsidRDefault="000341D5" w:rsidP="000341D5">
      <w:pPr>
        <w:numPr>
          <w:ilvl w:val="0"/>
          <w:numId w:val="2"/>
        </w:numPr>
        <w:autoSpaceDE w:val="0"/>
        <w:autoSpaceDN w:val="0"/>
        <w:adjustRightInd w:val="0"/>
        <w:spacing w:before="100" w:beforeAutospacing="1" w:after="0" w:afterAutospacing="1" w:line="480" w:lineRule="auto"/>
        <w:jc w:val="both"/>
        <w:rPr>
          <w:rFonts w:cs="Arial"/>
          <w:color w:val="000000"/>
          <w:lang w:eastAsia="es-ES"/>
        </w:rPr>
      </w:pPr>
      <w:r>
        <w:rPr>
          <w:rFonts w:eastAsia="Times New Roman" w:cs="Arial"/>
          <w:color w:val="000000"/>
          <w:lang w:eastAsia="es-ES"/>
        </w:rPr>
        <w:t>Optimizar el espacio de la bodega mediante el D</w:t>
      </w:r>
      <w:r w:rsidRPr="000442AC">
        <w:rPr>
          <w:rFonts w:eastAsia="Times New Roman" w:cs="Arial"/>
          <w:color w:val="000000"/>
          <w:lang w:eastAsia="es-ES"/>
        </w:rPr>
        <w:t xml:space="preserve">iagrama de </w:t>
      </w:r>
      <w:r>
        <w:rPr>
          <w:rFonts w:eastAsia="Times New Roman" w:cs="Arial"/>
          <w:color w:val="000000"/>
          <w:lang w:eastAsia="es-ES"/>
        </w:rPr>
        <w:t>P</w:t>
      </w:r>
      <w:r w:rsidRPr="000442AC">
        <w:rPr>
          <w:rFonts w:eastAsia="Times New Roman" w:cs="Arial"/>
          <w:color w:val="000000"/>
          <w:lang w:eastAsia="es-ES"/>
        </w:rPr>
        <w:t>areto la clasificación de productos ABC, para dar prioridad a aquellos que requieren un mayor control y  manejo</w:t>
      </w:r>
      <w:r>
        <w:rPr>
          <w:rFonts w:eastAsia="Times New Roman" w:cs="Arial"/>
          <w:color w:val="000000"/>
          <w:lang w:eastAsia="es-ES"/>
        </w:rPr>
        <w:t>, generando ubicaciones fijas para cada producto</w:t>
      </w:r>
      <w:r w:rsidRPr="000442AC">
        <w:rPr>
          <w:rFonts w:eastAsia="Times New Roman" w:cs="Arial"/>
          <w:color w:val="000000"/>
          <w:lang w:eastAsia="es-ES"/>
        </w:rPr>
        <w:t xml:space="preserve">. </w:t>
      </w:r>
    </w:p>
    <w:p w:rsidR="000341D5" w:rsidRPr="000E07EC" w:rsidRDefault="000341D5" w:rsidP="000E07EC">
      <w:pPr>
        <w:numPr>
          <w:ilvl w:val="0"/>
          <w:numId w:val="2"/>
        </w:numPr>
        <w:autoSpaceDE w:val="0"/>
        <w:autoSpaceDN w:val="0"/>
        <w:adjustRightInd w:val="0"/>
        <w:spacing w:before="100" w:beforeAutospacing="1" w:after="0" w:afterAutospacing="1" w:line="480" w:lineRule="auto"/>
        <w:jc w:val="both"/>
        <w:rPr>
          <w:rFonts w:cs="Arial"/>
          <w:color w:val="000000"/>
          <w:lang w:eastAsia="es-ES"/>
        </w:rPr>
      </w:pPr>
      <w:r w:rsidRPr="0015191B">
        <w:rPr>
          <w:rFonts w:cs="Arial"/>
          <w:color w:val="000000"/>
          <w:lang w:eastAsia="es-ES"/>
        </w:rPr>
        <w:t>Incrementar la capacidad de almacenamiento de Hl/m</w:t>
      </w:r>
      <w:r w:rsidRPr="0015191B">
        <w:rPr>
          <w:rFonts w:cs="Arial"/>
          <w:color w:val="000000"/>
          <w:vertAlign w:val="superscript"/>
          <w:lang w:eastAsia="es-ES"/>
        </w:rPr>
        <w:t>2</w:t>
      </w:r>
      <w:r w:rsidRPr="0015191B">
        <w:rPr>
          <w:rFonts w:cs="Arial"/>
          <w:color w:val="000000"/>
          <w:lang w:eastAsia="es-ES"/>
        </w:rPr>
        <w:t xml:space="preserve"> de la bodega identificando zonas potenciales de almacenamiento.</w:t>
      </w:r>
      <w:r>
        <w:br w:type="page"/>
      </w:r>
    </w:p>
    <w:p w:rsidR="000341D5" w:rsidRDefault="001C28C7" w:rsidP="00137790">
      <w:pPr>
        <w:pStyle w:val="Ttulo1"/>
      </w:pPr>
      <w:bookmarkStart w:id="30" w:name="_Toc355874503"/>
      <w:r>
        <w:lastRenderedPageBreak/>
        <w:t xml:space="preserve">CAPÍTULO </w:t>
      </w:r>
      <w:r w:rsidR="000341D5">
        <w:t>3</w:t>
      </w:r>
      <w:bookmarkEnd w:id="30"/>
    </w:p>
    <w:p w:rsidR="000341D5" w:rsidRPr="00130FD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rPr>
      </w:pPr>
      <w:bookmarkStart w:id="31" w:name="_Toc339722484"/>
      <w:bookmarkStart w:id="32" w:name="_Toc354939200"/>
      <w:bookmarkStart w:id="33" w:name="_Toc355850489"/>
      <w:bookmarkStart w:id="34" w:name="_Toc355850888"/>
      <w:bookmarkStart w:id="35" w:name="_Toc355851165"/>
      <w:bookmarkStart w:id="36" w:name="_Toc355851324"/>
      <w:bookmarkStart w:id="37" w:name="_Toc355851511"/>
      <w:bookmarkStart w:id="38" w:name="_Toc355852561"/>
      <w:bookmarkStart w:id="39" w:name="_Toc355852706"/>
      <w:bookmarkStart w:id="40" w:name="_Toc355853076"/>
      <w:bookmarkStart w:id="41" w:name="_Toc355874454"/>
      <w:bookmarkStart w:id="42" w:name="_Toc355874504"/>
      <w:bookmarkEnd w:id="31"/>
      <w:bookmarkEnd w:id="32"/>
      <w:bookmarkEnd w:id="33"/>
      <w:bookmarkEnd w:id="34"/>
      <w:bookmarkEnd w:id="35"/>
      <w:bookmarkEnd w:id="36"/>
      <w:bookmarkEnd w:id="37"/>
      <w:bookmarkEnd w:id="38"/>
      <w:bookmarkEnd w:id="39"/>
      <w:bookmarkEnd w:id="40"/>
      <w:bookmarkEnd w:id="41"/>
      <w:bookmarkEnd w:id="42"/>
    </w:p>
    <w:p w:rsidR="000341D5" w:rsidRDefault="000341D5" w:rsidP="000341D5">
      <w:pPr>
        <w:pStyle w:val="Ttulo2"/>
      </w:pPr>
      <w:bookmarkStart w:id="43" w:name="_Toc355874505"/>
      <w:r>
        <w:t>Pronósticos de ventas</w:t>
      </w:r>
      <w:bookmarkEnd w:id="43"/>
    </w:p>
    <w:p w:rsidR="000341D5" w:rsidRDefault="000341D5" w:rsidP="000341D5">
      <w:pPr>
        <w:pStyle w:val="NormalWeb"/>
        <w:spacing w:line="480" w:lineRule="auto"/>
        <w:jc w:val="both"/>
        <w:rPr>
          <w:rFonts w:ascii="Arial" w:hAnsi="Arial" w:cs="Arial"/>
          <w:color w:val="000000"/>
        </w:rPr>
      </w:pPr>
      <w:r>
        <w:rPr>
          <w:rFonts w:ascii="Arial" w:hAnsi="Arial" w:cs="Arial"/>
          <w:color w:val="000000"/>
        </w:rPr>
        <w:t>Las cantidades a pedir, elaborar o vender de bienes o insumos, así como la forma o manera en que se requerirán materiales, es de mucha importancia dentro de la planeación de toda empresa. Se hace de forma imprescindible, el realizar un correcto estudio de pronóstico para determinar sucesos posibles en el futuro y de esta forma, basándose en posibles resultados, tomar las decisiones correctas con el fin de minimizar gastos y evitar los desperdicios de bienes o incrementar las devoluciones por obsolescencias o caducidad.</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Al momento de realizar un pronóstico se debe de tener en cuenta dos factores: los datos existentes y el tiempo de los pronósticos.</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Para realizar un pronóstico se pueden utilizar dos tipos de datos: cualitativos o cuantitativos. Es cualitativo si el criterio del pronóstico es en base a juicios o experiencias adquiridas, por ejemplo un gerente puede tomar decisiones basándose en eventos que haya observado en el pasado , sin la necesidad de utilizar métodos numéricos, sólo son en base a experiencias, que en ocasiones incluso pueden ser más precisas que los pronósticos en base a cálculos numéricos, por lo contrario, un pronóstico es cuantitativo cuando de por medio existen datos históricos de las variables consideradas para </w:t>
      </w:r>
      <w:r>
        <w:rPr>
          <w:rFonts w:ascii="Arial" w:hAnsi="Arial" w:cs="Arial"/>
          <w:color w:val="000000"/>
        </w:rPr>
        <w:lastRenderedPageBreak/>
        <w:t>pronosticar, a las cuales se les realiza un proceso mecánico para llegar al pronóstico deseado.</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El tiempo también juega un papel importante al momento de pronosticar, no es igual pronosticar una venta diaria que pronosticar las ventas anuales de los próximos diez años, es así que los pronósticos pueden ser a corto plazo o a largo plazo. Los pronósticos a largo plazo son aquellos en los cuales los periodos de tiempo son mayores al año, que por lo general son de 5, 10 y hasta 20 años, los administradores son los que se enfocan en este tipo de pronóstico, ya que son ellos quienes toman las decisiones a largo plazo como por ejemplo si se apertura o no una nueva planta. Mientras que las jefaturas de rango medio o parte operativa de una empresa son las que se centran más en los pronósticos a corto plazo, realizados a tareas que se llevarán  a cabo en los próximos días, semanas o meses.</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La mejor manera de seleccionar un tipo el pronóstico es teniendo en cuenta las variables presentadas con anterioridad, como por ejemplo, se puedan realizar las siguientes preguntas al momento de seleccionar un método de pronóstico: ¿se necesita pronosticar a corto o a largo plazo, existen datos globales o específicos, existen los datos cuantitativos históricos necesarios o se realizarán en base a juicios o experiencias pasadas?</w:t>
      </w:r>
    </w:p>
    <w:p w:rsidR="000341D5" w:rsidRDefault="000341D5" w:rsidP="000341D5">
      <w:pPr>
        <w:spacing w:line="480" w:lineRule="auto"/>
        <w:rPr>
          <w:rFonts w:eastAsia="Times New Roman" w:cs="Arial"/>
          <w:color w:val="000000"/>
          <w:szCs w:val="24"/>
          <w:lang w:bidi="th-TH"/>
        </w:rPr>
      </w:pPr>
      <w:r w:rsidRPr="00835451">
        <w:rPr>
          <w:rFonts w:eastAsia="Times New Roman" w:cs="Arial"/>
          <w:color w:val="000000"/>
          <w:szCs w:val="24"/>
          <w:lang w:bidi="th-TH"/>
        </w:rPr>
        <w:t>Para realizar el pronóstico del presente estudio se utilizará un pronóstico cuantitativo</w:t>
      </w:r>
      <w:r>
        <w:rPr>
          <w:rFonts w:eastAsia="Times New Roman" w:cs="Arial"/>
          <w:color w:val="000000"/>
          <w:szCs w:val="24"/>
          <w:lang w:bidi="th-TH"/>
        </w:rPr>
        <w:t xml:space="preserve">, </w:t>
      </w:r>
      <w:r w:rsidRPr="00835451">
        <w:rPr>
          <w:rFonts w:eastAsia="Times New Roman" w:cs="Arial"/>
          <w:color w:val="000000"/>
          <w:szCs w:val="24"/>
          <w:lang w:bidi="th-TH"/>
        </w:rPr>
        <w:t>a corto plazo</w:t>
      </w:r>
      <w:r>
        <w:rPr>
          <w:rFonts w:eastAsia="Times New Roman" w:cs="Arial"/>
          <w:color w:val="000000"/>
          <w:szCs w:val="24"/>
          <w:lang w:bidi="th-TH"/>
        </w:rPr>
        <w:t>.</w:t>
      </w:r>
      <w:r>
        <w:rPr>
          <w:rFonts w:eastAsia="Times New Roman" w:cs="Arial"/>
          <w:color w:val="000000"/>
          <w:szCs w:val="24"/>
          <w:lang w:bidi="th-TH"/>
        </w:rPr>
        <w:br w:type="page"/>
      </w:r>
    </w:p>
    <w:p w:rsidR="000341D5" w:rsidRDefault="000341D5" w:rsidP="000341D5">
      <w:pPr>
        <w:pStyle w:val="Ttulo3"/>
      </w:pPr>
      <w:bookmarkStart w:id="44" w:name="_Toc355874506"/>
      <w:r>
        <w:lastRenderedPageBreak/>
        <w:t>Pasos a seguir en un pronóstico</w:t>
      </w:r>
      <w:bookmarkEnd w:id="44"/>
    </w:p>
    <w:p w:rsidR="000341D5" w:rsidRDefault="000341D5" w:rsidP="000341D5">
      <w:pPr>
        <w:spacing w:line="480" w:lineRule="auto"/>
        <w:rPr>
          <w:rFonts w:eastAsia="Times New Roman" w:cs="Arial"/>
          <w:color w:val="000000"/>
          <w:szCs w:val="24"/>
          <w:lang w:bidi="th-TH"/>
        </w:rPr>
      </w:pPr>
      <w:r>
        <w:rPr>
          <w:rFonts w:eastAsia="Times New Roman" w:cs="Arial"/>
          <w:color w:val="000000"/>
          <w:szCs w:val="24"/>
          <w:lang w:bidi="th-TH"/>
        </w:rPr>
        <w:t xml:space="preserve">Los pasos a seguir para realizar un pronóstico según </w:t>
      </w:r>
      <w:r w:rsidRPr="009E652A">
        <w:rPr>
          <w:rFonts w:eastAsia="Times New Roman" w:cs="Arial"/>
          <w:szCs w:val="24"/>
          <w:lang w:bidi="th-TH"/>
        </w:rPr>
        <w:t>John E. Hanke Arthur</w:t>
      </w:r>
      <w:r>
        <w:rPr>
          <w:rFonts w:eastAsia="Times New Roman" w:cs="Arial"/>
          <w:color w:val="000000"/>
          <w:szCs w:val="24"/>
          <w:lang w:bidi="th-TH"/>
        </w:rPr>
        <w:t xml:space="preserve"> son:</w:t>
      </w:r>
    </w:p>
    <w:p w:rsidR="000341D5" w:rsidRPr="00E75632" w:rsidRDefault="000341D5" w:rsidP="000341D5">
      <w:pPr>
        <w:pStyle w:val="Prrafodelista"/>
        <w:numPr>
          <w:ilvl w:val="0"/>
          <w:numId w:val="22"/>
        </w:numPr>
        <w:spacing w:line="480" w:lineRule="auto"/>
        <w:rPr>
          <w:rFonts w:eastAsia="Times New Roman" w:cs="Arial"/>
          <w:color w:val="000000"/>
          <w:szCs w:val="24"/>
          <w:lang w:bidi="th-TH"/>
        </w:rPr>
      </w:pPr>
      <w:r>
        <w:rPr>
          <w:rFonts w:eastAsia="Times New Roman" w:cs="Arial"/>
          <w:color w:val="000000"/>
          <w:szCs w:val="24"/>
          <w:lang w:bidi="th-TH"/>
        </w:rPr>
        <w:t>Análisis de datos</w:t>
      </w:r>
    </w:p>
    <w:p w:rsidR="000341D5" w:rsidRPr="007E79F3" w:rsidRDefault="000341D5" w:rsidP="000341D5">
      <w:pPr>
        <w:pStyle w:val="Prrafodelista"/>
        <w:numPr>
          <w:ilvl w:val="0"/>
          <w:numId w:val="21"/>
        </w:numPr>
        <w:spacing w:line="480" w:lineRule="auto"/>
        <w:rPr>
          <w:rFonts w:eastAsia="Times New Roman" w:cs="Arial"/>
          <w:color w:val="000000"/>
          <w:szCs w:val="24"/>
          <w:lang w:bidi="th-TH"/>
        </w:rPr>
      </w:pPr>
      <w:r w:rsidRPr="007E79F3">
        <w:rPr>
          <w:rFonts w:eastAsia="Times New Roman" w:cs="Arial"/>
          <w:color w:val="000000"/>
          <w:szCs w:val="24"/>
          <w:lang w:bidi="th-TH"/>
        </w:rPr>
        <w:t>Recopilación de datos</w:t>
      </w:r>
    </w:p>
    <w:p w:rsidR="000341D5" w:rsidRDefault="000341D5" w:rsidP="000341D5">
      <w:pPr>
        <w:pStyle w:val="Prrafodelista"/>
        <w:numPr>
          <w:ilvl w:val="0"/>
          <w:numId w:val="21"/>
        </w:numPr>
        <w:spacing w:line="480" w:lineRule="auto"/>
        <w:rPr>
          <w:rFonts w:eastAsia="Times New Roman" w:cs="Arial"/>
          <w:color w:val="000000"/>
          <w:szCs w:val="24"/>
          <w:lang w:bidi="th-TH"/>
        </w:rPr>
      </w:pPr>
      <w:r w:rsidRPr="007E79F3">
        <w:rPr>
          <w:rFonts w:eastAsia="Times New Roman" w:cs="Arial"/>
          <w:color w:val="000000"/>
          <w:szCs w:val="24"/>
          <w:lang w:bidi="th-TH"/>
        </w:rPr>
        <w:t>Reducción o condensación de datos</w:t>
      </w:r>
    </w:p>
    <w:p w:rsidR="000341D5" w:rsidRPr="00E75632" w:rsidRDefault="000341D5" w:rsidP="000341D5">
      <w:pPr>
        <w:pStyle w:val="Prrafodelista"/>
        <w:numPr>
          <w:ilvl w:val="0"/>
          <w:numId w:val="22"/>
        </w:numPr>
        <w:spacing w:line="480" w:lineRule="auto"/>
        <w:rPr>
          <w:rFonts w:eastAsia="Times New Roman" w:cs="Arial"/>
          <w:color w:val="000000"/>
          <w:szCs w:val="24"/>
          <w:lang w:bidi="th-TH"/>
        </w:rPr>
      </w:pPr>
      <w:r>
        <w:rPr>
          <w:rFonts w:eastAsia="Times New Roman" w:cs="Arial"/>
          <w:color w:val="000000"/>
          <w:szCs w:val="24"/>
          <w:lang w:bidi="th-TH"/>
        </w:rPr>
        <w:t>Selección del modelo</w:t>
      </w:r>
    </w:p>
    <w:p w:rsidR="000341D5" w:rsidRPr="007E79F3" w:rsidRDefault="000341D5" w:rsidP="000341D5">
      <w:pPr>
        <w:pStyle w:val="Prrafodelista"/>
        <w:numPr>
          <w:ilvl w:val="0"/>
          <w:numId w:val="21"/>
        </w:numPr>
        <w:spacing w:line="480" w:lineRule="auto"/>
        <w:rPr>
          <w:rFonts w:eastAsia="Times New Roman" w:cs="Arial"/>
          <w:color w:val="000000"/>
          <w:szCs w:val="24"/>
          <w:lang w:bidi="th-TH"/>
        </w:rPr>
      </w:pPr>
      <w:r w:rsidRPr="007E79F3">
        <w:rPr>
          <w:rFonts w:eastAsia="Times New Roman" w:cs="Arial"/>
          <w:color w:val="000000"/>
          <w:szCs w:val="24"/>
          <w:lang w:bidi="th-TH"/>
        </w:rPr>
        <w:t>Construcción del modelo</w:t>
      </w:r>
    </w:p>
    <w:p w:rsidR="000341D5" w:rsidRDefault="000341D5" w:rsidP="000341D5">
      <w:pPr>
        <w:pStyle w:val="Prrafodelista"/>
        <w:numPr>
          <w:ilvl w:val="0"/>
          <w:numId w:val="21"/>
        </w:numPr>
        <w:spacing w:line="480" w:lineRule="auto"/>
        <w:rPr>
          <w:rFonts w:eastAsia="Times New Roman" w:cs="Arial"/>
          <w:color w:val="000000"/>
          <w:szCs w:val="24"/>
          <w:lang w:bidi="th-TH"/>
        </w:rPr>
      </w:pPr>
      <w:r w:rsidRPr="007E79F3">
        <w:rPr>
          <w:rFonts w:eastAsia="Times New Roman" w:cs="Arial"/>
          <w:color w:val="000000"/>
          <w:szCs w:val="24"/>
          <w:lang w:bidi="th-TH"/>
        </w:rPr>
        <w:t>Extrapolación del modelo</w:t>
      </w:r>
    </w:p>
    <w:p w:rsidR="000341D5" w:rsidRPr="00E75632" w:rsidRDefault="000341D5" w:rsidP="000341D5">
      <w:pPr>
        <w:pStyle w:val="Ttulo3"/>
      </w:pPr>
      <w:bookmarkStart w:id="45" w:name="_Toc355874507"/>
      <w:r w:rsidRPr="00E75632">
        <w:t>Análisis de datos</w:t>
      </w:r>
      <w:bookmarkEnd w:id="45"/>
    </w:p>
    <w:p w:rsidR="000341D5" w:rsidRPr="00326D5F" w:rsidRDefault="000341D5" w:rsidP="000341D5">
      <w:pPr>
        <w:spacing w:line="480" w:lineRule="auto"/>
        <w:jc w:val="both"/>
        <w:rPr>
          <w:rFonts w:eastAsia="Times New Roman" w:cs="Arial"/>
          <w:color w:val="000000"/>
          <w:szCs w:val="24"/>
          <w:lang w:bidi="th-TH"/>
        </w:rPr>
      </w:pPr>
      <w:r w:rsidRPr="00326D5F">
        <w:rPr>
          <w:rFonts w:eastAsia="Times New Roman" w:cs="Arial"/>
          <w:color w:val="000000"/>
          <w:szCs w:val="24"/>
          <w:lang w:bidi="th-TH"/>
        </w:rPr>
        <w:t>En el primer paso lo que pretende es seleccionar los datos que son de interés de estudio siendo ésta fase una de las más difíciles o que ocupa la mayor cantidad de tiempo al tener que pasar horas recolectando la información necesaria, es por esto que se podrían considerar los siguientes criterios para determinar si los datos recolectados serán o no útiles:</w:t>
      </w:r>
    </w:p>
    <w:p w:rsidR="000341D5" w:rsidRPr="00326D5F" w:rsidRDefault="000341D5" w:rsidP="000341D5">
      <w:pPr>
        <w:pStyle w:val="Prrafodelista"/>
        <w:numPr>
          <w:ilvl w:val="0"/>
          <w:numId w:val="20"/>
        </w:numPr>
        <w:spacing w:line="480" w:lineRule="auto"/>
        <w:jc w:val="both"/>
        <w:rPr>
          <w:rFonts w:eastAsia="Times New Roman" w:cs="Arial"/>
          <w:color w:val="000000"/>
          <w:szCs w:val="24"/>
          <w:lang w:bidi="th-TH"/>
        </w:rPr>
      </w:pPr>
      <w:r w:rsidRPr="00326D5F">
        <w:rPr>
          <w:rFonts w:eastAsia="Times New Roman" w:cs="Arial"/>
          <w:color w:val="000000"/>
          <w:szCs w:val="24"/>
          <w:lang w:bidi="th-TH"/>
        </w:rPr>
        <w:t>Los datos deben ser confiables y precisos, éstos deben proceder de una fuente confiable.</w:t>
      </w:r>
    </w:p>
    <w:p w:rsidR="000341D5" w:rsidRPr="00326D5F" w:rsidRDefault="000341D5" w:rsidP="000341D5">
      <w:pPr>
        <w:pStyle w:val="Prrafodelista"/>
        <w:numPr>
          <w:ilvl w:val="0"/>
          <w:numId w:val="20"/>
        </w:numPr>
        <w:spacing w:line="480" w:lineRule="auto"/>
        <w:jc w:val="both"/>
        <w:rPr>
          <w:rFonts w:eastAsia="Times New Roman" w:cs="Arial"/>
          <w:color w:val="000000"/>
          <w:szCs w:val="24"/>
          <w:lang w:bidi="th-TH"/>
        </w:rPr>
      </w:pPr>
      <w:r w:rsidRPr="00326D5F">
        <w:rPr>
          <w:rFonts w:eastAsia="Times New Roman" w:cs="Arial"/>
          <w:color w:val="000000"/>
          <w:szCs w:val="24"/>
          <w:lang w:bidi="th-TH"/>
        </w:rPr>
        <w:t>Los datos deben ser pertinentes, deben de representar las circunstancias para las cuales han sido considerados como objeto de estudio.</w:t>
      </w:r>
    </w:p>
    <w:p w:rsidR="000341D5" w:rsidRPr="00326D5F" w:rsidRDefault="000341D5" w:rsidP="000341D5">
      <w:pPr>
        <w:pStyle w:val="Prrafodelista"/>
        <w:numPr>
          <w:ilvl w:val="0"/>
          <w:numId w:val="20"/>
        </w:numPr>
        <w:spacing w:line="480" w:lineRule="auto"/>
        <w:rPr>
          <w:rFonts w:eastAsia="Times New Roman" w:cs="Arial"/>
          <w:color w:val="000000"/>
          <w:szCs w:val="24"/>
          <w:lang w:bidi="th-TH"/>
        </w:rPr>
      </w:pPr>
      <w:r w:rsidRPr="00326D5F">
        <w:rPr>
          <w:rFonts w:eastAsia="Times New Roman" w:cs="Arial"/>
          <w:color w:val="000000"/>
          <w:szCs w:val="24"/>
          <w:lang w:bidi="th-TH"/>
        </w:rPr>
        <w:lastRenderedPageBreak/>
        <w:t>Los datos deben ser consistentes, puesto que si se modifica algún criterio estos deben de conservar su esencia por la cual fueron seleccionados.</w:t>
      </w:r>
    </w:p>
    <w:p w:rsidR="000341D5" w:rsidRPr="00326D5F" w:rsidRDefault="000341D5" w:rsidP="000341D5">
      <w:pPr>
        <w:pStyle w:val="NormalWeb"/>
        <w:spacing w:line="480" w:lineRule="auto"/>
        <w:jc w:val="both"/>
        <w:rPr>
          <w:rFonts w:ascii="Arial" w:hAnsi="Arial" w:cs="Arial"/>
        </w:rPr>
      </w:pPr>
      <w:r w:rsidRPr="00326D5F">
        <w:rPr>
          <w:rFonts w:ascii="Arial" w:hAnsi="Arial" w:cs="Arial"/>
          <w:color w:val="000000"/>
        </w:rPr>
        <w:t xml:space="preserve">En el segundo paso se debe de validar si los datos obtenidos son los necesarios e idóneos para el pronóstico. En este paso se debe de considerar eventos de gran impacto que hayan sucedido y que pudiesen influir en el resultado de los pronósticos, por ejemplo, si se desean pronosticar las ventas de boletos aéreos hacia los Estados Unidos de Norteamérica para los próximos diez años, se debería de considerar el atentado aéreo a las torres gemelas el 11 de septiembre de </w:t>
      </w:r>
      <w:r w:rsidRPr="00326D5F">
        <w:rPr>
          <w:rFonts w:ascii="Arial" w:hAnsi="Arial" w:cs="Arial"/>
          <w:color w:val="000000" w:themeColor="text1"/>
        </w:rPr>
        <w:t>2001</w:t>
      </w:r>
      <w:r w:rsidRPr="00326D5F">
        <w:rPr>
          <w:rFonts w:ascii="Arial" w:hAnsi="Arial" w:cs="Arial"/>
          <w:color w:val="FF0000"/>
        </w:rPr>
        <w:t xml:space="preserve"> </w:t>
      </w:r>
      <w:r w:rsidRPr="00326D5F">
        <w:rPr>
          <w:rFonts w:ascii="Arial" w:hAnsi="Arial" w:cs="Arial"/>
        </w:rPr>
        <w:t>como un punto de reflexión, puesto que no sería correcto pronosticar estas ventas considerando los últimos 30 años, ya que este atentado marcó una gran diferencia en las ventas de tickets aéreos desde entonces, y más bien se deberían de considerar los años siguientes al acontecimiento suscitado.</w:t>
      </w:r>
    </w:p>
    <w:p w:rsidR="000341D5" w:rsidRPr="00BB0EA1" w:rsidRDefault="000341D5" w:rsidP="000341D5">
      <w:pPr>
        <w:pStyle w:val="Ttulo3"/>
      </w:pPr>
      <w:bookmarkStart w:id="46" w:name="_Toc355874508"/>
      <w:r>
        <w:t>Selección del modelo</w:t>
      </w:r>
      <w:bookmarkEnd w:id="46"/>
    </w:p>
    <w:p w:rsidR="000341D5" w:rsidRPr="00637BD5" w:rsidRDefault="000341D5" w:rsidP="000341D5">
      <w:pPr>
        <w:pStyle w:val="NormalWeb"/>
        <w:spacing w:line="480" w:lineRule="auto"/>
        <w:jc w:val="both"/>
        <w:rPr>
          <w:rFonts w:ascii="Arial" w:hAnsi="Arial" w:cs="Arial"/>
          <w:color w:val="000000"/>
        </w:rPr>
      </w:pPr>
      <w:r w:rsidRPr="00326D5F">
        <w:rPr>
          <w:rFonts w:ascii="Arial" w:hAnsi="Arial" w:cs="Arial"/>
          <w:color w:val="000000"/>
        </w:rPr>
        <w:t xml:space="preserve">En el </w:t>
      </w:r>
      <w:r w:rsidRPr="00637BD5">
        <w:rPr>
          <w:rFonts w:ascii="Arial" w:hAnsi="Arial" w:cs="Arial"/>
          <w:color w:val="000000"/>
        </w:rPr>
        <w:t>tercer paso</w:t>
      </w:r>
      <w:r w:rsidRPr="00326D5F">
        <w:rPr>
          <w:rFonts w:ascii="Arial" w:hAnsi="Arial" w:cs="Arial"/>
          <w:color w:val="000000"/>
        </w:rPr>
        <w:t xml:space="preserve"> se procura ajustar todos los datos de manera que estos </w:t>
      </w:r>
      <w:r w:rsidRPr="00637BD5">
        <w:rPr>
          <w:rFonts w:ascii="Arial" w:hAnsi="Arial" w:cs="Arial"/>
          <w:color w:val="000000"/>
        </w:rPr>
        <w:t xml:space="preserve">contengan el menor valor de error de pronóstico para la construcción del modelo, en este paso se debe de equilibrar dos criterios, el de que mientras más sencillo es el modelo mayor aceptación tiene por su fácil entendimiento y el otro criterio de que a mayor complejidad mayor precisión. Debe de existir un equilibrio entre estos criterios, pero además se debe de tener en cuenta la </w:t>
      </w:r>
      <w:r w:rsidRPr="00637BD5">
        <w:rPr>
          <w:rFonts w:ascii="Arial" w:hAnsi="Arial" w:cs="Arial"/>
          <w:color w:val="000000"/>
        </w:rPr>
        <w:lastRenderedPageBreak/>
        <w:t>cantidad de datos históricos existentes para la creación del modelo de pronóstico.</w:t>
      </w:r>
    </w:p>
    <w:p w:rsidR="000341D5" w:rsidRPr="00637BD5" w:rsidRDefault="000341D5" w:rsidP="000341D5">
      <w:pPr>
        <w:pStyle w:val="NormalWeb"/>
        <w:spacing w:line="480" w:lineRule="auto"/>
        <w:jc w:val="both"/>
        <w:rPr>
          <w:rFonts w:ascii="Arial" w:hAnsi="Arial" w:cs="Arial"/>
          <w:color w:val="000000"/>
        </w:rPr>
      </w:pPr>
      <w:r>
        <w:rPr>
          <w:rFonts w:ascii="Arial" w:hAnsi="Arial" w:cs="Arial"/>
          <w:noProof/>
          <w:color w:val="000000"/>
          <w:lang w:val="es-ES" w:eastAsia="es-ES" w:bidi="ar-SA"/>
        </w:rPr>
        <w:drawing>
          <wp:anchor distT="0" distB="0" distL="114300" distR="114300" simplePos="0" relativeHeight="251678720" behindDoc="0" locked="0" layoutInCell="1" allowOverlap="1">
            <wp:simplePos x="0" y="0"/>
            <wp:positionH relativeFrom="column">
              <wp:posOffset>969645</wp:posOffset>
            </wp:positionH>
            <wp:positionV relativeFrom="paragraph">
              <wp:posOffset>2359660</wp:posOffset>
            </wp:positionV>
            <wp:extent cx="3381375" cy="3810000"/>
            <wp:effectExtent l="19050" t="0" r="9525" b="0"/>
            <wp:wrapNone/>
            <wp:docPr id="1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381375" cy="3810000"/>
                    </a:xfrm>
                    <a:prstGeom prst="rect">
                      <a:avLst/>
                    </a:prstGeom>
                    <a:noFill/>
                    <a:ln w="9525">
                      <a:noFill/>
                      <a:miter lim="800000"/>
                      <a:headEnd/>
                      <a:tailEnd/>
                    </a:ln>
                  </pic:spPr>
                </pic:pic>
              </a:graphicData>
            </a:graphic>
          </wp:anchor>
        </w:drawing>
      </w:r>
      <w:r w:rsidRPr="00637BD5">
        <w:rPr>
          <w:rFonts w:ascii="Arial" w:hAnsi="Arial" w:cs="Arial"/>
          <w:color w:val="000000"/>
        </w:rPr>
        <w:t>En ocasiones se puede distinguir o apreciar en las series de datos algún tipo de tendencia, estacionalidad o un número bajo de aleatoriedad entre los mismos, cuando se da este tipo de situación se dice que existen datos regulares. Cuando existe una gran dispersión de datos debido a una demanda muy inestable y con un alto grado de incertidumbre, entonces se dice que son datos irregulares. Para poder apreciar lo mencionado podemos citar un ejemplo gráfico como se muestra en la ilustración</w:t>
      </w:r>
      <w:r>
        <w:rPr>
          <w:rFonts w:ascii="Arial" w:hAnsi="Arial" w:cs="Arial"/>
          <w:color w:val="000000"/>
        </w:rPr>
        <w:t xml:space="preserve"> 3</w:t>
      </w:r>
      <w:r w:rsidRPr="00637BD5">
        <w:rPr>
          <w:rFonts w:ascii="Arial" w:hAnsi="Arial" w:cs="Arial"/>
          <w:color w:val="000000"/>
        </w:rPr>
        <w:t>.</w:t>
      </w:r>
    </w:p>
    <w:p w:rsidR="000341D5" w:rsidRDefault="000341D5" w:rsidP="000341D5">
      <w:pPr>
        <w:spacing w:line="480" w:lineRule="auto"/>
        <w:jc w:val="both"/>
      </w:pPr>
    </w:p>
    <w:p w:rsidR="000341D5" w:rsidRDefault="000341D5" w:rsidP="000341D5">
      <w:pPr>
        <w:spacing w:line="480" w:lineRule="auto"/>
        <w:jc w:val="both"/>
      </w:pPr>
    </w:p>
    <w:p w:rsidR="000341D5" w:rsidRDefault="000341D5" w:rsidP="000341D5">
      <w:pPr>
        <w:spacing w:line="480" w:lineRule="auto"/>
        <w:jc w:val="both"/>
      </w:pPr>
    </w:p>
    <w:p w:rsidR="000341D5" w:rsidRDefault="000341D5" w:rsidP="000341D5">
      <w:pPr>
        <w:spacing w:line="480" w:lineRule="auto"/>
        <w:jc w:val="both"/>
      </w:pPr>
    </w:p>
    <w:p w:rsidR="000341D5" w:rsidRDefault="000341D5" w:rsidP="000341D5">
      <w:pPr>
        <w:jc w:val="both"/>
      </w:pPr>
    </w:p>
    <w:p w:rsidR="000341D5" w:rsidRDefault="000341D5" w:rsidP="000341D5">
      <w:pPr>
        <w:jc w:val="both"/>
      </w:pPr>
    </w:p>
    <w:p w:rsidR="000341D5" w:rsidRDefault="000341D5" w:rsidP="000341D5">
      <w:pPr>
        <w:jc w:val="both"/>
      </w:pPr>
    </w:p>
    <w:p w:rsidR="000341D5" w:rsidRDefault="00A766FD" w:rsidP="000341D5">
      <w:pPr>
        <w:jc w:val="both"/>
      </w:pPr>
      <w:r w:rsidRPr="00A766FD">
        <w:rPr>
          <w:noProof/>
        </w:rPr>
        <w:pict>
          <v:shape id="_x0000_s1089" type="#_x0000_t202" style="position:absolute;left:0;text-align:left;margin-left:95.3pt;margin-top:45.6pt;width:266.25pt;height:23.2pt;z-index:251685888" stroked="f">
            <v:textbox style="mso-next-textbox:#_x0000_s1089;mso-fit-shape-to-text:t" inset="0,0,0,0">
              <w:txbxContent>
                <w:p w:rsidR="00EE0CEF" w:rsidRPr="006A7C18" w:rsidRDefault="00EE0CEF" w:rsidP="000341D5">
                  <w:pPr>
                    <w:pStyle w:val="Epgrafe"/>
                    <w:rPr>
                      <w:rFonts w:eastAsia="Times New Roman" w:cs="Arial"/>
                      <w:noProof/>
                      <w:color w:val="000000"/>
                      <w:sz w:val="24"/>
                      <w:szCs w:val="24"/>
                    </w:rPr>
                  </w:pPr>
                  <w:bookmarkStart w:id="47" w:name="_Toc355858234"/>
                  <w:bookmarkStart w:id="48" w:name="_Toc355858261"/>
                  <w:bookmarkStart w:id="49" w:name="_Toc355858772"/>
                  <w:r>
                    <w:t xml:space="preserve">Ilustración </w:t>
                  </w:r>
                  <w:fldSimple w:instr=" SEQ Ilustración \* ARABIC ">
                    <w:r w:rsidR="002B2014">
                      <w:rPr>
                        <w:noProof/>
                      </w:rPr>
                      <w:t>3</w:t>
                    </w:r>
                  </w:fldSimple>
                  <w:r>
                    <w:t xml:space="preserve"> Ejemplo de ventas (Ballou 2004)</w:t>
                  </w:r>
                  <w:bookmarkEnd w:id="47"/>
                  <w:bookmarkEnd w:id="48"/>
                  <w:bookmarkEnd w:id="49"/>
                </w:p>
              </w:txbxContent>
            </v:textbox>
          </v:shape>
        </w:pict>
      </w:r>
    </w:p>
    <w:p w:rsidR="00044F86" w:rsidRDefault="00044F86" w:rsidP="000341D5">
      <w:pPr>
        <w:pStyle w:val="NormalWeb"/>
        <w:spacing w:line="480" w:lineRule="auto"/>
        <w:jc w:val="both"/>
        <w:rPr>
          <w:rFonts w:ascii="Arial" w:hAnsi="Arial" w:cs="Arial"/>
          <w:color w:val="000000"/>
        </w:rPr>
      </w:pPr>
    </w:p>
    <w:p w:rsidR="000341D5" w:rsidRDefault="000341D5" w:rsidP="000341D5">
      <w:pPr>
        <w:pStyle w:val="NormalWeb"/>
        <w:spacing w:line="480" w:lineRule="auto"/>
        <w:jc w:val="both"/>
        <w:rPr>
          <w:rFonts w:ascii="Arial" w:hAnsi="Arial" w:cs="Arial"/>
          <w:color w:val="000000"/>
        </w:rPr>
      </w:pPr>
      <w:r>
        <w:rPr>
          <w:rFonts w:ascii="Arial" w:hAnsi="Arial" w:cs="Arial"/>
          <w:color w:val="000000"/>
        </w:rPr>
        <w:lastRenderedPageBreak/>
        <w:t xml:space="preserve">En el </w:t>
      </w:r>
      <w:r w:rsidRPr="00BC0E2A">
        <w:rPr>
          <w:rFonts w:ascii="Arial" w:hAnsi="Arial" w:cs="Arial"/>
          <w:color w:val="000000"/>
        </w:rPr>
        <w:t>cuarto paso</w:t>
      </w:r>
      <w:r>
        <w:rPr>
          <w:rFonts w:ascii="Arial" w:hAnsi="Arial" w:cs="Arial"/>
          <w:color w:val="000000"/>
        </w:rPr>
        <w:t>, se procederá a realizar una extrapolación del modelo, es decir, pronosticar los datos más recientes sabiendo los resultados reales y compararlos entre sí. Es en este paso que se verifica que tan bueno es el modelo y se procede o no a aceptarlo.</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Para aceptar un modelo de pronóstico, se considera a aquel que tenga el menor error posible, habiendo de antemano seleccionado el más adecuad según los datos que se tengan. El error de pronóstico  se expresa adecuadamente en forma estadística como desviación estándar, varianza o desviación absoluta media (DAM)</w:t>
      </w:r>
      <w:sdt>
        <w:sdtPr>
          <w:rPr>
            <w:rFonts w:ascii="Arial" w:hAnsi="Arial" w:cs="Arial"/>
            <w:color w:val="000000"/>
          </w:rPr>
          <w:id w:val="13152243"/>
          <w:citation/>
        </w:sdtPr>
        <w:sdtContent>
          <w:r w:rsidR="00A766FD">
            <w:rPr>
              <w:rFonts w:ascii="Arial" w:hAnsi="Arial" w:cs="Arial"/>
              <w:color w:val="000000"/>
            </w:rPr>
            <w:fldChar w:fldCharType="begin"/>
          </w:r>
          <w:r w:rsidRPr="00722FB5">
            <w:rPr>
              <w:rFonts w:ascii="Arial" w:hAnsi="Arial" w:cs="Arial"/>
              <w:color w:val="000000"/>
            </w:rPr>
            <w:instrText xml:space="preserve"> CITATION Ron04 \l 1033 </w:instrText>
          </w:r>
          <w:r w:rsidR="00A766FD">
            <w:rPr>
              <w:rFonts w:ascii="Arial" w:hAnsi="Arial" w:cs="Arial"/>
              <w:color w:val="000000"/>
            </w:rPr>
            <w:fldChar w:fldCharType="separate"/>
          </w:r>
          <w:r w:rsidRPr="00722FB5">
            <w:rPr>
              <w:rFonts w:ascii="Arial" w:hAnsi="Arial" w:cs="Arial"/>
              <w:noProof/>
              <w:color w:val="000000"/>
            </w:rPr>
            <w:t xml:space="preserve"> (Ballou, 2004)</w:t>
          </w:r>
          <w:r w:rsidR="00A766FD">
            <w:rPr>
              <w:rFonts w:ascii="Arial" w:hAnsi="Arial" w:cs="Arial"/>
              <w:color w:val="000000"/>
            </w:rPr>
            <w:fldChar w:fldCharType="end"/>
          </w:r>
        </w:sdtContent>
      </w:sdt>
      <w:r>
        <w:rPr>
          <w:rFonts w:ascii="Arial" w:hAnsi="Arial" w:cs="Arial"/>
          <w:color w:val="000000"/>
        </w:rPr>
        <w:t xml:space="preserve">, se lo define como la diferencia entre el valor real y el valor </w:t>
      </w:r>
    </w:p>
    <w:p w:rsidR="000341D5" w:rsidRPr="00264BC1" w:rsidRDefault="000341D5" w:rsidP="000341D5">
      <w:pPr>
        <w:pStyle w:val="Ttulo3"/>
        <w:jc w:val="both"/>
        <w:rPr>
          <w:i/>
        </w:rPr>
      </w:pPr>
      <w:bookmarkStart w:id="50" w:name="_Toc355874509"/>
      <w:r>
        <w:t>Selección de un modelo de pronóstico</w:t>
      </w:r>
      <w:bookmarkEnd w:id="50"/>
    </w:p>
    <w:p w:rsidR="000341D5"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Actualmente se tienen varios modelos de entre los cuales se puede escoger el más apropiado según los requerimientos de la persona que va a pronosticar. Podemos citar algunos ejemplos de ellos de manera muy breve:</w:t>
      </w:r>
    </w:p>
    <w:p w:rsidR="000341D5"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Un modelo de promedios móviles se basa en seleccionar o un número consecutivo de datos y obtener un promedio aritmético o ponderado, donde los datos escogidos eliminan estacionalidad o irregularidad. Es utilizado para un pronóstico a corto plazo.</w:t>
      </w:r>
    </w:p>
    <w:p w:rsidR="000341D5"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 xml:space="preserve">Un modelo de ajuste o suavización exponencial es similar al anterior, excepto que los datos más recientes reciben una mayor ponderación, dicho de otra </w:t>
      </w:r>
      <w:r>
        <w:rPr>
          <w:rFonts w:eastAsia="Times New Roman" w:cs="Arial"/>
          <w:color w:val="000000"/>
          <w:szCs w:val="24"/>
          <w:lang w:bidi="th-TH"/>
        </w:rPr>
        <w:lastRenderedPageBreak/>
        <w:t>forma, el dedo pronóstico ser igual al anterior más una cierta parte del error de pronóstico pasado. Existen otras variantes de suavización como son las doble o triple que son un poco más complejo que el modelo básico. Se utiliza para un pronóstico a corto plazo.</w:t>
      </w:r>
    </w:p>
    <w:p w:rsidR="000341D5"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El método de Box Jenkins es un proceso complejo iterativo que se produce mediante un modelo de promedio móvil integrado y auto regresivo, este se ajusta para los factores de tendencia y estacionalidad, y además estima ciertos parámetros apropiados de ponderación, validar el modelo y realizar el ciclo nuevamente según sea lo más apropiado.</w:t>
      </w:r>
    </w:p>
    <w:p w:rsidR="000341D5"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Un modelo de descomposición de serie del tiempo es utilizado para descomponer una serie de tiempo en sus componentes estacionales, de tendencia y regularidad. Es muy útil al momento de identificar puntos críticos y además es una muy buena herramienta de pronóstico para el período de mediano y largo plazo es decir entre 3 a 12 meses.</w:t>
      </w:r>
    </w:p>
    <w:p w:rsidR="000341D5" w:rsidRPr="003C4A90" w:rsidRDefault="000341D5" w:rsidP="000341D5">
      <w:pPr>
        <w:spacing w:line="480" w:lineRule="auto"/>
        <w:jc w:val="both"/>
        <w:rPr>
          <w:rFonts w:eastAsia="Times New Roman" w:cs="Arial"/>
          <w:color w:val="000000"/>
          <w:szCs w:val="24"/>
          <w:lang w:bidi="th-TH"/>
        </w:rPr>
      </w:pPr>
      <w:r>
        <w:rPr>
          <w:rFonts w:eastAsia="Times New Roman" w:cs="Arial"/>
          <w:color w:val="000000"/>
          <w:szCs w:val="24"/>
          <w:lang w:bidi="th-TH"/>
        </w:rPr>
        <w:t xml:space="preserve">Además existen otros modelos como el modelo a econométrico, modelo de regresión, modelo de entrada y salida, filtrado adaptativo, redes neuronales, entre </w:t>
      </w:r>
      <w:r w:rsidRPr="003C4A90">
        <w:rPr>
          <w:rFonts w:eastAsia="Times New Roman" w:cs="Arial"/>
          <w:color w:val="000000"/>
          <w:szCs w:val="24"/>
          <w:lang w:bidi="th-TH"/>
        </w:rPr>
        <w:t>otros.</w:t>
      </w:r>
    </w:p>
    <w:p w:rsidR="000341D5" w:rsidRDefault="000341D5" w:rsidP="000341D5">
      <w:pPr>
        <w:pStyle w:val="Epgrafe"/>
        <w:spacing w:line="480" w:lineRule="auto"/>
        <w:jc w:val="both"/>
        <w:rPr>
          <w:rFonts w:cs="Arial"/>
          <w:b w:val="0"/>
          <w:color w:val="000000"/>
          <w:sz w:val="24"/>
          <w:szCs w:val="24"/>
        </w:rPr>
      </w:pPr>
      <w:r w:rsidRPr="003C4A90">
        <w:rPr>
          <w:rFonts w:cs="Arial"/>
          <w:b w:val="0"/>
          <w:color w:val="000000"/>
          <w:sz w:val="24"/>
          <w:szCs w:val="24"/>
        </w:rPr>
        <w:t>Para una correcta selección de un modelo de pron</w:t>
      </w:r>
      <w:r>
        <w:rPr>
          <w:rFonts w:cs="Arial"/>
          <w:b w:val="0"/>
          <w:color w:val="000000"/>
          <w:sz w:val="24"/>
          <w:szCs w:val="24"/>
        </w:rPr>
        <w:t>ósticos se debe de considerar el patrón de datos, horizonte del tiempo y tipo de modelo.</w:t>
      </w:r>
      <w:r w:rsidRPr="003C4A90">
        <w:rPr>
          <w:rFonts w:cs="Arial"/>
          <w:b w:val="0"/>
          <w:color w:val="000000"/>
          <w:sz w:val="24"/>
          <w:szCs w:val="24"/>
        </w:rPr>
        <w:t xml:space="preserve"> Para cualquiera de estos modelos seleccionados existen software</w:t>
      </w:r>
      <w:r>
        <w:rPr>
          <w:rFonts w:cs="Arial"/>
          <w:b w:val="0"/>
          <w:color w:val="000000"/>
          <w:sz w:val="24"/>
          <w:szCs w:val="24"/>
        </w:rPr>
        <w:t>s</w:t>
      </w:r>
      <w:r w:rsidRPr="003C4A90">
        <w:rPr>
          <w:rFonts w:cs="Arial"/>
          <w:b w:val="0"/>
          <w:color w:val="000000"/>
          <w:sz w:val="24"/>
          <w:szCs w:val="24"/>
        </w:rPr>
        <w:t xml:space="preserve"> que nos pueden ayudar a la predicción, entre los cuales podemos mencionar por </w:t>
      </w:r>
      <w:r w:rsidRPr="003C4A90">
        <w:rPr>
          <w:rFonts w:cs="Arial"/>
          <w:b w:val="0"/>
          <w:color w:val="000000"/>
          <w:sz w:val="24"/>
          <w:szCs w:val="24"/>
        </w:rPr>
        <w:lastRenderedPageBreak/>
        <w:t>ejemplo Excel, Demetra, R, los cuales se seleccionan dependiendo de la cantidad de datos históricos existentes en un problema. Como ayuda para saber cuál es el modelo de pronóstico más adecuado, se presenta a continuación la ilustración</w:t>
      </w:r>
      <w:r>
        <w:rPr>
          <w:rFonts w:cs="Arial"/>
          <w:b w:val="0"/>
          <w:color w:val="000000"/>
          <w:sz w:val="24"/>
          <w:szCs w:val="24"/>
        </w:rPr>
        <w:t xml:space="preserve"> 4</w:t>
      </w:r>
      <w:r w:rsidRPr="003C4A90">
        <w:rPr>
          <w:rFonts w:cs="Arial"/>
          <w:b w:val="0"/>
          <w:color w:val="000000"/>
          <w:sz w:val="24"/>
          <w:szCs w:val="24"/>
        </w:rPr>
        <w:t>.</w:t>
      </w:r>
    </w:p>
    <w:p w:rsidR="000341D5" w:rsidRDefault="000341D5" w:rsidP="000341D5">
      <w:pPr>
        <w:keepNext/>
      </w:pPr>
      <w:r>
        <w:rPr>
          <w:rFonts w:cs="Arial"/>
          <w:noProof/>
          <w:color w:val="FF0000"/>
          <w:lang w:val="es-ES" w:eastAsia="es-ES"/>
        </w:rPr>
        <w:drawing>
          <wp:inline distT="0" distB="0" distL="0" distR="0">
            <wp:extent cx="5098382" cy="3946358"/>
            <wp:effectExtent l="19050" t="0" r="7018" b="0"/>
            <wp:docPr id="17" name="Imagen 4" descr="C:\Users\Jufecard\Desktop\20120507\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fecard\Desktop\20120507\Nueva imagen.png"/>
                    <pic:cNvPicPr>
                      <a:picLocks noChangeAspect="1" noChangeArrowheads="1"/>
                    </pic:cNvPicPr>
                  </pic:nvPicPr>
                  <pic:blipFill>
                    <a:blip r:embed="rId20" cstate="print"/>
                    <a:srcRect t="8534" b="5823"/>
                    <a:stretch>
                      <a:fillRect/>
                    </a:stretch>
                  </pic:blipFill>
                  <pic:spPr bwMode="auto">
                    <a:xfrm>
                      <a:off x="0" y="0"/>
                      <a:ext cx="5105375" cy="3951771"/>
                    </a:xfrm>
                    <a:prstGeom prst="rect">
                      <a:avLst/>
                    </a:prstGeom>
                    <a:noFill/>
                    <a:ln w="9525">
                      <a:noFill/>
                      <a:miter lim="800000"/>
                      <a:headEnd/>
                      <a:tailEnd/>
                    </a:ln>
                  </pic:spPr>
                </pic:pic>
              </a:graphicData>
            </a:graphic>
          </wp:inline>
        </w:drawing>
      </w:r>
    </w:p>
    <w:p w:rsidR="000341D5" w:rsidRPr="00E202DE" w:rsidRDefault="000341D5" w:rsidP="000341D5">
      <w:pPr>
        <w:pStyle w:val="Epgrafe"/>
        <w:jc w:val="center"/>
      </w:pPr>
      <w:bookmarkStart w:id="51" w:name="_Toc355858773"/>
      <w:r w:rsidRPr="00E202DE">
        <w:t xml:space="preserve">Ilustración </w:t>
      </w:r>
      <w:r w:rsidR="00A766FD">
        <w:fldChar w:fldCharType="begin"/>
      </w:r>
      <w:r w:rsidR="002A52D8">
        <w:instrText xml:space="preserve"> SEQ Ilustración \* ARABIC </w:instrText>
      </w:r>
      <w:r w:rsidR="00A766FD">
        <w:fldChar w:fldCharType="separate"/>
      </w:r>
      <w:r w:rsidR="002B2014">
        <w:rPr>
          <w:noProof/>
        </w:rPr>
        <w:t>4</w:t>
      </w:r>
      <w:r w:rsidR="00A766FD">
        <w:rPr>
          <w:noProof/>
        </w:rPr>
        <w:fldChar w:fldCharType="end"/>
      </w:r>
      <w:r w:rsidRPr="00E202DE">
        <w:t xml:space="preserve"> Selección de una técnica de Pronóstico</w:t>
      </w:r>
      <w:bookmarkEnd w:id="51"/>
    </w:p>
    <w:p w:rsidR="000341D5" w:rsidRDefault="000341D5" w:rsidP="00044F86">
      <w:pPr>
        <w:pStyle w:val="NormalWeb"/>
        <w:keepNext/>
        <w:spacing w:after="0" w:afterAutospacing="0" w:line="480" w:lineRule="auto"/>
        <w:jc w:val="both"/>
      </w:pPr>
    </w:p>
    <w:p w:rsidR="000341D5" w:rsidRDefault="000341D5" w:rsidP="00044F86">
      <w:pPr>
        <w:pStyle w:val="NormalWeb"/>
        <w:spacing w:before="0" w:beforeAutospacing="0" w:after="0" w:afterAutospacing="0"/>
        <w:jc w:val="both"/>
        <w:rPr>
          <w:rFonts w:ascii="Arial" w:hAnsi="Arial" w:cs="Arial"/>
          <w:color w:val="000000"/>
        </w:rPr>
      </w:pPr>
      <w:r w:rsidRPr="00A848DB">
        <w:rPr>
          <w:rFonts w:ascii="Arial" w:hAnsi="Arial" w:cs="Arial"/>
          <w:color w:val="000000"/>
          <w:u w:val="single"/>
        </w:rPr>
        <w:t>Patrón de datos</w:t>
      </w:r>
      <w:r>
        <w:rPr>
          <w:rFonts w:ascii="Arial" w:hAnsi="Arial" w:cs="Arial"/>
          <w:color w:val="000000"/>
        </w:rPr>
        <w:t xml:space="preserve">: estacionarios </w:t>
      </w:r>
      <w:r w:rsidRPr="005127C4">
        <w:rPr>
          <w:rFonts w:ascii="Arial" w:hAnsi="Arial" w:cs="Arial"/>
          <w:b/>
          <w:color w:val="000000"/>
        </w:rPr>
        <w:t>ST</w:t>
      </w:r>
      <w:r>
        <w:rPr>
          <w:rFonts w:ascii="Arial" w:hAnsi="Arial" w:cs="Arial"/>
          <w:b/>
          <w:color w:val="000000"/>
        </w:rPr>
        <w:t xml:space="preserve">; </w:t>
      </w:r>
      <w:r w:rsidRPr="005127C4">
        <w:rPr>
          <w:rFonts w:ascii="Arial" w:hAnsi="Arial" w:cs="Arial"/>
          <w:color w:val="000000"/>
        </w:rPr>
        <w:t>con tendencia</w:t>
      </w:r>
      <w:r>
        <w:rPr>
          <w:rFonts w:ascii="Arial" w:hAnsi="Arial" w:cs="Arial"/>
          <w:b/>
          <w:color w:val="000000"/>
        </w:rPr>
        <w:t xml:space="preserve"> </w:t>
      </w:r>
      <w:r w:rsidRPr="005127C4">
        <w:rPr>
          <w:rFonts w:ascii="Arial" w:hAnsi="Arial" w:cs="Arial"/>
          <w:b/>
          <w:color w:val="000000"/>
        </w:rPr>
        <w:t>T</w:t>
      </w:r>
      <w:r>
        <w:rPr>
          <w:rFonts w:ascii="Arial" w:hAnsi="Arial" w:cs="Arial"/>
          <w:b/>
          <w:color w:val="000000"/>
        </w:rPr>
        <w:t xml:space="preserve">; </w:t>
      </w:r>
      <w:r w:rsidRPr="005127C4">
        <w:rPr>
          <w:rFonts w:ascii="Arial" w:hAnsi="Arial" w:cs="Arial"/>
          <w:color w:val="000000"/>
        </w:rPr>
        <w:t>estacionales</w:t>
      </w:r>
      <w:r>
        <w:rPr>
          <w:rFonts w:ascii="Arial" w:hAnsi="Arial" w:cs="Arial"/>
          <w:b/>
          <w:color w:val="000000"/>
        </w:rPr>
        <w:t xml:space="preserve"> S; </w:t>
      </w:r>
      <w:r w:rsidRPr="005127C4">
        <w:rPr>
          <w:rFonts w:ascii="Arial" w:hAnsi="Arial" w:cs="Arial"/>
          <w:color w:val="000000"/>
        </w:rPr>
        <w:t>cíclicos</w:t>
      </w:r>
      <w:r>
        <w:rPr>
          <w:rFonts w:ascii="Arial" w:hAnsi="Arial" w:cs="Arial"/>
          <w:b/>
          <w:color w:val="000000"/>
        </w:rPr>
        <w:t xml:space="preserve"> C.</w:t>
      </w:r>
    </w:p>
    <w:p w:rsidR="000341D5" w:rsidRDefault="000341D5" w:rsidP="00044F86">
      <w:pPr>
        <w:pStyle w:val="NormalWeb"/>
        <w:spacing w:before="0" w:beforeAutospacing="0"/>
        <w:jc w:val="both"/>
        <w:rPr>
          <w:rFonts w:ascii="Arial" w:hAnsi="Arial" w:cs="Arial"/>
          <w:color w:val="000000"/>
        </w:rPr>
      </w:pPr>
      <w:r w:rsidRPr="00A848DB">
        <w:rPr>
          <w:rFonts w:ascii="Arial" w:hAnsi="Arial" w:cs="Arial"/>
          <w:color w:val="000000"/>
          <w:u w:val="single"/>
        </w:rPr>
        <w:t>Horizonte en el tiempo</w:t>
      </w:r>
      <w:r>
        <w:rPr>
          <w:rFonts w:ascii="Arial" w:hAnsi="Arial" w:cs="Arial"/>
          <w:color w:val="000000"/>
        </w:rPr>
        <w:t xml:space="preserve">: </w:t>
      </w:r>
      <w:r w:rsidRPr="005127C4">
        <w:rPr>
          <w:rFonts w:ascii="Arial" w:hAnsi="Arial" w:cs="Arial"/>
          <w:b/>
          <w:color w:val="000000"/>
        </w:rPr>
        <w:t>S</w:t>
      </w:r>
      <w:r>
        <w:rPr>
          <w:rFonts w:ascii="Arial" w:hAnsi="Arial" w:cs="Arial"/>
          <w:color w:val="000000"/>
        </w:rPr>
        <w:t xml:space="preserve"> corto plazo (menos de tres meses); </w:t>
      </w:r>
      <w:r w:rsidRPr="005127C4">
        <w:rPr>
          <w:rFonts w:ascii="Arial" w:hAnsi="Arial" w:cs="Arial"/>
          <w:b/>
          <w:color w:val="000000"/>
        </w:rPr>
        <w:t>I</w:t>
      </w:r>
      <w:r>
        <w:rPr>
          <w:rFonts w:ascii="Arial" w:hAnsi="Arial" w:cs="Arial"/>
          <w:color w:val="000000"/>
        </w:rPr>
        <w:t xml:space="preserve"> mediano plazo; </w:t>
      </w:r>
      <w:r w:rsidRPr="005127C4">
        <w:rPr>
          <w:rFonts w:ascii="Arial" w:hAnsi="Arial" w:cs="Arial"/>
          <w:b/>
          <w:color w:val="000000"/>
        </w:rPr>
        <w:t>L</w:t>
      </w:r>
      <w:r>
        <w:rPr>
          <w:rFonts w:ascii="Arial" w:hAnsi="Arial" w:cs="Arial"/>
          <w:color w:val="000000"/>
        </w:rPr>
        <w:t xml:space="preserve"> largo plazo.</w:t>
      </w:r>
    </w:p>
    <w:p w:rsidR="000341D5" w:rsidRPr="004616AD" w:rsidRDefault="000341D5" w:rsidP="00044F86">
      <w:pPr>
        <w:pStyle w:val="NormalWeb"/>
        <w:spacing w:before="0" w:beforeAutospacing="0"/>
        <w:jc w:val="both"/>
        <w:rPr>
          <w:rFonts w:ascii="Arial" w:hAnsi="Arial" w:cs="Arial"/>
          <w:color w:val="000000"/>
        </w:rPr>
      </w:pPr>
      <w:r w:rsidRPr="00A848DB">
        <w:rPr>
          <w:rFonts w:ascii="Arial" w:hAnsi="Arial" w:cs="Arial"/>
          <w:color w:val="000000"/>
          <w:u w:val="single"/>
        </w:rPr>
        <w:t>Tipo de modelo</w:t>
      </w:r>
      <w:r>
        <w:rPr>
          <w:rFonts w:ascii="Arial" w:hAnsi="Arial" w:cs="Arial"/>
          <w:color w:val="000000"/>
        </w:rPr>
        <w:t xml:space="preserve">: </w:t>
      </w:r>
      <w:r w:rsidRPr="005127C4">
        <w:rPr>
          <w:rFonts w:ascii="Arial" w:hAnsi="Arial" w:cs="Arial"/>
          <w:b/>
          <w:color w:val="000000"/>
        </w:rPr>
        <w:t>TS</w:t>
      </w:r>
      <w:r>
        <w:rPr>
          <w:rFonts w:ascii="Arial" w:hAnsi="Arial" w:cs="Arial"/>
          <w:color w:val="000000"/>
        </w:rPr>
        <w:t xml:space="preserve"> serie de tiempo; Casual </w:t>
      </w:r>
      <w:r w:rsidRPr="005127C4">
        <w:rPr>
          <w:rFonts w:ascii="Arial" w:hAnsi="Arial" w:cs="Arial"/>
          <w:b/>
          <w:color w:val="000000"/>
        </w:rPr>
        <w:t>C</w:t>
      </w:r>
    </w:p>
    <w:p w:rsidR="000341D5" w:rsidRDefault="000341D5" w:rsidP="00044F86">
      <w:pPr>
        <w:pStyle w:val="NormalWeb"/>
        <w:spacing w:before="0" w:beforeAutospacing="0"/>
        <w:jc w:val="both"/>
        <w:rPr>
          <w:rFonts w:ascii="Arial" w:hAnsi="Arial" w:cs="Arial"/>
          <w:color w:val="000000"/>
        </w:rPr>
      </w:pPr>
      <w:r w:rsidRPr="00A848DB">
        <w:rPr>
          <w:rFonts w:ascii="Arial" w:hAnsi="Arial" w:cs="Arial"/>
          <w:color w:val="000000"/>
          <w:u w:val="single"/>
        </w:rPr>
        <w:t>Estacionales</w:t>
      </w:r>
      <w:r>
        <w:rPr>
          <w:rFonts w:ascii="Arial" w:hAnsi="Arial" w:cs="Arial"/>
          <w:color w:val="000000"/>
        </w:rPr>
        <w:t xml:space="preserve">: </w:t>
      </w:r>
      <w:r w:rsidRPr="005127C4">
        <w:rPr>
          <w:rFonts w:ascii="Arial" w:hAnsi="Arial" w:cs="Arial"/>
          <w:b/>
          <w:color w:val="000000"/>
        </w:rPr>
        <w:t>L</w:t>
      </w:r>
      <w:r>
        <w:rPr>
          <w:rFonts w:ascii="Arial" w:hAnsi="Arial" w:cs="Arial"/>
          <w:b/>
          <w:color w:val="000000"/>
        </w:rPr>
        <w:t xml:space="preserve"> </w:t>
      </w:r>
      <w:r w:rsidRPr="005127C4">
        <w:rPr>
          <w:rFonts w:ascii="Arial" w:hAnsi="Arial" w:cs="Arial"/>
          <w:color w:val="000000"/>
        </w:rPr>
        <w:t>longitud de la</w:t>
      </w:r>
      <w:r>
        <w:rPr>
          <w:rFonts w:ascii="Arial" w:hAnsi="Arial" w:cs="Arial"/>
          <w:color w:val="000000"/>
        </w:rPr>
        <w:t xml:space="preserve"> estacionalidad</w:t>
      </w:r>
    </w:p>
    <w:p w:rsidR="000341D5" w:rsidRDefault="000341D5" w:rsidP="00044F86">
      <w:pPr>
        <w:pStyle w:val="NormalWeb"/>
        <w:spacing w:before="0" w:beforeAutospacing="0" w:line="480" w:lineRule="auto"/>
        <w:jc w:val="both"/>
        <w:rPr>
          <w:rFonts w:ascii="Arial" w:hAnsi="Arial" w:cs="Arial"/>
          <w:color w:val="000000"/>
        </w:rPr>
      </w:pPr>
      <w:r>
        <w:rPr>
          <w:rFonts w:ascii="Arial" w:hAnsi="Arial" w:cs="Arial"/>
          <w:color w:val="000000"/>
        </w:rPr>
        <w:lastRenderedPageBreak/>
        <w:t>Para fines de desarrollo del presente documento, se hará un mayor énfasis en el método de atenuación exponencial dada la cantidad de datos existentes de la empresa y el comportamiento de los mismos.</w:t>
      </w:r>
    </w:p>
    <w:p w:rsidR="000341D5" w:rsidRDefault="000341D5" w:rsidP="000341D5">
      <w:pPr>
        <w:pStyle w:val="NormalWeb"/>
        <w:spacing w:line="480" w:lineRule="auto"/>
        <w:jc w:val="both"/>
        <w:rPr>
          <w:rFonts w:ascii="Arial" w:hAnsi="Arial" w:cs="Arial"/>
          <w:color w:val="000000"/>
        </w:rPr>
      </w:pPr>
    </w:p>
    <w:p w:rsidR="000341D5" w:rsidRDefault="000341D5" w:rsidP="000341D5">
      <w:pPr>
        <w:pStyle w:val="Ttulo3"/>
        <w:jc w:val="both"/>
      </w:pPr>
      <w:bookmarkStart w:id="52" w:name="_Toc355874510"/>
      <w:r>
        <w:t>Atenuación o suavización exponencial</w:t>
      </w:r>
      <w:bookmarkEnd w:id="52"/>
    </w:p>
    <w:p w:rsidR="000341D5" w:rsidRDefault="000341D5" w:rsidP="000341D5">
      <w:pPr>
        <w:spacing w:line="480" w:lineRule="auto"/>
        <w:jc w:val="both"/>
      </w:pPr>
      <w:r w:rsidRPr="00A848DB">
        <w:t>E</w:t>
      </w:r>
      <w:r>
        <w:t xml:space="preserve">l método de atenuación exponencial o conocido como suavización exponencial, consiste en darle una ponderación a los datos, es decir, los datos se encuentran multiplicados por un coeficiente al que llamaremos </w:t>
      </w:r>
      <w:r>
        <w:rPr>
          <w:rFonts w:cs="Arial"/>
        </w:rPr>
        <w:t>α</w:t>
      </w:r>
      <w:r>
        <w:t xml:space="preserve">. El objetivo de este parámetro </w:t>
      </w:r>
      <w:r>
        <w:rPr>
          <w:rFonts w:cs="Arial"/>
        </w:rPr>
        <w:t>α</w:t>
      </w:r>
      <w:r>
        <w:t>, es darle una mayor ponderación a los datos sucedidos más recientemente y una menor a los que acontecieron a hacer un mayor tiempo atrás.</w:t>
      </w:r>
    </w:p>
    <w:p w:rsidR="000341D5" w:rsidRDefault="000341D5" w:rsidP="000341D5">
      <w:pPr>
        <w:spacing w:line="480" w:lineRule="auto"/>
        <w:jc w:val="both"/>
      </w:pPr>
      <w:r w:rsidRPr="0059444A">
        <w:t>Según Hanke y</w:t>
      </w:r>
      <w:r>
        <w:t xml:space="preserve"> Reitsch, la atenuación exponencial es un procedimiento para revisar constantemente un pronóstico a la luz de la experiencia más reciente.</w:t>
      </w:r>
    </w:p>
    <w:p w:rsidR="000341D5" w:rsidRPr="0018351B" w:rsidRDefault="000341D5" w:rsidP="000341D5">
      <w:pPr>
        <w:spacing w:line="480" w:lineRule="auto"/>
        <w:jc w:val="both"/>
        <w:rPr>
          <w:rFonts w:cs="Arial"/>
          <w:i/>
        </w:rPr>
      </w:pPr>
      <w:r>
        <w:rPr>
          <w:i/>
        </w:rPr>
        <w:t>“</w:t>
      </w:r>
      <w:r w:rsidRPr="0018351B">
        <w:rPr>
          <w:i/>
        </w:rPr>
        <w:t xml:space="preserve">La clave del análisis es el valor de </w:t>
      </w:r>
      <w:r w:rsidRPr="0018351B">
        <w:rPr>
          <w:rFonts w:cs="Arial"/>
          <w:i/>
        </w:rPr>
        <w:t>α. Si se desea que los pronósticos serán estables y sea que no en las variaciones aleatorias, se requiere de un valor de α pequeño. Si se desea una respuesta rápida al cambio real en el patrón de observaciones, resulta más apropiado un valor mayor de α</w:t>
      </w:r>
      <w:r>
        <w:rPr>
          <w:rFonts w:cs="Arial"/>
          <w:i/>
        </w:rPr>
        <w:t>”</w:t>
      </w:r>
      <w:r w:rsidRPr="0018351B">
        <w:rPr>
          <w:rFonts w:cs="Arial"/>
          <w:i/>
        </w:rPr>
        <w:t>.</w:t>
      </w:r>
      <w:sdt>
        <w:sdtPr>
          <w:rPr>
            <w:rFonts w:cs="Arial"/>
            <w:i/>
          </w:rPr>
          <w:id w:val="11369324"/>
          <w:citation/>
        </w:sdtPr>
        <w:sdtContent>
          <w:r w:rsidR="00A766FD" w:rsidRPr="0018351B">
            <w:rPr>
              <w:rFonts w:cs="Arial"/>
              <w:i/>
            </w:rPr>
            <w:fldChar w:fldCharType="begin"/>
          </w:r>
          <w:r w:rsidRPr="0018351B">
            <w:rPr>
              <w:rFonts w:cs="Arial"/>
              <w:i/>
            </w:rPr>
            <w:instrText xml:space="preserve"> CITATION Joh \l 1033 </w:instrText>
          </w:r>
          <w:r w:rsidR="00A766FD" w:rsidRPr="0018351B">
            <w:rPr>
              <w:rFonts w:cs="Arial"/>
              <w:i/>
            </w:rPr>
            <w:fldChar w:fldCharType="separate"/>
          </w:r>
          <w:r w:rsidRPr="0018351B">
            <w:rPr>
              <w:rFonts w:cs="Arial"/>
              <w:i/>
              <w:noProof/>
            </w:rPr>
            <w:t xml:space="preserve"> </w:t>
          </w:r>
          <w:r w:rsidRPr="009E0BA7">
            <w:rPr>
              <w:rFonts w:cs="Arial"/>
              <w:i/>
              <w:noProof/>
            </w:rPr>
            <w:t>(John E. Hanke)</w:t>
          </w:r>
          <w:r w:rsidR="00A766FD" w:rsidRPr="0018351B">
            <w:rPr>
              <w:rFonts w:cs="Arial"/>
              <w:i/>
            </w:rPr>
            <w:fldChar w:fldCharType="end"/>
          </w:r>
        </w:sdtContent>
      </w:sdt>
      <w:r w:rsidRPr="0018351B">
        <w:rPr>
          <w:rFonts w:cs="Arial"/>
          <w:i/>
        </w:rPr>
        <w:t>.</w:t>
      </w:r>
    </w:p>
    <w:p w:rsidR="000341D5" w:rsidRDefault="000341D5" w:rsidP="000341D5">
      <w:pPr>
        <w:spacing w:line="480" w:lineRule="auto"/>
        <w:jc w:val="both"/>
        <w:rPr>
          <w:rFonts w:cs="Arial"/>
        </w:rPr>
      </w:pPr>
      <w:r>
        <w:t xml:space="preserve">Ahora bien, el problema es determinar el valor más adecuado de </w:t>
      </w:r>
      <w:r>
        <w:rPr>
          <w:rFonts w:cs="Arial"/>
        </w:rPr>
        <w:t xml:space="preserve">α. Una de las formas conocidas para encontrar dicho valor, es iterando desde α=0,1, </w:t>
      </w:r>
      <w:r>
        <w:rPr>
          <w:rFonts w:cs="Arial"/>
        </w:rPr>
        <w:lastRenderedPageBreak/>
        <w:t>α=0,2, α=0,3 hasta el α=0,9, con el objetivo de minimizar el error cuadrático promedio (ECM). Antes de definir el EMC, es necesario mencionar que el error de pronóstico e</w:t>
      </w:r>
      <w:r w:rsidRPr="00F95C39">
        <w:rPr>
          <w:rFonts w:cs="Arial"/>
          <w:vertAlign w:val="subscript"/>
        </w:rPr>
        <w:t>t</w:t>
      </w:r>
      <w:r>
        <w:rPr>
          <w:rFonts w:cs="Arial"/>
        </w:rPr>
        <w:t xml:space="preserve"> es la diferencia entre </w:t>
      </w:r>
      <w:r>
        <w:rPr>
          <w:rFonts w:cs="Arial"/>
          <w:color w:val="000000"/>
        </w:rPr>
        <w:t>el valor real y el pronóstico en un periodo t</w:t>
      </w:r>
      <w:r>
        <w:rPr>
          <w:rFonts w:cs="Arial"/>
        </w:rPr>
        <w:t>.</w:t>
      </w:r>
    </w:p>
    <w:p w:rsidR="000341D5" w:rsidRDefault="00A766FD" w:rsidP="000341D5">
      <w:pPr>
        <w:spacing w:line="480" w:lineRule="auto"/>
        <w:jc w:val="both"/>
        <w:rPr>
          <w:rFonts w:cs="Arial"/>
        </w:rPr>
      </w:pPr>
      <m:oMathPara>
        <m:oMath>
          <m:sSub>
            <m:sSubPr>
              <m:ctrlPr>
                <w:rPr>
                  <w:rFonts w:ascii="Cambria Math" w:hAnsi="Cambria Math" w:cs="Arial"/>
                  <w:i/>
                  <w:color w:val="000000"/>
                </w:rPr>
              </m:ctrlPr>
            </m:sSubPr>
            <m:e>
              <m:r>
                <w:rPr>
                  <w:rFonts w:ascii="Cambria Math" w:hAnsi="Cambria Math" w:cs="Arial"/>
                  <w:color w:val="000000"/>
                </w:rPr>
                <m:t>e</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 xml:space="preserve">                  (1.0)</m:t>
          </m:r>
        </m:oMath>
      </m:oMathPara>
    </w:p>
    <w:p w:rsidR="000341D5" w:rsidRDefault="000341D5" w:rsidP="000341D5">
      <w:pPr>
        <w:spacing w:line="480" w:lineRule="auto"/>
        <w:jc w:val="both"/>
        <w:rPr>
          <w:rFonts w:cs="Arial"/>
        </w:rPr>
      </w:pPr>
      <w:r>
        <w:rPr>
          <w:rFonts w:cs="Arial"/>
        </w:rPr>
        <w:t>El error cuadrático medio es el promedio de la suma de las diferencias al cuadrado del error de pronóstico en el tiempo t, como se detalla a continuación en la ecuación (1.1):</w:t>
      </w:r>
    </w:p>
    <w:p w:rsidR="00044F86" w:rsidRDefault="00044F86" w:rsidP="000341D5">
      <w:pPr>
        <w:spacing w:line="480" w:lineRule="auto"/>
        <w:jc w:val="both"/>
        <w:rPr>
          <w:rFonts w:cs="Arial"/>
        </w:rPr>
      </w:pPr>
    </w:p>
    <w:p w:rsidR="000341D5" w:rsidRDefault="000341D5" w:rsidP="000341D5">
      <w:pPr>
        <w:jc w:val="both"/>
        <w:rPr>
          <w:rFonts w:cs="Arial"/>
        </w:rPr>
      </w:pPr>
      <m:oMathPara>
        <m:oMath>
          <m:r>
            <w:rPr>
              <w:rFonts w:ascii="Cambria Math" w:hAnsi="Cambria Math" w:cs="Arial"/>
            </w:rPr>
            <m:t>ECM=</m:t>
          </m:r>
          <m:d>
            <m:dPr>
              <m:begChr m:val="["/>
              <m:endChr m:val="]"/>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1</m:t>
                          </m:r>
                        </m:sub>
                      </m:sSub>
                    </m:e>
                  </m:d>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2</m:t>
                          </m:r>
                        </m:sub>
                      </m:sSub>
                    </m:e>
                  </m:d>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3</m:t>
                          </m:r>
                        </m:sub>
                      </m:sSub>
                    </m:e>
                  </m:d>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n</m:t>
                          </m:r>
                        </m:sub>
                      </m:sSub>
                    </m:e>
                  </m:d>
                </m:e>
                <m:sup>
                  <m:r>
                    <w:rPr>
                      <w:rFonts w:ascii="Cambria Math" w:hAnsi="Cambria Math" w:cs="Arial"/>
                    </w:rPr>
                    <m:t>2</m:t>
                  </m:r>
                </m:sup>
              </m:sSup>
            </m:e>
          </m:d>
          <m:r>
            <w:rPr>
              <w:rFonts w:ascii="Cambria Math" w:hAnsi="Cambria Math" w:cs="Arial"/>
            </w:rPr>
            <m:t>/n</m:t>
          </m:r>
        </m:oMath>
      </m:oMathPara>
    </w:p>
    <w:p w:rsidR="000341D5" w:rsidRDefault="000341D5" w:rsidP="000341D5">
      <w:pPr>
        <w:jc w:val="both"/>
        <w:rPr>
          <w:rFonts w:cs="Arial"/>
        </w:rPr>
      </w:pPr>
      <m:oMathPara>
        <m:oMathParaPr>
          <m:jc m:val="center"/>
        </m:oMathParaPr>
        <m:oMath>
          <m:r>
            <w:rPr>
              <w:rFonts w:ascii="Cambria Math" w:hAnsi="Cambria Math" w:cs="Arial"/>
            </w:rPr>
            <m:t xml:space="preserve">EMC=   </m:t>
          </m:r>
          <m:nary>
            <m:naryPr>
              <m:chr m:val="∑"/>
              <m:limLoc m:val="undOvr"/>
              <m:ctrlPr>
                <w:rPr>
                  <w:rFonts w:ascii="Cambria Math" w:hAnsi="Cambria Math" w:cs="Arial"/>
                  <w:i/>
                </w:rPr>
              </m:ctrlPr>
            </m:naryPr>
            <m:sub>
              <m:r>
                <w:rPr>
                  <w:rFonts w:ascii="Cambria Math" w:hAnsi="Cambria Math" w:cs="Arial"/>
                </w:rPr>
                <m:t>t=1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t</m:t>
                      </m:r>
                    </m:sub>
                  </m:sSub>
                  <m:r>
                    <w:rPr>
                      <w:rFonts w:ascii="Cambria Math" w:hAnsi="Cambria Math" w:cs="Arial"/>
                    </w:rPr>
                    <m:t>)</m:t>
                  </m:r>
                </m:e>
                <m:sup>
                  <m:r>
                    <w:rPr>
                      <w:rFonts w:ascii="Cambria Math" w:hAnsi="Cambria Math" w:cs="Arial"/>
                    </w:rPr>
                    <m:t>2</m:t>
                  </m:r>
                </m:sup>
              </m:sSup>
            </m:e>
          </m:nary>
          <m:r>
            <w:rPr>
              <w:rFonts w:ascii="Cambria Math" w:hAnsi="Cambria Math" w:cs="Arial"/>
            </w:rPr>
            <m:t>/n                 (1.1)</m:t>
          </m:r>
        </m:oMath>
      </m:oMathPara>
    </w:p>
    <w:p w:rsidR="00044F86" w:rsidRDefault="00044F86" w:rsidP="00044F86">
      <w:pPr>
        <w:spacing w:before="240" w:line="480" w:lineRule="auto"/>
        <w:jc w:val="both"/>
        <w:rPr>
          <w:rFonts w:cs="Arial"/>
          <w:color w:val="000000"/>
        </w:rPr>
      </w:pPr>
    </w:p>
    <w:p w:rsidR="000341D5" w:rsidRDefault="00A766FD" w:rsidP="00044F86">
      <w:pPr>
        <w:spacing w:before="240" w:line="480" w:lineRule="auto"/>
        <w:jc w:val="both"/>
        <w:rPr>
          <w:rFonts w:cs="Arial"/>
        </w:rPr>
      </w:pPr>
      <m:oMath>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oMath>
      <w:r w:rsidR="000341D5">
        <w:rPr>
          <w:rFonts w:cs="Arial"/>
          <w:color w:val="000000"/>
        </w:rPr>
        <w:t xml:space="preserve"> es la observación real sucedida en t periodo</w:t>
      </w:r>
    </w:p>
    <w:p w:rsidR="000341D5" w:rsidRDefault="00A766FD" w:rsidP="00044F86">
      <w:pPr>
        <w:spacing w:before="240" w:line="480" w:lineRule="auto"/>
        <w:jc w:val="both"/>
        <w:rPr>
          <w:rFonts w:cs="Arial"/>
        </w:rPr>
      </w:p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oMath>
      <w:r w:rsidR="000341D5">
        <w:rPr>
          <w:color w:val="000000"/>
        </w:rPr>
        <w:t xml:space="preserve"> valor suavizado o atenuado anterior</w:t>
      </w:r>
    </w:p>
    <w:p w:rsidR="000341D5" w:rsidRDefault="000341D5" w:rsidP="00044F86">
      <w:pPr>
        <w:spacing w:before="240" w:line="480" w:lineRule="auto"/>
        <w:jc w:val="both"/>
        <w:rPr>
          <w:rFonts w:cs="Arial"/>
        </w:rPr>
      </w:pPr>
      <w:r>
        <w:rPr>
          <w:rFonts w:cs="Arial"/>
        </w:rPr>
        <w:t>El EMC mientras tenga un menor valor es mejor, puesto que significa que la diferencia entre lo real y lo pronosticado en el tiempo t es muy pequeña, entonces el valor de alfa se escoge cuando se encuentra el menor valor del EMC.</w:t>
      </w:r>
    </w:p>
    <w:p w:rsidR="000341D5" w:rsidRDefault="000341D5" w:rsidP="000341D5">
      <w:pPr>
        <w:spacing w:line="480" w:lineRule="auto"/>
        <w:jc w:val="both"/>
        <w:rPr>
          <w:rFonts w:cs="Arial"/>
        </w:rPr>
      </w:pPr>
      <w:r>
        <w:rPr>
          <w:rFonts w:cs="Arial"/>
        </w:rPr>
        <w:lastRenderedPageBreak/>
        <w:t>Utilizando el método de atenuación exponencial, podemos encontrar el valor futuro mediante la ecuación (1.2)</w:t>
      </w:r>
    </w:p>
    <w:p w:rsidR="000341D5" w:rsidRPr="00273A5D" w:rsidRDefault="00A766FD" w:rsidP="000341D5">
      <w:pPr>
        <w:spacing w:line="480" w:lineRule="auto"/>
        <w:jc w:val="center"/>
        <w:rPr>
          <w:rFonts w:cs="Arial"/>
          <w:color w:val="000000"/>
        </w:rPr>
      </w:pPr>
      <m:oMathPara>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t+1</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 xml:space="preserve">+ </m:t>
          </m:r>
          <m:d>
            <m:dPr>
              <m:ctrlPr>
                <w:rPr>
                  <w:rFonts w:ascii="Cambria Math" w:hAnsi="Cambria Math" w:cs="Arial"/>
                  <w:i/>
                  <w:color w:val="000000"/>
                </w:rPr>
              </m:ctrlPr>
            </m:dPr>
            <m:e>
              <m:r>
                <w:rPr>
                  <w:rFonts w:ascii="Cambria Math" w:hAnsi="Cambria Math" w:cs="Arial"/>
                  <w:color w:val="000000"/>
                </w:rPr>
                <m:t>1-∝</m:t>
              </m:r>
            </m:e>
          </m:d>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 xml:space="preserve">                       (1.2)</m:t>
          </m:r>
        </m:oMath>
      </m:oMathPara>
    </w:p>
    <w:p w:rsidR="000341D5" w:rsidRPr="00273A5D" w:rsidRDefault="000341D5" w:rsidP="000341D5">
      <w:pPr>
        <w:spacing w:line="480" w:lineRule="auto"/>
        <w:rPr>
          <w:rFonts w:cs="Arial"/>
          <w:color w:val="000000"/>
        </w:rPr>
      </w:pPr>
      <w:r>
        <w:rPr>
          <w:color w:val="000000"/>
        </w:rPr>
        <w:t>donde:</w:t>
      </w:r>
    </w:p>
    <w:p w:rsidR="000341D5" w:rsidRDefault="00A766FD" w:rsidP="000341D5">
      <w:pPr>
        <w:spacing w:line="480" w:lineRule="auto"/>
        <w:rPr>
          <w:color w:val="000000"/>
        </w:rPr>
      </w:p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t+p</m:t>
            </m:r>
          </m:sub>
        </m:sSub>
      </m:oMath>
      <w:r w:rsidR="000341D5">
        <w:rPr>
          <w:color w:val="000000"/>
        </w:rPr>
        <w:t xml:space="preserve"> es el valor pronosticado para la siguiente unidad de tiempo.</w:t>
      </w:r>
    </w:p>
    <w:p w:rsidR="000341D5" w:rsidRDefault="000341D5" w:rsidP="000341D5">
      <w:pPr>
        <w:spacing w:line="480" w:lineRule="auto"/>
        <w:rPr>
          <w:rFonts w:cs="Arial"/>
        </w:rPr>
      </w:pPr>
      <w:r>
        <w:rPr>
          <w:rFonts w:cs="Arial"/>
        </w:rPr>
        <w:t>α es la constante de atenuación que puede estar entre 0 y 1</w:t>
      </w:r>
    </w:p>
    <w:p w:rsidR="000341D5" w:rsidRDefault="00A766FD" w:rsidP="000341D5">
      <w:pPr>
        <w:spacing w:line="480" w:lineRule="auto"/>
        <w:rPr>
          <w:rFonts w:cs="Arial"/>
        </w:rPr>
      </w:pPr>
      <m:oMath>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oMath>
      <w:r w:rsidR="000341D5">
        <w:rPr>
          <w:rFonts w:cs="Arial"/>
          <w:color w:val="000000"/>
        </w:rPr>
        <w:t xml:space="preserve"> es la observación real sucedida en t periodo</w:t>
      </w:r>
    </w:p>
    <w:p w:rsidR="000341D5" w:rsidRDefault="00A766FD" w:rsidP="000341D5">
      <w:pPr>
        <w:spacing w:line="480" w:lineRule="auto"/>
        <w:rPr>
          <w:color w:val="000000"/>
        </w:rPr>
      </w:p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oMath>
      <w:r w:rsidR="000341D5">
        <w:rPr>
          <w:color w:val="000000"/>
        </w:rPr>
        <w:t xml:space="preserve"> valor suavizado o atenuado anterior, o valor promedio de los datos ponderados hasta el periodo anterior</w:t>
      </w:r>
    </w:p>
    <w:p w:rsidR="000341D5" w:rsidRDefault="000341D5" w:rsidP="000341D5">
      <w:pPr>
        <w:spacing w:line="480" w:lineRule="auto"/>
        <w:rPr>
          <w:color w:val="000000"/>
        </w:rPr>
      </w:pPr>
      <w:r>
        <w:rPr>
          <w:color w:val="000000"/>
        </w:rPr>
        <w:t xml:space="preserve">En lo posterior se considerarán estas nomenclaturas de manera estándar. </w:t>
      </w:r>
    </w:p>
    <w:p w:rsidR="000341D5" w:rsidRPr="0059444A" w:rsidRDefault="000341D5" w:rsidP="000341D5">
      <w:pPr>
        <w:spacing w:line="480" w:lineRule="auto"/>
      </w:pPr>
      <w:r>
        <w:rPr>
          <w:color w:val="000000"/>
        </w:rPr>
        <w:t>El primer valor futuro se lo toma de manera general como el promedio de los valores reales presentes.</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Simplificando la fórmula (1.2), tenemos:</w:t>
      </w:r>
    </w:p>
    <w:p w:rsidR="000341D5" w:rsidRDefault="00A766FD" w:rsidP="000341D5">
      <w:pPr>
        <w:pStyle w:val="NormalWeb"/>
        <w:spacing w:line="480" w:lineRule="auto"/>
        <w:jc w:val="center"/>
        <w:rPr>
          <w:rFonts w:ascii="Arial" w:hAnsi="Arial" w:cs="Arial"/>
          <w:color w:val="000000"/>
        </w:rPr>
      </w:pPr>
      <m:oMathPara>
        <m:oMathParaPr>
          <m:jc m:val="left"/>
        </m:oMathPara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t+1</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 xml:space="preserve">+ </m:t>
          </m:r>
          <m:d>
            <m:dPr>
              <m:ctrlPr>
                <w:rPr>
                  <w:rFonts w:ascii="Cambria Math" w:hAnsi="Cambria Math" w:cs="Arial"/>
                  <w:i/>
                  <w:color w:val="000000"/>
                </w:rPr>
              </m:ctrlPr>
            </m:dPr>
            <m:e>
              <m:r>
                <w:rPr>
                  <w:rFonts w:ascii="Cambria Math" w:hAnsi="Cambria Math" w:cs="Arial"/>
                  <w:color w:val="000000"/>
                </w:rPr>
                <m:t>1-∝</m:t>
              </m:r>
            </m:e>
          </m:d>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oMath>
      </m:oMathPara>
    </w:p>
    <w:p w:rsidR="000341D5" w:rsidRDefault="00A766FD" w:rsidP="000341D5">
      <w:pPr>
        <w:pStyle w:val="NormalWeb"/>
        <w:spacing w:line="480" w:lineRule="auto"/>
        <w:jc w:val="both"/>
        <w:rPr>
          <w:rFonts w:ascii="Arial" w:hAnsi="Arial" w:cs="Arial"/>
          <w:color w:val="000000"/>
        </w:rPr>
      </w:pPr>
      <m:oMathPara>
        <m:oMathParaPr>
          <m:jc m:val="left"/>
        </m:oMathPara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t+1</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oMath>
      </m:oMathPara>
    </w:p>
    <w:p w:rsidR="000341D5" w:rsidRDefault="00A766FD" w:rsidP="000341D5">
      <w:pPr>
        <w:pStyle w:val="NormalWeb"/>
        <w:spacing w:line="480" w:lineRule="auto"/>
        <w:jc w:val="both"/>
        <w:rPr>
          <w:rFonts w:ascii="Arial" w:hAnsi="Arial" w:cs="Arial"/>
          <w:color w:val="000000"/>
        </w:rPr>
      </w:p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t+1</m:t>
            </m:r>
          </m:sub>
        </m:sSub>
        <m:r>
          <w:rPr>
            <w:rFonts w:ascii="Cambria Math" w:hAnsi="Cambria Math" w:cs="Arial"/>
            <w:color w:val="000000"/>
          </w:rPr>
          <m:t>=∝</m:t>
        </m:r>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 xml:space="preserve"> </m:t>
            </m:r>
          </m:e>
        </m:d>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 xml:space="preserve">         (1.3)</m:t>
        </m:r>
      </m:oMath>
      <w:r w:rsidR="000341D5">
        <w:rPr>
          <w:rFonts w:ascii="Arial" w:hAnsi="Arial" w:cs="Arial"/>
          <w:color w:val="000000"/>
        </w:rPr>
        <w:t xml:space="preserve"> </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lastRenderedPageBreak/>
        <w:t>En otras palabras, la atenuación exponencial consiste en la suma del pronóstico anterior más α veces la diferencia entre el valor real anterior y el pronosticado anterior.</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Otro parámetro que hay que tener presente es la desviación media absoluta DAM. Esta es la suma de los valores absolutos de los errores de pronósticos, ecuación (1.4) </w:t>
      </w:r>
    </w:p>
    <w:p w:rsidR="000341D5"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m:t>DAM=</m:t>
          </m:r>
          <m:f>
            <m:fPr>
              <m:ctrlPr>
                <w:rPr>
                  <w:rFonts w:ascii="Cambria Math" w:hAnsi="Cambria Math" w:cs="Arial"/>
                  <w:i/>
                  <w:color w:val="000000"/>
                </w:rPr>
              </m:ctrlPr>
            </m:fPr>
            <m:num>
              <m:d>
                <m:dPr>
                  <m:begChr m:val="["/>
                  <m:endChr m:val="]"/>
                  <m:ctrlPr>
                    <w:rPr>
                      <w:rFonts w:ascii="Cambria Math" w:hAnsi="Cambria Math" w:cs="Arial"/>
                      <w:i/>
                      <w:color w:val="000000"/>
                    </w:rPr>
                  </m:ctrlPr>
                </m:dPr>
                <m:e>
                  <m:r>
                    <w:rPr>
                      <w:rFonts w:ascii="Cambria Math" w:hAnsi="Cambria Math" w:cs="Arial"/>
                      <w:color w:val="000000"/>
                    </w:rPr>
                    <m:t xml:space="preserve"> </m:t>
                  </m:r>
                  <m:d>
                    <m:dPr>
                      <m:begChr m:val="|"/>
                      <m:endChr m:val="|"/>
                      <m:ctrlPr>
                        <w:rPr>
                          <w:rFonts w:ascii="Cambria Math" w:hAnsi="Cambria Math" w:cs="Arial"/>
                          <w:i/>
                          <w:color w:val="000000"/>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1</m:t>
                          </m:r>
                        </m:sub>
                      </m:sSub>
                    </m:e>
                  </m:d>
                  <m:r>
                    <w:rPr>
                      <w:rFonts w:ascii="Cambria Math" w:hAnsi="Cambria Math" w:cs="Arial"/>
                      <w:color w:val="000000"/>
                    </w:rPr>
                    <m:t>+</m:t>
                  </m:r>
                  <m:d>
                    <m:dPr>
                      <m:begChr m:val="|"/>
                      <m:endChr m:val="|"/>
                      <m:ctrlPr>
                        <w:rPr>
                          <w:rFonts w:ascii="Cambria Math" w:hAnsi="Cambria Math" w:cs="Arial"/>
                          <w:i/>
                          <w:color w:val="000000"/>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2</m:t>
                          </m:r>
                        </m:sub>
                      </m:sSub>
                    </m:e>
                  </m:d>
                  <m:r>
                    <w:rPr>
                      <w:rFonts w:ascii="Cambria Math" w:hAnsi="Cambria Math" w:cs="Arial"/>
                      <w:color w:val="000000"/>
                    </w:rPr>
                    <m:t>+</m:t>
                  </m:r>
                  <m:d>
                    <m:dPr>
                      <m:begChr m:val="|"/>
                      <m:endChr m:val="|"/>
                      <m:ctrlPr>
                        <w:rPr>
                          <w:rFonts w:ascii="Cambria Math" w:hAnsi="Cambria Math" w:cs="Arial"/>
                          <w:i/>
                          <w:color w:val="000000"/>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3</m:t>
                          </m:r>
                        </m:sub>
                      </m:sSub>
                    </m:e>
                  </m:d>
                  <m:r>
                    <w:rPr>
                      <w:rFonts w:ascii="Cambria Math" w:hAnsi="Cambria Math" w:cs="Arial"/>
                      <w:color w:val="000000"/>
                    </w:rPr>
                    <m:t>+…</m:t>
                  </m:r>
                  <m:d>
                    <m:dPr>
                      <m:begChr m:val="|"/>
                      <m:endChr m:val="|"/>
                      <m:ctrlPr>
                        <w:rPr>
                          <w:rFonts w:ascii="Cambria Math" w:hAnsi="Cambria Math" w:cs="Arial"/>
                          <w:i/>
                          <w:color w:val="000000"/>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n</m:t>
                          </m:r>
                        </m:sub>
                      </m:sSub>
                    </m:e>
                  </m:d>
                  <m:r>
                    <w:rPr>
                      <w:rFonts w:ascii="Cambria Math" w:hAnsi="Cambria Math" w:cs="Arial"/>
                      <w:color w:val="000000"/>
                    </w:rPr>
                    <m:t xml:space="preserve"> </m:t>
                  </m:r>
                </m:e>
              </m:d>
            </m:num>
            <m:den>
              <m:r>
                <w:rPr>
                  <w:rFonts w:ascii="Cambria Math" w:hAnsi="Cambria Math" w:cs="Arial"/>
                  <w:color w:val="000000"/>
                </w:rPr>
                <m:t>n</m:t>
              </m:r>
            </m:den>
          </m:f>
        </m:oMath>
      </m:oMathPara>
    </w:p>
    <w:p w:rsidR="000341D5"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m:t>DAM=</m:t>
          </m:r>
          <m:nary>
            <m:naryPr>
              <m:chr m:val="∑"/>
              <m:limLoc m:val="undOvr"/>
              <m:ctrlPr>
                <w:rPr>
                  <w:rFonts w:ascii="Cambria Math" w:hAnsi="Cambria Math" w:cs="Arial"/>
                  <w:i/>
                  <w:color w:val="000000"/>
                </w:rPr>
              </m:ctrlPr>
            </m:naryPr>
            <m:sub>
              <m:r>
                <w:rPr>
                  <w:rFonts w:ascii="Cambria Math" w:hAnsi="Cambria Math" w:cs="Arial"/>
                  <w:color w:val="000000"/>
                </w:rPr>
                <m:t>t=1</m:t>
              </m:r>
            </m:sub>
            <m:sup>
              <m:r>
                <w:rPr>
                  <w:rFonts w:ascii="Cambria Math" w:hAnsi="Cambria Math" w:cs="Arial"/>
                  <w:color w:val="000000"/>
                </w:rPr>
                <m:t>n</m:t>
              </m:r>
            </m:sup>
            <m:e>
              <m:d>
                <m:dPr>
                  <m:begChr m:val="|"/>
                  <m:endChr m:val="|"/>
                  <m:ctrlPr>
                    <w:rPr>
                      <w:rFonts w:ascii="Cambria Math" w:hAnsi="Cambria Math" w:cs="Arial"/>
                      <w:i/>
                      <w:color w:val="000000"/>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rPr>
                      </m:ctrlPr>
                    </m:sSubPr>
                    <m:e>
                      <m:groupChr>
                        <m:groupChrPr>
                          <m:chr m:val="⏞"/>
                          <m:pos m:val="top"/>
                          <m:vertJc m:val="bot"/>
                          <m:ctrlPr>
                            <w:rPr>
                              <w:rFonts w:ascii="Cambria Math" w:hAnsi="Cambria Math" w:cs="Arial"/>
                              <w:i/>
                            </w:rPr>
                          </m:ctrlPr>
                        </m:groupChrPr>
                        <m:e>
                          <m:r>
                            <w:rPr>
                              <w:rFonts w:ascii="Cambria Math" w:hAnsi="Cambria Math" w:cs="Arial"/>
                            </w:rPr>
                            <m:t>Y</m:t>
                          </m:r>
                        </m:e>
                      </m:groupChr>
                    </m:e>
                    <m:sub>
                      <m:r>
                        <w:rPr>
                          <w:rFonts w:ascii="Cambria Math" w:hAnsi="Cambria Math" w:cs="Arial"/>
                        </w:rPr>
                        <m:t>t</m:t>
                      </m:r>
                    </m:sub>
                  </m:sSub>
                </m:e>
              </m:d>
            </m:e>
          </m:nary>
          <m:r>
            <w:rPr>
              <w:rFonts w:ascii="Cambria Math" w:hAnsi="Cambria Math" w:cs="Arial"/>
              <w:color w:val="000000"/>
            </w:rPr>
            <m:t xml:space="preserve">/n                   (1.4) </m:t>
          </m:r>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El valor del DAM nos dice que tan alejado está el valor pronosticado del valor real, mientras menor sea el valor, mejor es el pronóstico. En el caso de que existan dos valores para α que den como resultado el EMC igual, entonces el valor del DAM nos podría ayudar a escoger el mejor valor de alfa.</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El PEMA y el PME son otros dos parámetros que nos ayudan al momento de escoger el mejor valor de alfa y se calculan mediante las siguientes fórmulas:</w:t>
      </w:r>
    </w:p>
    <w:p w:rsidR="000341D5"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m:t>PEMA=</m:t>
          </m:r>
          <m:d>
            <m:dPr>
              <m:ctrlPr>
                <w:rPr>
                  <w:rFonts w:ascii="Cambria Math" w:hAnsi="Cambria Math" w:cs="Arial"/>
                  <w:i/>
                  <w:color w:val="000000"/>
                </w:rPr>
              </m:ctrlPr>
            </m:dPr>
            <m:e>
              <m:r>
                <w:rPr>
                  <w:rFonts w:ascii="Cambria Math" w:hAnsi="Cambria Math" w:cs="Arial"/>
                  <w:color w:val="000000"/>
                </w:rPr>
                <m:t xml:space="preserve"> </m:t>
              </m:r>
              <m:nary>
                <m:naryPr>
                  <m:chr m:val="∑"/>
                  <m:limLoc m:val="undOvr"/>
                  <m:ctrlPr>
                    <w:rPr>
                      <w:rFonts w:ascii="Cambria Math" w:hAnsi="Cambria Math" w:cs="Arial"/>
                      <w:i/>
                      <w:color w:val="000000"/>
                    </w:rPr>
                  </m:ctrlPr>
                </m:naryPr>
                <m:sub>
                  <m:r>
                    <w:rPr>
                      <w:rFonts w:ascii="Cambria Math" w:hAnsi="Cambria Math" w:cs="Arial"/>
                      <w:color w:val="000000"/>
                    </w:rPr>
                    <m:t>t=1</m:t>
                  </m:r>
                </m:sub>
                <m:sup>
                  <m:r>
                    <w:rPr>
                      <w:rFonts w:ascii="Cambria Math" w:hAnsi="Cambria Math" w:cs="Arial"/>
                      <w:color w:val="000000"/>
                    </w:rPr>
                    <m:t>n</m:t>
                  </m:r>
                </m:sup>
                <m:e>
                  <m:f>
                    <m:fPr>
                      <m:ctrlPr>
                        <w:rPr>
                          <w:rFonts w:ascii="Cambria Math" w:hAnsi="Cambria Math" w:cs="Arial"/>
                          <w:i/>
                          <w:color w:val="000000"/>
                        </w:rPr>
                      </m:ctrlPr>
                    </m:fPr>
                    <m:num>
                      <m:d>
                        <m:dPr>
                          <m:begChr m:val="|"/>
                          <m:endChr m:val="|"/>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e>
                      </m:d>
                    </m:num>
                    <m:den>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den>
                  </m:f>
                </m:e>
              </m:nary>
              <m:r>
                <w:rPr>
                  <w:rFonts w:ascii="Cambria Math" w:hAnsi="Cambria Math" w:cs="Arial"/>
                  <w:color w:val="000000"/>
                </w:rPr>
                <m:t xml:space="preserve">   </m:t>
              </m:r>
            </m:e>
          </m:d>
          <m:r>
            <w:rPr>
              <w:rFonts w:ascii="Cambria Math" w:hAnsi="Cambria Math" w:cs="Arial"/>
              <w:color w:val="000000"/>
            </w:rPr>
            <m:t xml:space="preserve">/n             (1.5) </m:t>
          </m:r>
        </m:oMath>
      </m:oMathPara>
    </w:p>
    <w:p w:rsidR="000341D5" w:rsidRPr="006E377F"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w:lastRenderedPageBreak/>
            <m:t>PME=</m:t>
          </m:r>
          <m:d>
            <m:dPr>
              <m:ctrlPr>
                <w:rPr>
                  <w:rFonts w:ascii="Cambria Math" w:hAnsi="Cambria Math" w:cs="Arial"/>
                  <w:i/>
                  <w:color w:val="000000"/>
                </w:rPr>
              </m:ctrlPr>
            </m:dPr>
            <m:e>
              <m:nary>
                <m:naryPr>
                  <m:chr m:val="∑"/>
                  <m:limLoc m:val="undOvr"/>
                  <m:ctrlPr>
                    <w:rPr>
                      <w:rFonts w:ascii="Cambria Math" w:hAnsi="Cambria Math" w:cs="Arial"/>
                      <w:i/>
                      <w:color w:val="000000"/>
                    </w:rPr>
                  </m:ctrlPr>
                </m:naryPr>
                <m:sub>
                  <m:r>
                    <w:rPr>
                      <w:rFonts w:ascii="Cambria Math" w:hAnsi="Cambria Math" w:cs="Arial"/>
                      <w:color w:val="000000"/>
                    </w:rPr>
                    <m:t>t=1</m:t>
                  </m:r>
                </m:sub>
                <m:sup>
                  <m:r>
                    <w:rPr>
                      <w:rFonts w:ascii="Cambria Math" w:hAnsi="Cambria Math" w:cs="Arial"/>
                      <w:color w:val="000000"/>
                    </w:rPr>
                    <m:t>n</m:t>
                  </m:r>
                </m:sup>
                <m:e>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r>
                    <w:rPr>
                      <w:rFonts w:ascii="Cambria Math" w:hAnsi="Cambria Math" w:cs="Arial"/>
                      <w:color w:val="000000"/>
                    </w:rPr>
                    <m:t>)</m:t>
                  </m:r>
                </m:e>
              </m:nary>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 xml:space="preserve">  </m:t>
              </m:r>
            </m:e>
          </m:d>
          <m:r>
            <w:rPr>
              <w:rFonts w:ascii="Cambria Math" w:hAnsi="Cambria Math" w:cs="Arial"/>
              <w:color w:val="000000"/>
            </w:rPr>
            <m:t xml:space="preserve"> /n              (1.6)</m:t>
          </m:r>
        </m:oMath>
      </m:oMathPara>
    </w:p>
    <w:p w:rsidR="000341D5" w:rsidRPr="00626EB6" w:rsidRDefault="000341D5" w:rsidP="000341D5">
      <w:pPr>
        <w:pStyle w:val="NormalWeb"/>
        <w:spacing w:line="480" w:lineRule="auto"/>
        <w:jc w:val="both"/>
        <w:rPr>
          <w:rFonts w:ascii="Arial" w:hAnsi="Arial" w:cs="Arial"/>
          <w:i/>
          <w:color w:val="000000"/>
        </w:rPr>
      </w:pPr>
      <w:r w:rsidRPr="00626EB6">
        <w:rPr>
          <w:rFonts w:ascii="Arial" w:hAnsi="Arial" w:cs="Arial"/>
          <w:i/>
          <w:color w:val="000000"/>
        </w:rPr>
        <w:t xml:space="preserve">La desviación estándar del error de pronóstico es </w:t>
      </w:r>
      <m:oMath>
        <m:rad>
          <m:radPr>
            <m:degHide m:val="on"/>
            <m:ctrlPr>
              <w:rPr>
                <w:rFonts w:ascii="Cambria Math" w:hAnsi="Cambria Math" w:cs="Arial"/>
                <w:i/>
                <w:color w:val="000000"/>
              </w:rPr>
            </m:ctrlPr>
          </m:radPr>
          <m:deg/>
          <m:e>
            <m:r>
              <w:rPr>
                <w:rFonts w:ascii="Cambria Math" w:hAnsi="Cambria Math" w:cs="Arial"/>
                <w:color w:val="000000"/>
              </w:rPr>
              <m:t>EMC</m:t>
            </m:r>
          </m:e>
        </m:rad>
      </m:oMath>
      <w:r w:rsidRPr="00626EB6">
        <w:rPr>
          <w:rFonts w:ascii="Arial" w:hAnsi="Arial" w:cs="Arial"/>
          <w:i/>
          <w:color w:val="000000"/>
        </w:rPr>
        <w:t xml:space="preserve">. El pronóstico debería presentar una distribución con una media bajo cero. Con esta condición  hay una posibilidad del 95% de posibilidad de que la observación real se ubique dentro de dos aproximadamente dos desviaciones estándar del pronóstico o </w:t>
      </w:r>
    </w:p>
    <w:p w:rsidR="000341D5" w:rsidRDefault="000341D5" w:rsidP="000341D5">
      <w:pPr>
        <w:pStyle w:val="NormalWeb"/>
        <w:spacing w:line="480" w:lineRule="auto"/>
        <w:jc w:val="center"/>
        <w:rPr>
          <w:rFonts w:ascii="Arial" w:hAnsi="Arial" w:cs="Arial"/>
          <w:color w:val="000000"/>
        </w:rPr>
      </w:pPr>
      <w:r>
        <w:rPr>
          <w:rFonts w:ascii="Arial" w:hAnsi="Arial" w:cs="Arial"/>
          <w:color w:val="000000"/>
        </w:rPr>
        <w:t xml:space="preserve">± 1,96 </w:t>
      </w:r>
      <m:oMath>
        <m:rad>
          <m:radPr>
            <m:degHide m:val="on"/>
            <m:ctrlPr>
              <w:rPr>
                <w:rFonts w:ascii="Cambria Math" w:hAnsi="Cambria Math" w:cs="Arial"/>
                <w:i/>
                <w:color w:val="000000"/>
              </w:rPr>
            </m:ctrlPr>
          </m:radPr>
          <m:deg/>
          <m:e>
            <m:r>
              <w:rPr>
                <w:rFonts w:ascii="Cambria Math" w:hAnsi="Cambria Math" w:cs="Arial"/>
                <w:color w:val="000000"/>
              </w:rPr>
              <m:t>EMC</m:t>
            </m:r>
          </m:e>
        </m:rad>
      </m:oMath>
      <w:r>
        <w:rPr>
          <w:rFonts w:ascii="Arial" w:hAnsi="Arial" w:cs="Arial"/>
          <w:color w:val="000000"/>
        </w:rPr>
        <w:t xml:space="preserve"> o,</w:t>
      </w:r>
    </w:p>
    <w:p w:rsidR="000341D5" w:rsidRDefault="000341D5" w:rsidP="000341D5">
      <w:pPr>
        <w:pStyle w:val="NormalWeb"/>
        <w:spacing w:line="480" w:lineRule="auto"/>
        <w:jc w:val="center"/>
        <w:rPr>
          <w:rFonts w:ascii="Arial" w:hAnsi="Arial" w:cs="Arial"/>
          <w:color w:val="000000"/>
        </w:rPr>
      </w:pPr>
      <w:r>
        <w:rPr>
          <w:rFonts w:ascii="Arial" w:hAnsi="Arial" w:cs="Arial"/>
          <w:color w:val="000000"/>
        </w:rPr>
        <w:t xml:space="preserve">-1,96 </w:t>
      </w:r>
      <m:oMath>
        <m:rad>
          <m:radPr>
            <m:degHide m:val="on"/>
            <m:ctrlPr>
              <w:rPr>
                <w:rFonts w:ascii="Cambria Math" w:hAnsi="Cambria Math" w:cs="Arial"/>
                <w:i/>
                <w:color w:val="000000"/>
              </w:rPr>
            </m:ctrlPr>
          </m:radPr>
          <m:deg/>
          <m:e>
            <m:r>
              <w:rPr>
                <w:rFonts w:ascii="Cambria Math" w:hAnsi="Cambria Math" w:cs="Arial"/>
                <w:color w:val="000000"/>
              </w:rPr>
              <m:t>EMC</m:t>
            </m:r>
          </m:e>
        </m:rad>
      </m:oMath>
      <w:r>
        <w:rPr>
          <w:rFonts w:ascii="Arial" w:hAnsi="Arial" w:cs="Arial"/>
          <w:color w:val="000000"/>
        </w:rPr>
        <w:t xml:space="preserve">    &lt;    </w:t>
      </w: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m:t>
            </m:r>
          </m:sub>
        </m:sSub>
      </m:oMath>
      <w:r>
        <w:rPr>
          <w:rFonts w:ascii="Arial" w:hAnsi="Arial" w:cs="Arial"/>
          <w:color w:val="000000"/>
        </w:rPr>
        <w:t xml:space="preserve">   &lt;   1,96 </w:t>
      </w:r>
      <m:oMath>
        <m:rad>
          <m:radPr>
            <m:degHide m:val="on"/>
            <m:ctrlPr>
              <w:rPr>
                <w:rFonts w:ascii="Cambria Math" w:hAnsi="Cambria Math" w:cs="Arial"/>
                <w:i/>
                <w:color w:val="000000"/>
              </w:rPr>
            </m:ctrlPr>
          </m:radPr>
          <m:deg/>
          <m:e>
            <m:r>
              <w:rPr>
                <w:rFonts w:ascii="Cambria Math" w:hAnsi="Cambria Math" w:cs="Arial"/>
                <w:color w:val="000000"/>
              </w:rPr>
              <m:t>EMC</m:t>
            </m:r>
          </m:e>
        </m:rad>
      </m:oMath>
      <w:r>
        <w:rPr>
          <w:rFonts w:ascii="Arial" w:hAnsi="Arial" w:cs="Arial"/>
          <w:color w:val="000000"/>
        </w:rPr>
        <w:t xml:space="preserve">        (1.7)</w:t>
      </w:r>
    </w:p>
    <w:p w:rsidR="000341D5" w:rsidRPr="0015191B" w:rsidRDefault="000341D5" w:rsidP="000341D5">
      <w:pPr>
        <w:pStyle w:val="NormalWeb"/>
        <w:spacing w:line="480" w:lineRule="auto"/>
        <w:jc w:val="both"/>
        <w:rPr>
          <w:rFonts w:ascii="Arial" w:hAnsi="Arial" w:cs="Arial"/>
          <w:color w:val="000000"/>
        </w:rPr>
      </w:pPr>
      <w:r w:rsidRPr="0015191B">
        <w:rPr>
          <w:rFonts w:ascii="Arial" w:hAnsi="Arial" w:cs="Arial"/>
          <w:color w:val="000000"/>
        </w:rPr>
        <w:t>Si el valor pronosticado sobrepasa el intervalo de confianza (ecuación 1.7), por cualquiera de sus límites, existe motivo para pensar que se debe calcular un nuevo valor de alfa</w:t>
      </w:r>
      <w:sdt>
        <w:sdtPr>
          <w:rPr>
            <w:rFonts w:ascii="Arial" w:hAnsi="Arial" w:cs="Arial"/>
            <w:color w:val="000000"/>
          </w:rPr>
          <w:id w:val="11369349"/>
          <w:citation/>
        </w:sdtPr>
        <w:sdtContent>
          <w:r w:rsidR="00A766FD" w:rsidRPr="0015191B">
            <w:rPr>
              <w:rFonts w:ascii="Arial" w:hAnsi="Arial" w:cs="Arial"/>
              <w:color w:val="000000"/>
            </w:rPr>
            <w:fldChar w:fldCharType="begin"/>
          </w:r>
          <w:r w:rsidRPr="0015191B">
            <w:rPr>
              <w:rFonts w:ascii="Arial" w:hAnsi="Arial" w:cs="Arial"/>
              <w:color w:val="000000"/>
            </w:rPr>
            <w:instrText xml:space="preserve"> CITATION Joh \l 1033 </w:instrText>
          </w:r>
          <w:r w:rsidR="00A766FD" w:rsidRPr="0015191B">
            <w:rPr>
              <w:rFonts w:ascii="Arial" w:hAnsi="Arial" w:cs="Arial"/>
              <w:color w:val="000000"/>
            </w:rPr>
            <w:fldChar w:fldCharType="separate"/>
          </w:r>
          <w:r w:rsidRPr="0015191B">
            <w:rPr>
              <w:rFonts w:ascii="Arial" w:hAnsi="Arial" w:cs="Arial"/>
              <w:noProof/>
              <w:color w:val="000000"/>
            </w:rPr>
            <w:t xml:space="preserve"> (John E. Hanke)</w:t>
          </w:r>
          <w:r w:rsidR="00A766FD" w:rsidRPr="0015191B">
            <w:rPr>
              <w:rFonts w:ascii="Arial" w:hAnsi="Arial" w:cs="Arial"/>
              <w:color w:val="000000"/>
            </w:rPr>
            <w:fldChar w:fldCharType="end"/>
          </w:r>
        </w:sdtContent>
      </w:sdt>
      <w:r w:rsidRPr="0015191B">
        <w:rPr>
          <w:rFonts w:ascii="Arial" w:hAnsi="Arial" w:cs="Arial"/>
          <w:color w:val="000000"/>
        </w:rPr>
        <w:t>.</w:t>
      </w:r>
    </w:p>
    <w:p w:rsidR="000341D5" w:rsidRPr="0015191B" w:rsidRDefault="000341D5" w:rsidP="000341D5">
      <w:pPr>
        <w:pStyle w:val="NormalWeb"/>
        <w:spacing w:line="480" w:lineRule="auto"/>
        <w:jc w:val="both"/>
        <w:rPr>
          <w:rFonts w:ascii="Arial" w:hAnsi="Arial" w:cs="Arial"/>
          <w:b/>
          <w:color w:val="000000"/>
        </w:rPr>
      </w:pPr>
      <w:r w:rsidRPr="0015191B">
        <w:rPr>
          <w:rFonts w:ascii="Arial" w:hAnsi="Arial" w:cs="Arial"/>
          <w:color w:val="000000"/>
        </w:rPr>
        <w:t>Con el modelo presentado se puede pronosticar sin problemas cuando estos datos presentan una tendencia que es casi imperceptible, pero cuando existe poca tendencia se presenta problemas en pronosticar, porque no se puede omitir esta información. Para considerar una tendencia se desarrollaron otros modelos de atenuación como el modelo de atenuación exponencial doble o Método de Brown.</w:t>
      </w:r>
    </w:p>
    <w:p w:rsidR="000341D5" w:rsidRDefault="000341D5" w:rsidP="000341D5">
      <w:pPr>
        <w:pStyle w:val="Ttulo4"/>
      </w:pPr>
      <w:r>
        <w:lastRenderedPageBreak/>
        <w:t xml:space="preserve"> M</w:t>
      </w:r>
      <w:r w:rsidRPr="007A440F">
        <w:t>odelo de atenuación exponencial doble</w:t>
      </w:r>
    </w:p>
    <w:p w:rsidR="000341D5" w:rsidRDefault="000341D5" w:rsidP="000341D5">
      <w:pPr>
        <w:pStyle w:val="NormalWeb"/>
        <w:spacing w:line="480" w:lineRule="auto"/>
        <w:jc w:val="both"/>
        <w:rPr>
          <w:rFonts w:ascii="Arial" w:hAnsi="Arial" w:cs="Arial"/>
          <w:color w:val="000000"/>
        </w:rPr>
      </w:pPr>
      <w:r w:rsidRPr="007A440F">
        <w:rPr>
          <w:rFonts w:ascii="Arial" w:hAnsi="Arial" w:cs="Arial"/>
          <w:color w:val="000000"/>
        </w:rPr>
        <w:t xml:space="preserve">El </w:t>
      </w:r>
      <w:r>
        <w:rPr>
          <w:rFonts w:ascii="Arial" w:hAnsi="Arial" w:cs="Arial"/>
          <w:color w:val="000000"/>
        </w:rPr>
        <w:t>m</w:t>
      </w:r>
      <w:r w:rsidRPr="009947F9">
        <w:rPr>
          <w:rFonts w:ascii="Arial" w:hAnsi="Arial" w:cs="Arial"/>
          <w:color w:val="000000"/>
        </w:rPr>
        <w:t>étodo</w:t>
      </w:r>
      <w:r w:rsidRPr="007A440F">
        <w:rPr>
          <w:rFonts w:ascii="Arial" w:hAnsi="Arial" w:cs="Arial"/>
          <w:b/>
          <w:i/>
          <w:color w:val="000000"/>
        </w:rPr>
        <w:t xml:space="preserve"> </w:t>
      </w:r>
      <w:r w:rsidRPr="009947F9">
        <w:rPr>
          <w:rFonts w:ascii="Arial" w:hAnsi="Arial" w:cs="Arial"/>
          <w:color w:val="000000"/>
        </w:rPr>
        <w:t>de</w:t>
      </w:r>
      <w:r>
        <w:rPr>
          <w:rFonts w:ascii="Arial" w:hAnsi="Arial" w:cs="Arial"/>
          <w:color w:val="000000"/>
        </w:rPr>
        <w:t>sarrollado por</w:t>
      </w:r>
      <w:r w:rsidRPr="007A440F">
        <w:rPr>
          <w:rFonts w:ascii="Arial" w:hAnsi="Arial" w:cs="Arial"/>
          <w:b/>
          <w:i/>
          <w:color w:val="000000"/>
        </w:rPr>
        <w:t xml:space="preserve"> </w:t>
      </w:r>
      <w:r w:rsidRPr="00326D5F">
        <w:rPr>
          <w:rFonts w:ascii="Arial" w:hAnsi="Arial" w:cs="Arial"/>
          <w:i/>
          <w:color w:val="000000"/>
        </w:rPr>
        <w:t>Brown</w:t>
      </w:r>
      <w:r>
        <w:rPr>
          <w:rFonts w:ascii="Arial" w:hAnsi="Arial" w:cs="Arial"/>
          <w:b/>
          <w:i/>
          <w:color w:val="000000"/>
        </w:rPr>
        <w:t xml:space="preserve"> </w:t>
      </w:r>
      <w:r>
        <w:rPr>
          <w:rFonts w:ascii="Arial" w:hAnsi="Arial" w:cs="Arial"/>
          <w:color w:val="000000"/>
        </w:rPr>
        <w:t>se puede alcanzar siguiendo el procedimiento detallado a continuación:</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A</w:t>
      </w:r>
      <w:r w:rsidRPr="00662F19">
        <w:rPr>
          <w:rFonts w:ascii="Arial" w:hAnsi="Arial" w:cs="Arial"/>
          <w:color w:val="000000"/>
          <w:vertAlign w:val="subscript"/>
        </w:rPr>
        <w:t>t</w:t>
      </w:r>
      <w:r>
        <w:rPr>
          <w:rFonts w:ascii="Arial" w:hAnsi="Arial" w:cs="Arial"/>
          <w:color w:val="000000"/>
          <w:vertAlign w:val="subscript"/>
        </w:rPr>
        <w:t xml:space="preserve"> </w:t>
      </w:r>
      <w:r w:rsidRPr="00662F19">
        <w:rPr>
          <w:rFonts w:ascii="Arial" w:hAnsi="Arial" w:cs="Arial"/>
          <w:color w:val="000000"/>
        </w:rPr>
        <w:t>valor atenuado de Y</w:t>
      </w:r>
      <w:r>
        <w:rPr>
          <w:rFonts w:ascii="Arial" w:hAnsi="Arial" w:cs="Arial"/>
          <w:color w:val="000000"/>
          <w:vertAlign w:val="subscript"/>
        </w:rPr>
        <w:t xml:space="preserve">t </w:t>
      </w:r>
      <w:r w:rsidRPr="00662F19">
        <w:rPr>
          <w:rFonts w:ascii="Arial" w:hAnsi="Arial" w:cs="Arial"/>
          <w:color w:val="000000"/>
        </w:rPr>
        <w:t>en t periodo</w:t>
      </w:r>
    </w:p>
    <w:p w:rsidR="000341D5"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α</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 xml:space="preserve">+ </m:t>
          </m:r>
          <m:d>
            <m:dPr>
              <m:ctrlPr>
                <w:rPr>
                  <w:rFonts w:ascii="Cambria Math" w:hAnsi="Cambria Math" w:cs="Arial"/>
                  <w:i/>
                  <w:color w:val="000000"/>
                </w:rPr>
              </m:ctrlPr>
            </m:dPr>
            <m:e>
              <m:r>
                <w:rPr>
                  <w:rFonts w:ascii="Cambria Math" w:hAnsi="Cambria Math" w:cs="Arial"/>
                  <w:color w:val="000000"/>
                </w:rPr>
                <m:t>1-α</m:t>
              </m:r>
            </m:e>
          </m:d>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t-1</m:t>
              </m:r>
            </m:sub>
          </m:sSub>
          <m:r>
            <w:rPr>
              <w:rFonts w:ascii="Cambria Math" w:hAnsi="Cambria Math" w:cs="Arial"/>
              <w:color w:val="000000"/>
            </w:rPr>
            <m:t xml:space="preserve">         (1.8)</m:t>
          </m:r>
        </m:oMath>
      </m:oMathPara>
    </w:p>
    <w:p w:rsidR="000341D5" w:rsidRPr="00662F19" w:rsidRDefault="000341D5" w:rsidP="000341D5">
      <w:pPr>
        <w:pStyle w:val="NormalWeb"/>
        <w:spacing w:line="480" w:lineRule="auto"/>
        <w:jc w:val="both"/>
        <w:rPr>
          <w:rFonts w:ascii="Arial" w:hAnsi="Arial" w:cs="Arial"/>
          <w:color w:val="000000"/>
        </w:rPr>
      </w:pPr>
      <w:r>
        <w:rPr>
          <w:rFonts w:ascii="Arial" w:hAnsi="Arial" w:cs="Arial"/>
          <w:color w:val="000000"/>
        </w:rPr>
        <w:t>A’</w:t>
      </w:r>
      <w:r w:rsidRPr="00662F19">
        <w:rPr>
          <w:rFonts w:ascii="Arial" w:hAnsi="Arial" w:cs="Arial"/>
          <w:color w:val="000000"/>
          <w:vertAlign w:val="subscript"/>
        </w:rPr>
        <w:t>t</w:t>
      </w:r>
      <w:r>
        <w:rPr>
          <w:rFonts w:ascii="Arial" w:hAnsi="Arial" w:cs="Arial"/>
          <w:color w:val="000000"/>
          <w:vertAlign w:val="subscript"/>
        </w:rPr>
        <w:t xml:space="preserve">  </w:t>
      </w:r>
      <w:r>
        <w:rPr>
          <w:rFonts w:ascii="Arial" w:hAnsi="Arial" w:cs="Arial"/>
          <w:color w:val="000000"/>
        </w:rPr>
        <w:t>valor doblemente atenuado de Y</w:t>
      </w:r>
      <w:r w:rsidRPr="00662F19">
        <w:rPr>
          <w:rFonts w:ascii="Arial" w:hAnsi="Arial" w:cs="Arial"/>
          <w:color w:val="000000"/>
          <w:vertAlign w:val="subscript"/>
        </w:rPr>
        <w:t>t</w:t>
      </w:r>
      <w:r>
        <w:rPr>
          <w:rFonts w:ascii="Arial" w:hAnsi="Arial" w:cs="Arial"/>
          <w:color w:val="000000"/>
          <w:vertAlign w:val="subscript"/>
        </w:rPr>
        <w:t xml:space="preserve"> </w:t>
      </w:r>
      <w:r>
        <w:rPr>
          <w:rFonts w:ascii="Arial" w:hAnsi="Arial" w:cs="Arial"/>
          <w:color w:val="000000"/>
        </w:rPr>
        <w:t>en t periodo</w:t>
      </w:r>
    </w:p>
    <w:p w:rsidR="000341D5"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α</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xml:space="preserve">+ </m:t>
          </m:r>
          <m:d>
            <m:dPr>
              <m:ctrlPr>
                <w:rPr>
                  <w:rFonts w:ascii="Cambria Math" w:hAnsi="Cambria Math" w:cs="Arial"/>
                  <w:i/>
                  <w:color w:val="000000"/>
                </w:rPr>
              </m:ctrlPr>
            </m:dPr>
            <m:e>
              <m:r>
                <w:rPr>
                  <w:rFonts w:ascii="Cambria Math" w:hAnsi="Cambria Math" w:cs="Arial"/>
                  <w:color w:val="000000"/>
                </w:rPr>
                <m:t>1-α</m:t>
              </m:r>
            </m:e>
          </m:d>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t-1</m:t>
              </m:r>
            </m:sub>
          </m:sSub>
          <m:r>
            <w:rPr>
              <w:rFonts w:ascii="Cambria Math" w:hAnsi="Cambria Math" w:cs="Arial"/>
              <w:color w:val="000000"/>
            </w:rPr>
            <m:t xml:space="preserve">         (1.9)</m:t>
          </m:r>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El valor de </w:t>
      </w:r>
      <w:r w:rsidRPr="00FA2696">
        <w:rPr>
          <w:rFonts w:ascii="Arial" w:hAnsi="Arial" w:cs="Arial"/>
          <w:b/>
          <w:i/>
          <w:color w:val="000000"/>
        </w:rPr>
        <w:t>a</w:t>
      </w:r>
      <w:r>
        <w:rPr>
          <w:rFonts w:ascii="Arial" w:hAnsi="Arial" w:cs="Arial"/>
          <w:color w:val="000000"/>
        </w:rPr>
        <w:t xml:space="preserve"> se usa para calcular la diferencia entre los valores atenuados</w:t>
      </w:r>
    </w:p>
    <w:p w:rsidR="000341D5"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m:t>a=</m:t>
          </m:r>
          <m:sSub>
            <m:sSubPr>
              <m:ctrlPr>
                <w:rPr>
                  <w:rFonts w:ascii="Cambria Math" w:hAnsi="Cambria Math" w:cs="Arial"/>
                  <w:i/>
                  <w:color w:val="000000"/>
                </w:rPr>
              </m:ctrlPr>
            </m:sSubPr>
            <m:e>
              <m:r>
                <w:rPr>
                  <w:rFonts w:ascii="Cambria Math" w:hAnsi="Cambria Math" w:cs="Arial"/>
                  <w:color w:val="000000"/>
                </w:rPr>
                <m:t>2A</m:t>
              </m:r>
            </m:e>
            <m:sub>
              <m:r>
                <w:rPr>
                  <w:rFonts w:ascii="Cambria Math" w:hAnsi="Cambria Math" w:cs="Arial"/>
                  <w:color w:val="000000"/>
                </w:rPr>
                <m:t>t</m:t>
              </m:r>
            </m:sub>
          </m:sSub>
          <m:r>
            <w:rPr>
              <w:rFonts w:ascii="Cambria Math" w:hAnsi="Cambria Math" w:cs="Arial"/>
              <w:color w:val="000000"/>
            </w:rPr>
            <m:t xml:space="preserve">- </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xml:space="preserve">                              (1.10)</m:t>
          </m:r>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El valor de </w:t>
      </w:r>
      <w:r w:rsidRPr="00FA2696">
        <w:rPr>
          <w:rFonts w:ascii="Arial" w:hAnsi="Arial" w:cs="Arial"/>
          <w:b/>
          <w:i/>
          <w:color w:val="000000"/>
        </w:rPr>
        <w:t>b</w:t>
      </w:r>
      <w:r>
        <w:rPr>
          <w:rFonts w:ascii="Arial" w:hAnsi="Arial" w:cs="Arial"/>
          <w:color w:val="000000"/>
        </w:rPr>
        <w:t xml:space="preserve"> es un cálculo de la pendiente que puede ir cambiando periodo a periodo</w:t>
      </w:r>
    </w:p>
    <w:p w:rsidR="000341D5" w:rsidRPr="00FA2696" w:rsidRDefault="000341D5" w:rsidP="000341D5">
      <w:pPr>
        <w:pStyle w:val="NormalWeb"/>
        <w:spacing w:line="480" w:lineRule="auto"/>
        <w:jc w:val="both"/>
        <w:rPr>
          <w:rFonts w:ascii="Arial" w:hAnsi="Arial" w:cs="Arial"/>
          <w:color w:val="000000"/>
        </w:rPr>
      </w:pPr>
      <m:oMathPara>
        <m:oMath>
          <m:r>
            <w:rPr>
              <w:rFonts w:ascii="Cambria Math" w:hAnsi="Cambria Math" w:cs="Arial"/>
              <w:color w:val="000000"/>
            </w:rPr>
            <m:t xml:space="preserve">b= </m:t>
          </m:r>
          <m:f>
            <m:fPr>
              <m:ctrlPr>
                <w:rPr>
                  <w:rFonts w:ascii="Cambria Math" w:hAnsi="Cambria Math" w:cs="Arial"/>
                  <w:i/>
                  <w:color w:val="000000"/>
                </w:rPr>
              </m:ctrlPr>
            </m:fPr>
            <m:num>
              <m:r>
                <w:rPr>
                  <w:rFonts w:ascii="Cambria Math" w:hAnsi="Cambria Math" w:cs="Arial"/>
                  <w:color w:val="000000"/>
                </w:rPr>
                <m:t>α</m:t>
              </m:r>
            </m:num>
            <m:den>
              <m:d>
                <m:dPr>
                  <m:ctrlPr>
                    <w:rPr>
                      <w:rFonts w:ascii="Cambria Math" w:hAnsi="Cambria Math" w:cs="Arial"/>
                      <w:i/>
                      <w:color w:val="000000"/>
                    </w:rPr>
                  </m:ctrlPr>
                </m:dPr>
                <m:e>
                  <m:r>
                    <w:rPr>
                      <w:rFonts w:ascii="Cambria Math" w:hAnsi="Cambria Math" w:cs="Arial"/>
                      <w:color w:val="000000"/>
                    </w:rPr>
                    <m:t>1-α</m:t>
                  </m:r>
                </m:e>
              </m:d>
            </m:den>
          </m:f>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xml:space="preserve">- </m:t>
              </m:r>
              <m:sSub>
                <m:sSubPr>
                  <m:ctrlPr>
                    <w:rPr>
                      <w:rFonts w:ascii="Cambria Math" w:hAnsi="Cambria Math" w:cs="Arial"/>
                      <w:i/>
                      <w:color w:val="000000"/>
                    </w:rPr>
                  </m:ctrlPr>
                </m:sSubPr>
                <m:e>
                  <m:sSup>
                    <m:sSupPr>
                      <m:ctrlPr>
                        <w:rPr>
                          <w:rFonts w:ascii="Cambria Math" w:hAnsi="Cambria Math" w:cs="Arial"/>
                          <w:i/>
                          <w:color w:val="000000"/>
                        </w:rPr>
                      </m:ctrlPr>
                    </m:sSupPr>
                    <m:e>
                      <m:r>
                        <w:rPr>
                          <w:rFonts w:ascii="Cambria Math" w:hAnsi="Cambria Math" w:cs="Arial"/>
                          <w:color w:val="000000"/>
                        </w:rPr>
                        <m:t>A</m:t>
                      </m:r>
                    </m:e>
                    <m:sup>
                      <m:r>
                        <w:rPr>
                          <w:rFonts w:ascii="Cambria Math" w:hAnsi="Cambria Math" w:cs="Arial"/>
                          <w:color w:val="000000"/>
                        </w:rPr>
                        <m:t>'</m:t>
                      </m:r>
                    </m:sup>
                  </m:sSup>
                </m:e>
                <m:sub>
                  <m:r>
                    <w:rPr>
                      <w:rFonts w:ascii="Cambria Math" w:hAnsi="Cambria Math" w:cs="Arial"/>
                      <w:color w:val="000000"/>
                    </w:rPr>
                    <m:t>t</m:t>
                  </m:r>
                </m:sub>
              </m:sSub>
            </m:e>
          </m:d>
          <m:r>
            <w:rPr>
              <w:rFonts w:ascii="Cambria Math" w:hAnsi="Cambria Math" w:cs="Arial"/>
              <w:color w:val="000000"/>
            </w:rPr>
            <m:t xml:space="preserve">                (1.11)</m:t>
          </m:r>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La fórmula para encontrar el valor futuro o pronóstico esta dado por:</w:t>
      </w:r>
    </w:p>
    <w:p w:rsidR="000341D5"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t+p</m:t>
              </m:r>
            </m:sub>
          </m:sSub>
          <m:r>
            <w:rPr>
              <w:rFonts w:ascii="Cambria Math" w:hAnsi="Cambria Math" w:cs="Arial"/>
              <w:color w:val="000000"/>
            </w:rPr>
            <m:t xml:space="preserve">= </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b</m:t>
              </m:r>
            </m:e>
            <m:sub>
              <m:r>
                <w:rPr>
                  <w:rFonts w:ascii="Cambria Math" w:hAnsi="Cambria Math" w:cs="Arial"/>
                  <w:color w:val="000000"/>
                </w:rPr>
                <m:t>t</m:t>
              </m:r>
            </m:sub>
          </m:sSub>
          <m:r>
            <w:rPr>
              <w:rFonts w:ascii="Cambria Math" w:hAnsi="Cambria Math" w:cs="Arial"/>
              <w:color w:val="000000"/>
            </w:rPr>
            <m:t>p                              (1.12)</m:t>
          </m:r>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lastRenderedPageBreak/>
        <w:t xml:space="preserve">Al igual que en el método anterior, α se estima iterando dicha variable, minimizando el EMC. Este método fue mejorado por Holt dado que su método considera una tendencia notable. </w:t>
      </w:r>
    </w:p>
    <w:p w:rsidR="000341D5" w:rsidRDefault="000341D5" w:rsidP="000341D5">
      <w:pPr>
        <w:pStyle w:val="Ttulo4"/>
      </w:pPr>
      <w:r>
        <w:t xml:space="preserve"> Método de atenuación con corrección por tendencia</w:t>
      </w:r>
    </w:p>
    <w:p w:rsidR="000341D5" w:rsidRPr="009947F9" w:rsidRDefault="000341D5" w:rsidP="000341D5">
      <w:pPr>
        <w:pStyle w:val="Ttulo4"/>
        <w:numPr>
          <w:ilvl w:val="0"/>
          <w:numId w:val="0"/>
        </w:numPr>
        <w:spacing w:line="480" w:lineRule="auto"/>
        <w:rPr>
          <w:b w:val="0"/>
          <w:sz w:val="24"/>
        </w:rPr>
      </w:pPr>
      <w:r w:rsidRPr="009947F9">
        <w:rPr>
          <w:b w:val="0"/>
          <w:sz w:val="24"/>
        </w:rPr>
        <w:t xml:space="preserve">Este método fue desarrollado por </w:t>
      </w:r>
      <w:r w:rsidRPr="00326D5F">
        <w:rPr>
          <w:b w:val="0"/>
          <w:i/>
          <w:sz w:val="24"/>
        </w:rPr>
        <w:t>Holt</w:t>
      </w:r>
      <w:r w:rsidRPr="00326D5F">
        <w:rPr>
          <w:b w:val="0"/>
          <w:sz w:val="24"/>
        </w:rPr>
        <w:t>,</w:t>
      </w:r>
      <w:r w:rsidRPr="009947F9">
        <w:rPr>
          <w:b w:val="0"/>
          <w:sz w:val="24"/>
        </w:rPr>
        <w:t xml:space="preserve"> y el proceso alcanzado se detalla a continuación</w:t>
      </w:r>
      <w:r>
        <w:rPr>
          <w:b w:val="0"/>
          <w:sz w:val="24"/>
        </w:rPr>
        <w:t>:</w:t>
      </w:r>
    </w:p>
    <w:p w:rsidR="000341D5" w:rsidRPr="00273A5D" w:rsidRDefault="000341D5" w:rsidP="000341D5">
      <w:pPr>
        <w:pStyle w:val="NormalWeb"/>
        <w:spacing w:line="480" w:lineRule="auto"/>
        <w:jc w:val="both"/>
        <w:rPr>
          <w:rFonts w:ascii="Arial" w:hAnsi="Arial" w:cs="Arial"/>
          <w:color w:val="000000"/>
        </w:rPr>
      </w:pPr>
      <w:r>
        <w:rPr>
          <w:rFonts w:ascii="Arial" w:hAnsi="Arial" w:cs="Arial"/>
          <w:color w:val="000000"/>
        </w:rPr>
        <w:t>Actualización de la serie exponencialmente atenuada</w:t>
      </w:r>
    </w:p>
    <w:p w:rsidR="000341D5" w:rsidRPr="009C2554"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α</m:t>
          </m:r>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r>
            <w:rPr>
              <w:rFonts w:ascii="Cambria Math" w:hAnsi="Cambria Math" w:cs="Arial"/>
              <w:color w:val="000000"/>
            </w:rPr>
            <m:t xml:space="preserve">+ </m:t>
          </m:r>
          <m:d>
            <m:dPr>
              <m:ctrlPr>
                <w:rPr>
                  <w:rFonts w:ascii="Cambria Math" w:hAnsi="Cambria Math" w:cs="Arial"/>
                  <w:i/>
                  <w:color w:val="000000"/>
                </w:rPr>
              </m:ctrlPr>
            </m:dPr>
            <m:e>
              <m:r>
                <w:rPr>
                  <w:rFonts w:ascii="Cambria Math" w:hAnsi="Cambria Math" w:cs="Arial"/>
                  <w:color w:val="000000"/>
                </w:rPr>
                <m:t>1-α</m:t>
              </m:r>
            </m:e>
          </m:d>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t-1</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T</m:t>
                  </m:r>
                </m:e>
                <m:sub>
                  <m:r>
                    <w:rPr>
                      <w:rFonts w:ascii="Cambria Math" w:hAnsi="Cambria Math" w:cs="Arial"/>
                      <w:color w:val="000000"/>
                    </w:rPr>
                    <m:t>t-1</m:t>
                  </m:r>
                </m:sub>
              </m:sSub>
            </m:e>
          </m:d>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Actualización d la estimación de la tendencia</w:t>
      </w:r>
    </w:p>
    <w:p w:rsidR="000341D5"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T</m:t>
              </m:r>
            </m:e>
            <m:sub>
              <m:r>
                <w:rPr>
                  <w:rFonts w:ascii="Cambria Math" w:hAnsi="Cambria Math" w:cs="Arial"/>
                  <w:color w:val="000000"/>
                </w:rPr>
                <m:t>t</m:t>
              </m:r>
            </m:sub>
          </m:sSub>
          <m:r>
            <w:rPr>
              <w:rFonts w:ascii="Cambria Math" w:hAnsi="Cambria Math" w:cs="Arial"/>
              <w:color w:val="000000"/>
            </w:rPr>
            <m:t>= β(</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t-1</m:t>
              </m:r>
            </m:sub>
          </m:sSub>
          <m:r>
            <w:rPr>
              <w:rFonts w:ascii="Cambria Math" w:hAnsi="Cambria Math" w:cs="Arial"/>
              <w:color w:val="000000"/>
            </w:rPr>
            <m:t>)+ (1-β)</m:t>
          </m:r>
          <m:sSub>
            <m:sSubPr>
              <m:ctrlPr>
                <w:rPr>
                  <w:rFonts w:ascii="Cambria Math" w:hAnsi="Cambria Math" w:cs="Arial"/>
                  <w:i/>
                  <w:color w:val="000000"/>
                </w:rPr>
              </m:ctrlPr>
            </m:sSubPr>
            <m:e>
              <m:r>
                <w:rPr>
                  <w:rFonts w:ascii="Cambria Math" w:hAnsi="Cambria Math" w:cs="Arial"/>
                  <w:color w:val="000000"/>
                </w:rPr>
                <m:t>T</m:t>
              </m:r>
            </m:e>
            <m:sub>
              <m:r>
                <w:rPr>
                  <w:rFonts w:ascii="Cambria Math" w:hAnsi="Cambria Math" w:cs="Arial"/>
                  <w:color w:val="000000"/>
                </w:rPr>
                <m:t>t-1</m:t>
              </m:r>
            </m:sub>
          </m:sSub>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Pronóstico de un periodo futuro</w:t>
      </w:r>
    </w:p>
    <w:p w:rsidR="000341D5" w:rsidRDefault="00A766FD" w:rsidP="000341D5">
      <w:pPr>
        <w:pStyle w:val="NormalWeb"/>
        <w:spacing w:line="480" w:lineRule="auto"/>
        <w:jc w:val="both"/>
        <w:rPr>
          <w:rFonts w:ascii="Arial" w:hAnsi="Arial" w:cs="Arial"/>
          <w:color w:val="000000"/>
        </w:rPr>
      </w:pPr>
      <m:oMathPara>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t+p</m:t>
              </m:r>
            </m:sub>
          </m:sSub>
          <m:r>
            <w:rPr>
              <w:rFonts w:ascii="Cambria Math" w:hAnsi="Cambria Math" w:cs="Arial"/>
              <w:color w:val="000000"/>
            </w:rPr>
            <m:t xml:space="preserve">= </m:t>
          </m:r>
          <m:sSub>
            <m:sSubPr>
              <m:ctrlPr>
                <w:rPr>
                  <w:rFonts w:ascii="Cambria Math" w:hAnsi="Cambria Math" w:cs="Arial"/>
                  <w:i/>
                  <w:color w:val="000000"/>
                </w:rPr>
              </m:ctrlPr>
            </m:sSubPr>
            <m:e>
              <m:r>
                <w:rPr>
                  <w:rFonts w:ascii="Cambria Math" w:hAnsi="Cambria Math" w:cs="Arial"/>
                  <w:color w:val="000000"/>
                </w:rPr>
                <m:t>A</m:t>
              </m:r>
            </m:e>
            <m:sub>
              <m:r>
                <w:rPr>
                  <w:rFonts w:ascii="Cambria Math" w:hAnsi="Cambria Math" w:cs="Arial"/>
                  <w:color w:val="000000"/>
                </w:rPr>
                <m:t>t</m:t>
              </m:r>
            </m:sub>
          </m:sSub>
          <m:r>
            <w:rPr>
              <w:rFonts w:ascii="Cambria Math" w:hAnsi="Cambria Math" w:cs="Arial"/>
              <w:color w:val="000000"/>
            </w:rPr>
            <m:t>+ p</m:t>
          </m:r>
          <m:sSub>
            <m:sSubPr>
              <m:ctrlPr>
                <w:rPr>
                  <w:rFonts w:ascii="Cambria Math" w:hAnsi="Cambria Math" w:cs="Arial"/>
                  <w:i/>
                  <w:color w:val="000000"/>
                </w:rPr>
              </m:ctrlPr>
            </m:sSubPr>
            <m:e>
              <m:r>
                <w:rPr>
                  <w:rFonts w:ascii="Cambria Math" w:hAnsi="Cambria Math" w:cs="Arial"/>
                  <w:color w:val="000000"/>
                </w:rPr>
                <m:t>T</m:t>
              </m:r>
            </m:e>
            <m:sub>
              <m:r>
                <w:rPr>
                  <w:rFonts w:ascii="Cambria Math" w:hAnsi="Cambria Math" w:cs="Arial"/>
                  <w:color w:val="000000"/>
                </w:rPr>
                <m:t>t</m:t>
              </m:r>
            </m:sub>
          </m:sSub>
        </m:oMath>
      </m:oMathPara>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En donde </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 xml:space="preserve">β es la constante que atenúa la estimación de la tendencia, y está entre cero y uno’. </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P  al igual que en modelo anterior, es el periodo a pronosticar.</w:t>
      </w:r>
    </w:p>
    <w:p w:rsidR="000341D5" w:rsidRDefault="00A766FD" w:rsidP="000341D5">
      <w:pPr>
        <w:pStyle w:val="NormalWeb"/>
        <w:spacing w:line="480" w:lineRule="auto"/>
        <w:jc w:val="both"/>
        <w:rPr>
          <w:rFonts w:ascii="Arial" w:hAnsi="Arial" w:cs="Arial"/>
          <w:color w:val="000000"/>
        </w:rPr>
      </w:pPr>
      <m:oMath>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t</m:t>
            </m:r>
          </m:sub>
        </m:sSub>
      </m:oMath>
      <w:r w:rsidR="000341D5">
        <w:rPr>
          <w:rFonts w:ascii="Arial" w:hAnsi="Arial" w:cs="Arial"/>
          <w:color w:val="000000"/>
        </w:rPr>
        <w:t xml:space="preserve"> es la observación real de la serie</w:t>
      </w:r>
    </w:p>
    <w:p w:rsidR="000341D5" w:rsidRDefault="00A766FD" w:rsidP="000341D5">
      <w:pPr>
        <w:pStyle w:val="NormalWeb"/>
        <w:spacing w:line="480" w:lineRule="auto"/>
        <w:jc w:val="both"/>
        <w:rPr>
          <w:rFonts w:ascii="Arial" w:hAnsi="Arial" w:cs="Arial"/>
          <w:color w:val="000000"/>
        </w:rPr>
      </w:pPr>
      <m:oMath>
        <m:sSub>
          <m:sSubPr>
            <m:ctrlPr>
              <w:rPr>
                <w:rFonts w:ascii="Cambria Math" w:hAnsi="Cambria Math" w:cs="Arial"/>
                <w:i/>
                <w:color w:val="000000"/>
              </w:rPr>
            </m:ctrlPr>
          </m:sSubPr>
          <m:e>
            <m:groupChr>
              <m:groupChrPr>
                <m:chr m:val="⏞"/>
                <m:pos m:val="top"/>
                <m:vertJc m:val="bot"/>
                <m:ctrlPr>
                  <w:rPr>
                    <w:rFonts w:ascii="Cambria Math" w:hAnsi="Cambria Math" w:cs="Arial"/>
                    <w:i/>
                    <w:color w:val="000000"/>
                  </w:rPr>
                </m:ctrlPr>
              </m:groupChrPr>
              <m:e>
                <m:r>
                  <w:rPr>
                    <w:rFonts w:ascii="Cambria Math" w:hAnsi="Cambria Math" w:cs="Arial"/>
                    <w:color w:val="000000"/>
                  </w:rPr>
                  <m:t>Y</m:t>
                </m:r>
              </m:e>
            </m:groupChr>
          </m:e>
          <m:sub>
            <m:r>
              <w:rPr>
                <w:rFonts w:ascii="Cambria Math" w:hAnsi="Cambria Math" w:cs="Arial"/>
                <w:color w:val="000000"/>
              </w:rPr>
              <m:t>t+p</m:t>
            </m:r>
          </m:sub>
        </m:sSub>
      </m:oMath>
      <w:r w:rsidR="000341D5">
        <w:rPr>
          <w:rFonts w:ascii="Arial" w:hAnsi="Arial" w:cs="Arial"/>
          <w:color w:val="000000"/>
        </w:rPr>
        <w:t xml:space="preserve"> es el pronóstico en p periodos futuros.</w:t>
      </w:r>
    </w:p>
    <w:p w:rsidR="000341D5" w:rsidRDefault="000341D5" w:rsidP="000341D5">
      <w:pPr>
        <w:pStyle w:val="NormalWeb"/>
        <w:spacing w:line="480" w:lineRule="auto"/>
        <w:jc w:val="both"/>
        <w:rPr>
          <w:rFonts w:ascii="Arial" w:hAnsi="Arial" w:cs="Arial"/>
          <w:color w:val="000000"/>
        </w:rPr>
      </w:pPr>
      <w:r>
        <w:rPr>
          <w:rFonts w:ascii="Arial" w:hAnsi="Arial" w:cs="Arial"/>
          <w:color w:val="000000"/>
        </w:rPr>
        <w:t>En el desarrollo del presente documento, se aplicarán los dos métodos a los productos para notar la diferencia entre ellos y confirmar la corrección que se da por la tendencia de los datos.</w:t>
      </w:r>
    </w:p>
    <w:p w:rsidR="000341D5" w:rsidRPr="00D069B2" w:rsidRDefault="000341D5" w:rsidP="000341D5">
      <w:pPr>
        <w:pStyle w:val="Ttulo2"/>
      </w:pPr>
      <w:bookmarkStart w:id="53" w:name="_Toc301728510"/>
      <w:bookmarkStart w:id="54" w:name="_Toc355874511"/>
      <w:r>
        <w:t xml:space="preserve">Clasificación </w:t>
      </w:r>
      <w:bookmarkStart w:id="55" w:name="_Toc301728511"/>
      <w:bookmarkEnd w:id="53"/>
      <w:r w:rsidRPr="006379DA">
        <w:t>ABC de los productos</w:t>
      </w:r>
      <w:bookmarkEnd w:id="54"/>
    </w:p>
    <w:bookmarkEnd w:id="55"/>
    <w:p w:rsidR="000341D5" w:rsidRPr="006379DA" w:rsidRDefault="000341D5" w:rsidP="000341D5">
      <w:pPr>
        <w:pStyle w:val="vspace"/>
        <w:spacing w:before="319" w:beforeAutospacing="0" w:after="0" w:afterAutospacing="0" w:line="480" w:lineRule="auto"/>
        <w:jc w:val="both"/>
        <w:rPr>
          <w:rFonts w:ascii="Arial" w:hAnsi="Arial" w:cs="Arial"/>
          <w:color w:val="000000"/>
          <w:szCs w:val="22"/>
          <w:lang w:val="es-EC"/>
        </w:rPr>
      </w:pPr>
      <w:r w:rsidRPr="006379DA">
        <w:rPr>
          <w:rFonts w:ascii="Arial" w:hAnsi="Arial" w:cs="Arial"/>
          <w:color w:val="000000"/>
          <w:szCs w:val="22"/>
          <w:lang w:val="es-EC"/>
        </w:rPr>
        <w:t>En cada empresa se utilizan diferentes productos, cada uno de ellos con sus propias características, por lo tanto, cada uno de ellos necesita de un manejo particular, dependiendo de su importancia en los procesos de la compañía. El pensar que todos los productos se deben controlar de la misma manera, es una visión limitada de la realidad, que implica desgaste y sobrecostos innecesarios.</w:t>
      </w:r>
      <w:r w:rsidRPr="006379DA">
        <w:rPr>
          <w:rStyle w:val="Refdenotaalpie"/>
          <w:rFonts w:ascii="Arial" w:hAnsi="Arial" w:cs="Arial"/>
          <w:color w:val="000000"/>
          <w:szCs w:val="22"/>
          <w:lang w:val="es-EC"/>
        </w:rPr>
        <w:footnoteReference w:id="3"/>
      </w:r>
    </w:p>
    <w:p w:rsidR="000341D5" w:rsidRDefault="000341D5" w:rsidP="000341D5">
      <w:pPr>
        <w:pStyle w:val="vspace"/>
        <w:spacing w:before="319" w:beforeAutospacing="0" w:after="0" w:afterAutospacing="0" w:line="480" w:lineRule="auto"/>
        <w:jc w:val="both"/>
        <w:rPr>
          <w:rFonts w:ascii="Arial" w:hAnsi="Arial" w:cs="Arial"/>
          <w:color w:val="000000"/>
          <w:szCs w:val="22"/>
          <w:lang w:val="es-EC"/>
        </w:rPr>
      </w:pPr>
      <w:r w:rsidRPr="006379DA">
        <w:rPr>
          <w:rFonts w:ascii="Arial" w:hAnsi="Arial" w:cs="Arial"/>
          <w:color w:val="000000"/>
          <w:szCs w:val="22"/>
          <w:lang w:val="es-EC"/>
        </w:rPr>
        <w:t>El análisis ABC es una manera de clasificar los productos de acuerdo a criterios preestablecidos, la mayor parte de los textos que manejan este tema, toman como criterio el valor de los inventarios y dan porcentajes relativamente arbitrarios para hacer esta clasificación</w:t>
      </w:r>
      <w:r>
        <w:rPr>
          <w:rFonts w:ascii="Arial" w:hAnsi="Arial" w:cs="Arial"/>
          <w:color w:val="000000"/>
          <w:szCs w:val="22"/>
          <w:lang w:val="es-EC"/>
        </w:rPr>
        <w:t>, pero que en general toman como referencia el principio de Pareto o también conocido como la regla del  80-20</w:t>
      </w:r>
    </w:p>
    <w:p w:rsidR="000341D5" w:rsidRPr="006379DA" w:rsidRDefault="000341D5" w:rsidP="000341D5">
      <w:pPr>
        <w:pStyle w:val="vspace"/>
        <w:spacing w:before="319" w:beforeAutospacing="0" w:after="0" w:afterAutospacing="0" w:line="480" w:lineRule="auto"/>
        <w:jc w:val="both"/>
        <w:rPr>
          <w:rFonts w:ascii="Arial" w:hAnsi="Arial" w:cs="Arial"/>
          <w:color w:val="000000"/>
          <w:szCs w:val="22"/>
          <w:lang w:val="es-EC"/>
        </w:rPr>
      </w:pPr>
      <w:r>
        <w:rPr>
          <w:rFonts w:ascii="Arial" w:hAnsi="Arial" w:cs="Arial"/>
          <w:color w:val="000000"/>
          <w:szCs w:val="22"/>
          <w:lang w:val="es-EC"/>
        </w:rPr>
        <w:lastRenderedPageBreak/>
        <w:t>Este principio es atribuido a Vilfredo Pareto puesto que fue el primero en enunciarlo, según Pareto el 20% de la población ostentaba tener un 80% de algo y el restante 80% de la población también tenía un 20% de ese algo.</w:t>
      </w:r>
      <w:r>
        <w:rPr>
          <w:rStyle w:val="Refdenotaalpie"/>
          <w:rFonts w:ascii="Arial" w:hAnsi="Arial" w:cs="Arial"/>
          <w:color w:val="000000"/>
          <w:szCs w:val="22"/>
          <w:lang w:val="es-EC"/>
        </w:rPr>
        <w:footnoteReference w:id="4"/>
      </w:r>
    </w:p>
    <w:p w:rsidR="000341D5" w:rsidRDefault="000341D5" w:rsidP="000341D5">
      <w:pPr>
        <w:pStyle w:val="vspace"/>
        <w:spacing w:before="319" w:after="0" w:line="480" w:lineRule="auto"/>
        <w:jc w:val="both"/>
        <w:rPr>
          <w:rFonts w:ascii="Arial" w:hAnsi="Arial" w:cs="Arial"/>
          <w:color w:val="000000"/>
          <w:szCs w:val="22"/>
          <w:lang w:val="es-EC"/>
        </w:rPr>
      </w:pPr>
      <w:r>
        <w:rPr>
          <w:rFonts w:ascii="Arial" w:hAnsi="Arial" w:cs="Arial"/>
          <w:color w:val="000000"/>
          <w:szCs w:val="22"/>
          <w:lang w:val="es-EC"/>
        </w:rPr>
        <w:t xml:space="preserve">En toda empresa productora o </w:t>
      </w:r>
      <w:r w:rsidRPr="006379DA">
        <w:rPr>
          <w:rFonts w:ascii="Arial" w:hAnsi="Arial" w:cs="Arial"/>
          <w:color w:val="000000"/>
          <w:szCs w:val="22"/>
          <w:lang w:val="es-EC"/>
        </w:rPr>
        <w:t>comercializadora</w:t>
      </w:r>
      <w:r>
        <w:rPr>
          <w:rFonts w:ascii="Arial" w:hAnsi="Arial" w:cs="Arial"/>
          <w:color w:val="000000"/>
          <w:szCs w:val="22"/>
          <w:lang w:val="es-EC"/>
        </w:rPr>
        <w:t>,</w:t>
      </w:r>
      <w:r w:rsidRPr="006379DA">
        <w:rPr>
          <w:rFonts w:ascii="Arial" w:hAnsi="Arial" w:cs="Arial"/>
          <w:color w:val="000000"/>
          <w:szCs w:val="22"/>
          <w:lang w:val="es-EC"/>
        </w:rPr>
        <w:t xml:space="preserve"> se hace necesaria una discriminación de artículos con el fin de determinar de entre </w:t>
      </w:r>
      <w:r>
        <w:rPr>
          <w:rFonts w:ascii="Arial" w:hAnsi="Arial" w:cs="Arial"/>
          <w:color w:val="000000"/>
          <w:szCs w:val="22"/>
          <w:lang w:val="es-EC"/>
        </w:rPr>
        <w:t xml:space="preserve">los existentes, </w:t>
      </w:r>
      <w:r w:rsidRPr="006379DA">
        <w:rPr>
          <w:rFonts w:ascii="Arial" w:hAnsi="Arial" w:cs="Arial"/>
          <w:color w:val="000000"/>
          <w:szCs w:val="22"/>
          <w:lang w:val="es-EC"/>
        </w:rPr>
        <w:t>cuáles son los que por sus características precisan un control más riguroso.</w:t>
      </w:r>
      <w:r>
        <w:rPr>
          <w:rFonts w:ascii="Arial" w:hAnsi="Arial" w:cs="Arial"/>
          <w:color w:val="000000"/>
          <w:szCs w:val="22"/>
          <w:lang w:val="es-EC"/>
        </w:rPr>
        <w:t xml:space="preserve"> Es por esto que se utiliza el principio de Pareto en la Logística, de manera tal que se establece una prioridad a aquellos artículos que tengan una mayor incidencia en alguna variable de la cadena de abastecimiento. Como uno de los tantos ejemplos se podría citar que un 20% de los productos representan un 80% de los ingresos por las ventas, mientras que el 80% restante de los productos, apenas representan un 20%</w:t>
      </w:r>
      <w:r w:rsidR="003364E0">
        <w:rPr>
          <w:rFonts w:ascii="Arial" w:hAnsi="Arial" w:cs="Arial"/>
          <w:color w:val="000000"/>
          <w:szCs w:val="22"/>
          <w:lang w:val="es-EC"/>
        </w:rPr>
        <w:t xml:space="preserve"> de los ingresos por las ventas.</w:t>
      </w:r>
    </w:p>
    <w:p w:rsidR="000341D5" w:rsidRPr="00881574" w:rsidRDefault="000341D5" w:rsidP="000341D5">
      <w:pPr>
        <w:pStyle w:val="vspace"/>
        <w:spacing w:before="319" w:after="0" w:line="480" w:lineRule="auto"/>
        <w:jc w:val="both"/>
        <w:rPr>
          <w:rFonts w:ascii="Arial" w:hAnsi="Arial" w:cs="Arial"/>
          <w:color w:val="000000"/>
          <w:szCs w:val="22"/>
          <w:lang w:val="es-EC"/>
        </w:rPr>
      </w:pPr>
      <w:r>
        <w:rPr>
          <w:rFonts w:ascii="Arial" w:hAnsi="Arial" w:cs="Arial"/>
          <w:color w:val="000000"/>
          <w:szCs w:val="22"/>
          <w:lang w:val="es-EC"/>
        </w:rPr>
        <w:t xml:space="preserve">Como se mencionó antes, este principio da origen a la clasificación ABC de los </w:t>
      </w:r>
      <w:r w:rsidRPr="00881574">
        <w:rPr>
          <w:rFonts w:ascii="Arial" w:hAnsi="Arial" w:cs="Arial"/>
          <w:color w:val="000000"/>
          <w:szCs w:val="22"/>
          <w:lang w:val="es-EC"/>
        </w:rPr>
        <w:t>productos que consiste en clasificar los valores existentes según el grado de importancia que estos representen. Las aplicaciones en la Logística es grande, por ejemplos podemos citar la clasificación de los productos según su índice de rotación en comparación con los ingresos que estos productos generan, o bien, los gastos que se generan por tener una cantidad determinada de productos o quizás los ingresos que se generan por los artículos que se disponen a la venta, etc.</w:t>
      </w:r>
    </w:p>
    <w:p w:rsidR="000341D5" w:rsidRPr="00881574" w:rsidRDefault="000341D5" w:rsidP="000341D5">
      <w:pPr>
        <w:pStyle w:val="vspace"/>
        <w:spacing w:before="319" w:after="0" w:line="480" w:lineRule="auto"/>
        <w:jc w:val="both"/>
        <w:rPr>
          <w:rFonts w:ascii="Arial" w:hAnsi="Arial" w:cs="Arial"/>
          <w:color w:val="000000"/>
          <w:szCs w:val="22"/>
          <w:lang w:val="es-EC"/>
        </w:rPr>
      </w:pPr>
      <w:r w:rsidRPr="00881574">
        <w:rPr>
          <w:rFonts w:ascii="Arial" w:hAnsi="Arial" w:cs="Arial"/>
          <w:color w:val="000000"/>
          <w:szCs w:val="22"/>
          <w:lang w:val="es-EC"/>
        </w:rPr>
        <w:lastRenderedPageBreak/>
        <w:t>Evidentemente, existirá un pequeño número de productos que tengan un alto coste unitario en comparación con el resto, y de los que normalmente habrá menor existencia. Es en estos productos en los que el control debe ser más riguroso. Pero no sólo es el coste unitario la variable que debe tenerse en cuenta para realizar la discriminación, ya que productos de pequeño coste pero con un fuerte volumen de demanda, pueden hacer que se paralice la fabricación (o la distribución) si no existe disponibilidad de los mismos en el momento oportuno. Así, un buen indicador de la importancia que cada artículo tiene en el almacén es el producto de las dos variables anteriores, esto es, el “ingreso percibido por cada SKU” por su “volumen anual demandado”. Dicho producto nos determina el “valor anual” de cada referencia, y la clasificación que en el almacén debe realizarse para discriminar los productos que precisan de un mayor control, se regirá según este parámetro.</w:t>
      </w:r>
    </w:p>
    <w:p w:rsidR="000341D5" w:rsidRDefault="000341D5" w:rsidP="000341D5">
      <w:pPr>
        <w:pStyle w:val="vspace"/>
        <w:spacing w:before="319" w:after="0" w:line="480" w:lineRule="auto"/>
        <w:jc w:val="both"/>
        <w:rPr>
          <w:rFonts w:ascii="Arial" w:hAnsi="Arial" w:cs="Arial"/>
          <w:bCs/>
        </w:rPr>
      </w:pPr>
      <w:r w:rsidRPr="00881574">
        <w:rPr>
          <w:rFonts w:ascii="Arial" w:hAnsi="Arial" w:cs="Arial"/>
          <w:bCs/>
        </w:rPr>
        <w:t>De esta manera obtendremos cuáles han sido los productos más demandados y cuántos productos caen dentro de cada porcentaje (80%, 15% y 5%), a pesar de que estos valores no siempre son iguales</w:t>
      </w:r>
      <w:r w:rsidR="003364E0">
        <w:rPr>
          <w:rFonts w:ascii="Arial" w:hAnsi="Arial" w:cs="Arial"/>
          <w:bCs/>
        </w:rPr>
        <w:t>.</w:t>
      </w:r>
    </w:p>
    <w:p w:rsidR="003364E0" w:rsidRDefault="003364E0" w:rsidP="000341D5">
      <w:pPr>
        <w:pStyle w:val="vspace"/>
        <w:spacing w:before="319" w:after="0" w:line="480" w:lineRule="auto"/>
        <w:jc w:val="both"/>
        <w:rPr>
          <w:rFonts w:ascii="Arial" w:hAnsi="Arial" w:cs="Arial"/>
          <w:bCs/>
        </w:rPr>
      </w:pPr>
    </w:p>
    <w:p w:rsidR="003364E0" w:rsidRDefault="003364E0" w:rsidP="000341D5">
      <w:pPr>
        <w:pStyle w:val="vspace"/>
        <w:spacing w:before="319" w:after="0" w:line="480" w:lineRule="auto"/>
        <w:jc w:val="both"/>
        <w:rPr>
          <w:rFonts w:ascii="Arial" w:hAnsi="Arial" w:cs="Arial"/>
          <w:bCs/>
        </w:rPr>
      </w:pPr>
    </w:p>
    <w:p w:rsidR="003364E0" w:rsidRDefault="000341D5" w:rsidP="000341D5">
      <w:pPr>
        <w:pStyle w:val="vspace"/>
        <w:spacing w:before="319" w:after="0" w:line="480" w:lineRule="auto"/>
        <w:jc w:val="both"/>
        <w:rPr>
          <w:rFonts w:ascii="Arial" w:hAnsi="Arial" w:cs="Arial"/>
          <w:bCs/>
        </w:rPr>
      </w:pPr>
      <w:r>
        <w:rPr>
          <w:rFonts w:ascii="Arial" w:hAnsi="Arial" w:cs="Arial"/>
          <w:bCs/>
        </w:rPr>
        <w:lastRenderedPageBreak/>
        <w:t>A continuación se muestra el gr</w:t>
      </w:r>
      <w:r w:rsidR="008806EC">
        <w:rPr>
          <w:rFonts w:ascii="Arial" w:hAnsi="Arial" w:cs="Arial"/>
          <w:bCs/>
        </w:rPr>
        <w:t>á</w:t>
      </w:r>
      <w:r>
        <w:rPr>
          <w:rFonts w:ascii="Arial" w:hAnsi="Arial" w:cs="Arial"/>
          <w:bCs/>
        </w:rPr>
        <w:t>fico de la clasificación ABC según el análisis realizado.</w:t>
      </w:r>
    </w:p>
    <w:tbl>
      <w:tblPr>
        <w:tblW w:w="8300" w:type="dxa"/>
        <w:tblInd w:w="65" w:type="dxa"/>
        <w:tblCellMar>
          <w:left w:w="70" w:type="dxa"/>
          <w:right w:w="70" w:type="dxa"/>
        </w:tblCellMar>
        <w:tblLook w:val="04A0"/>
      </w:tblPr>
      <w:tblGrid>
        <w:gridCol w:w="1580"/>
        <w:gridCol w:w="1200"/>
        <w:gridCol w:w="1200"/>
        <w:gridCol w:w="1200"/>
        <w:gridCol w:w="1300"/>
        <w:gridCol w:w="1820"/>
      </w:tblGrid>
      <w:tr w:rsidR="000341D5" w:rsidRPr="00AA703B" w:rsidTr="008A265E">
        <w:trPr>
          <w:trHeight w:val="300"/>
        </w:trPr>
        <w:tc>
          <w:tcPr>
            <w:tcW w:w="1580" w:type="dxa"/>
            <w:tcBorders>
              <w:top w:val="single" w:sz="4" w:space="0" w:color="auto"/>
              <w:left w:val="single" w:sz="4" w:space="0" w:color="auto"/>
              <w:bottom w:val="nil"/>
              <w:right w:val="single" w:sz="4" w:space="0" w:color="auto"/>
            </w:tcBorders>
            <w:shd w:val="clear" w:color="auto" w:fill="95B3D7" w:themeFill="accent1" w:themeFillTint="99"/>
            <w:noWrap/>
            <w:vAlign w:val="bottom"/>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CLASIFICACIÓN</w:t>
            </w:r>
          </w:p>
        </w:tc>
        <w:tc>
          <w:tcPr>
            <w:tcW w:w="1200" w:type="dxa"/>
            <w:tcBorders>
              <w:top w:val="single" w:sz="4" w:space="0" w:color="auto"/>
              <w:left w:val="nil"/>
              <w:bottom w:val="nil"/>
              <w:right w:val="single" w:sz="4" w:space="0" w:color="auto"/>
            </w:tcBorders>
            <w:shd w:val="clear" w:color="auto" w:fill="95B3D7" w:themeFill="accent1" w:themeFillTint="99"/>
            <w:noWrap/>
            <w:vAlign w:val="bottom"/>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Número</w:t>
            </w:r>
          </w:p>
        </w:tc>
        <w:tc>
          <w:tcPr>
            <w:tcW w:w="1200" w:type="dxa"/>
            <w:tcBorders>
              <w:top w:val="single" w:sz="4" w:space="0" w:color="auto"/>
              <w:left w:val="nil"/>
              <w:bottom w:val="nil"/>
              <w:right w:val="single" w:sz="4" w:space="0" w:color="auto"/>
            </w:tcBorders>
            <w:shd w:val="clear" w:color="auto" w:fill="95B3D7" w:themeFill="accent1" w:themeFillTint="99"/>
            <w:noWrap/>
            <w:vAlign w:val="center"/>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Costo Unit</w:t>
            </w:r>
          </w:p>
        </w:tc>
        <w:tc>
          <w:tcPr>
            <w:tcW w:w="1200" w:type="dxa"/>
            <w:tcBorders>
              <w:top w:val="single" w:sz="4" w:space="0" w:color="auto"/>
              <w:left w:val="nil"/>
              <w:bottom w:val="nil"/>
              <w:right w:val="single" w:sz="4" w:space="0" w:color="auto"/>
            </w:tcBorders>
            <w:shd w:val="clear" w:color="auto" w:fill="95B3D7" w:themeFill="accent1" w:themeFillTint="99"/>
            <w:noWrap/>
            <w:vAlign w:val="center"/>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Demanda</w:t>
            </w:r>
          </w:p>
        </w:tc>
        <w:tc>
          <w:tcPr>
            <w:tcW w:w="1300" w:type="dxa"/>
            <w:tcBorders>
              <w:top w:val="single" w:sz="4" w:space="0" w:color="auto"/>
              <w:left w:val="nil"/>
              <w:bottom w:val="nil"/>
              <w:right w:val="single" w:sz="4" w:space="0" w:color="auto"/>
            </w:tcBorders>
            <w:shd w:val="clear" w:color="auto" w:fill="95B3D7" w:themeFill="accent1" w:themeFillTint="99"/>
            <w:noWrap/>
            <w:vAlign w:val="bottom"/>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Costo Total</w:t>
            </w:r>
          </w:p>
        </w:tc>
        <w:tc>
          <w:tcPr>
            <w:tcW w:w="1820" w:type="dxa"/>
            <w:tcBorders>
              <w:top w:val="single" w:sz="4" w:space="0" w:color="auto"/>
              <w:left w:val="nil"/>
              <w:bottom w:val="nil"/>
              <w:right w:val="single" w:sz="4" w:space="0" w:color="auto"/>
            </w:tcBorders>
            <w:shd w:val="clear" w:color="auto" w:fill="95B3D7" w:themeFill="accent1" w:themeFillTint="99"/>
            <w:noWrap/>
            <w:vAlign w:val="center"/>
            <w:hideMark/>
          </w:tcPr>
          <w:p w:rsidR="000341D5" w:rsidRPr="008A265E" w:rsidRDefault="000341D5" w:rsidP="000341D5">
            <w:pPr>
              <w:spacing w:after="0" w:line="240" w:lineRule="auto"/>
              <w:jc w:val="center"/>
              <w:rPr>
                <w:rFonts w:ascii="Calibri" w:eastAsia="Times New Roman" w:hAnsi="Calibri" w:cs="Times New Roman"/>
                <w:b/>
                <w:bCs/>
                <w:color w:val="FFFFFF" w:themeColor="background1"/>
                <w:lang w:eastAsia="es-EC"/>
              </w:rPr>
            </w:pPr>
            <w:r w:rsidRPr="008A265E">
              <w:rPr>
                <w:rFonts w:ascii="Calibri" w:eastAsia="Times New Roman" w:hAnsi="Calibri" w:cs="Times New Roman"/>
                <w:b/>
                <w:bCs/>
                <w:color w:val="FFFFFF" w:themeColor="background1"/>
                <w:sz w:val="22"/>
                <w:lang w:eastAsia="es-EC"/>
              </w:rPr>
              <w:t>FA %</w:t>
            </w:r>
          </w:p>
        </w:tc>
      </w:tr>
      <w:tr w:rsidR="000341D5" w:rsidRPr="00AA703B" w:rsidTr="000341D5">
        <w:trPr>
          <w:trHeight w:val="315"/>
        </w:trPr>
        <w:tc>
          <w:tcPr>
            <w:tcW w:w="1580" w:type="dxa"/>
            <w:tcBorders>
              <w:top w:val="nil"/>
              <w:left w:val="single" w:sz="8" w:space="0" w:color="auto"/>
              <w:bottom w:val="single" w:sz="8" w:space="0" w:color="auto"/>
              <w:right w:val="nil"/>
            </w:tcBorders>
            <w:shd w:val="clear" w:color="000000" w:fill="C6EFCE"/>
            <w:noWrap/>
            <w:vAlign w:val="center"/>
            <w:hideMark/>
          </w:tcPr>
          <w:p w:rsidR="000341D5" w:rsidRPr="00AA703B" w:rsidRDefault="000341D5" w:rsidP="000341D5">
            <w:pPr>
              <w:spacing w:after="0" w:line="240" w:lineRule="auto"/>
              <w:jc w:val="center"/>
              <w:rPr>
                <w:rFonts w:ascii="Calibri" w:eastAsia="Times New Roman" w:hAnsi="Calibri" w:cs="Times New Roman"/>
                <w:color w:val="006100"/>
                <w:lang w:eastAsia="es-EC"/>
              </w:rPr>
            </w:pPr>
            <w:r w:rsidRPr="00AA703B">
              <w:rPr>
                <w:rFonts w:ascii="Calibri" w:eastAsia="Times New Roman" w:hAnsi="Calibri" w:cs="Times New Roman"/>
                <w:color w:val="006100"/>
                <w:sz w:val="22"/>
                <w:lang w:eastAsia="es-EC"/>
              </w:rPr>
              <w:t>A</w:t>
            </w:r>
          </w:p>
        </w:tc>
        <w:tc>
          <w:tcPr>
            <w:tcW w:w="1200" w:type="dxa"/>
            <w:tcBorders>
              <w:top w:val="single" w:sz="4" w:space="0" w:color="auto"/>
              <w:left w:val="single" w:sz="4" w:space="0" w:color="auto"/>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9</w:t>
            </w:r>
          </w:p>
        </w:tc>
        <w:tc>
          <w:tcPr>
            <w:tcW w:w="12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111</w:t>
            </w:r>
          </w:p>
        </w:tc>
        <w:tc>
          <w:tcPr>
            <w:tcW w:w="12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8561</w:t>
            </w:r>
          </w:p>
        </w:tc>
        <w:tc>
          <w:tcPr>
            <w:tcW w:w="13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105545,43</w:t>
            </w:r>
          </w:p>
        </w:tc>
        <w:tc>
          <w:tcPr>
            <w:tcW w:w="1820" w:type="dxa"/>
            <w:tcBorders>
              <w:top w:val="single" w:sz="4" w:space="0" w:color="auto"/>
              <w:left w:val="nil"/>
              <w:bottom w:val="single" w:sz="8" w:space="0" w:color="auto"/>
              <w:right w:val="single" w:sz="8" w:space="0" w:color="auto"/>
            </w:tcBorders>
            <w:shd w:val="clear" w:color="000000" w:fill="92D050"/>
            <w:noWrap/>
            <w:vAlign w:val="center"/>
            <w:hideMark/>
          </w:tcPr>
          <w:p w:rsidR="000341D5" w:rsidRPr="00AA703B" w:rsidRDefault="000341D5" w:rsidP="000341D5">
            <w:pPr>
              <w:spacing w:after="0" w:line="240" w:lineRule="auto"/>
              <w:jc w:val="center"/>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77,0</w:t>
            </w:r>
          </w:p>
        </w:tc>
      </w:tr>
      <w:tr w:rsidR="000341D5" w:rsidRPr="00AA703B" w:rsidTr="000341D5">
        <w:trPr>
          <w:trHeight w:val="315"/>
        </w:trPr>
        <w:tc>
          <w:tcPr>
            <w:tcW w:w="1580" w:type="dxa"/>
            <w:tcBorders>
              <w:top w:val="nil"/>
              <w:left w:val="single" w:sz="8" w:space="0" w:color="auto"/>
              <w:bottom w:val="single" w:sz="8" w:space="0" w:color="auto"/>
              <w:right w:val="nil"/>
            </w:tcBorders>
            <w:shd w:val="clear" w:color="000000" w:fill="FFEB9C"/>
            <w:noWrap/>
            <w:vAlign w:val="center"/>
            <w:hideMark/>
          </w:tcPr>
          <w:p w:rsidR="000341D5" w:rsidRPr="00AA703B" w:rsidRDefault="000341D5" w:rsidP="000341D5">
            <w:pPr>
              <w:spacing w:after="0" w:line="240" w:lineRule="auto"/>
              <w:jc w:val="center"/>
              <w:rPr>
                <w:rFonts w:ascii="Calibri" w:eastAsia="Times New Roman" w:hAnsi="Calibri" w:cs="Times New Roman"/>
                <w:color w:val="9C6500"/>
                <w:lang w:eastAsia="es-EC"/>
              </w:rPr>
            </w:pPr>
            <w:r w:rsidRPr="00AA703B">
              <w:rPr>
                <w:rFonts w:ascii="Calibri" w:eastAsia="Times New Roman" w:hAnsi="Calibri" w:cs="Times New Roman"/>
                <w:color w:val="9C6500"/>
                <w:sz w:val="22"/>
                <w:lang w:eastAsia="es-EC"/>
              </w:rPr>
              <w:t>B</w:t>
            </w:r>
          </w:p>
        </w:tc>
        <w:tc>
          <w:tcPr>
            <w:tcW w:w="1200" w:type="dxa"/>
            <w:tcBorders>
              <w:top w:val="single" w:sz="4" w:space="0" w:color="auto"/>
              <w:left w:val="single" w:sz="4" w:space="0" w:color="auto"/>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33</w:t>
            </w:r>
          </w:p>
        </w:tc>
        <w:tc>
          <w:tcPr>
            <w:tcW w:w="12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437</w:t>
            </w:r>
          </w:p>
        </w:tc>
        <w:tc>
          <w:tcPr>
            <w:tcW w:w="12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2102</w:t>
            </w:r>
          </w:p>
        </w:tc>
        <w:tc>
          <w:tcPr>
            <w:tcW w:w="1300" w:type="dxa"/>
            <w:tcBorders>
              <w:top w:val="single" w:sz="4" w:space="0" w:color="auto"/>
              <w:left w:val="nil"/>
              <w:bottom w:val="single" w:sz="8" w:space="0" w:color="auto"/>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24609,97</w:t>
            </w:r>
          </w:p>
        </w:tc>
        <w:tc>
          <w:tcPr>
            <w:tcW w:w="1820" w:type="dxa"/>
            <w:tcBorders>
              <w:top w:val="single" w:sz="4" w:space="0" w:color="auto"/>
              <w:left w:val="nil"/>
              <w:bottom w:val="single" w:sz="8" w:space="0" w:color="auto"/>
              <w:right w:val="single" w:sz="8" w:space="0" w:color="auto"/>
            </w:tcBorders>
            <w:shd w:val="clear" w:color="000000" w:fill="FCD5B4"/>
            <w:noWrap/>
            <w:vAlign w:val="bottom"/>
            <w:hideMark/>
          </w:tcPr>
          <w:p w:rsidR="000341D5" w:rsidRPr="00AA703B" w:rsidRDefault="000341D5" w:rsidP="000341D5">
            <w:pPr>
              <w:spacing w:after="0" w:line="240" w:lineRule="auto"/>
              <w:jc w:val="center"/>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18,0</w:t>
            </w:r>
          </w:p>
        </w:tc>
      </w:tr>
      <w:tr w:rsidR="000341D5" w:rsidRPr="00AA703B" w:rsidTr="000341D5">
        <w:trPr>
          <w:trHeight w:val="315"/>
        </w:trPr>
        <w:tc>
          <w:tcPr>
            <w:tcW w:w="1580" w:type="dxa"/>
            <w:tcBorders>
              <w:top w:val="nil"/>
              <w:left w:val="single" w:sz="8" w:space="0" w:color="auto"/>
              <w:bottom w:val="nil"/>
              <w:right w:val="nil"/>
            </w:tcBorders>
            <w:shd w:val="clear" w:color="000000" w:fill="FFC7CE"/>
            <w:noWrap/>
            <w:vAlign w:val="bottom"/>
            <w:hideMark/>
          </w:tcPr>
          <w:p w:rsidR="000341D5" w:rsidRPr="00AA703B" w:rsidRDefault="000341D5" w:rsidP="000341D5">
            <w:pPr>
              <w:spacing w:after="0" w:line="240" w:lineRule="auto"/>
              <w:jc w:val="center"/>
              <w:rPr>
                <w:rFonts w:ascii="Calibri" w:eastAsia="Times New Roman" w:hAnsi="Calibri" w:cs="Times New Roman"/>
                <w:color w:val="9C0006"/>
                <w:lang w:eastAsia="es-EC"/>
              </w:rPr>
            </w:pPr>
            <w:r w:rsidRPr="00AA703B">
              <w:rPr>
                <w:rFonts w:ascii="Calibri" w:eastAsia="Times New Roman" w:hAnsi="Calibri" w:cs="Times New Roman"/>
                <w:color w:val="9C0006"/>
                <w:sz w:val="22"/>
                <w:lang w:eastAsia="es-EC"/>
              </w:rPr>
              <w:t>C</w:t>
            </w:r>
          </w:p>
        </w:tc>
        <w:tc>
          <w:tcPr>
            <w:tcW w:w="1200" w:type="dxa"/>
            <w:tcBorders>
              <w:top w:val="single" w:sz="4" w:space="0" w:color="auto"/>
              <w:left w:val="single" w:sz="4" w:space="0" w:color="auto"/>
              <w:bottom w:val="nil"/>
              <w:right w:val="single" w:sz="4" w:space="0" w:color="auto"/>
            </w:tcBorders>
            <w:shd w:val="clear" w:color="000000" w:fill="EEECE1"/>
            <w:noWrap/>
            <w:vAlign w:val="bottom"/>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108</w:t>
            </w:r>
          </w:p>
        </w:tc>
        <w:tc>
          <w:tcPr>
            <w:tcW w:w="1200" w:type="dxa"/>
            <w:tcBorders>
              <w:top w:val="single" w:sz="4" w:space="0" w:color="auto"/>
              <w:left w:val="nil"/>
              <w:bottom w:val="nil"/>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1492</w:t>
            </w:r>
          </w:p>
        </w:tc>
        <w:tc>
          <w:tcPr>
            <w:tcW w:w="1200" w:type="dxa"/>
            <w:tcBorders>
              <w:top w:val="single" w:sz="4" w:space="0" w:color="auto"/>
              <w:left w:val="nil"/>
              <w:bottom w:val="nil"/>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501</w:t>
            </w:r>
          </w:p>
        </w:tc>
        <w:tc>
          <w:tcPr>
            <w:tcW w:w="1300" w:type="dxa"/>
            <w:tcBorders>
              <w:top w:val="single" w:sz="4" w:space="0" w:color="auto"/>
              <w:left w:val="nil"/>
              <w:bottom w:val="nil"/>
              <w:right w:val="single" w:sz="4" w:space="0" w:color="auto"/>
            </w:tcBorders>
            <w:shd w:val="clear" w:color="000000" w:fill="EEECE1"/>
            <w:noWrap/>
            <w:vAlign w:val="center"/>
            <w:hideMark/>
          </w:tcPr>
          <w:p w:rsidR="000341D5" w:rsidRPr="00AA703B" w:rsidRDefault="000341D5" w:rsidP="000341D5">
            <w:pPr>
              <w:spacing w:after="0" w:line="240" w:lineRule="auto"/>
              <w:jc w:val="right"/>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6925,69</w:t>
            </w:r>
          </w:p>
        </w:tc>
        <w:tc>
          <w:tcPr>
            <w:tcW w:w="1820" w:type="dxa"/>
            <w:tcBorders>
              <w:top w:val="single" w:sz="4" w:space="0" w:color="auto"/>
              <w:left w:val="nil"/>
              <w:bottom w:val="nil"/>
              <w:right w:val="single" w:sz="8" w:space="0" w:color="auto"/>
            </w:tcBorders>
            <w:shd w:val="clear" w:color="000000" w:fill="E6B9B8"/>
            <w:noWrap/>
            <w:vAlign w:val="bottom"/>
            <w:hideMark/>
          </w:tcPr>
          <w:p w:rsidR="000341D5" w:rsidRPr="00AA703B" w:rsidRDefault="000341D5" w:rsidP="000341D5">
            <w:pPr>
              <w:spacing w:after="0" w:line="240" w:lineRule="auto"/>
              <w:jc w:val="center"/>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5,1</w:t>
            </w:r>
          </w:p>
        </w:tc>
      </w:tr>
    </w:tbl>
    <w:p w:rsidR="000341D5" w:rsidRDefault="000341D5" w:rsidP="000341D5">
      <w:pPr>
        <w:pStyle w:val="Epgrafe"/>
        <w:framePr w:hSpace="141" w:wrap="around" w:vAnchor="text" w:hAnchor="page" w:x="4072" w:y="391"/>
      </w:pPr>
      <w:bookmarkStart w:id="56" w:name="_Toc355858319"/>
      <w:r>
        <w:t xml:space="preserve">Tabla </w:t>
      </w:r>
      <w:r w:rsidR="00A766FD">
        <w:fldChar w:fldCharType="begin"/>
      </w:r>
      <w:r w:rsidR="002A52D8">
        <w:instrText xml:space="preserve"> SEQ Tabla \* ARABIC </w:instrText>
      </w:r>
      <w:r w:rsidR="00A766FD">
        <w:fldChar w:fldCharType="separate"/>
      </w:r>
      <w:r w:rsidR="002B2014">
        <w:rPr>
          <w:noProof/>
        </w:rPr>
        <w:t>1</w:t>
      </w:r>
      <w:r w:rsidR="00A766FD">
        <w:rPr>
          <w:noProof/>
        </w:rPr>
        <w:fldChar w:fldCharType="end"/>
      </w:r>
      <w:r>
        <w:t xml:space="preserve"> Clasificación de productos de la bodega</w:t>
      </w:r>
      <w:bookmarkEnd w:id="56"/>
    </w:p>
    <w:tbl>
      <w:tblPr>
        <w:tblW w:w="8300" w:type="dxa"/>
        <w:tblInd w:w="65" w:type="dxa"/>
        <w:tblCellMar>
          <w:left w:w="70" w:type="dxa"/>
          <w:right w:w="70" w:type="dxa"/>
        </w:tblCellMar>
        <w:tblLook w:val="04A0"/>
      </w:tblPr>
      <w:tblGrid>
        <w:gridCol w:w="1580"/>
        <w:gridCol w:w="1200"/>
        <w:gridCol w:w="1200"/>
        <w:gridCol w:w="1200"/>
        <w:gridCol w:w="1300"/>
        <w:gridCol w:w="1820"/>
      </w:tblGrid>
      <w:tr w:rsidR="000341D5" w:rsidRPr="00AA703B" w:rsidTr="000341D5">
        <w:trPr>
          <w:trHeight w:val="315"/>
        </w:trPr>
        <w:tc>
          <w:tcPr>
            <w:tcW w:w="1580" w:type="dxa"/>
            <w:tcBorders>
              <w:top w:val="single" w:sz="8" w:space="0" w:color="auto"/>
              <w:left w:val="single" w:sz="8" w:space="0" w:color="auto"/>
              <w:bottom w:val="single" w:sz="8" w:space="0" w:color="auto"/>
              <w:right w:val="single" w:sz="4" w:space="0" w:color="auto"/>
            </w:tcBorders>
            <w:shd w:val="clear" w:color="000000" w:fill="DDD9C3"/>
            <w:noWrap/>
            <w:vAlign w:val="bottom"/>
            <w:hideMark/>
          </w:tcPr>
          <w:p w:rsidR="000341D5" w:rsidRPr="00AA703B" w:rsidRDefault="000341D5" w:rsidP="008A265E">
            <w:pPr>
              <w:spacing w:after="0" w:line="240" w:lineRule="auto"/>
              <w:jc w:val="center"/>
              <w:rPr>
                <w:rFonts w:ascii="Calibri" w:eastAsia="Times New Roman" w:hAnsi="Calibri" w:cs="Times New Roman"/>
                <w:color w:val="000000"/>
                <w:lang w:eastAsia="es-EC"/>
              </w:rPr>
            </w:pPr>
            <w:r w:rsidRPr="00AA703B">
              <w:rPr>
                <w:rFonts w:ascii="Calibri" w:eastAsia="Times New Roman" w:hAnsi="Calibri" w:cs="Times New Roman"/>
                <w:color w:val="000000"/>
                <w:sz w:val="22"/>
                <w:lang w:eastAsia="es-EC"/>
              </w:rPr>
              <w:t>T</w:t>
            </w:r>
            <w:r w:rsidR="008A265E">
              <w:rPr>
                <w:rFonts w:ascii="Calibri" w:eastAsia="Times New Roman" w:hAnsi="Calibri" w:cs="Times New Roman"/>
                <w:color w:val="000000"/>
                <w:sz w:val="22"/>
                <w:lang w:eastAsia="es-EC"/>
              </w:rPr>
              <w:t>otal</w:t>
            </w:r>
          </w:p>
        </w:tc>
        <w:tc>
          <w:tcPr>
            <w:tcW w:w="1200" w:type="dxa"/>
            <w:tcBorders>
              <w:top w:val="single" w:sz="8" w:space="0" w:color="auto"/>
              <w:left w:val="nil"/>
              <w:bottom w:val="single" w:sz="8" w:space="0" w:color="auto"/>
              <w:right w:val="single" w:sz="4" w:space="0" w:color="auto"/>
            </w:tcBorders>
            <w:shd w:val="clear" w:color="000000" w:fill="DDD9C3"/>
            <w:noWrap/>
            <w:vAlign w:val="bottom"/>
            <w:hideMark/>
          </w:tcPr>
          <w:p w:rsidR="000341D5" w:rsidRPr="00AA703B" w:rsidRDefault="000341D5" w:rsidP="000341D5">
            <w:pPr>
              <w:spacing w:after="0" w:line="240" w:lineRule="auto"/>
              <w:jc w:val="right"/>
              <w:rPr>
                <w:rFonts w:ascii="Calibri" w:eastAsia="Times New Roman" w:hAnsi="Calibri" w:cs="Times New Roman"/>
                <w:b/>
                <w:bCs/>
                <w:color w:val="000000"/>
                <w:lang w:eastAsia="es-EC"/>
              </w:rPr>
            </w:pPr>
            <w:r w:rsidRPr="00AA703B">
              <w:rPr>
                <w:rFonts w:ascii="Calibri" w:eastAsia="Times New Roman" w:hAnsi="Calibri" w:cs="Times New Roman"/>
                <w:b/>
                <w:bCs/>
                <w:color w:val="000000"/>
                <w:sz w:val="22"/>
                <w:lang w:eastAsia="es-EC"/>
              </w:rPr>
              <w:t>150</w:t>
            </w:r>
          </w:p>
        </w:tc>
        <w:tc>
          <w:tcPr>
            <w:tcW w:w="1200" w:type="dxa"/>
            <w:tcBorders>
              <w:top w:val="single" w:sz="8" w:space="0" w:color="auto"/>
              <w:left w:val="nil"/>
              <w:bottom w:val="single" w:sz="8" w:space="0" w:color="auto"/>
              <w:right w:val="single" w:sz="4" w:space="0" w:color="auto"/>
            </w:tcBorders>
            <w:shd w:val="clear" w:color="000000" w:fill="DDD9C3"/>
            <w:noWrap/>
            <w:vAlign w:val="bottom"/>
            <w:hideMark/>
          </w:tcPr>
          <w:p w:rsidR="000341D5" w:rsidRPr="00AA703B" w:rsidRDefault="000341D5" w:rsidP="000341D5">
            <w:pPr>
              <w:spacing w:after="0" w:line="240" w:lineRule="auto"/>
              <w:jc w:val="right"/>
              <w:rPr>
                <w:rFonts w:ascii="Calibri" w:eastAsia="Times New Roman" w:hAnsi="Calibri" w:cs="Times New Roman"/>
                <w:b/>
                <w:bCs/>
                <w:color w:val="000000"/>
                <w:lang w:eastAsia="es-EC"/>
              </w:rPr>
            </w:pPr>
            <w:r w:rsidRPr="00AA703B">
              <w:rPr>
                <w:rFonts w:ascii="Calibri" w:eastAsia="Times New Roman" w:hAnsi="Calibri" w:cs="Times New Roman"/>
                <w:b/>
                <w:bCs/>
                <w:color w:val="000000"/>
                <w:sz w:val="22"/>
                <w:lang w:eastAsia="es-EC"/>
              </w:rPr>
              <w:t>2040</w:t>
            </w:r>
          </w:p>
        </w:tc>
        <w:tc>
          <w:tcPr>
            <w:tcW w:w="1200" w:type="dxa"/>
            <w:tcBorders>
              <w:top w:val="single" w:sz="8" w:space="0" w:color="auto"/>
              <w:left w:val="nil"/>
              <w:bottom w:val="single" w:sz="8" w:space="0" w:color="auto"/>
              <w:right w:val="single" w:sz="4" w:space="0" w:color="auto"/>
            </w:tcBorders>
            <w:shd w:val="clear" w:color="000000" w:fill="DDD9C3"/>
            <w:noWrap/>
            <w:vAlign w:val="bottom"/>
            <w:hideMark/>
          </w:tcPr>
          <w:p w:rsidR="000341D5" w:rsidRPr="00AA703B" w:rsidRDefault="000341D5" w:rsidP="008A265E">
            <w:pPr>
              <w:spacing w:after="0" w:line="240" w:lineRule="auto"/>
              <w:jc w:val="right"/>
              <w:rPr>
                <w:rFonts w:ascii="Calibri" w:eastAsia="Times New Roman" w:hAnsi="Calibri" w:cs="Times New Roman"/>
                <w:b/>
                <w:bCs/>
                <w:color w:val="000000"/>
                <w:lang w:eastAsia="es-EC"/>
              </w:rPr>
            </w:pPr>
            <w:r w:rsidRPr="00AA703B">
              <w:rPr>
                <w:rFonts w:ascii="Calibri" w:eastAsia="Times New Roman" w:hAnsi="Calibri" w:cs="Times New Roman"/>
                <w:b/>
                <w:bCs/>
                <w:color w:val="000000"/>
                <w:sz w:val="22"/>
                <w:lang w:eastAsia="es-EC"/>
              </w:rPr>
              <w:t>11164</w:t>
            </w:r>
          </w:p>
        </w:tc>
        <w:tc>
          <w:tcPr>
            <w:tcW w:w="1300" w:type="dxa"/>
            <w:tcBorders>
              <w:top w:val="single" w:sz="8" w:space="0" w:color="auto"/>
              <w:left w:val="nil"/>
              <w:bottom w:val="single" w:sz="8" w:space="0" w:color="auto"/>
              <w:right w:val="single" w:sz="4" w:space="0" w:color="auto"/>
            </w:tcBorders>
            <w:shd w:val="clear" w:color="000000" w:fill="DDD9C3"/>
            <w:noWrap/>
            <w:vAlign w:val="bottom"/>
            <w:hideMark/>
          </w:tcPr>
          <w:p w:rsidR="000341D5" w:rsidRPr="00AA703B" w:rsidRDefault="000341D5" w:rsidP="008A265E">
            <w:pPr>
              <w:spacing w:after="0" w:line="240" w:lineRule="auto"/>
              <w:jc w:val="right"/>
              <w:rPr>
                <w:rFonts w:ascii="Calibri" w:eastAsia="Times New Roman" w:hAnsi="Calibri" w:cs="Times New Roman"/>
                <w:b/>
                <w:bCs/>
                <w:color w:val="000000"/>
                <w:lang w:eastAsia="es-EC"/>
              </w:rPr>
            </w:pPr>
            <w:r w:rsidRPr="00AA703B">
              <w:rPr>
                <w:rFonts w:ascii="Calibri" w:eastAsia="Times New Roman" w:hAnsi="Calibri" w:cs="Times New Roman"/>
                <w:b/>
                <w:bCs/>
                <w:color w:val="000000"/>
                <w:sz w:val="22"/>
                <w:lang w:eastAsia="es-EC"/>
              </w:rPr>
              <w:t>137081,09</w:t>
            </w:r>
          </w:p>
        </w:tc>
        <w:tc>
          <w:tcPr>
            <w:tcW w:w="1820" w:type="dxa"/>
            <w:tcBorders>
              <w:top w:val="single" w:sz="8" w:space="0" w:color="auto"/>
              <w:left w:val="nil"/>
              <w:bottom w:val="single" w:sz="8" w:space="0" w:color="auto"/>
              <w:right w:val="single" w:sz="8" w:space="0" w:color="auto"/>
            </w:tcBorders>
            <w:shd w:val="clear" w:color="000000" w:fill="DDD9C3"/>
            <w:noWrap/>
            <w:vAlign w:val="bottom"/>
            <w:hideMark/>
          </w:tcPr>
          <w:p w:rsidR="000341D5" w:rsidRPr="00AA703B" w:rsidRDefault="000341D5" w:rsidP="008A265E">
            <w:pPr>
              <w:spacing w:after="0" w:line="240" w:lineRule="auto"/>
              <w:jc w:val="center"/>
              <w:rPr>
                <w:rFonts w:ascii="Calibri" w:eastAsia="Times New Roman" w:hAnsi="Calibri" w:cs="Times New Roman"/>
                <w:b/>
                <w:bCs/>
                <w:color w:val="000000"/>
                <w:lang w:eastAsia="es-EC"/>
              </w:rPr>
            </w:pPr>
            <w:r w:rsidRPr="00AA703B">
              <w:rPr>
                <w:rFonts w:ascii="Calibri" w:eastAsia="Times New Roman" w:hAnsi="Calibri" w:cs="Times New Roman"/>
                <w:b/>
                <w:bCs/>
                <w:color w:val="000000"/>
                <w:sz w:val="22"/>
                <w:lang w:eastAsia="es-EC"/>
              </w:rPr>
              <w:t>100</w:t>
            </w:r>
          </w:p>
        </w:tc>
      </w:tr>
    </w:tbl>
    <w:p w:rsidR="000341D5" w:rsidRDefault="000341D5" w:rsidP="000341D5">
      <w:pPr>
        <w:pStyle w:val="vspace"/>
        <w:spacing w:before="319" w:after="0" w:line="480" w:lineRule="auto"/>
        <w:jc w:val="both"/>
        <w:rPr>
          <w:rFonts w:ascii="Arial" w:hAnsi="Arial" w:cs="Arial"/>
          <w:bCs/>
        </w:rPr>
      </w:pPr>
    </w:p>
    <w:p w:rsidR="00137790" w:rsidRDefault="00137790">
      <w:pPr>
        <w:rPr>
          <w:rFonts w:eastAsia="Times New Roman" w:cs="Arial"/>
          <w:bCs/>
          <w:szCs w:val="24"/>
          <w:lang w:eastAsia="es-ES"/>
        </w:rPr>
      </w:pPr>
      <w:r>
        <w:rPr>
          <w:rFonts w:cs="Arial"/>
          <w:bCs/>
        </w:rPr>
        <w:br w:type="page"/>
      </w:r>
    </w:p>
    <w:p w:rsidR="00137790" w:rsidRDefault="00137790" w:rsidP="00137790">
      <w:pPr>
        <w:pStyle w:val="vspace"/>
        <w:spacing w:line="480" w:lineRule="auto"/>
        <w:jc w:val="both"/>
        <w:rPr>
          <w:rFonts w:ascii="Arial" w:hAnsi="Arial" w:cs="Arial"/>
          <w:bCs/>
          <w:lang w:val="es-EC"/>
        </w:rPr>
      </w:pPr>
    </w:p>
    <w:p w:rsidR="000341D5" w:rsidRPr="0090061F" w:rsidRDefault="000341D5" w:rsidP="00137790">
      <w:pPr>
        <w:pStyle w:val="Ttulo1"/>
      </w:pPr>
      <w:bookmarkStart w:id="57" w:name="_Toc301728507"/>
      <w:bookmarkStart w:id="58" w:name="_Toc355874512"/>
      <w:r w:rsidRPr="0090061F">
        <w:t xml:space="preserve">CAPÍTULO </w:t>
      </w:r>
      <w:bookmarkStart w:id="59" w:name="_Toc301728508"/>
      <w:bookmarkEnd w:id="57"/>
      <w:r>
        <w:t>4</w:t>
      </w:r>
      <w:bookmarkEnd w:id="58"/>
    </w:p>
    <w:p w:rsidR="000341D5" w:rsidRPr="00130FD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rPr>
      </w:pPr>
      <w:bookmarkStart w:id="60" w:name="_Toc339722499"/>
      <w:bookmarkStart w:id="61" w:name="_Toc354939209"/>
      <w:bookmarkStart w:id="62" w:name="_Toc355850498"/>
      <w:bookmarkStart w:id="63" w:name="_Toc355850897"/>
      <w:bookmarkStart w:id="64" w:name="_Toc355851174"/>
      <w:bookmarkStart w:id="65" w:name="_Toc355851333"/>
      <w:bookmarkStart w:id="66" w:name="_Toc355851520"/>
      <w:bookmarkStart w:id="67" w:name="_Toc355852570"/>
      <w:bookmarkStart w:id="68" w:name="_Toc355852715"/>
      <w:bookmarkStart w:id="69" w:name="_Toc355853085"/>
      <w:bookmarkStart w:id="70" w:name="_Toc355874463"/>
      <w:bookmarkStart w:id="71" w:name="_Toc355874513"/>
      <w:bookmarkEnd w:id="60"/>
      <w:bookmarkEnd w:id="61"/>
      <w:bookmarkEnd w:id="62"/>
      <w:bookmarkEnd w:id="63"/>
      <w:bookmarkEnd w:id="64"/>
      <w:bookmarkEnd w:id="65"/>
      <w:bookmarkEnd w:id="66"/>
      <w:bookmarkEnd w:id="67"/>
      <w:bookmarkEnd w:id="68"/>
      <w:bookmarkEnd w:id="69"/>
      <w:bookmarkEnd w:id="70"/>
      <w:bookmarkEnd w:id="71"/>
    </w:p>
    <w:p w:rsidR="000341D5" w:rsidRPr="0090061F" w:rsidRDefault="000341D5" w:rsidP="000341D5">
      <w:pPr>
        <w:pStyle w:val="Ttulo2"/>
      </w:pPr>
      <w:bookmarkStart w:id="72" w:name="_Toc355874514"/>
      <w:r w:rsidRPr="0090061F">
        <w:t>M</w:t>
      </w:r>
      <w:r>
        <w:t xml:space="preserve">etodología </w:t>
      </w:r>
      <w:bookmarkEnd w:id="59"/>
      <w:r>
        <w:t>del estudio</w:t>
      </w:r>
      <w:bookmarkEnd w:id="72"/>
    </w:p>
    <w:p w:rsidR="000341D5" w:rsidRPr="00A321E9" w:rsidRDefault="000341D5" w:rsidP="00137790">
      <w:pPr>
        <w:pStyle w:val="NormalWeb"/>
        <w:spacing w:line="480" w:lineRule="auto"/>
        <w:jc w:val="both"/>
        <w:rPr>
          <w:rFonts w:ascii="Arial" w:hAnsi="Arial" w:cs="Arial"/>
          <w:color w:val="000000"/>
        </w:rPr>
      </w:pPr>
      <w:r w:rsidRPr="00A321E9">
        <w:rPr>
          <w:rFonts w:ascii="Arial" w:hAnsi="Arial" w:cs="Arial"/>
          <w:color w:val="000000"/>
        </w:rPr>
        <w:t xml:space="preserve">Para elaborar el diseño de la solución del problema </w:t>
      </w:r>
      <w:r>
        <w:rPr>
          <w:rFonts w:ascii="Arial" w:hAnsi="Arial" w:cs="Arial"/>
          <w:color w:val="000000"/>
        </w:rPr>
        <w:t>de optimización de espacio</w:t>
      </w:r>
      <w:r w:rsidRPr="00A321E9">
        <w:rPr>
          <w:rFonts w:ascii="Arial" w:hAnsi="Arial" w:cs="Arial"/>
          <w:color w:val="000000"/>
        </w:rPr>
        <w:t xml:space="preserve"> vamos a seguir un esquema sincronizado y ordenado de pasos; siendo el punto de partida la </w:t>
      </w:r>
      <w:r>
        <w:rPr>
          <w:rFonts w:ascii="Arial" w:hAnsi="Arial" w:cs="Arial"/>
          <w:color w:val="000000"/>
        </w:rPr>
        <w:t>predicción de la demanda,</w:t>
      </w:r>
      <w:r w:rsidRPr="00A321E9">
        <w:rPr>
          <w:rFonts w:ascii="Arial" w:hAnsi="Arial" w:cs="Arial"/>
          <w:color w:val="000000"/>
        </w:rPr>
        <w:t xml:space="preserve"> luego determinaremos el espacio requerido por cada SKU, seguido por la</w:t>
      </w:r>
      <w:r>
        <w:rPr>
          <w:rFonts w:ascii="Arial" w:hAnsi="Arial" w:cs="Arial"/>
          <w:color w:val="000000"/>
        </w:rPr>
        <w:t xml:space="preserve"> clasificación ABC de los productos y terminaremos con las</w:t>
      </w:r>
      <w:r w:rsidRPr="00A321E9">
        <w:rPr>
          <w:rFonts w:ascii="Arial" w:hAnsi="Arial" w:cs="Arial"/>
          <w:color w:val="000000"/>
        </w:rPr>
        <w:t xml:space="preserve"> iniciativas para mejorar la capacidad de almacenamiento.</w:t>
      </w:r>
    </w:p>
    <w:p w:rsidR="000341D5" w:rsidRDefault="00EF77A3" w:rsidP="000341D5">
      <w:pPr>
        <w:pStyle w:val="NormalWeb"/>
        <w:keepNext/>
        <w:spacing w:line="276" w:lineRule="auto"/>
        <w:jc w:val="center"/>
      </w:pPr>
      <w:r>
        <w:rPr>
          <w:noProof/>
          <w:lang w:val="es-ES" w:eastAsia="es-ES" w:bidi="ar-SA"/>
        </w:rPr>
        <w:drawing>
          <wp:inline distT="0" distB="0" distL="0" distR="0">
            <wp:extent cx="5252720" cy="808355"/>
            <wp:effectExtent l="1905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52720" cy="808355"/>
                    </a:xfrm>
                    <a:prstGeom prst="rect">
                      <a:avLst/>
                    </a:prstGeom>
                    <a:noFill/>
                    <a:ln w="9525">
                      <a:noFill/>
                      <a:miter lim="800000"/>
                      <a:headEnd/>
                      <a:tailEnd/>
                    </a:ln>
                  </pic:spPr>
                </pic:pic>
              </a:graphicData>
            </a:graphic>
          </wp:inline>
        </w:drawing>
      </w:r>
    </w:p>
    <w:p w:rsidR="000341D5" w:rsidRDefault="000341D5" w:rsidP="000341D5">
      <w:pPr>
        <w:pStyle w:val="Epgrafe"/>
        <w:jc w:val="center"/>
      </w:pPr>
      <w:bookmarkStart w:id="73" w:name="_Toc355858774"/>
      <w:r>
        <w:t xml:space="preserve">Ilustración </w:t>
      </w:r>
      <w:r w:rsidR="00A766FD">
        <w:fldChar w:fldCharType="begin"/>
      </w:r>
      <w:r w:rsidR="002A52D8">
        <w:instrText xml:space="preserve"> SEQ Ilustración \* ARABIC </w:instrText>
      </w:r>
      <w:r w:rsidR="00A766FD">
        <w:fldChar w:fldCharType="separate"/>
      </w:r>
      <w:r w:rsidR="002B2014">
        <w:rPr>
          <w:noProof/>
        </w:rPr>
        <w:t>5</w:t>
      </w:r>
      <w:r w:rsidR="00A766FD">
        <w:rPr>
          <w:noProof/>
        </w:rPr>
        <w:fldChar w:fldCharType="end"/>
      </w:r>
      <w:r>
        <w:t xml:space="preserve"> Metodología de la Optimización</w:t>
      </w:r>
      <w:bookmarkEnd w:id="73"/>
    </w:p>
    <w:p w:rsidR="000341D5" w:rsidRPr="003C59F3" w:rsidRDefault="000341D5" w:rsidP="000341D5">
      <w:pPr>
        <w:rPr>
          <w:lang w:bidi="th-TH"/>
        </w:rPr>
      </w:pPr>
    </w:p>
    <w:p w:rsidR="000341D5" w:rsidRPr="006379DA" w:rsidRDefault="000341D5" w:rsidP="00137790">
      <w:pPr>
        <w:pStyle w:val="Ttulo3"/>
        <w:rPr>
          <w:lang w:eastAsia="es-ES"/>
        </w:rPr>
      </w:pPr>
      <w:bookmarkStart w:id="74" w:name="_Toc355874515"/>
      <w:r w:rsidRPr="006379DA">
        <w:rPr>
          <w:lang w:eastAsia="es-ES"/>
        </w:rPr>
        <w:t>Metodología:</w:t>
      </w:r>
      <w:bookmarkEnd w:id="74"/>
    </w:p>
    <w:p w:rsidR="000341D5" w:rsidRPr="006379DA" w:rsidRDefault="000341D5" w:rsidP="000341D5">
      <w:pPr>
        <w:autoSpaceDE w:val="0"/>
        <w:autoSpaceDN w:val="0"/>
        <w:adjustRightInd w:val="0"/>
        <w:spacing w:after="0"/>
        <w:jc w:val="both"/>
        <w:rPr>
          <w:rFonts w:cs="Arial"/>
          <w:b/>
          <w:bCs/>
          <w:lang w:eastAsia="es-ES"/>
        </w:rPr>
      </w:pPr>
    </w:p>
    <w:p w:rsidR="000341D5" w:rsidRPr="006379DA" w:rsidRDefault="000341D5" w:rsidP="000341D5">
      <w:pPr>
        <w:autoSpaceDE w:val="0"/>
        <w:autoSpaceDN w:val="0"/>
        <w:adjustRightInd w:val="0"/>
        <w:spacing w:after="0" w:line="480" w:lineRule="auto"/>
        <w:jc w:val="both"/>
        <w:rPr>
          <w:rFonts w:cs="Arial"/>
          <w:lang w:eastAsia="es-ES"/>
        </w:rPr>
      </w:pPr>
      <w:r w:rsidRPr="006379DA">
        <w:rPr>
          <w:rFonts w:cs="Arial"/>
          <w:lang w:eastAsia="es-ES"/>
        </w:rPr>
        <w:t>1. Obtener pronóstico de ventas de cada SKU (Sell out).</w:t>
      </w:r>
    </w:p>
    <w:p w:rsidR="000341D5" w:rsidRPr="006379DA" w:rsidRDefault="000341D5" w:rsidP="000341D5">
      <w:pPr>
        <w:autoSpaceDE w:val="0"/>
        <w:autoSpaceDN w:val="0"/>
        <w:adjustRightInd w:val="0"/>
        <w:spacing w:after="0" w:line="480" w:lineRule="auto"/>
        <w:jc w:val="both"/>
        <w:rPr>
          <w:rFonts w:cs="Arial"/>
          <w:lang w:eastAsia="es-ES"/>
        </w:rPr>
      </w:pPr>
      <w:r w:rsidRPr="006379DA">
        <w:rPr>
          <w:rFonts w:cs="Arial"/>
          <w:lang w:eastAsia="es-ES"/>
        </w:rPr>
        <w:t>2. Calcular el Sell out promedio para cada SKU.</w:t>
      </w:r>
    </w:p>
    <w:p w:rsidR="000341D5" w:rsidRPr="006379DA" w:rsidRDefault="000341D5" w:rsidP="000341D5">
      <w:pPr>
        <w:autoSpaceDE w:val="0"/>
        <w:autoSpaceDN w:val="0"/>
        <w:adjustRightInd w:val="0"/>
        <w:spacing w:after="0" w:line="480" w:lineRule="auto"/>
        <w:jc w:val="both"/>
        <w:rPr>
          <w:rFonts w:cs="Arial"/>
          <w:lang w:eastAsia="es-ES"/>
        </w:rPr>
      </w:pPr>
      <w:r w:rsidRPr="006379DA">
        <w:rPr>
          <w:rFonts w:cs="Arial"/>
          <w:lang w:eastAsia="es-ES"/>
        </w:rPr>
        <w:t>3. Ordenar de mayor a menor los SKU de acuerdo a su Sell out promedio.</w:t>
      </w:r>
    </w:p>
    <w:p w:rsidR="000341D5" w:rsidRPr="003C59F3" w:rsidRDefault="000341D5" w:rsidP="000341D5">
      <w:pPr>
        <w:autoSpaceDE w:val="0"/>
        <w:autoSpaceDN w:val="0"/>
        <w:adjustRightInd w:val="0"/>
        <w:spacing w:after="0" w:line="480" w:lineRule="auto"/>
        <w:jc w:val="both"/>
        <w:rPr>
          <w:rFonts w:cs="Arial"/>
          <w:lang w:eastAsia="es-ES"/>
        </w:rPr>
      </w:pPr>
      <w:r w:rsidRPr="003C59F3">
        <w:rPr>
          <w:rFonts w:cs="Arial"/>
          <w:lang w:eastAsia="es-ES"/>
        </w:rPr>
        <w:t>4. Obtener los pesos porcentuales del Sell out promedio de cada SKU.</w:t>
      </w:r>
    </w:p>
    <w:p w:rsidR="000341D5" w:rsidRPr="003C59F3" w:rsidRDefault="000341D5" w:rsidP="000341D5">
      <w:pPr>
        <w:autoSpaceDE w:val="0"/>
        <w:autoSpaceDN w:val="0"/>
        <w:adjustRightInd w:val="0"/>
        <w:spacing w:after="0" w:line="480" w:lineRule="auto"/>
        <w:jc w:val="both"/>
        <w:rPr>
          <w:rFonts w:cs="Arial"/>
          <w:lang w:eastAsia="es-ES"/>
        </w:rPr>
      </w:pPr>
      <w:r w:rsidRPr="003C59F3">
        <w:rPr>
          <w:rFonts w:cs="Arial"/>
          <w:lang w:eastAsia="es-ES"/>
        </w:rPr>
        <w:t>5. Cálculo de tabla de pesos acumulados por SKU.</w:t>
      </w:r>
    </w:p>
    <w:p w:rsidR="000341D5" w:rsidRDefault="000341D5" w:rsidP="000341D5">
      <w:pPr>
        <w:autoSpaceDE w:val="0"/>
        <w:autoSpaceDN w:val="0"/>
        <w:adjustRightInd w:val="0"/>
        <w:spacing w:after="0" w:line="480" w:lineRule="auto"/>
        <w:jc w:val="both"/>
        <w:rPr>
          <w:rFonts w:cs="Arial"/>
          <w:lang w:eastAsia="es-ES"/>
        </w:rPr>
      </w:pPr>
      <w:r w:rsidRPr="003C59F3">
        <w:rPr>
          <w:rFonts w:cs="Arial"/>
          <w:lang w:eastAsia="es-ES"/>
        </w:rPr>
        <w:lastRenderedPageBreak/>
        <w:t>6. Determinar los productos de alta, mediana y baja rotación, de acuerdo a:</w:t>
      </w:r>
    </w:p>
    <w:p w:rsidR="000341D5" w:rsidRPr="003C59F3" w:rsidRDefault="000341D5" w:rsidP="000341D5">
      <w:pPr>
        <w:numPr>
          <w:ilvl w:val="0"/>
          <w:numId w:val="3"/>
        </w:numPr>
        <w:autoSpaceDE w:val="0"/>
        <w:autoSpaceDN w:val="0"/>
        <w:adjustRightInd w:val="0"/>
        <w:spacing w:after="0" w:line="480" w:lineRule="auto"/>
        <w:jc w:val="both"/>
        <w:rPr>
          <w:rFonts w:cs="Arial"/>
          <w:lang w:eastAsia="es-ES"/>
        </w:rPr>
      </w:pPr>
      <w:r w:rsidRPr="003C59F3">
        <w:rPr>
          <w:rFonts w:cs="Arial"/>
          <w:b/>
          <w:bCs/>
          <w:lang w:eastAsia="es-ES"/>
        </w:rPr>
        <w:t xml:space="preserve">Alta Rotación: </w:t>
      </w:r>
      <w:r w:rsidRPr="003C59F3">
        <w:rPr>
          <w:rFonts w:cs="Arial"/>
          <w:lang w:eastAsia="es-ES"/>
        </w:rPr>
        <w:t>[&lt; 85%] de la tabla de pesos acumulados.</w:t>
      </w:r>
    </w:p>
    <w:p w:rsidR="000341D5" w:rsidRDefault="000341D5" w:rsidP="000341D5">
      <w:pPr>
        <w:numPr>
          <w:ilvl w:val="0"/>
          <w:numId w:val="3"/>
        </w:numPr>
        <w:autoSpaceDE w:val="0"/>
        <w:autoSpaceDN w:val="0"/>
        <w:adjustRightInd w:val="0"/>
        <w:spacing w:after="0" w:line="480" w:lineRule="auto"/>
        <w:jc w:val="both"/>
        <w:rPr>
          <w:rFonts w:cs="Arial"/>
          <w:lang w:eastAsia="es-ES"/>
        </w:rPr>
      </w:pPr>
      <w:r w:rsidRPr="003C59F3">
        <w:rPr>
          <w:rFonts w:cs="Arial"/>
          <w:b/>
          <w:bCs/>
          <w:lang w:eastAsia="es-ES"/>
        </w:rPr>
        <w:t xml:space="preserve">Mediana Rotación: </w:t>
      </w:r>
      <w:r w:rsidRPr="003C59F3">
        <w:rPr>
          <w:rFonts w:cs="Arial"/>
          <w:lang w:eastAsia="es-ES"/>
        </w:rPr>
        <w:t>[85% al 95%] de la tabla de pesos acumulados.</w:t>
      </w:r>
    </w:p>
    <w:p w:rsidR="000341D5" w:rsidRDefault="000341D5" w:rsidP="000341D5">
      <w:pPr>
        <w:numPr>
          <w:ilvl w:val="0"/>
          <w:numId w:val="3"/>
        </w:numPr>
        <w:autoSpaceDE w:val="0"/>
        <w:autoSpaceDN w:val="0"/>
        <w:adjustRightInd w:val="0"/>
        <w:spacing w:after="0" w:line="480" w:lineRule="auto"/>
        <w:jc w:val="both"/>
        <w:rPr>
          <w:rFonts w:cs="Arial"/>
          <w:lang w:eastAsia="es-ES"/>
        </w:rPr>
      </w:pPr>
      <w:r w:rsidRPr="006503FE">
        <w:rPr>
          <w:rFonts w:cs="Arial"/>
          <w:b/>
          <w:lang w:eastAsia="es-ES"/>
        </w:rPr>
        <w:t>Baja Rotación:</w:t>
      </w:r>
      <w:r w:rsidRPr="006503FE">
        <w:rPr>
          <w:rFonts w:cs="Arial"/>
          <w:lang w:eastAsia="es-ES"/>
        </w:rPr>
        <w:t xml:space="preserve"> </w:t>
      </w:r>
      <w:r w:rsidRPr="003C59F3">
        <w:rPr>
          <w:rFonts w:cs="Arial"/>
          <w:lang w:eastAsia="es-ES"/>
        </w:rPr>
        <w:t>[&gt; 95%] de la tabla de pesos acumulados.</w:t>
      </w:r>
    </w:p>
    <w:p w:rsidR="000341D5" w:rsidRDefault="000341D5" w:rsidP="000341D5">
      <w:pPr>
        <w:autoSpaceDE w:val="0"/>
        <w:autoSpaceDN w:val="0"/>
        <w:adjustRightInd w:val="0"/>
        <w:spacing w:after="0"/>
        <w:jc w:val="both"/>
        <w:rPr>
          <w:rFonts w:cs="Arial"/>
          <w:lang w:eastAsia="es-ES"/>
        </w:rPr>
      </w:pPr>
    </w:p>
    <w:p w:rsidR="000341D5" w:rsidRDefault="000341D5" w:rsidP="000341D5">
      <w:pPr>
        <w:pStyle w:val="Ttulo2"/>
      </w:pPr>
      <w:bookmarkStart w:id="75" w:name="_Toc355874516"/>
      <w:r>
        <w:t>Pronóstico de Ventas</w:t>
      </w:r>
      <w:bookmarkEnd w:id="75"/>
    </w:p>
    <w:p w:rsidR="000341D5" w:rsidRPr="001E23AB" w:rsidRDefault="000341D5" w:rsidP="000341D5"/>
    <w:p w:rsidR="000341D5" w:rsidRDefault="000341D5" w:rsidP="000341D5">
      <w:pPr>
        <w:spacing w:line="480" w:lineRule="auto"/>
        <w:jc w:val="both"/>
      </w:pPr>
      <w:r>
        <w:t>El modelo a utilizar para este pronóstico es el modelo de atenuación exponencial. Se utiliza este modelo dado que los datos proporcionados por la empresa son insuficientes para realizar un modelo de pronóstico más sofisticado y que considere más variables.</w:t>
      </w:r>
    </w:p>
    <w:p w:rsidR="000341D5" w:rsidRDefault="000341D5" w:rsidP="000341D5">
      <w:pPr>
        <w:spacing w:line="480" w:lineRule="auto"/>
        <w:jc w:val="both"/>
      </w:pPr>
      <w:r>
        <w:t>Los datos con los que se cuenta  es la demanda del mes de Diciembre de los 10 años anteriores, revisando los mismos se puede identificar la existencia de una tendencia creciente. Según este criterio y considerando los pocos datos que se tiene el modelo a utilizares el de HOLT.</w:t>
      </w:r>
    </w:p>
    <w:p w:rsidR="000341D5" w:rsidRDefault="000341D5" w:rsidP="000341D5">
      <w:pPr>
        <w:spacing w:line="480" w:lineRule="auto"/>
        <w:jc w:val="both"/>
      </w:pPr>
      <w:r>
        <w:t>Para una mejor demostración de un modelo de BROWN que no considera tendencia y uno de HOLT que si la considera, mostramos a continuación un ejemplo de predicción  con uno de los productos.</w:t>
      </w:r>
    </w:p>
    <w:p w:rsidR="00797BB2" w:rsidRDefault="00797BB2" w:rsidP="000341D5">
      <w:pPr>
        <w:spacing w:line="480" w:lineRule="auto"/>
        <w:jc w:val="both"/>
      </w:pPr>
    </w:p>
    <w:p w:rsidR="00CE077A" w:rsidRDefault="00CE077A" w:rsidP="000341D5">
      <w:pPr>
        <w:spacing w:line="480" w:lineRule="auto"/>
        <w:jc w:val="both"/>
      </w:pPr>
    </w:p>
    <w:p w:rsidR="00EF77A3" w:rsidRDefault="00EF77A3" w:rsidP="000341D5">
      <w:pPr>
        <w:spacing w:line="480" w:lineRule="auto"/>
        <w:jc w:val="both"/>
      </w:pPr>
    </w:p>
    <w:tbl>
      <w:tblPr>
        <w:tblW w:w="8886" w:type="dxa"/>
        <w:tblCellMar>
          <w:left w:w="70" w:type="dxa"/>
          <w:right w:w="70" w:type="dxa"/>
        </w:tblCellMar>
        <w:tblLook w:val="04A0"/>
      </w:tblPr>
      <w:tblGrid>
        <w:gridCol w:w="726"/>
        <w:gridCol w:w="1020"/>
        <w:gridCol w:w="1020"/>
        <w:gridCol w:w="1020"/>
        <w:gridCol w:w="1020"/>
        <w:gridCol w:w="1020"/>
        <w:gridCol w:w="1020"/>
        <w:gridCol w:w="1020"/>
        <w:gridCol w:w="1020"/>
      </w:tblGrid>
      <w:tr w:rsidR="000874F7" w:rsidRPr="00F24E2A" w:rsidTr="008A265E">
        <w:trPr>
          <w:trHeight w:val="300"/>
        </w:trPr>
        <w:tc>
          <w:tcPr>
            <w:tcW w:w="726" w:type="dxa"/>
            <w:tcBorders>
              <w:top w:val="single" w:sz="4" w:space="0" w:color="auto"/>
              <w:left w:val="single" w:sz="4" w:space="0" w:color="auto"/>
              <w:bottom w:val="nil"/>
              <w:right w:val="single" w:sz="4" w:space="0" w:color="auto"/>
            </w:tcBorders>
            <w:shd w:val="clear" w:color="auto" w:fill="95B3D7" w:themeFill="accent1" w:themeFillTint="99"/>
            <w:noWrap/>
            <w:vAlign w:val="bottom"/>
            <w:hideMark/>
          </w:tcPr>
          <w:p w:rsidR="000874F7" w:rsidRPr="00F24E2A" w:rsidRDefault="000874F7" w:rsidP="000341D5">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lastRenderedPageBreak/>
              <w:t>PR1.1</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Dic_2006</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Dic_2007</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Dic_2008</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Dic_2009</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Dic_2010</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Dic_2011</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4E5D00">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Dic_2012</w:t>
            </w:r>
          </w:p>
        </w:tc>
        <w:tc>
          <w:tcPr>
            <w:tcW w:w="1020" w:type="dxa"/>
            <w:tcBorders>
              <w:top w:val="nil"/>
              <w:left w:val="nil"/>
              <w:bottom w:val="nil"/>
              <w:right w:val="nil"/>
            </w:tcBorders>
            <w:shd w:val="clear" w:color="auto" w:fill="95B3D7" w:themeFill="accent1" w:themeFillTint="99"/>
            <w:noWrap/>
            <w:vAlign w:val="bottom"/>
            <w:hideMark/>
          </w:tcPr>
          <w:p w:rsidR="000874F7" w:rsidRPr="00F24E2A" w:rsidRDefault="000874F7" w:rsidP="000874F7">
            <w:pPr>
              <w:spacing w:after="0" w:line="240" w:lineRule="auto"/>
              <w:rPr>
                <w:rFonts w:ascii="Calibri" w:eastAsia="Times New Roman" w:hAnsi="Calibri" w:cs="Times New Roman"/>
                <w:b/>
                <w:bCs/>
                <w:i/>
                <w:iCs/>
                <w:color w:val="FFFFFF"/>
                <w:lang w:val="es-ES" w:eastAsia="es-ES"/>
              </w:rPr>
            </w:pPr>
            <w:r w:rsidRPr="00F24E2A">
              <w:rPr>
                <w:rFonts w:ascii="Calibri" w:eastAsia="Times New Roman" w:hAnsi="Calibri" w:cs="Times New Roman"/>
                <w:b/>
                <w:bCs/>
                <w:i/>
                <w:iCs/>
                <w:color w:val="FFFFFF"/>
                <w:sz w:val="22"/>
                <w:lang w:val="es-ES" w:eastAsia="es-ES"/>
              </w:rPr>
              <w:t>Dic_201</w:t>
            </w:r>
            <w:r>
              <w:rPr>
                <w:rFonts w:ascii="Calibri" w:eastAsia="Times New Roman" w:hAnsi="Calibri" w:cs="Times New Roman"/>
                <w:b/>
                <w:bCs/>
                <w:i/>
                <w:iCs/>
                <w:color w:val="FFFFFF"/>
                <w:sz w:val="22"/>
                <w:lang w:val="es-ES" w:eastAsia="es-ES"/>
              </w:rPr>
              <w:t>3</w:t>
            </w:r>
          </w:p>
        </w:tc>
      </w:tr>
      <w:tr w:rsidR="000874F7" w:rsidRPr="00F24E2A" w:rsidTr="000341D5">
        <w:trPr>
          <w:trHeight w:val="300"/>
        </w:trPr>
        <w:tc>
          <w:tcPr>
            <w:tcW w:w="7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rPr>
                <w:rFonts w:ascii="Calibri" w:eastAsia="Times New Roman" w:hAnsi="Calibri" w:cs="Times New Roman"/>
                <w:lang w:val="es-ES" w:eastAsia="es-ES"/>
              </w:rPr>
            </w:pPr>
            <w:r w:rsidRPr="00F24E2A">
              <w:rPr>
                <w:rFonts w:ascii="Calibri" w:eastAsia="Times New Roman" w:hAnsi="Calibri" w:cs="Times New Roman"/>
                <w:sz w:val="22"/>
                <w:lang w:val="es-ES" w:eastAsia="es-ES"/>
              </w:rPr>
              <w:t>Real</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1201,67</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1271,67</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1388,33</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1465,33</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1515,50</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1544,67</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1639,17</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0,00</w:t>
            </w:r>
          </w:p>
        </w:tc>
      </w:tr>
      <w:tr w:rsidR="000874F7" w:rsidRPr="00F24E2A" w:rsidTr="000341D5">
        <w:trPr>
          <w:trHeight w:val="300"/>
        </w:trPr>
        <w:tc>
          <w:tcPr>
            <w:tcW w:w="726" w:type="dxa"/>
            <w:tcBorders>
              <w:top w:val="nil"/>
              <w:left w:val="single" w:sz="4" w:space="0" w:color="auto"/>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rPr>
                <w:rFonts w:ascii="Calibri" w:eastAsia="Times New Roman" w:hAnsi="Calibri" w:cs="Times New Roman"/>
                <w:lang w:val="es-ES" w:eastAsia="es-ES"/>
              </w:rPr>
            </w:pPr>
            <w:r w:rsidRPr="00F24E2A">
              <w:rPr>
                <w:rFonts w:ascii="Calibri" w:eastAsia="Times New Roman" w:hAnsi="Calibri" w:cs="Times New Roman"/>
                <w:sz w:val="22"/>
                <w:lang w:val="es-ES" w:eastAsia="es-ES"/>
              </w:rPr>
              <w:t>Brown</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1227,06</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1218,81</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1307,67</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1461,36</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1547,21</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1585,05</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1595,21</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1703,66</w:t>
            </w:r>
          </w:p>
        </w:tc>
      </w:tr>
      <w:tr w:rsidR="000874F7" w:rsidRPr="00F24E2A" w:rsidTr="000341D5">
        <w:trPr>
          <w:trHeight w:val="300"/>
        </w:trPr>
        <w:tc>
          <w:tcPr>
            <w:tcW w:w="726" w:type="dxa"/>
            <w:tcBorders>
              <w:top w:val="nil"/>
              <w:left w:val="single" w:sz="4" w:space="0" w:color="auto"/>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rPr>
                <w:rFonts w:ascii="Calibri" w:eastAsia="Times New Roman" w:hAnsi="Calibri" w:cs="Times New Roman"/>
                <w:lang w:val="es-ES" w:eastAsia="es-ES"/>
              </w:rPr>
            </w:pPr>
            <w:r w:rsidRPr="00F24E2A">
              <w:rPr>
                <w:rFonts w:ascii="Calibri" w:eastAsia="Times New Roman" w:hAnsi="Calibri" w:cs="Times New Roman"/>
                <w:sz w:val="22"/>
                <w:lang w:val="es-ES" w:eastAsia="es-ES"/>
              </w:rPr>
              <w:t>Holt</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1194,79</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1199,52</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1263,64</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1376,17</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1457,53</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1511,34</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1543,27</w:t>
            </w:r>
          </w:p>
        </w:tc>
        <w:tc>
          <w:tcPr>
            <w:tcW w:w="1020" w:type="dxa"/>
            <w:tcBorders>
              <w:top w:val="nil"/>
              <w:left w:val="nil"/>
              <w:bottom w:val="single" w:sz="4" w:space="0" w:color="auto"/>
              <w:right w:val="single" w:sz="4" w:space="0" w:color="auto"/>
            </w:tcBorders>
            <w:shd w:val="clear" w:color="000000" w:fill="FFFFFF"/>
            <w:noWrap/>
            <w:vAlign w:val="bottom"/>
            <w:hideMark/>
          </w:tcPr>
          <w:p w:rsidR="000874F7" w:rsidRPr="00F24E2A" w:rsidRDefault="000874F7" w:rsidP="000341D5">
            <w:pPr>
              <w:spacing w:after="0" w:line="240" w:lineRule="auto"/>
              <w:jc w:val="right"/>
              <w:rPr>
                <w:rFonts w:ascii="Calibri" w:eastAsia="Times New Roman" w:hAnsi="Calibri" w:cs="Times New Roman"/>
                <w:b/>
                <w:bCs/>
                <w:i/>
                <w:iCs/>
                <w:color w:val="000000"/>
                <w:lang w:val="es-ES" w:eastAsia="es-ES"/>
              </w:rPr>
            </w:pPr>
            <w:r w:rsidRPr="00F24E2A">
              <w:rPr>
                <w:rFonts w:ascii="Calibri" w:eastAsia="Times New Roman" w:hAnsi="Calibri" w:cs="Times New Roman"/>
                <w:b/>
                <w:bCs/>
                <w:i/>
                <w:iCs/>
                <w:color w:val="000000"/>
                <w:sz w:val="22"/>
                <w:lang w:val="es-ES" w:eastAsia="es-ES"/>
              </w:rPr>
              <w:t>1632,37</w:t>
            </w:r>
          </w:p>
        </w:tc>
      </w:tr>
    </w:tbl>
    <w:p w:rsidR="00EE0CEF" w:rsidRDefault="00EE0CEF" w:rsidP="00EE0CEF">
      <w:pPr>
        <w:pStyle w:val="Epgrafe"/>
        <w:keepNext/>
      </w:pPr>
      <w:bookmarkStart w:id="76" w:name="_Toc355858320"/>
      <w:r>
        <w:t xml:space="preserve">Tabla </w:t>
      </w:r>
      <w:fldSimple w:instr=" SEQ Tabla \* ARABIC ">
        <w:r w:rsidR="002B2014">
          <w:rPr>
            <w:noProof/>
          </w:rPr>
          <w:t>2</w:t>
        </w:r>
      </w:fldSimple>
      <w:r>
        <w:t xml:space="preserve"> Valores de predicciones Holt y Brown</w:t>
      </w:r>
      <w:bookmarkEnd w:id="76"/>
    </w:p>
    <w:p w:rsidR="000341D5" w:rsidRDefault="00A766FD" w:rsidP="00EE0CEF">
      <w:pPr>
        <w:spacing w:before="240" w:line="480" w:lineRule="auto"/>
        <w:jc w:val="both"/>
      </w:pPr>
      <w:r w:rsidRPr="00A766FD">
        <w:rPr>
          <w:noProof/>
        </w:rPr>
        <w:pict>
          <v:shape id="_x0000_s1090" type="#_x0000_t202" style="position:absolute;left:0;text-align:left;margin-left:5.35pt;margin-top:194.2pt;width:456.6pt;height:29.5pt;z-index:251686912" stroked="f">
            <v:textbox style="mso-next-textbox:#_x0000_s1090" inset="0,0,0,0">
              <w:txbxContent>
                <w:p w:rsidR="00EE0CEF" w:rsidRPr="00E33BF5" w:rsidRDefault="00EE0CEF" w:rsidP="000341D5">
                  <w:pPr>
                    <w:pStyle w:val="Epgrafe"/>
                    <w:jc w:val="center"/>
                    <w:rPr>
                      <w:noProof/>
                      <w:sz w:val="24"/>
                    </w:rPr>
                  </w:pPr>
                  <w:bookmarkStart w:id="77" w:name="_Toc355858775"/>
                  <w:r>
                    <w:t xml:space="preserve">Ilustración </w:t>
                  </w:r>
                  <w:fldSimple w:instr=" SEQ Ilustración \* ARABIC ">
                    <w:r w:rsidR="002B2014">
                      <w:rPr>
                        <w:noProof/>
                      </w:rPr>
                      <w:t>6</w:t>
                    </w:r>
                  </w:fldSimple>
                  <w:r>
                    <w:t xml:space="preserve"> Diferencias entre modelo de Brown y Holt</w:t>
                  </w:r>
                  <w:bookmarkEnd w:id="77"/>
                </w:p>
              </w:txbxContent>
            </v:textbox>
            <w10:wrap type="square"/>
          </v:shape>
        </w:pict>
      </w:r>
      <w:r w:rsidR="000341D5">
        <w:rPr>
          <w:b/>
          <w:noProof/>
          <w:lang w:val="es-ES" w:eastAsia="es-ES"/>
        </w:rPr>
        <w:drawing>
          <wp:anchor distT="0" distB="0" distL="114300" distR="114300" simplePos="0" relativeHeight="251682816" behindDoc="0" locked="0" layoutInCell="1" allowOverlap="1">
            <wp:simplePos x="0" y="0"/>
            <wp:positionH relativeFrom="column">
              <wp:posOffset>2804160</wp:posOffset>
            </wp:positionH>
            <wp:positionV relativeFrom="paragraph">
              <wp:posOffset>203200</wp:posOffset>
            </wp:positionV>
            <wp:extent cx="2761615" cy="2022475"/>
            <wp:effectExtent l="19050" t="0" r="19685" b="0"/>
            <wp:wrapSquare wrapText="bothSides"/>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0341D5">
        <w:rPr>
          <w:b/>
          <w:noProof/>
          <w:lang w:val="es-ES" w:eastAsia="es-ES"/>
        </w:rPr>
        <w:drawing>
          <wp:anchor distT="0" distB="0" distL="114300" distR="114300" simplePos="0" relativeHeight="251681792" behindDoc="0" locked="0" layoutInCell="1" allowOverlap="1">
            <wp:simplePos x="0" y="0"/>
            <wp:positionH relativeFrom="column">
              <wp:posOffset>-36195</wp:posOffset>
            </wp:positionH>
            <wp:positionV relativeFrom="paragraph">
              <wp:posOffset>203200</wp:posOffset>
            </wp:positionV>
            <wp:extent cx="2609215" cy="2022475"/>
            <wp:effectExtent l="19050" t="0" r="19685" b="0"/>
            <wp:wrapSquare wrapText="bothSides"/>
            <wp:docPr id="3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0341D5">
        <w:t>Como se puede  apreciar el método de Holt es más preciso para pronosticar que el de Brown, ya que se considera la tendencia creciente de los datos.</w:t>
      </w:r>
    </w:p>
    <w:p w:rsidR="000341D5" w:rsidRDefault="000341D5" w:rsidP="000341D5">
      <w:pPr>
        <w:spacing w:line="480" w:lineRule="auto"/>
        <w:jc w:val="both"/>
      </w:pPr>
      <w:r>
        <w:t xml:space="preserve">Una vez seleccionado el modelo se procede a determinar los valores idóneos para </w:t>
      </w:r>
      <w:r>
        <w:rPr>
          <w:rFonts w:cs="Arial"/>
        </w:rPr>
        <w:t>α</w:t>
      </w:r>
      <w:r>
        <w:t xml:space="preserve"> y </w:t>
      </w:r>
      <w:r>
        <w:rPr>
          <w:rFonts w:cs="Arial"/>
        </w:rPr>
        <w:t>β según lo citado en el capítulo 3,</w:t>
      </w:r>
      <w:r>
        <w:t xml:space="preserve"> son aquellos que nos proporcionan el menor valor para el EMC, DAM, PEMA, PME.</w:t>
      </w:r>
    </w:p>
    <w:p w:rsidR="000341D5" w:rsidRDefault="000341D5" w:rsidP="000341D5">
      <w:pPr>
        <w:spacing w:line="480" w:lineRule="auto"/>
        <w:jc w:val="both"/>
      </w:pPr>
      <w:r>
        <w:t>Posterior a esto se valida que los datos obtenidos estén dentro del intervalo de confianza y de ser así se procede a la implementación del modelo. Cabe destacar que hay que realizar este proceso para cada uno de los productos.</w:t>
      </w:r>
    </w:p>
    <w:p w:rsidR="00797BB2" w:rsidRDefault="00797BB2" w:rsidP="000341D5">
      <w:pPr>
        <w:spacing w:line="480" w:lineRule="auto"/>
        <w:jc w:val="both"/>
      </w:pPr>
    </w:p>
    <w:p w:rsidR="00EE0CEF" w:rsidRDefault="00EE0CEF" w:rsidP="000341D5">
      <w:pPr>
        <w:spacing w:line="480" w:lineRule="auto"/>
        <w:jc w:val="both"/>
      </w:pPr>
    </w:p>
    <w:tbl>
      <w:tblPr>
        <w:tblpPr w:leftFromText="141" w:rightFromText="141" w:vertAnchor="text" w:horzAnchor="margin" w:tblpY="481"/>
        <w:tblW w:w="8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43"/>
        <w:gridCol w:w="1334"/>
        <w:gridCol w:w="976"/>
        <w:gridCol w:w="864"/>
        <w:gridCol w:w="976"/>
        <w:gridCol w:w="976"/>
        <w:gridCol w:w="976"/>
        <w:gridCol w:w="864"/>
        <w:gridCol w:w="864"/>
      </w:tblGrid>
      <w:tr w:rsidR="000341D5" w:rsidRPr="00F37206" w:rsidTr="008A265E">
        <w:trPr>
          <w:trHeight w:val="378"/>
        </w:trPr>
        <w:tc>
          <w:tcPr>
            <w:tcW w:w="1043" w:type="dxa"/>
            <w:vMerge w:val="restart"/>
            <w:shd w:val="clear" w:color="auto" w:fill="95B3D7" w:themeFill="accent1" w:themeFillTint="99"/>
            <w:vAlign w:val="center"/>
            <w:hideMark/>
          </w:tcPr>
          <w:p w:rsidR="000341D5" w:rsidRPr="008A265E" w:rsidRDefault="000341D5" w:rsidP="000341D5">
            <w:pPr>
              <w:spacing w:after="0" w:line="240" w:lineRule="auto"/>
              <w:jc w:val="center"/>
              <w:rPr>
                <w:rFonts w:ascii="Calibri" w:eastAsia="Times New Roman" w:hAnsi="Calibri" w:cs="Times New Roman"/>
                <w:color w:val="FFFFFF" w:themeColor="background1"/>
                <w:lang w:val="es-ES" w:eastAsia="es-ES"/>
              </w:rPr>
            </w:pPr>
            <w:r w:rsidRPr="008A265E">
              <w:rPr>
                <w:rFonts w:ascii="Calibri" w:eastAsia="Times New Roman" w:hAnsi="Calibri" w:cs="Times New Roman"/>
                <w:color w:val="FFFFFF" w:themeColor="background1"/>
                <w:sz w:val="22"/>
                <w:lang w:val="es-ES" w:eastAsia="es-ES"/>
              </w:rPr>
              <w:lastRenderedPageBreak/>
              <w:t xml:space="preserve">Intervalo de confianza </w:t>
            </w:r>
          </w:p>
        </w:tc>
        <w:tc>
          <w:tcPr>
            <w:tcW w:w="1334" w:type="dxa"/>
            <w:shd w:val="clear" w:color="auto" w:fill="95B3D7" w:themeFill="accent1" w:themeFillTint="99"/>
            <w:noWrap/>
            <w:vAlign w:val="center"/>
            <w:hideMark/>
          </w:tcPr>
          <w:p w:rsidR="000341D5" w:rsidRPr="008A265E" w:rsidRDefault="000341D5" w:rsidP="0042321D">
            <w:pPr>
              <w:spacing w:after="0" w:line="240" w:lineRule="auto"/>
              <w:jc w:val="center"/>
              <w:rPr>
                <w:rFonts w:ascii="Calibri" w:eastAsia="Times New Roman" w:hAnsi="Calibri" w:cs="Times New Roman"/>
                <w:color w:val="FFFFFF" w:themeColor="background1"/>
                <w:lang w:val="es-ES" w:eastAsia="es-ES"/>
              </w:rPr>
            </w:pPr>
            <w:r w:rsidRPr="008A265E">
              <w:rPr>
                <w:rFonts w:ascii="Calibri" w:eastAsia="Times New Roman" w:hAnsi="Calibri" w:cs="Times New Roman"/>
                <w:color w:val="FFFFFF" w:themeColor="background1"/>
                <w:sz w:val="22"/>
                <w:lang w:val="es-ES" w:eastAsia="es-ES"/>
              </w:rPr>
              <w:t>SERIE REAL</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1354,5</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1424,5</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1565,667</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1608,833</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1743</w:t>
            </w:r>
            <w:r w:rsidR="0042321D">
              <w:rPr>
                <w:rFonts w:ascii="Calibri" w:eastAsia="Times New Roman" w:hAnsi="Calibri" w:cs="Times New Roman"/>
                <w:color w:val="000000"/>
                <w:sz w:val="22"/>
                <w:lang w:val="es-ES" w:eastAsia="es-ES"/>
              </w:rPr>
              <w:t>,00</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1850,33</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2007,83</w:t>
            </w:r>
          </w:p>
        </w:tc>
      </w:tr>
      <w:tr w:rsidR="000341D5" w:rsidRPr="00F37206" w:rsidTr="008A265E">
        <w:trPr>
          <w:trHeight w:val="378"/>
        </w:trPr>
        <w:tc>
          <w:tcPr>
            <w:tcW w:w="1043" w:type="dxa"/>
            <w:vMerge/>
            <w:shd w:val="clear" w:color="auto" w:fill="95B3D7" w:themeFill="accent1" w:themeFillTint="99"/>
            <w:vAlign w:val="center"/>
            <w:hideMark/>
          </w:tcPr>
          <w:p w:rsidR="000341D5" w:rsidRPr="008A265E" w:rsidRDefault="000341D5" w:rsidP="000341D5">
            <w:pPr>
              <w:spacing w:after="0" w:line="240" w:lineRule="auto"/>
              <w:rPr>
                <w:rFonts w:ascii="Calibri" w:eastAsia="Times New Roman" w:hAnsi="Calibri" w:cs="Times New Roman"/>
                <w:color w:val="FFFFFF" w:themeColor="background1"/>
                <w:lang w:val="es-ES" w:eastAsia="es-ES"/>
              </w:rPr>
            </w:pPr>
          </w:p>
        </w:tc>
        <w:tc>
          <w:tcPr>
            <w:tcW w:w="1334" w:type="dxa"/>
            <w:shd w:val="clear" w:color="auto" w:fill="95B3D7" w:themeFill="accent1" w:themeFillTint="99"/>
            <w:noWrap/>
            <w:vAlign w:val="center"/>
            <w:hideMark/>
          </w:tcPr>
          <w:p w:rsidR="000341D5" w:rsidRPr="008A265E" w:rsidRDefault="000341D5" w:rsidP="0042321D">
            <w:pPr>
              <w:spacing w:after="0" w:line="240" w:lineRule="auto"/>
              <w:jc w:val="center"/>
              <w:rPr>
                <w:rFonts w:ascii="Calibri" w:eastAsia="Times New Roman" w:hAnsi="Calibri" w:cs="Times New Roman"/>
                <w:color w:val="FFFFFF" w:themeColor="background1"/>
                <w:lang w:val="es-ES" w:eastAsia="es-ES"/>
              </w:rPr>
            </w:pPr>
            <w:r w:rsidRPr="008A265E">
              <w:rPr>
                <w:rFonts w:ascii="Calibri" w:eastAsia="Times New Roman" w:hAnsi="Calibri" w:cs="Times New Roman"/>
                <w:color w:val="FFFFFF" w:themeColor="background1"/>
                <w:sz w:val="22"/>
                <w:lang w:val="es-ES" w:eastAsia="es-ES"/>
              </w:rPr>
              <w:t>PRONOSTICO</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1314,71</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1352,97</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1420,44</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1555,55</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1608,39</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1735,63</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1845,99</w:t>
            </w:r>
          </w:p>
        </w:tc>
      </w:tr>
      <w:tr w:rsidR="000341D5" w:rsidRPr="00F37206" w:rsidTr="008A265E">
        <w:trPr>
          <w:trHeight w:val="314"/>
        </w:trPr>
        <w:tc>
          <w:tcPr>
            <w:tcW w:w="1043" w:type="dxa"/>
            <w:shd w:val="clear" w:color="auto" w:fill="95B3D7" w:themeFill="accent1" w:themeFillTint="99"/>
            <w:noWrap/>
            <w:vAlign w:val="bottom"/>
            <w:hideMark/>
          </w:tcPr>
          <w:p w:rsidR="000341D5" w:rsidRPr="008A265E" w:rsidRDefault="000341D5" w:rsidP="000341D5">
            <w:pPr>
              <w:spacing w:after="0" w:line="240" w:lineRule="auto"/>
              <w:rPr>
                <w:rFonts w:ascii="Calibri" w:eastAsia="Times New Roman" w:hAnsi="Calibri" w:cs="Times New Roman"/>
                <w:color w:val="FFFFFF" w:themeColor="background1"/>
                <w:lang w:val="es-ES" w:eastAsia="es-ES"/>
              </w:rPr>
            </w:pPr>
            <w:r w:rsidRPr="008A265E">
              <w:rPr>
                <w:rFonts w:ascii="Calibri" w:eastAsia="Times New Roman" w:hAnsi="Calibri" w:cs="Times New Roman"/>
                <w:color w:val="FFFFFF" w:themeColor="background1"/>
                <w:sz w:val="22"/>
                <w:lang w:val="es-ES" w:eastAsia="es-ES"/>
              </w:rPr>
              <w:t xml:space="preserve"> ±197,27</w:t>
            </w:r>
          </w:p>
        </w:tc>
        <w:tc>
          <w:tcPr>
            <w:tcW w:w="1334" w:type="dxa"/>
            <w:shd w:val="clear" w:color="auto" w:fill="95B3D7" w:themeFill="accent1" w:themeFillTint="99"/>
            <w:noWrap/>
            <w:vAlign w:val="center"/>
            <w:hideMark/>
          </w:tcPr>
          <w:p w:rsidR="000341D5" w:rsidRPr="008A265E" w:rsidRDefault="00EE0CEF" w:rsidP="0042321D">
            <w:pPr>
              <w:spacing w:after="0" w:line="240" w:lineRule="auto"/>
              <w:jc w:val="center"/>
              <w:rPr>
                <w:rFonts w:ascii="Calibri" w:eastAsia="Times New Roman" w:hAnsi="Calibri" w:cs="Times New Roman"/>
                <w:color w:val="FFFFFF" w:themeColor="background1"/>
                <w:lang w:val="es-ES" w:eastAsia="es-ES"/>
              </w:rPr>
            </w:pPr>
            <w:r w:rsidRPr="008A265E">
              <w:rPr>
                <w:rFonts w:ascii="Calibri" w:eastAsia="Times New Roman" w:hAnsi="Calibri" w:cs="Times New Roman"/>
                <w:color w:val="FFFFFF" w:themeColor="background1"/>
                <w:sz w:val="28"/>
                <w:szCs w:val="28"/>
                <w:lang w:val="es-ES" w:eastAsia="es-ES"/>
              </w:rPr>
              <w:t>e</w:t>
            </w:r>
            <w:r w:rsidR="000341D5" w:rsidRPr="008A265E">
              <w:rPr>
                <w:rFonts w:ascii="Calibri" w:eastAsia="Times New Roman" w:hAnsi="Calibri" w:cs="Times New Roman"/>
                <w:color w:val="FFFFFF" w:themeColor="background1"/>
                <w:sz w:val="18"/>
                <w:szCs w:val="18"/>
                <w:lang w:val="es-ES" w:eastAsia="es-ES"/>
              </w:rPr>
              <w:t>t</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39,79292</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71,5283</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145,2248</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53,28738</w:t>
            </w:r>
          </w:p>
        </w:tc>
        <w:tc>
          <w:tcPr>
            <w:tcW w:w="976"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134,6141</w:t>
            </w:r>
          </w:p>
        </w:tc>
        <w:tc>
          <w:tcPr>
            <w:tcW w:w="864" w:type="dxa"/>
            <w:shd w:val="clear" w:color="auto" w:fill="FFFFFF" w:themeFill="background1"/>
            <w:noWrap/>
            <w:vAlign w:val="center"/>
            <w:hideMark/>
          </w:tcPr>
          <w:p w:rsidR="000341D5" w:rsidRPr="00F37206" w:rsidRDefault="000341D5" w:rsidP="0042321D">
            <w:pPr>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114,702</w:t>
            </w:r>
          </w:p>
        </w:tc>
        <w:tc>
          <w:tcPr>
            <w:tcW w:w="864" w:type="dxa"/>
            <w:shd w:val="clear" w:color="auto" w:fill="FFFFFF" w:themeFill="background1"/>
            <w:noWrap/>
            <w:vAlign w:val="center"/>
            <w:hideMark/>
          </w:tcPr>
          <w:p w:rsidR="000341D5" w:rsidRPr="00F37206" w:rsidRDefault="000341D5" w:rsidP="0042321D">
            <w:pPr>
              <w:keepNext/>
              <w:spacing w:after="0" w:line="240" w:lineRule="auto"/>
              <w:jc w:val="center"/>
              <w:rPr>
                <w:rFonts w:ascii="Calibri" w:eastAsia="Times New Roman" w:hAnsi="Calibri" w:cs="Times New Roman"/>
                <w:color w:val="000000"/>
                <w:lang w:val="es-ES" w:eastAsia="es-ES"/>
              </w:rPr>
            </w:pPr>
            <w:r w:rsidRPr="00F37206">
              <w:rPr>
                <w:rFonts w:ascii="Calibri" w:eastAsia="Times New Roman" w:hAnsi="Calibri" w:cs="Times New Roman"/>
                <w:color w:val="000000"/>
                <w:sz w:val="22"/>
                <w:lang w:val="es-ES" w:eastAsia="es-ES"/>
              </w:rPr>
              <w:t>161,845</w:t>
            </w:r>
          </w:p>
        </w:tc>
      </w:tr>
    </w:tbl>
    <w:p w:rsidR="000341D5" w:rsidRDefault="000341D5" w:rsidP="00CE077A">
      <w:pPr>
        <w:pStyle w:val="Epgrafe"/>
        <w:framePr w:hSpace="141" w:wrap="around" w:vAnchor="text" w:hAnchor="page" w:x="3992" w:y="1810"/>
      </w:pPr>
      <w:bookmarkStart w:id="78" w:name="_Toc355858321"/>
      <w:r>
        <w:t xml:space="preserve">Tabla </w:t>
      </w:r>
      <w:r w:rsidR="00A766FD">
        <w:fldChar w:fldCharType="begin"/>
      </w:r>
      <w:r w:rsidR="002A52D8">
        <w:instrText xml:space="preserve"> SEQ Tabla \* ARABIC </w:instrText>
      </w:r>
      <w:r w:rsidR="00A766FD">
        <w:fldChar w:fldCharType="separate"/>
      </w:r>
      <w:r w:rsidR="002B2014">
        <w:rPr>
          <w:noProof/>
        </w:rPr>
        <w:t>3</w:t>
      </w:r>
      <w:r w:rsidR="00A766FD">
        <w:rPr>
          <w:noProof/>
        </w:rPr>
        <w:fldChar w:fldCharType="end"/>
      </w:r>
      <w:r>
        <w:t xml:space="preserve"> Muestra del EMC y </w:t>
      </w:r>
      <w:r w:rsidRPr="00E2111D">
        <w:t>el intervalo de confianza</w:t>
      </w:r>
      <w:bookmarkEnd w:id="78"/>
    </w:p>
    <w:p w:rsidR="00797BB2" w:rsidRDefault="00797BB2" w:rsidP="000341D5">
      <w:pPr>
        <w:spacing w:line="480" w:lineRule="auto"/>
        <w:jc w:val="both"/>
      </w:pPr>
    </w:p>
    <w:p w:rsidR="000341D5" w:rsidRDefault="000341D5" w:rsidP="000341D5">
      <w:pPr>
        <w:spacing w:line="480" w:lineRule="auto"/>
        <w:jc w:val="both"/>
      </w:pPr>
      <w:r>
        <w:t>Una vez obtenido pron</w:t>
      </w:r>
      <w:r w:rsidR="0061638C">
        <w:t>ó</w:t>
      </w:r>
      <w:r>
        <w:t xml:space="preserve">stico de la demanda para el mes de </w:t>
      </w:r>
      <w:r w:rsidR="0061638C">
        <w:t>d</w:t>
      </w:r>
      <w:r>
        <w:t xml:space="preserve">iciembre del año en curso, se procede con el requerimiento de espacios y la clasificación </w:t>
      </w:r>
    </w:p>
    <w:p w:rsidR="000341D5" w:rsidRDefault="000341D5" w:rsidP="000341D5">
      <w:pPr>
        <w:pStyle w:val="Ttulo2"/>
      </w:pPr>
      <w:bookmarkStart w:id="79" w:name="_Toc355874517"/>
      <w:r>
        <w:t>Di</w:t>
      </w:r>
      <w:r w:rsidRPr="008B6F3D">
        <w:t>agrama de Pareto</w:t>
      </w:r>
      <w:bookmarkEnd w:id="79"/>
    </w:p>
    <w:p w:rsidR="000341D5" w:rsidRPr="00F37206" w:rsidRDefault="000341D5" w:rsidP="000341D5"/>
    <w:p w:rsidR="000341D5" w:rsidRPr="00183AC3" w:rsidRDefault="000341D5" w:rsidP="000341D5">
      <w:pPr>
        <w:spacing w:line="480" w:lineRule="auto"/>
        <w:jc w:val="both"/>
        <w:rPr>
          <w:rFonts w:cs="Arial"/>
          <w:szCs w:val="24"/>
          <w:shd w:val="clear" w:color="auto" w:fill="FFFFFF"/>
        </w:rPr>
      </w:pPr>
      <w:r w:rsidRPr="00183AC3">
        <w:rPr>
          <w:rFonts w:cs="Arial"/>
          <w:szCs w:val="24"/>
          <w:shd w:val="clear" w:color="auto" w:fill="FFFFFF"/>
        </w:rPr>
        <w:t>El Diagrama de Pareto o también conocido como Curva 80-20, es una representación gráfica de datos combinando dos variables distintas de análisis. Es utilizado en muchas aplicaciones de la vida diaria y puede interpretar un sinnúmero de situaciones en diferentes ciencias, es por eso que es de gran importancia considerarlo en el presente estudio.</w:t>
      </w:r>
    </w:p>
    <w:p w:rsidR="000341D5" w:rsidRPr="00183AC3" w:rsidRDefault="000341D5" w:rsidP="000341D5">
      <w:pPr>
        <w:spacing w:line="480" w:lineRule="auto"/>
        <w:jc w:val="both"/>
        <w:rPr>
          <w:rFonts w:cs="Arial"/>
          <w:szCs w:val="24"/>
          <w:shd w:val="clear" w:color="auto" w:fill="FFFFFF"/>
        </w:rPr>
      </w:pPr>
      <w:r w:rsidRPr="00183AC3">
        <w:rPr>
          <w:rFonts w:cs="Arial"/>
          <w:szCs w:val="24"/>
          <w:shd w:val="clear" w:color="auto" w:fill="FFFFFF"/>
        </w:rPr>
        <w:t>Dentro de una bodega puede ser utilizado para analizar el grado de importancia de los productos, podrían considerarse además a las barras del gráfico como las cantidades vendidas durante un periodo, siendo los primeros de izquierda a derecha los de mayor incidencia o bien podría considerarse como aquellos que tuvieron un mayor número de rotación durante un periodo, y la línea continua del diagrama podría representar el ingreso medido en unidades monetarias o quizás representar la rotación obtenida de los productos durante un tiempo determinado.</w:t>
      </w:r>
    </w:p>
    <w:p w:rsidR="000341D5" w:rsidRPr="00183AC3" w:rsidRDefault="000341D5" w:rsidP="000341D5">
      <w:pPr>
        <w:spacing w:line="480" w:lineRule="auto"/>
        <w:jc w:val="both"/>
        <w:rPr>
          <w:rFonts w:cs="Arial"/>
          <w:szCs w:val="24"/>
          <w:shd w:val="clear" w:color="auto" w:fill="FFFFFF"/>
        </w:rPr>
      </w:pPr>
      <w:r w:rsidRPr="00183AC3">
        <w:rPr>
          <w:rFonts w:cs="Arial"/>
          <w:szCs w:val="24"/>
          <w:shd w:val="clear" w:color="auto" w:fill="FFFFFF"/>
        </w:rPr>
        <w:lastRenderedPageBreak/>
        <w:t>Para la obtención del diagrama es necesario organizar los datos de forma descendente de izquierda a derecha, luego deben ser representados mediante un gráfico de barras con una línea continua superpuesta que representa la segunda variable de estudio. De esta manera, por medio de este diagrama se permite asignar un orden de prioridades</w:t>
      </w:r>
      <w:r w:rsidRPr="00183AC3">
        <w:rPr>
          <w:rStyle w:val="Refdenotaalpie"/>
          <w:rFonts w:cs="Arial"/>
          <w:b/>
          <w:color w:val="000000"/>
          <w:szCs w:val="24"/>
          <w:shd w:val="clear" w:color="auto" w:fill="FFFFFF"/>
        </w:rPr>
        <w:footnoteReference w:id="5"/>
      </w:r>
      <w:r w:rsidRPr="00183AC3">
        <w:rPr>
          <w:rFonts w:cs="Arial"/>
          <w:szCs w:val="24"/>
          <w:shd w:val="clear" w:color="auto" w:fill="FFFFFF"/>
        </w:rPr>
        <w:t xml:space="preserve"> o darle una mayor atención a ciertos productos.</w:t>
      </w:r>
    </w:p>
    <w:p w:rsidR="000341D5" w:rsidRPr="00183AC3" w:rsidRDefault="000341D5" w:rsidP="000341D5">
      <w:pPr>
        <w:spacing w:line="480" w:lineRule="auto"/>
        <w:jc w:val="both"/>
        <w:rPr>
          <w:rFonts w:cs="Arial"/>
          <w:szCs w:val="24"/>
          <w:shd w:val="clear" w:color="auto" w:fill="FFFFFF"/>
        </w:rPr>
      </w:pPr>
      <w:r w:rsidRPr="00183AC3">
        <w:rPr>
          <w:rFonts w:cs="Arial"/>
          <w:szCs w:val="24"/>
          <w:shd w:val="clear" w:color="auto" w:fill="FFFFFF"/>
        </w:rPr>
        <w:t>En este caso, el objeto del análisis del diagrama sería el porcentaje de volumen que ocupan los productos de mayor, mediana y baja  rotación vs el porcentaje de productos que representan esa cantidad de volumen ocupado, por ejemplo el 20% de los productos de alta rotación ocupa un 80% del volumen total de la bodega, obteniéndose de esta manera la relación 80-20 que describe el diagrama</w:t>
      </w:r>
      <w:r w:rsidR="00502D74">
        <w:rPr>
          <w:rFonts w:cs="Arial"/>
          <w:szCs w:val="24"/>
          <w:shd w:val="clear" w:color="auto" w:fill="FFFFFF"/>
        </w:rPr>
        <w:t xml:space="preserve"> </w:t>
      </w:r>
      <w:r w:rsidRPr="00183AC3">
        <w:rPr>
          <w:rFonts w:cs="Arial"/>
          <w:szCs w:val="24"/>
        </w:rPr>
        <w:footnoteReference w:id="6"/>
      </w:r>
    </w:p>
    <w:p w:rsidR="000341D5" w:rsidRPr="00183AC3" w:rsidRDefault="000341D5" w:rsidP="000341D5">
      <w:pPr>
        <w:spacing w:line="480" w:lineRule="auto"/>
        <w:jc w:val="both"/>
        <w:rPr>
          <w:rFonts w:cs="Arial"/>
          <w:szCs w:val="24"/>
          <w:shd w:val="clear" w:color="auto" w:fill="FFFFFF"/>
        </w:rPr>
      </w:pPr>
      <w:r w:rsidRPr="00183AC3">
        <w:rPr>
          <w:rFonts w:cs="Arial"/>
          <w:szCs w:val="24"/>
          <w:shd w:val="clear" w:color="auto" w:fill="FFFFFF"/>
        </w:rPr>
        <w:t>Para lograr este objetivo lo primordial es conseguir datos estadísticos de ventas de años anteriores que permitan determinar cuál es nivel de rotación de los productos. Estos datos fueron obtenidos mediante entrevistas personales con el departamento de ventas de la bodega.</w:t>
      </w:r>
    </w:p>
    <w:p w:rsidR="000341D5" w:rsidRDefault="000341D5" w:rsidP="000341D5">
      <w:pPr>
        <w:tabs>
          <w:tab w:val="left" w:pos="5597"/>
        </w:tabs>
        <w:spacing w:after="0"/>
        <w:jc w:val="center"/>
        <w:rPr>
          <w:rFonts w:cs="Arial"/>
          <w:lang w:bidi="th-TH"/>
        </w:rPr>
      </w:pPr>
    </w:p>
    <w:p w:rsidR="006F52DE" w:rsidRDefault="006F52DE" w:rsidP="000341D5">
      <w:pPr>
        <w:tabs>
          <w:tab w:val="left" w:pos="5597"/>
        </w:tabs>
        <w:spacing w:after="0"/>
        <w:jc w:val="center"/>
        <w:rPr>
          <w:rFonts w:cs="Arial"/>
          <w:lang w:bidi="th-TH"/>
        </w:rPr>
      </w:pPr>
    </w:p>
    <w:p w:rsidR="006F52DE" w:rsidRDefault="006F52DE" w:rsidP="000341D5">
      <w:pPr>
        <w:tabs>
          <w:tab w:val="left" w:pos="5597"/>
        </w:tabs>
        <w:spacing w:after="0"/>
        <w:jc w:val="center"/>
        <w:rPr>
          <w:rFonts w:cs="Arial"/>
          <w:lang w:bidi="th-TH"/>
        </w:rPr>
      </w:pPr>
    </w:p>
    <w:p w:rsidR="000341D5" w:rsidRPr="00D069B2" w:rsidRDefault="000341D5" w:rsidP="000341D5">
      <w:pPr>
        <w:pStyle w:val="Ttulo2"/>
        <w:rPr>
          <w:lang w:bidi="th-TH"/>
        </w:rPr>
      </w:pPr>
      <w:bookmarkStart w:id="80" w:name="_Toc301728512"/>
      <w:bookmarkStart w:id="81" w:name="_Toc355874518"/>
      <w:r>
        <w:rPr>
          <w:lang w:bidi="th-TH"/>
        </w:rPr>
        <w:t>R</w:t>
      </w:r>
      <w:r w:rsidRPr="00D069B2">
        <w:rPr>
          <w:lang w:bidi="th-TH"/>
        </w:rPr>
        <w:t>equerimiento de espacios</w:t>
      </w:r>
      <w:bookmarkEnd w:id="80"/>
      <w:bookmarkEnd w:id="81"/>
    </w:p>
    <w:p w:rsidR="000341D5" w:rsidRDefault="000341D5" w:rsidP="000341D5">
      <w:pPr>
        <w:tabs>
          <w:tab w:val="left" w:pos="6929"/>
        </w:tabs>
        <w:spacing w:after="0"/>
        <w:jc w:val="both"/>
        <w:rPr>
          <w:rFonts w:cs="Arial"/>
          <w:lang w:bidi="th-TH"/>
        </w:rPr>
      </w:pPr>
    </w:p>
    <w:p w:rsidR="000341D5" w:rsidRPr="003A2A36" w:rsidRDefault="000341D5" w:rsidP="000341D5">
      <w:pPr>
        <w:tabs>
          <w:tab w:val="left" w:pos="6929"/>
        </w:tabs>
        <w:spacing w:after="0" w:line="480" w:lineRule="auto"/>
        <w:jc w:val="both"/>
        <w:rPr>
          <w:rFonts w:cs="Arial"/>
          <w:lang w:bidi="th-TH"/>
        </w:rPr>
      </w:pPr>
      <w:r w:rsidRPr="003A2A36">
        <w:rPr>
          <w:rFonts w:cs="Arial"/>
          <w:lang w:bidi="th-TH"/>
        </w:rPr>
        <w:t>El requerimiento de espacios en la bodega consiste en la determinación de cuantas unidades de almacenamiento deberían ser almacenadas, tomando como parámetro elemental la demanda y los días de cobertura de cada producto</w:t>
      </w:r>
      <w:r w:rsidRPr="003A2A36">
        <w:rPr>
          <w:rStyle w:val="Refdenotaalpie"/>
          <w:rFonts w:cs="Arial"/>
          <w:lang w:bidi="th-TH"/>
        </w:rPr>
        <w:footnoteReference w:id="7"/>
      </w:r>
    </w:p>
    <w:p w:rsidR="000341D5" w:rsidRPr="003A2A36" w:rsidRDefault="000341D5" w:rsidP="000341D5">
      <w:pPr>
        <w:tabs>
          <w:tab w:val="left" w:pos="6929"/>
        </w:tabs>
        <w:spacing w:after="0" w:line="480" w:lineRule="auto"/>
        <w:jc w:val="both"/>
        <w:rPr>
          <w:rFonts w:cs="Arial"/>
          <w:lang w:bidi="th-TH"/>
        </w:rPr>
      </w:pPr>
    </w:p>
    <w:p w:rsidR="000341D5" w:rsidRPr="00614E51" w:rsidRDefault="000341D5" w:rsidP="000341D5">
      <w:pPr>
        <w:tabs>
          <w:tab w:val="left" w:pos="6929"/>
        </w:tabs>
        <w:spacing w:after="0" w:line="480" w:lineRule="auto"/>
        <w:jc w:val="both"/>
        <w:rPr>
          <w:rFonts w:cs="Arial"/>
          <w:lang w:eastAsia="es-ES"/>
        </w:rPr>
      </w:pPr>
      <w:r w:rsidRPr="003A2A36">
        <w:rPr>
          <w:rFonts w:cs="Arial"/>
          <w:lang w:bidi="th-TH"/>
        </w:rPr>
        <w:t>El objetivo de determinar el espacio requerido para los productos es c</w:t>
      </w:r>
      <w:r w:rsidRPr="003A2A36">
        <w:rPr>
          <w:rFonts w:cs="Arial"/>
          <w:lang w:eastAsia="es-ES"/>
        </w:rPr>
        <w:t xml:space="preserve">onocer el número de pallets y </w:t>
      </w:r>
      <m:oMath>
        <m:sSup>
          <m:sSupPr>
            <m:ctrlPr>
              <w:rPr>
                <w:rFonts w:ascii="Cambria Math" w:hAnsi="Cambria Math" w:cs="Arial"/>
                <w:i/>
              </w:rPr>
            </m:ctrlPr>
          </m:sSupPr>
          <m:e>
            <m:r>
              <w:rPr>
                <w:rFonts w:ascii="Cambria Math" w:hAnsi="Cambria Math" w:cs="Arial"/>
              </w:rPr>
              <m:t>m</m:t>
            </m:r>
          </m:e>
          <m:sup>
            <m:r>
              <w:rPr>
                <w:rFonts w:ascii="Cambria Math" w:cs="Arial"/>
              </w:rPr>
              <m:t>2</m:t>
            </m:r>
          </m:sup>
        </m:sSup>
      </m:oMath>
      <w:r w:rsidRPr="003A2A36">
        <w:rPr>
          <w:rFonts w:cs="Arial"/>
          <w:lang w:eastAsia="es-ES"/>
        </w:rPr>
        <w:t xml:space="preserve"> para el almacenamiento de productos. Se consideran el Hl/m</w:t>
      </w:r>
      <w:r w:rsidRPr="003A2A36">
        <w:rPr>
          <w:rFonts w:cs="Arial"/>
          <w:vertAlign w:val="superscript"/>
          <w:lang w:eastAsia="es-ES"/>
        </w:rPr>
        <w:t>2</w:t>
      </w:r>
      <w:r w:rsidRPr="003A2A36">
        <w:rPr>
          <w:rFonts w:cs="Arial"/>
          <w:lang w:eastAsia="es-ES"/>
        </w:rPr>
        <w:t xml:space="preserve">  </w:t>
      </w:r>
      <w:r w:rsidRPr="003A2A36">
        <w:rPr>
          <w:rFonts w:cs="Arial"/>
        </w:rPr>
        <w:t xml:space="preserve"> </w:t>
      </w:r>
      <w:r w:rsidRPr="003A2A36">
        <w:rPr>
          <w:rFonts w:cs="Arial"/>
          <w:lang w:eastAsia="es-ES"/>
        </w:rPr>
        <w:t xml:space="preserve">en promedio de todos los productos y él área del pallet donde éste se estiba, en este caso el pallet posee  </w:t>
      </w:r>
      <w:r>
        <w:rPr>
          <w:rFonts w:cs="Arial"/>
          <w:lang w:eastAsia="es-ES"/>
        </w:rPr>
        <w:t>o 1,25 m</w:t>
      </w:r>
      <w:r>
        <w:rPr>
          <w:rFonts w:cs="Arial"/>
          <w:vertAlign w:val="superscript"/>
          <w:lang w:eastAsia="es-ES"/>
        </w:rPr>
        <w:t>2</w:t>
      </w:r>
      <w:r>
        <w:rPr>
          <w:rFonts w:cs="Arial"/>
          <w:lang w:eastAsia="es-ES"/>
        </w:rPr>
        <w:t xml:space="preserve"> o 1,56m</w:t>
      </w:r>
      <w:r>
        <w:rPr>
          <w:rFonts w:cs="Arial"/>
          <w:vertAlign w:val="superscript"/>
          <w:lang w:eastAsia="es-ES"/>
        </w:rPr>
        <w:t>2</w:t>
      </w:r>
      <w:r>
        <w:rPr>
          <w:rFonts w:cs="Arial"/>
          <w:lang w:eastAsia="es-ES"/>
        </w:rPr>
        <w:t xml:space="preserve"> dependiendo del producto.</w:t>
      </w:r>
    </w:p>
    <w:p w:rsidR="000341D5" w:rsidRPr="003A2A36" w:rsidRDefault="000341D5" w:rsidP="000341D5">
      <w:pPr>
        <w:pStyle w:val="Prrafodelista"/>
        <w:autoSpaceDE w:val="0"/>
        <w:autoSpaceDN w:val="0"/>
        <w:adjustRightInd w:val="0"/>
        <w:spacing w:after="0" w:line="480" w:lineRule="auto"/>
        <w:ind w:left="360"/>
        <w:jc w:val="both"/>
        <w:rPr>
          <w:rFonts w:cs="Arial"/>
          <w:lang w:eastAsia="es-ES"/>
        </w:rPr>
      </w:pPr>
      <w:r w:rsidRPr="003A2A36">
        <w:rPr>
          <w:rFonts w:cs="Arial"/>
          <w:lang w:eastAsia="es-ES"/>
        </w:rPr>
        <w:t>Los pasos para conseguir los requerimientos de espacio</w:t>
      </w:r>
      <w:r>
        <w:rPr>
          <w:rFonts w:cs="Arial"/>
          <w:lang w:eastAsia="es-ES"/>
        </w:rPr>
        <w:t>s son</w:t>
      </w:r>
      <w:r w:rsidRPr="003A2A36">
        <w:rPr>
          <w:rFonts w:cs="Arial"/>
          <w:lang w:eastAsia="es-ES"/>
        </w:rPr>
        <w:t>:</w:t>
      </w:r>
    </w:p>
    <w:p w:rsidR="000341D5" w:rsidRPr="003A2A36" w:rsidRDefault="000341D5" w:rsidP="000341D5">
      <w:pPr>
        <w:pStyle w:val="Prrafodelista"/>
        <w:numPr>
          <w:ilvl w:val="0"/>
          <w:numId w:val="11"/>
        </w:numPr>
        <w:autoSpaceDE w:val="0"/>
        <w:autoSpaceDN w:val="0"/>
        <w:adjustRightInd w:val="0"/>
        <w:spacing w:after="0" w:line="480" w:lineRule="auto"/>
        <w:jc w:val="both"/>
        <w:rPr>
          <w:rFonts w:cs="Arial"/>
          <w:lang w:eastAsia="es-ES"/>
        </w:rPr>
      </w:pPr>
      <w:r w:rsidRPr="003A2A36">
        <w:rPr>
          <w:rFonts w:cs="Arial"/>
          <w:lang w:eastAsia="es-ES"/>
        </w:rPr>
        <w:t>Obtener los niveles de inventario [Hl.]:</w:t>
      </w:r>
    </w:p>
    <w:p w:rsidR="000341D5" w:rsidRPr="003A2A36" w:rsidRDefault="000341D5" w:rsidP="000341D5">
      <w:pPr>
        <w:numPr>
          <w:ilvl w:val="0"/>
          <w:numId w:val="11"/>
        </w:numPr>
        <w:autoSpaceDE w:val="0"/>
        <w:autoSpaceDN w:val="0"/>
        <w:adjustRightInd w:val="0"/>
        <w:spacing w:after="0" w:line="480" w:lineRule="auto"/>
        <w:jc w:val="both"/>
        <w:rPr>
          <w:rFonts w:cs="Arial"/>
          <w:bCs/>
          <w:lang w:eastAsia="es-ES"/>
        </w:rPr>
      </w:pPr>
      <w:r w:rsidRPr="003A2A36">
        <w:rPr>
          <w:rFonts w:cs="Arial"/>
          <w:lang w:eastAsia="es-ES"/>
        </w:rPr>
        <w:t xml:space="preserve">Fórmula: </w:t>
      </w:r>
      <w:r w:rsidRPr="003A2A36">
        <w:rPr>
          <w:rFonts w:cs="Arial"/>
          <w:bCs/>
          <w:lang w:eastAsia="es-ES"/>
        </w:rPr>
        <w:t>(Sell out semanal / 6) * Días de cobertura</w:t>
      </w:r>
    </w:p>
    <w:p w:rsidR="000341D5" w:rsidRPr="003A2A36" w:rsidRDefault="000341D5" w:rsidP="000341D5">
      <w:pPr>
        <w:numPr>
          <w:ilvl w:val="0"/>
          <w:numId w:val="11"/>
        </w:numPr>
        <w:autoSpaceDE w:val="0"/>
        <w:autoSpaceDN w:val="0"/>
        <w:adjustRightInd w:val="0"/>
        <w:spacing w:after="0" w:line="480" w:lineRule="auto"/>
        <w:jc w:val="both"/>
        <w:rPr>
          <w:rFonts w:cs="Arial"/>
          <w:lang w:eastAsia="es-ES"/>
        </w:rPr>
      </w:pPr>
      <w:r w:rsidRPr="003A2A36">
        <w:rPr>
          <w:rFonts w:cs="Arial"/>
          <w:lang w:eastAsia="es-ES"/>
        </w:rPr>
        <w:t xml:space="preserve">Días de cobertura = Política de empresa por SKU; </w:t>
      </w:r>
    </w:p>
    <w:p w:rsidR="000341D5" w:rsidRDefault="000341D5" w:rsidP="000341D5">
      <w:pPr>
        <w:pStyle w:val="Prrafodelista"/>
        <w:numPr>
          <w:ilvl w:val="0"/>
          <w:numId w:val="11"/>
        </w:numPr>
        <w:autoSpaceDE w:val="0"/>
        <w:autoSpaceDN w:val="0"/>
        <w:adjustRightInd w:val="0"/>
        <w:spacing w:after="0" w:line="480" w:lineRule="auto"/>
        <w:jc w:val="both"/>
        <w:rPr>
          <w:rFonts w:cs="Arial"/>
          <w:lang w:eastAsia="es-ES"/>
        </w:rPr>
      </w:pPr>
      <w:r w:rsidRPr="003A2A36">
        <w:rPr>
          <w:rFonts w:cs="Arial"/>
          <w:lang w:eastAsia="es-ES"/>
        </w:rPr>
        <w:t>Obtener tabla de Hl/pallet de cada SKU.</w:t>
      </w:r>
    </w:p>
    <w:p w:rsidR="000341D5" w:rsidRPr="003A2A36" w:rsidRDefault="000341D5" w:rsidP="000341D5">
      <w:pPr>
        <w:pStyle w:val="Prrafodelista"/>
        <w:numPr>
          <w:ilvl w:val="0"/>
          <w:numId w:val="11"/>
        </w:numPr>
        <w:autoSpaceDE w:val="0"/>
        <w:autoSpaceDN w:val="0"/>
        <w:adjustRightInd w:val="0"/>
        <w:spacing w:after="0" w:line="480" w:lineRule="auto"/>
        <w:jc w:val="both"/>
        <w:rPr>
          <w:rFonts w:cs="Arial"/>
          <w:lang w:eastAsia="es-ES"/>
        </w:rPr>
      </w:pPr>
      <w:r w:rsidRPr="003A2A36">
        <w:rPr>
          <w:rFonts w:cs="Arial"/>
          <w:lang w:eastAsia="es-ES"/>
        </w:rPr>
        <w:t xml:space="preserve">Determinar </w:t>
      </w:r>
      <m:oMath>
        <m:sSup>
          <m:sSupPr>
            <m:ctrlPr>
              <w:rPr>
                <w:rFonts w:ascii="Cambria Math" w:hAnsi="Cambria Math" w:cs="Arial"/>
                <w:i/>
              </w:rPr>
            </m:ctrlPr>
          </m:sSupPr>
          <m:e>
            <m:r>
              <w:rPr>
                <w:rFonts w:ascii="Cambria Math" w:hAnsi="Cambria Math" w:cs="Arial"/>
              </w:rPr>
              <m:t>m</m:t>
            </m:r>
          </m:e>
          <m:sup>
            <m:r>
              <w:rPr>
                <w:rFonts w:ascii="Cambria Math" w:cs="Arial"/>
              </w:rPr>
              <m:t>2</m:t>
            </m:r>
          </m:sup>
        </m:sSup>
      </m:oMath>
      <w:r w:rsidRPr="003A2A36">
        <w:rPr>
          <w:rFonts w:cs="Arial"/>
          <w:lang w:eastAsia="es-ES"/>
        </w:rPr>
        <w:t xml:space="preserve">/pallet; considerando áreas de pallets </w:t>
      </w:r>
    </w:p>
    <w:p w:rsidR="000341D5" w:rsidRPr="003A2A36" w:rsidRDefault="000341D5" w:rsidP="000341D5">
      <w:pPr>
        <w:pStyle w:val="Prrafodelista"/>
        <w:numPr>
          <w:ilvl w:val="0"/>
          <w:numId w:val="11"/>
        </w:numPr>
        <w:autoSpaceDE w:val="0"/>
        <w:autoSpaceDN w:val="0"/>
        <w:adjustRightInd w:val="0"/>
        <w:spacing w:after="0" w:line="480" w:lineRule="auto"/>
        <w:jc w:val="both"/>
        <w:rPr>
          <w:rFonts w:cs="Arial"/>
          <w:bCs/>
          <w:lang w:eastAsia="es-ES"/>
        </w:rPr>
      </w:pPr>
      <w:r w:rsidRPr="003A2A36">
        <w:rPr>
          <w:rFonts w:cs="Arial"/>
          <w:lang w:eastAsia="es-ES"/>
        </w:rPr>
        <w:t xml:space="preserve">Calcular el número de pallets y m2 cuadrados necesarios para cada SKU, de acuerdo a: • # pallets = </w:t>
      </w:r>
      <w:r w:rsidRPr="003A2A36">
        <w:rPr>
          <w:rFonts w:cs="Arial"/>
          <w:bCs/>
          <w:lang w:eastAsia="es-ES"/>
        </w:rPr>
        <w:t>Inventario [Hl.] / Área [Hl/pallet]</w:t>
      </w:r>
      <w:r>
        <w:rPr>
          <w:rFonts w:cs="Arial"/>
          <w:bCs/>
          <w:lang w:eastAsia="es-ES"/>
        </w:rPr>
        <w:t xml:space="preserve"> y los niveles (3 niveles de altura)</w:t>
      </w:r>
    </w:p>
    <w:p w:rsidR="000341D5" w:rsidRPr="003A2A36" w:rsidRDefault="000341D5" w:rsidP="000341D5">
      <w:pPr>
        <w:tabs>
          <w:tab w:val="left" w:pos="6929"/>
        </w:tabs>
        <w:spacing w:after="0" w:line="480" w:lineRule="auto"/>
        <w:jc w:val="both"/>
        <w:rPr>
          <w:rFonts w:cs="Arial"/>
          <w:lang w:bidi="th-TH"/>
        </w:rPr>
      </w:pPr>
      <w:r w:rsidRPr="003A2A36">
        <w:rPr>
          <w:rFonts w:cs="Arial"/>
          <w:b/>
          <w:lang w:bidi="th-TH"/>
        </w:rPr>
        <w:lastRenderedPageBreak/>
        <w:t xml:space="preserve">  </w:t>
      </w:r>
      <w:r w:rsidRPr="003A2A36">
        <w:rPr>
          <w:rFonts w:cs="Arial"/>
          <w:lang w:bidi="th-TH"/>
        </w:rPr>
        <w:t>A  continuación se muestra una pequeña muestra de los ítems de la empresa con su respectivo inventario promedio, Hectolitro por pallet, los Pallets existentes, los m</w:t>
      </w:r>
      <w:r w:rsidRPr="003A2A36">
        <w:rPr>
          <w:rFonts w:cs="Arial"/>
          <w:vertAlign w:val="superscript"/>
          <w:lang w:bidi="th-TH"/>
        </w:rPr>
        <w:t>2</w:t>
      </w:r>
      <w:r w:rsidRPr="003A2A36">
        <w:rPr>
          <w:rFonts w:cs="Arial"/>
          <w:lang w:bidi="th-TH"/>
        </w:rPr>
        <w:t xml:space="preserve"> /pallets y los m</w:t>
      </w:r>
      <w:r w:rsidRPr="003A2A36">
        <w:rPr>
          <w:rFonts w:cs="Arial"/>
          <w:vertAlign w:val="superscript"/>
          <w:lang w:bidi="th-TH"/>
        </w:rPr>
        <w:t>2</w:t>
      </w:r>
      <w:r w:rsidRPr="003A2A36">
        <w:rPr>
          <w:rFonts w:cs="Arial"/>
          <w:lang w:bidi="th-TH"/>
        </w:rPr>
        <w:t xml:space="preserve"> requeridos para su almacenamiento</w:t>
      </w:r>
    </w:p>
    <w:tbl>
      <w:tblPr>
        <w:tblpPr w:leftFromText="141" w:rightFromText="141" w:vertAnchor="page" w:horzAnchor="margin" w:tblpXSpec="center" w:tblpY="4882"/>
        <w:tblW w:w="5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64"/>
        <w:gridCol w:w="983"/>
        <w:gridCol w:w="1135"/>
        <w:gridCol w:w="753"/>
        <w:gridCol w:w="1045"/>
        <w:gridCol w:w="1045"/>
      </w:tblGrid>
      <w:tr w:rsidR="000B1286" w:rsidRPr="00C5501A" w:rsidTr="005669D7">
        <w:trPr>
          <w:trHeight w:val="828"/>
        </w:trPr>
        <w:tc>
          <w:tcPr>
            <w:tcW w:w="764"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Prod. Bulto</w:t>
            </w:r>
          </w:p>
        </w:tc>
        <w:tc>
          <w:tcPr>
            <w:tcW w:w="983"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H/pallets</w:t>
            </w:r>
          </w:p>
        </w:tc>
        <w:tc>
          <w:tcPr>
            <w:tcW w:w="1135"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m2/pallets</w:t>
            </w:r>
          </w:p>
        </w:tc>
        <w:tc>
          <w:tcPr>
            <w:tcW w:w="753"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 Pallets</w:t>
            </w:r>
          </w:p>
        </w:tc>
        <w:tc>
          <w:tcPr>
            <w:tcW w:w="1045"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m2 requerido efectivo</w:t>
            </w:r>
          </w:p>
        </w:tc>
        <w:tc>
          <w:tcPr>
            <w:tcW w:w="1045" w:type="dxa"/>
            <w:shd w:val="clear" w:color="auto" w:fill="548DD4" w:themeFill="text2" w:themeFillTint="99"/>
            <w:vAlign w:val="center"/>
            <w:hideMark/>
          </w:tcPr>
          <w:p w:rsidR="000B1286" w:rsidRPr="00C5501A" w:rsidRDefault="000B1286" w:rsidP="000B1286">
            <w:pPr>
              <w:spacing w:after="0" w:line="240" w:lineRule="auto"/>
              <w:jc w:val="center"/>
              <w:rPr>
                <w:rFonts w:ascii="Calibri" w:eastAsia="Times New Roman" w:hAnsi="Calibri" w:cs="Times New Roman"/>
                <w:b/>
                <w:bCs/>
                <w:color w:val="FFFFFF"/>
                <w:lang w:val="es-ES" w:eastAsia="es-ES"/>
              </w:rPr>
            </w:pPr>
            <w:r w:rsidRPr="00C5501A">
              <w:rPr>
                <w:rFonts w:ascii="Calibri" w:eastAsia="Times New Roman" w:hAnsi="Calibri" w:cs="Times New Roman"/>
                <w:b/>
                <w:bCs/>
                <w:color w:val="FFFFFF"/>
                <w:sz w:val="22"/>
                <w:lang w:val="es-ES" w:eastAsia="es-ES"/>
              </w:rPr>
              <w:t>m2 requerido total</w:t>
            </w:r>
          </w:p>
        </w:tc>
      </w:tr>
      <w:tr w:rsidR="000B1286" w:rsidRPr="00C5501A" w:rsidTr="000B1286">
        <w:trPr>
          <w:trHeight w:val="263"/>
        </w:trPr>
        <w:tc>
          <w:tcPr>
            <w:tcW w:w="764" w:type="dxa"/>
            <w:shd w:val="clear" w:color="auto" w:fill="auto"/>
            <w:noWrap/>
            <w:vAlign w:val="bottom"/>
            <w:hideMark/>
          </w:tcPr>
          <w:p w:rsidR="000B1286" w:rsidRPr="00C5501A" w:rsidRDefault="000B1286" w:rsidP="000B1286">
            <w:pPr>
              <w:spacing w:after="0" w:line="240" w:lineRule="auto"/>
              <w:jc w:val="center"/>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PR1.3</w:t>
            </w:r>
          </w:p>
        </w:tc>
        <w:tc>
          <w:tcPr>
            <w:tcW w:w="98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6,8</w:t>
            </w:r>
          </w:p>
        </w:tc>
        <w:tc>
          <w:tcPr>
            <w:tcW w:w="113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1,25</w:t>
            </w:r>
          </w:p>
        </w:tc>
        <w:tc>
          <w:tcPr>
            <w:tcW w:w="75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107,00</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134,22</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74,57</w:t>
            </w:r>
          </w:p>
        </w:tc>
      </w:tr>
      <w:tr w:rsidR="000B1286" w:rsidRPr="00C5501A" w:rsidTr="000B1286">
        <w:trPr>
          <w:trHeight w:val="263"/>
        </w:trPr>
        <w:tc>
          <w:tcPr>
            <w:tcW w:w="764" w:type="dxa"/>
            <w:shd w:val="clear" w:color="auto" w:fill="auto"/>
            <w:noWrap/>
            <w:vAlign w:val="bottom"/>
            <w:hideMark/>
          </w:tcPr>
          <w:p w:rsidR="000B1286" w:rsidRPr="00C5501A" w:rsidRDefault="000B1286" w:rsidP="000B1286">
            <w:pPr>
              <w:spacing w:after="0" w:line="240" w:lineRule="auto"/>
              <w:jc w:val="center"/>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PR1.6</w:t>
            </w:r>
          </w:p>
        </w:tc>
        <w:tc>
          <w:tcPr>
            <w:tcW w:w="98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6,67</w:t>
            </w:r>
          </w:p>
        </w:tc>
        <w:tc>
          <w:tcPr>
            <w:tcW w:w="113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1,25</w:t>
            </w:r>
          </w:p>
        </w:tc>
        <w:tc>
          <w:tcPr>
            <w:tcW w:w="75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109,00</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136,73</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75,96</w:t>
            </w:r>
          </w:p>
        </w:tc>
      </w:tr>
      <w:tr w:rsidR="000B1286" w:rsidRPr="00C5501A" w:rsidTr="000B1286">
        <w:trPr>
          <w:trHeight w:val="263"/>
        </w:trPr>
        <w:tc>
          <w:tcPr>
            <w:tcW w:w="764" w:type="dxa"/>
            <w:shd w:val="clear" w:color="auto" w:fill="auto"/>
            <w:noWrap/>
            <w:vAlign w:val="bottom"/>
            <w:hideMark/>
          </w:tcPr>
          <w:p w:rsidR="000B1286" w:rsidRPr="00C5501A" w:rsidRDefault="000B1286" w:rsidP="000B1286">
            <w:pPr>
              <w:spacing w:after="0" w:line="240" w:lineRule="auto"/>
              <w:jc w:val="center"/>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PR1.2</w:t>
            </w:r>
          </w:p>
        </w:tc>
        <w:tc>
          <w:tcPr>
            <w:tcW w:w="98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5,47</w:t>
            </w:r>
          </w:p>
        </w:tc>
        <w:tc>
          <w:tcPr>
            <w:tcW w:w="113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1,56</w:t>
            </w:r>
          </w:p>
        </w:tc>
        <w:tc>
          <w:tcPr>
            <w:tcW w:w="75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132,00</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205,92</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114,40</w:t>
            </w:r>
          </w:p>
        </w:tc>
      </w:tr>
      <w:tr w:rsidR="000B1286" w:rsidRPr="00C5501A" w:rsidTr="000B1286">
        <w:trPr>
          <w:trHeight w:val="263"/>
        </w:trPr>
        <w:tc>
          <w:tcPr>
            <w:tcW w:w="764" w:type="dxa"/>
            <w:shd w:val="clear" w:color="auto" w:fill="auto"/>
            <w:noWrap/>
            <w:vAlign w:val="bottom"/>
            <w:hideMark/>
          </w:tcPr>
          <w:p w:rsidR="000B1286" w:rsidRPr="00C5501A" w:rsidRDefault="000B1286" w:rsidP="000B1286">
            <w:pPr>
              <w:spacing w:after="0" w:line="240" w:lineRule="auto"/>
              <w:jc w:val="center"/>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PR1.9</w:t>
            </w:r>
          </w:p>
        </w:tc>
        <w:tc>
          <w:tcPr>
            <w:tcW w:w="98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6,35</w:t>
            </w:r>
          </w:p>
        </w:tc>
        <w:tc>
          <w:tcPr>
            <w:tcW w:w="113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1,56</w:t>
            </w:r>
          </w:p>
        </w:tc>
        <w:tc>
          <w:tcPr>
            <w:tcW w:w="75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112,00</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174,72</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97,07</w:t>
            </w:r>
          </w:p>
        </w:tc>
      </w:tr>
      <w:tr w:rsidR="000B1286" w:rsidRPr="00C5501A" w:rsidTr="000B1286">
        <w:trPr>
          <w:trHeight w:val="263"/>
        </w:trPr>
        <w:tc>
          <w:tcPr>
            <w:tcW w:w="764" w:type="dxa"/>
            <w:shd w:val="clear" w:color="auto" w:fill="auto"/>
            <w:noWrap/>
            <w:vAlign w:val="bottom"/>
            <w:hideMark/>
          </w:tcPr>
          <w:p w:rsidR="000B1286" w:rsidRPr="00C5501A" w:rsidRDefault="000B1286" w:rsidP="000B1286">
            <w:pPr>
              <w:spacing w:after="0" w:line="240" w:lineRule="auto"/>
              <w:jc w:val="center"/>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PR1.8</w:t>
            </w:r>
          </w:p>
        </w:tc>
        <w:tc>
          <w:tcPr>
            <w:tcW w:w="98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4,23</w:t>
            </w:r>
          </w:p>
        </w:tc>
        <w:tc>
          <w:tcPr>
            <w:tcW w:w="113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1,56</w:t>
            </w:r>
          </w:p>
        </w:tc>
        <w:tc>
          <w:tcPr>
            <w:tcW w:w="753"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167,00</w:t>
            </w:r>
          </w:p>
        </w:tc>
        <w:tc>
          <w:tcPr>
            <w:tcW w:w="1045" w:type="dxa"/>
            <w:shd w:val="clear" w:color="auto" w:fill="auto"/>
            <w:noWrap/>
            <w:vAlign w:val="bottom"/>
            <w:hideMark/>
          </w:tcPr>
          <w:p w:rsidR="000B1286" w:rsidRPr="00C5501A" w:rsidRDefault="000B1286" w:rsidP="000B1286">
            <w:pPr>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260,52</w:t>
            </w:r>
          </w:p>
        </w:tc>
        <w:tc>
          <w:tcPr>
            <w:tcW w:w="1045" w:type="dxa"/>
            <w:shd w:val="clear" w:color="auto" w:fill="auto"/>
            <w:noWrap/>
            <w:vAlign w:val="bottom"/>
            <w:hideMark/>
          </w:tcPr>
          <w:p w:rsidR="000B1286" w:rsidRPr="00C5501A" w:rsidRDefault="000B1286" w:rsidP="000B1286">
            <w:pPr>
              <w:keepNext/>
              <w:spacing w:after="0" w:line="240" w:lineRule="auto"/>
              <w:jc w:val="right"/>
              <w:rPr>
                <w:rFonts w:ascii="Calibri" w:eastAsia="Times New Roman" w:hAnsi="Calibri" w:cs="Times New Roman"/>
                <w:color w:val="000000"/>
                <w:lang w:val="es-ES" w:eastAsia="es-ES"/>
              </w:rPr>
            </w:pPr>
            <w:r w:rsidRPr="00C5501A">
              <w:rPr>
                <w:rFonts w:ascii="Calibri" w:eastAsia="Times New Roman" w:hAnsi="Calibri" w:cs="Times New Roman"/>
                <w:color w:val="000000"/>
                <w:sz w:val="22"/>
                <w:lang w:val="es-ES" w:eastAsia="es-ES"/>
              </w:rPr>
              <w:t>144,73</w:t>
            </w:r>
          </w:p>
        </w:tc>
      </w:tr>
    </w:tbl>
    <w:p w:rsidR="000341D5" w:rsidRPr="003A2A36" w:rsidRDefault="000341D5" w:rsidP="000341D5">
      <w:pPr>
        <w:tabs>
          <w:tab w:val="left" w:pos="6929"/>
        </w:tabs>
        <w:spacing w:after="0" w:line="480" w:lineRule="auto"/>
        <w:jc w:val="both"/>
        <w:rPr>
          <w:rFonts w:cs="Arial"/>
          <w:lang w:bidi="th-TH"/>
        </w:rPr>
      </w:pPr>
      <w:r>
        <w:rPr>
          <w:rFonts w:cs="Arial"/>
          <w:lang w:bidi="th-TH"/>
        </w:rPr>
        <w:t xml:space="preserve">  </w:t>
      </w:r>
    </w:p>
    <w:p w:rsidR="000341D5" w:rsidRPr="003A2A36" w:rsidRDefault="000341D5" w:rsidP="000341D5">
      <w:pPr>
        <w:tabs>
          <w:tab w:val="left" w:pos="6929"/>
        </w:tabs>
        <w:spacing w:after="0"/>
        <w:jc w:val="both"/>
        <w:rPr>
          <w:rFonts w:cs="Arial"/>
          <w:lang w:bidi="th-TH"/>
        </w:rPr>
      </w:pPr>
    </w:p>
    <w:p w:rsidR="000341D5" w:rsidRDefault="000341D5" w:rsidP="000341D5">
      <w:pPr>
        <w:tabs>
          <w:tab w:val="left" w:pos="6929"/>
        </w:tabs>
        <w:spacing w:after="0" w:line="480" w:lineRule="auto"/>
        <w:jc w:val="both"/>
        <w:rPr>
          <w:rFonts w:cs="Arial"/>
          <w:lang w:bidi="th-TH"/>
        </w:rPr>
      </w:pPr>
    </w:p>
    <w:p w:rsidR="000341D5" w:rsidRDefault="000341D5" w:rsidP="000341D5">
      <w:pPr>
        <w:tabs>
          <w:tab w:val="left" w:pos="6929"/>
        </w:tabs>
        <w:spacing w:after="0" w:line="480" w:lineRule="auto"/>
        <w:jc w:val="both"/>
        <w:rPr>
          <w:rFonts w:cs="Arial"/>
          <w:lang w:bidi="th-TH"/>
        </w:rPr>
      </w:pPr>
    </w:p>
    <w:p w:rsidR="000341D5" w:rsidRDefault="000341D5" w:rsidP="000341D5">
      <w:pPr>
        <w:tabs>
          <w:tab w:val="left" w:pos="6929"/>
        </w:tabs>
        <w:spacing w:after="0" w:line="480" w:lineRule="auto"/>
        <w:jc w:val="both"/>
        <w:rPr>
          <w:rFonts w:cs="Arial"/>
          <w:lang w:bidi="th-TH"/>
        </w:rPr>
      </w:pPr>
    </w:p>
    <w:p w:rsidR="000B1286" w:rsidRDefault="000B1286" w:rsidP="000B1286">
      <w:pPr>
        <w:pStyle w:val="Epgrafe"/>
        <w:framePr w:h="281" w:hRule="exact" w:hSpace="141" w:wrap="around" w:vAnchor="page" w:hAnchor="page" w:x="4517" w:y="7220"/>
      </w:pPr>
      <w:bookmarkStart w:id="82" w:name="_Toc355858322"/>
      <w:r>
        <w:t xml:space="preserve">Tabla </w:t>
      </w:r>
      <w:r w:rsidR="00A766FD">
        <w:fldChar w:fldCharType="begin"/>
      </w:r>
      <w:r w:rsidR="002A52D8">
        <w:instrText xml:space="preserve"> SEQ Tabla \* ARABIC </w:instrText>
      </w:r>
      <w:r w:rsidR="00A766FD">
        <w:fldChar w:fldCharType="separate"/>
      </w:r>
      <w:r w:rsidR="002B2014">
        <w:rPr>
          <w:noProof/>
        </w:rPr>
        <w:t>4</w:t>
      </w:r>
      <w:r w:rsidR="00A766FD">
        <w:rPr>
          <w:noProof/>
        </w:rPr>
        <w:fldChar w:fldCharType="end"/>
      </w:r>
      <w:r>
        <w:t xml:space="preserve"> Productos y sus requerimientos</w:t>
      </w:r>
      <w:bookmarkEnd w:id="82"/>
    </w:p>
    <w:p w:rsidR="000B1286" w:rsidRDefault="000B1286" w:rsidP="000341D5">
      <w:pPr>
        <w:tabs>
          <w:tab w:val="left" w:pos="6929"/>
        </w:tabs>
        <w:spacing w:after="0" w:line="480" w:lineRule="auto"/>
        <w:jc w:val="both"/>
        <w:rPr>
          <w:rFonts w:cs="Arial"/>
          <w:lang w:bidi="th-TH"/>
        </w:rPr>
      </w:pPr>
    </w:p>
    <w:p w:rsidR="000B1286" w:rsidRDefault="000B1286" w:rsidP="000341D5">
      <w:pPr>
        <w:tabs>
          <w:tab w:val="left" w:pos="2168"/>
        </w:tabs>
        <w:spacing w:line="480" w:lineRule="auto"/>
        <w:rPr>
          <w:rFonts w:cs="Arial"/>
          <w:lang w:bidi="th-TH"/>
        </w:rPr>
      </w:pPr>
    </w:p>
    <w:p w:rsidR="000341D5" w:rsidRDefault="000341D5" w:rsidP="000341D5">
      <w:pPr>
        <w:tabs>
          <w:tab w:val="left" w:pos="2168"/>
        </w:tabs>
        <w:spacing w:line="480" w:lineRule="auto"/>
        <w:rPr>
          <w:rFonts w:cs="Arial"/>
          <w:lang w:bidi="th-TH"/>
        </w:rPr>
      </w:pPr>
      <w:r w:rsidRPr="003A2A36">
        <w:rPr>
          <w:rFonts w:cs="Arial"/>
          <w:lang w:bidi="th-TH"/>
        </w:rPr>
        <w:t>Podemos citar un cálculo como ejemplo:</w:t>
      </w:r>
    </w:p>
    <w:p w:rsidR="000341D5" w:rsidRPr="00BE4A6F" w:rsidRDefault="000341D5" w:rsidP="000341D5">
      <w:pPr>
        <w:tabs>
          <w:tab w:val="left" w:pos="2168"/>
        </w:tabs>
        <w:spacing w:line="480" w:lineRule="auto"/>
        <w:jc w:val="both"/>
        <w:rPr>
          <w:rFonts w:cs="Arial"/>
          <w:lang w:bidi="th-TH"/>
        </w:rPr>
      </w:pPr>
      <w:r w:rsidRPr="003A2A36">
        <w:rPr>
          <w:rFonts w:cs="Arial"/>
          <w:color w:val="000000"/>
          <w:lang w:eastAsia="es-ES"/>
        </w:rPr>
        <w:t>Si consideramos una proporción de 60/40 para dimensionar el área efectiva y el área destinada a pasillos y áreas de circulación, se tendría:</w:t>
      </w:r>
    </w:p>
    <w:p w:rsidR="000341D5" w:rsidRDefault="000341D5" w:rsidP="000341D5">
      <w:pPr>
        <w:autoSpaceDE w:val="0"/>
        <w:autoSpaceDN w:val="0"/>
        <w:adjustRightInd w:val="0"/>
        <w:spacing w:after="0" w:line="480" w:lineRule="auto"/>
        <w:jc w:val="both"/>
        <w:rPr>
          <w:rFonts w:cs="Arial"/>
          <w:color w:val="000000"/>
          <w:lang w:eastAsia="es-ES"/>
        </w:rPr>
      </w:pPr>
    </w:p>
    <w:p w:rsidR="000341D5" w:rsidRPr="003A2A36" w:rsidRDefault="000341D5" w:rsidP="000341D5">
      <w:pPr>
        <w:spacing w:line="480" w:lineRule="auto"/>
        <w:jc w:val="both"/>
        <w:rPr>
          <w:rFonts w:cs="Arial"/>
          <w:color w:val="000000"/>
          <w:lang w:eastAsia="es-ES"/>
        </w:rPr>
      </w:pPr>
      <w:r w:rsidRPr="003A2A36">
        <w:rPr>
          <w:rFonts w:cs="Arial"/>
          <w:color w:val="000000"/>
          <w:lang w:eastAsia="es-ES"/>
        </w:rPr>
        <w:t xml:space="preserve">m2 requeridos efectivos    =     </w:t>
      </w:r>
      <w:r>
        <w:rPr>
          <w:rFonts w:eastAsia="Times New Roman" w:cs="Arial"/>
          <w:color w:val="000000"/>
          <w:lang w:val="es-ES" w:eastAsia="es-ES"/>
        </w:rPr>
        <w:t>1383,98</w:t>
      </w:r>
    </w:p>
    <w:p w:rsidR="000341D5" w:rsidRPr="003A2A36" w:rsidRDefault="000341D5" w:rsidP="000341D5">
      <w:pPr>
        <w:spacing w:line="480" w:lineRule="auto"/>
        <w:jc w:val="both"/>
        <w:rPr>
          <w:rFonts w:cs="Arial"/>
          <w:color w:val="000000"/>
          <w:lang w:eastAsia="es-ES"/>
        </w:rPr>
      </w:pPr>
      <w:r w:rsidRPr="003A2A36">
        <w:rPr>
          <w:rFonts w:cs="Arial"/>
          <w:color w:val="000000"/>
          <w:lang w:eastAsia="es-ES"/>
        </w:rPr>
        <w:t xml:space="preserve">m2 requeridos totales        =    </w:t>
      </w:r>
      <w:r>
        <w:rPr>
          <w:rFonts w:cs="Arial"/>
          <w:color w:val="000000"/>
          <w:lang w:eastAsia="es-ES"/>
        </w:rPr>
        <w:t>1383,98</w:t>
      </w:r>
      <w:r w:rsidRPr="003A2A36">
        <w:rPr>
          <w:rFonts w:cs="Arial"/>
          <w:color w:val="000000"/>
          <w:lang w:eastAsia="es-ES"/>
        </w:rPr>
        <w:t>/ 0.60</w:t>
      </w:r>
      <w:r>
        <w:rPr>
          <w:rFonts w:cs="Arial"/>
          <w:color w:val="000000"/>
          <w:lang w:eastAsia="es-ES"/>
        </w:rPr>
        <w:t>/ 3</w:t>
      </w:r>
      <w:r w:rsidRPr="003A2A36">
        <w:rPr>
          <w:rFonts w:cs="Arial"/>
          <w:color w:val="000000"/>
          <w:lang w:eastAsia="es-ES"/>
        </w:rPr>
        <w:t xml:space="preserve"> = </w:t>
      </w:r>
      <w:r>
        <w:rPr>
          <w:rFonts w:cs="Arial"/>
          <w:color w:val="000000"/>
          <w:lang w:eastAsia="es-ES"/>
        </w:rPr>
        <w:t>768,88</w:t>
      </w:r>
    </w:p>
    <w:p w:rsidR="000341D5" w:rsidRPr="003A2A36" w:rsidRDefault="000341D5" w:rsidP="000341D5">
      <w:pPr>
        <w:spacing w:line="480" w:lineRule="auto"/>
        <w:jc w:val="both"/>
        <w:rPr>
          <w:rFonts w:cs="Arial"/>
          <w:b/>
          <w:bCs/>
          <w:color w:val="000000"/>
          <w:lang w:eastAsia="es-ES"/>
        </w:rPr>
      </w:pPr>
      <w:r w:rsidRPr="003A2A36">
        <w:rPr>
          <w:rFonts w:cs="Arial"/>
          <w:color w:val="000000"/>
          <w:lang w:eastAsia="es-ES"/>
        </w:rPr>
        <w:t xml:space="preserve">Hl. Almacenados               =      </w:t>
      </w:r>
      <w:r>
        <w:rPr>
          <w:rFonts w:eastAsia="Times New Roman" w:cs="Arial"/>
          <w:color w:val="000000"/>
          <w:lang w:val="es-ES" w:eastAsia="es-ES"/>
        </w:rPr>
        <w:t>19194,98</w:t>
      </w:r>
    </w:p>
    <w:p w:rsidR="000341D5" w:rsidRPr="00090091" w:rsidRDefault="000341D5" w:rsidP="000341D5">
      <w:pPr>
        <w:spacing w:line="480" w:lineRule="auto"/>
        <w:jc w:val="both"/>
        <w:rPr>
          <w:rFonts w:cs="Arial"/>
          <w:b/>
          <w:bCs/>
          <w:color w:val="000000"/>
          <w:lang w:eastAsia="es-ES"/>
        </w:rPr>
      </w:pPr>
      <w:r w:rsidRPr="003A2A36">
        <w:rPr>
          <w:rFonts w:cs="Arial"/>
          <w:b/>
          <w:bCs/>
          <w:color w:val="000000"/>
          <w:lang w:eastAsia="es-ES"/>
        </w:rPr>
        <w:t xml:space="preserve">Área (Hl / m2)                  </w:t>
      </w:r>
      <w:r w:rsidRPr="003A2A36">
        <w:rPr>
          <w:rFonts w:cs="Arial"/>
          <w:b/>
          <w:color w:val="000000"/>
          <w:lang w:eastAsia="es-ES"/>
        </w:rPr>
        <w:t xml:space="preserve">=       </w:t>
      </w:r>
      <w:r>
        <w:rPr>
          <w:rFonts w:eastAsia="Times New Roman" w:cs="Arial"/>
          <w:color w:val="000000"/>
          <w:lang w:val="es-ES" w:eastAsia="es-ES"/>
        </w:rPr>
        <w:t>19194,98</w:t>
      </w:r>
      <w:r w:rsidRPr="003A2A36">
        <w:rPr>
          <w:rFonts w:cs="Arial"/>
          <w:b/>
          <w:color w:val="000000"/>
          <w:lang w:eastAsia="es-ES"/>
        </w:rPr>
        <w:t xml:space="preserve"> / </w:t>
      </w:r>
      <w:r>
        <w:rPr>
          <w:rFonts w:eastAsia="Times New Roman" w:cs="Arial"/>
          <w:color w:val="000000"/>
          <w:lang w:val="es-ES" w:eastAsia="es-ES"/>
        </w:rPr>
        <w:t>768,88</w:t>
      </w:r>
      <w:r w:rsidRPr="003A2A36">
        <w:rPr>
          <w:rFonts w:cs="Arial"/>
          <w:color w:val="000000"/>
          <w:lang w:eastAsia="es-ES"/>
        </w:rPr>
        <w:t xml:space="preserve"> </w:t>
      </w:r>
      <w:r w:rsidRPr="003A2A36">
        <w:rPr>
          <w:rFonts w:cs="Arial"/>
          <w:b/>
          <w:color w:val="000000"/>
          <w:lang w:eastAsia="es-ES"/>
        </w:rPr>
        <w:t xml:space="preserve">= </w:t>
      </w:r>
      <w:r>
        <w:rPr>
          <w:rFonts w:cs="Arial"/>
          <w:b/>
          <w:bCs/>
          <w:color w:val="000000"/>
          <w:lang w:eastAsia="es-ES"/>
        </w:rPr>
        <w:t>24,96 hl/m</w:t>
      </w:r>
      <w:r>
        <w:rPr>
          <w:rFonts w:cs="Arial"/>
          <w:b/>
          <w:bCs/>
          <w:color w:val="000000"/>
          <w:vertAlign w:val="superscript"/>
          <w:lang w:eastAsia="es-ES"/>
        </w:rPr>
        <w:t>2</w:t>
      </w:r>
    </w:p>
    <w:p w:rsidR="00CF7B04" w:rsidRDefault="00CF7B04" w:rsidP="00137790">
      <w:pPr>
        <w:pStyle w:val="Ttulo1"/>
      </w:pPr>
      <w:bookmarkStart w:id="83" w:name="_Toc301728518"/>
    </w:p>
    <w:p w:rsidR="000341D5" w:rsidRPr="0090061F" w:rsidRDefault="000341D5" w:rsidP="00137790">
      <w:pPr>
        <w:pStyle w:val="Ttulo1"/>
      </w:pPr>
      <w:bookmarkStart w:id="84" w:name="_Toc355874519"/>
      <w:r w:rsidRPr="0090061F">
        <w:t xml:space="preserve">CAPÍTULO  </w:t>
      </w:r>
      <w:r>
        <w:t>5</w:t>
      </w:r>
      <w:bookmarkEnd w:id="83"/>
      <w:bookmarkEnd w:id="84"/>
    </w:p>
    <w:p w:rsidR="000341D5" w:rsidRPr="009A4D0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shd w:val="clear" w:color="auto" w:fill="FFFFFF"/>
          <w:lang w:bidi="th-TH"/>
        </w:rPr>
      </w:pPr>
      <w:bookmarkStart w:id="85" w:name="_Toc339722506"/>
      <w:bookmarkStart w:id="86" w:name="_Toc354939216"/>
      <w:bookmarkStart w:id="87" w:name="_Toc355850505"/>
      <w:bookmarkStart w:id="88" w:name="_Toc355850904"/>
      <w:bookmarkStart w:id="89" w:name="_Toc355851181"/>
      <w:bookmarkStart w:id="90" w:name="_Toc355851340"/>
      <w:bookmarkStart w:id="91" w:name="_Toc355851527"/>
      <w:bookmarkStart w:id="92" w:name="_Toc355852577"/>
      <w:bookmarkStart w:id="93" w:name="_Toc355852722"/>
      <w:bookmarkStart w:id="94" w:name="_Toc355853092"/>
      <w:bookmarkStart w:id="95" w:name="_Toc355874470"/>
      <w:bookmarkStart w:id="96" w:name="_Toc355874520"/>
      <w:bookmarkStart w:id="97" w:name="_Toc301728519"/>
      <w:bookmarkEnd w:id="85"/>
      <w:bookmarkEnd w:id="86"/>
      <w:bookmarkEnd w:id="87"/>
      <w:bookmarkEnd w:id="88"/>
      <w:bookmarkEnd w:id="89"/>
      <w:bookmarkEnd w:id="90"/>
      <w:bookmarkEnd w:id="91"/>
      <w:bookmarkEnd w:id="92"/>
      <w:bookmarkEnd w:id="93"/>
      <w:bookmarkEnd w:id="94"/>
      <w:bookmarkEnd w:id="95"/>
      <w:bookmarkEnd w:id="96"/>
    </w:p>
    <w:p w:rsidR="000341D5" w:rsidRDefault="000341D5" w:rsidP="000341D5">
      <w:pPr>
        <w:pStyle w:val="Ttulo2"/>
        <w:rPr>
          <w:shd w:val="clear" w:color="auto" w:fill="FFFFFF"/>
          <w:lang w:bidi="th-TH"/>
        </w:rPr>
      </w:pPr>
      <w:bookmarkStart w:id="98" w:name="_Toc355874521"/>
      <w:r w:rsidRPr="0090061F">
        <w:rPr>
          <w:shd w:val="clear" w:color="auto" w:fill="FFFFFF"/>
          <w:lang w:bidi="th-TH"/>
        </w:rPr>
        <w:t>O</w:t>
      </w:r>
      <w:bookmarkEnd w:id="97"/>
      <w:r>
        <w:rPr>
          <w:shd w:val="clear" w:color="auto" w:fill="FFFFFF"/>
          <w:lang w:bidi="th-TH"/>
        </w:rPr>
        <w:t>btención de datos</w:t>
      </w:r>
      <w:bookmarkEnd w:id="98"/>
    </w:p>
    <w:p w:rsidR="000341D5" w:rsidRPr="00BE4A6F" w:rsidRDefault="000341D5" w:rsidP="000341D5">
      <w:pPr>
        <w:rPr>
          <w:lang w:bidi="th-TH"/>
        </w:rPr>
      </w:pPr>
    </w:p>
    <w:p w:rsidR="000341D5" w:rsidRPr="00183AC3" w:rsidRDefault="000341D5" w:rsidP="000341D5">
      <w:pPr>
        <w:spacing w:line="480" w:lineRule="auto"/>
        <w:jc w:val="both"/>
        <w:rPr>
          <w:rFonts w:cs="Arial"/>
          <w:lang w:bidi="th-TH"/>
        </w:rPr>
      </w:pPr>
      <w:r w:rsidRPr="00183AC3">
        <w:rPr>
          <w:rFonts w:cs="Arial"/>
          <w:lang w:bidi="th-TH"/>
        </w:rPr>
        <w:t>Para la elaboración de este proyecto la empresa en cuestión nos brindó las facilidades necesarias para la recolección de datos, es más no dieron la apertura necesaria para compartir cierta información  de carácter confidencial.</w:t>
      </w:r>
      <w:r w:rsidRPr="00183AC3">
        <w:rPr>
          <w:rStyle w:val="Refdenotaalpie"/>
          <w:rFonts w:cs="Arial"/>
          <w:lang w:bidi="th-TH"/>
        </w:rPr>
        <w:footnoteReference w:id="8"/>
      </w:r>
    </w:p>
    <w:p w:rsidR="000341D5" w:rsidRDefault="000341D5" w:rsidP="000341D5">
      <w:pPr>
        <w:pStyle w:val="Ttulo2"/>
        <w:rPr>
          <w:shd w:val="clear" w:color="auto" w:fill="FFFFFF"/>
        </w:rPr>
      </w:pPr>
      <w:bookmarkStart w:id="99" w:name="_Toc301728520"/>
      <w:bookmarkStart w:id="100" w:name="_Toc355874522"/>
      <w:r w:rsidRPr="00266990">
        <w:rPr>
          <w:shd w:val="clear" w:color="auto" w:fill="FFFFFF"/>
        </w:rPr>
        <w:t>Áreas de productos</w:t>
      </w:r>
      <w:bookmarkEnd w:id="99"/>
      <w:bookmarkEnd w:id="100"/>
    </w:p>
    <w:p w:rsidR="000341D5" w:rsidRPr="00631E9C" w:rsidRDefault="000341D5" w:rsidP="000341D5"/>
    <w:p w:rsidR="000341D5" w:rsidRDefault="000341D5" w:rsidP="000341D5">
      <w:pPr>
        <w:pStyle w:val="NormalWeb"/>
        <w:spacing w:before="96" w:beforeAutospacing="0" w:after="120" w:afterAutospacing="0" w:line="480" w:lineRule="auto"/>
        <w:jc w:val="both"/>
        <w:rPr>
          <w:rFonts w:ascii="Arial" w:hAnsi="Arial" w:cs="Arial"/>
          <w:color w:val="000000"/>
          <w:szCs w:val="22"/>
          <w:shd w:val="clear" w:color="auto" w:fill="FFFFFF"/>
        </w:rPr>
      </w:pPr>
      <w:r w:rsidRPr="00183AC3">
        <w:rPr>
          <w:rFonts w:ascii="Arial" w:hAnsi="Arial" w:cs="Arial"/>
          <w:color w:val="000000"/>
          <w:szCs w:val="22"/>
          <w:shd w:val="clear" w:color="auto" w:fill="FFFFFF"/>
        </w:rPr>
        <w:t>Para calcular la ocupación del área de los productos en la bodega procedemos a representar la utilización de cada Hl por pallet teniendo en consideración una relación de 60/40 es decir que cada pallet solo posee un 60% de Hl de producto, siendo el 40 % el envase del mismo (política de la empresa).</w:t>
      </w:r>
    </w:p>
    <w:p w:rsidR="000341D5" w:rsidRDefault="000341D5" w:rsidP="000341D5">
      <w:pPr>
        <w:pStyle w:val="NormalWeb"/>
        <w:spacing w:before="96" w:beforeAutospacing="0" w:after="120" w:afterAutospacing="0" w:line="480" w:lineRule="auto"/>
        <w:jc w:val="both"/>
        <w:rPr>
          <w:rFonts w:ascii="Arial" w:hAnsi="Arial" w:cs="Arial"/>
          <w:color w:val="000000"/>
          <w:szCs w:val="22"/>
          <w:shd w:val="clear" w:color="auto" w:fill="FFFFFF"/>
        </w:rPr>
      </w:pPr>
      <w:r w:rsidRPr="00183AC3">
        <w:rPr>
          <w:rFonts w:ascii="Arial" w:hAnsi="Arial" w:cs="Arial"/>
          <w:color w:val="000000"/>
          <w:szCs w:val="22"/>
          <w:shd w:val="clear" w:color="auto" w:fill="FFFFFF"/>
        </w:rPr>
        <w:t xml:space="preserve">A su vez para el cálculo del índice de rotación de cada artículo se toma en consideración el precio y los costos promedios los cuales han sido tomados por políticas empresariales </w:t>
      </w:r>
    </w:p>
    <w:p w:rsidR="000341D5" w:rsidRPr="00183AC3" w:rsidRDefault="000341D5" w:rsidP="000341D5">
      <w:pPr>
        <w:pStyle w:val="NormalWeb"/>
        <w:spacing w:before="96" w:beforeAutospacing="0" w:after="120" w:afterAutospacing="0" w:line="480" w:lineRule="auto"/>
        <w:jc w:val="both"/>
        <w:rPr>
          <w:rFonts w:ascii="Arial" w:hAnsi="Arial" w:cs="Arial"/>
          <w:color w:val="000000"/>
          <w:szCs w:val="22"/>
          <w:shd w:val="clear" w:color="auto" w:fill="FFFFFF"/>
        </w:rPr>
      </w:pPr>
      <w:r w:rsidRPr="00183AC3">
        <w:rPr>
          <w:rFonts w:ascii="Arial" w:hAnsi="Arial" w:cs="Arial"/>
          <w:color w:val="000000"/>
          <w:szCs w:val="22"/>
          <w:shd w:val="clear" w:color="auto" w:fill="FFFFFF"/>
        </w:rPr>
        <w:lastRenderedPageBreak/>
        <w:t>A continuación se muestra la tabla del requerimiento de espacio por cada producto .El cos</w:t>
      </w:r>
      <w:r>
        <w:rPr>
          <w:rFonts w:ascii="Arial" w:hAnsi="Arial" w:cs="Arial"/>
          <w:color w:val="000000"/>
          <w:szCs w:val="22"/>
          <w:shd w:val="clear" w:color="auto" w:fill="FFFFFF"/>
        </w:rPr>
        <w:t>to unitario;</w:t>
      </w:r>
      <w:r w:rsidRPr="00183AC3">
        <w:rPr>
          <w:rFonts w:ascii="Arial" w:hAnsi="Arial" w:cs="Arial"/>
          <w:color w:val="000000"/>
          <w:szCs w:val="22"/>
          <w:shd w:val="clear" w:color="auto" w:fill="FFFFFF"/>
        </w:rPr>
        <w:t xml:space="preserve"> el inventario promedio con la política de la empresa (inventario para 6 días, 2.9 semanas); los Hl /pallet mediante la relación de cuanta cantidad de producto puede ingresar el un pallet; también el requerimiento de cada producto en m</w:t>
      </w:r>
      <w:r w:rsidRPr="00183AC3">
        <w:rPr>
          <w:rFonts w:ascii="Arial" w:hAnsi="Arial" w:cs="Arial"/>
          <w:color w:val="000000"/>
          <w:szCs w:val="22"/>
          <w:shd w:val="clear" w:color="auto" w:fill="FFFFFF"/>
          <w:vertAlign w:val="superscript"/>
        </w:rPr>
        <w:t xml:space="preserve">2   </w:t>
      </w:r>
    </w:p>
    <w:tbl>
      <w:tblPr>
        <w:tblW w:w="8547" w:type="dxa"/>
        <w:jc w:val="center"/>
        <w:tblInd w:w="-1064" w:type="dxa"/>
        <w:tblCellMar>
          <w:left w:w="70" w:type="dxa"/>
          <w:right w:w="70" w:type="dxa"/>
        </w:tblCellMar>
        <w:tblLook w:val="04A0"/>
      </w:tblPr>
      <w:tblGrid>
        <w:gridCol w:w="850"/>
        <w:gridCol w:w="710"/>
        <w:gridCol w:w="1134"/>
        <w:gridCol w:w="1134"/>
        <w:gridCol w:w="753"/>
        <w:gridCol w:w="1089"/>
        <w:gridCol w:w="993"/>
        <w:gridCol w:w="1135"/>
        <w:gridCol w:w="753"/>
      </w:tblGrid>
      <w:tr w:rsidR="000B1286" w:rsidRPr="00631E9C" w:rsidTr="006F52DE">
        <w:trPr>
          <w:trHeight w:val="945"/>
          <w:jc w:val="center"/>
        </w:trPr>
        <w:tc>
          <w:tcPr>
            <w:tcW w:w="850" w:type="dxa"/>
            <w:tcBorders>
              <w:top w:val="single" w:sz="4" w:space="0" w:color="FFFFFF"/>
              <w:left w:val="single" w:sz="4" w:space="0" w:color="FFFFFF"/>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Prod. Bulto</w:t>
            </w:r>
          </w:p>
        </w:tc>
        <w:tc>
          <w:tcPr>
            <w:tcW w:w="710"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Costo Unit</w:t>
            </w:r>
          </w:p>
        </w:tc>
        <w:tc>
          <w:tcPr>
            <w:tcW w:w="1134"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ventas promedio mensual</w:t>
            </w:r>
          </w:p>
        </w:tc>
        <w:tc>
          <w:tcPr>
            <w:tcW w:w="1134"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Ventas promedio semanal</w:t>
            </w:r>
          </w:p>
        </w:tc>
        <w:tc>
          <w:tcPr>
            <w:tcW w:w="753"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Inv. 2,98 [Hl]</w:t>
            </w:r>
          </w:p>
        </w:tc>
        <w:tc>
          <w:tcPr>
            <w:tcW w:w="1089"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Cost. Total semanal $</w:t>
            </w:r>
          </w:p>
        </w:tc>
        <w:tc>
          <w:tcPr>
            <w:tcW w:w="993"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H/pallets</w:t>
            </w:r>
          </w:p>
        </w:tc>
        <w:tc>
          <w:tcPr>
            <w:tcW w:w="1135"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m2/pallets</w:t>
            </w:r>
          </w:p>
        </w:tc>
        <w:tc>
          <w:tcPr>
            <w:tcW w:w="749" w:type="dxa"/>
            <w:tcBorders>
              <w:top w:val="single" w:sz="4" w:space="0" w:color="FFFFFF"/>
              <w:left w:val="nil"/>
              <w:bottom w:val="nil"/>
              <w:right w:val="single" w:sz="4" w:space="0" w:color="FFFFFF"/>
            </w:tcBorders>
            <w:shd w:val="clear" w:color="auto" w:fill="548DD4" w:themeFill="text2" w:themeFillTint="99"/>
            <w:vAlign w:val="center"/>
            <w:hideMark/>
          </w:tcPr>
          <w:p w:rsidR="000341D5" w:rsidRPr="00631E9C" w:rsidRDefault="000341D5" w:rsidP="000341D5">
            <w:pPr>
              <w:spacing w:after="0" w:line="240" w:lineRule="auto"/>
              <w:jc w:val="center"/>
              <w:rPr>
                <w:rFonts w:ascii="Calibri" w:eastAsia="Times New Roman" w:hAnsi="Calibri" w:cs="Times New Roman"/>
                <w:b/>
                <w:bCs/>
                <w:color w:val="FFFFFF"/>
                <w:lang w:val="es-ES" w:eastAsia="es-ES"/>
              </w:rPr>
            </w:pPr>
            <w:r w:rsidRPr="00631E9C">
              <w:rPr>
                <w:rFonts w:ascii="Calibri" w:eastAsia="Times New Roman" w:hAnsi="Calibri" w:cs="Times New Roman"/>
                <w:b/>
                <w:bCs/>
                <w:color w:val="FFFFFF"/>
                <w:sz w:val="22"/>
                <w:lang w:val="es-ES" w:eastAsia="es-ES"/>
              </w:rPr>
              <w:t># Pallets</w:t>
            </w:r>
          </w:p>
        </w:tc>
      </w:tr>
      <w:tr w:rsidR="000B1286" w:rsidRPr="00631E9C" w:rsidTr="006F52DE">
        <w:trPr>
          <w:trHeight w:val="300"/>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976,53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244,13</w:t>
            </w:r>
          </w:p>
        </w:tc>
        <w:tc>
          <w:tcPr>
            <w:tcW w:w="75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727,52</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8156,48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6,8</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1,25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107,00</w:t>
            </w:r>
          </w:p>
        </w:tc>
      </w:tr>
      <w:tr w:rsidR="000B1286" w:rsidRPr="00631E9C" w:rsidTr="006F52DE">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PR1.6</w:t>
            </w:r>
          </w:p>
        </w:tc>
        <w:tc>
          <w:tcPr>
            <w:tcW w:w="710" w:type="dxa"/>
            <w:tcBorders>
              <w:top w:val="nil"/>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12</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967,51</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241,88</w:t>
            </w:r>
          </w:p>
        </w:tc>
        <w:tc>
          <w:tcPr>
            <w:tcW w:w="753" w:type="dxa"/>
            <w:tcBorders>
              <w:top w:val="nil"/>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720,79</w:t>
            </w:r>
          </w:p>
        </w:tc>
        <w:tc>
          <w:tcPr>
            <w:tcW w:w="108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8803,35</w:t>
            </w:r>
          </w:p>
        </w:tc>
        <w:tc>
          <w:tcPr>
            <w:tcW w:w="993"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6,67</w:t>
            </w:r>
          </w:p>
        </w:tc>
        <w:tc>
          <w:tcPr>
            <w:tcW w:w="1135"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1,25</w:t>
            </w:r>
          </w:p>
        </w:tc>
        <w:tc>
          <w:tcPr>
            <w:tcW w:w="74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109,00</w:t>
            </w:r>
          </w:p>
        </w:tc>
      </w:tr>
      <w:tr w:rsidR="000B1286" w:rsidRPr="00631E9C" w:rsidTr="006F52DE">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PR1.2</w:t>
            </w:r>
          </w:p>
        </w:tc>
        <w:tc>
          <w:tcPr>
            <w:tcW w:w="710" w:type="dxa"/>
            <w:tcBorders>
              <w:top w:val="nil"/>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14</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962,68</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240,67</w:t>
            </w:r>
          </w:p>
        </w:tc>
        <w:tc>
          <w:tcPr>
            <w:tcW w:w="753" w:type="dxa"/>
            <w:tcBorders>
              <w:top w:val="nil"/>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717,20</w:t>
            </w:r>
          </w:p>
        </w:tc>
        <w:tc>
          <w:tcPr>
            <w:tcW w:w="108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10194,55</w:t>
            </w:r>
          </w:p>
        </w:tc>
        <w:tc>
          <w:tcPr>
            <w:tcW w:w="993"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5,47</w:t>
            </w:r>
          </w:p>
        </w:tc>
        <w:tc>
          <w:tcPr>
            <w:tcW w:w="1135"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1,56</w:t>
            </w:r>
          </w:p>
        </w:tc>
        <w:tc>
          <w:tcPr>
            <w:tcW w:w="74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132,00</w:t>
            </w:r>
          </w:p>
        </w:tc>
      </w:tr>
      <w:tr w:rsidR="000B1286" w:rsidRPr="00631E9C" w:rsidTr="006F52DE">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PR1.9</w:t>
            </w:r>
          </w:p>
        </w:tc>
        <w:tc>
          <w:tcPr>
            <w:tcW w:w="710" w:type="dxa"/>
            <w:tcBorders>
              <w:top w:val="nil"/>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11</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951,81</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237,95</w:t>
            </w:r>
          </w:p>
        </w:tc>
        <w:tc>
          <w:tcPr>
            <w:tcW w:w="753" w:type="dxa"/>
            <w:tcBorders>
              <w:top w:val="nil"/>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709,10</w:t>
            </w:r>
          </w:p>
        </w:tc>
        <w:tc>
          <w:tcPr>
            <w:tcW w:w="108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7953,86</w:t>
            </w:r>
          </w:p>
        </w:tc>
        <w:tc>
          <w:tcPr>
            <w:tcW w:w="993"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6,35</w:t>
            </w:r>
          </w:p>
        </w:tc>
        <w:tc>
          <w:tcPr>
            <w:tcW w:w="1135"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1,56</w:t>
            </w:r>
          </w:p>
        </w:tc>
        <w:tc>
          <w:tcPr>
            <w:tcW w:w="74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112,00</w:t>
            </w:r>
          </w:p>
        </w:tc>
      </w:tr>
      <w:tr w:rsidR="000B1286" w:rsidRPr="00631E9C" w:rsidTr="006F52DE">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PR1.8</w:t>
            </w:r>
          </w:p>
        </w:tc>
        <w:tc>
          <w:tcPr>
            <w:tcW w:w="710" w:type="dxa"/>
            <w:tcBorders>
              <w:top w:val="nil"/>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12</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946,89</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236,72</w:t>
            </w:r>
          </w:p>
        </w:tc>
        <w:tc>
          <w:tcPr>
            <w:tcW w:w="753" w:type="dxa"/>
            <w:tcBorders>
              <w:top w:val="nil"/>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705,43</w:t>
            </w:r>
          </w:p>
        </w:tc>
        <w:tc>
          <w:tcPr>
            <w:tcW w:w="108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8619,00</w:t>
            </w:r>
          </w:p>
        </w:tc>
        <w:tc>
          <w:tcPr>
            <w:tcW w:w="993"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4,23</w:t>
            </w:r>
          </w:p>
        </w:tc>
        <w:tc>
          <w:tcPr>
            <w:tcW w:w="1135"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1,56</w:t>
            </w:r>
          </w:p>
        </w:tc>
        <w:tc>
          <w:tcPr>
            <w:tcW w:w="74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167,00</w:t>
            </w:r>
          </w:p>
        </w:tc>
      </w:tr>
      <w:tr w:rsidR="000B1286" w:rsidRPr="00631E9C" w:rsidTr="006F52DE">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PR1.1</w:t>
            </w:r>
          </w:p>
        </w:tc>
        <w:tc>
          <w:tcPr>
            <w:tcW w:w="710" w:type="dxa"/>
            <w:tcBorders>
              <w:top w:val="nil"/>
              <w:left w:val="nil"/>
              <w:bottom w:val="single" w:sz="4" w:space="0" w:color="auto"/>
              <w:right w:val="single" w:sz="4" w:space="0" w:color="auto"/>
            </w:tcBorders>
            <w:shd w:val="clear" w:color="auto" w:fill="auto"/>
            <w:noWrap/>
            <w:vAlign w:val="center"/>
            <w:hideMark/>
          </w:tcPr>
          <w:p w:rsidR="000341D5" w:rsidRPr="00631E9C" w:rsidRDefault="000341D5" w:rsidP="000341D5">
            <w:pPr>
              <w:spacing w:after="0" w:line="240" w:lineRule="auto"/>
              <w:jc w:val="center"/>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12</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945,37</w:t>
            </w:r>
          </w:p>
        </w:tc>
        <w:tc>
          <w:tcPr>
            <w:tcW w:w="1134"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236,34</w:t>
            </w:r>
          </w:p>
        </w:tc>
        <w:tc>
          <w:tcPr>
            <w:tcW w:w="753" w:type="dxa"/>
            <w:tcBorders>
              <w:top w:val="nil"/>
              <w:left w:val="nil"/>
              <w:bottom w:val="single" w:sz="4" w:space="0" w:color="auto"/>
              <w:right w:val="single" w:sz="4" w:space="0" w:color="auto"/>
            </w:tcBorders>
            <w:shd w:val="clear" w:color="auto" w:fill="C6D9F1" w:themeFill="text2" w:themeFillTint="33"/>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704,30</w:t>
            </w:r>
          </w:p>
        </w:tc>
        <w:tc>
          <w:tcPr>
            <w:tcW w:w="108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8605,43</w:t>
            </w:r>
          </w:p>
        </w:tc>
        <w:tc>
          <w:tcPr>
            <w:tcW w:w="993"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4,6</w:t>
            </w:r>
          </w:p>
        </w:tc>
        <w:tc>
          <w:tcPr>
            <w:tcW w:w="1135"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1,56</w:t>
            </w:r>
          </w:p>
        </w:tc>
        <w:tc>
          <w:tcPr>
            <w:tcW w:w="749" w:type="dxa"/>
            <w:tcBorders>
              <w:top w:val="nil"/>
              <w:left w:val="nil"/>
              <w:bottom w:val="single" w:sz="4" w:space="0" w:color="auto"/>
              <w:right w:val="single" w:sz="4" w:space="0" w:color="auto"/>
            </w:tcBorders>
            <w:shd w:val="clear" w:color="auto" w:fill="auto"/>
            <w:noWrap/>
            <w:vAlign w:val="bottom"/>
            <w:hideMark/>
          </w:tcPr>
          <w:p w:rsidR="000341D5" w:rsidRPr="00631E9C" w:rsidRDefault="000341D5" w:rsidP="000341D5">
            <w:pPr>
              <w:keepNext/>
              <w:spacing w:after="0" w:line="240" w:lineRule="auto"/>
              <w:jc w:val="right"/>
              <w:rPr>
                <w:rFonts w:ascii="Calibri" w:eastAsia="Times New Roman" w:hAnsi="Calibri" w:cs="Times New Roman"/>
                <w:color w:val="000000"/>
                <w:lang w:val="es-ES" w:eastAsia="es-ES"/>
              </w:rPr>
            </w:pPr>
            <w:r w:rsidRPr="00631E9C">
              <w:rPr>
                <w:rFonts w:ascii="Calibri" w:eastAsia="Times New Roman" w:hAnsi="Calibri" w:cs="Times New Roman"/>
                <w:color w:val="000000"/>
                <w:sz w:val="22"/>
                <w:lang w:val="es-ES" w:eastAsia="es-ES"/>
              </w:rPr>
              <w:t>154,00</w:t>
            </w:r>
          </w:p>
        </w:tc>
      </w:tr>
    </w:tbl>
    <w:p w:rsidR="000341D5" w:rsidRDefault="000341D5" w:rsidP="000341D5">
      <w:pPr>
        <w:pStyle w:val="Epgrafe"/>
        <w:jc w:val="center"/>
        <w:rPr>
          <w:rFonts w:cs="Arial"/>
          <w:color w:val="000000"/>
          <w:sz w:val="22"/>
          <w:szCs w:val="22"/>
          <w:shd w:val="clear" w:color="auto" w:fill="FFFFFF"/>
        </w:rPr>
      </w:pPr>
      <w:bookmarkStart w:id="101" w:name="_Toc355858323"/>
      <w:r>
        <w:t xml:space="preserve">Tabla </w:t>
      </w:r>
      <w:r w:rsidR="00A766FD">
        <w:fldChar w:fldCharType="begin"/>
      </w:r>
      <w:r w:rsidR="002A52D8">
        <w:instrText xml:space="preserve"> SEQ Tabla \* ARABIC </w:instrText>
      </w:r>
      <w:r w:rsidR="00A766FD">
        <w:fldChar w:fldCharType="separate"/>
      </w:r>
      <w:r w:rsidR="002B2014">
        <w:rPr>
          <w:noProof/>
        </w:rPr>
        <w:t>5</w:t>
      </w:r>
      <w:r w:rsidR="00A766FD">
        <w:rPr>
          <w:noProof/>
        </w:rPr>
        <w:fldChar w:fldCharType="end"/>
      </w:r>
      <w:r>
        <w:t xml:space="preserve"> Cálculo de área por producto</w:t>
      </w:r>
      <w:bookmarkEnd w:id="101"/>
    </w:p>
    <w:p w:rsidR="000341D5" w:rsidRDefault="000341D5" w:rsidP="000341D5">
      <w:pPr>
        <w:pStyle w:val="Ttulo2"/>
        <w:rPr>
          <w:lang w:eastAsia="es-ES"/>
        </w:rPr>
      </w:pPr>
      <w:bookmarkStart w:id="102" w:name="_Toc301728521"/>
      <w:bookmarkStart w:id="103" w:name="_Toc355874523"/>
      <w:r>
        <w:rPr>
          <w:lang w:eastAsia="es-ES"/>
        </w:rPr>
        <w:t>M</w:t>
      </w:r>
      <w:r w:rsidRPr="00266990">
        <w:rPr>
          <w:lang w:eastAsia="es-ES"/>
        </w:rPr>
        <w:t>ejorar la capacidad de almacenamiento</w:t>
      </w:r>
      <w:bookmarkEnd w:id="102"/>
      <w:bookmarkEnd w:id="103"/>
    </w:p>
    <w:p w:rsidR="000341D5" w:rsidRPr="00BE4A6F" w:rsidRDefault="000341D5" w:rsidP="000341D5">
      <w:pPr>
        <w:rPr>
          <w:lang w:eastAsia="es-ES"/>
        </w:rPr>
      </w:pPr>
    </w:p>
    <w:p w:rsidR="000341D5" w:rsidRPr="00183AC3" w:rsidRDefault="000341D5" w:rsidP="000341D5">
      <w:pPr>
        <w:tabs>
          <w:tab w:val="left" w:pos="2168"/>
        </w:tabs>
        <w:spacing w:line="480" w:lineRule="auto"/>
        <w:jc w:val="both"/>
        <w:rPr>
          <w:rFonts w:cs="Arial"/>
          <w:bCs/>
          <w:color w:val="000000"/>
          <w:lang w:eastAsia="es-ES"/>
        </w:rPr>
      </w:pPr>
      <w:r>
        <w:rPr>
          <w:rFonts w:cs="Arial"/>
          <w:bCs/>
          <w:color w:val="000000"/>
          <w:lang w:eastAsia="es-ES"/>
        </w:rPr>
        <w:t xml:space="preserve"> </w:t>
      </w:r>
      <w:r w:rsidRPr="00183AC3">
        <w:rPr>
          <w:rFonts w:cs="Arial"/>
          <w:bCs/>
          <w:color w:val="000000"/>
          <w:lang w:eastAsia="es-ES"/>
        </w:rPr>
        <w:t>A continuación se presentan alternativas propuestas para mejorar la utilización del espacio en la bodega tomando en consideración los cálculos mencionados anteriormente, así como también conocimientos adquiridos en el transcurso del estudio de la carrera.</w:t>
      </w:r>
    </w:p>
    <w:p w:rsidR="000341D5" w:rsidRPr="00183AC3" w:rsidRDefault="000341D5" w:rsidP="000341D5">
      <w:pPr>
        <w:tabs>
          <w:tab w:val="left" w:pos="2168"/>
        </w:tabs>
        <w:jc w:val="both"/>
        <w:rPr>
          <w:rFonts w:cs="Arial"/>
          <w:bCs/>
          <w:color w:val="000000"/>
          <w:lang w:eastAsia="es-ES"/>
        </w:rPr>
      </w:pPr>
    </w:p>
    <w:p w:rsidR="000341D5" w:rsidRPr="00266990" w:rsidRDefault="000341D5" w:rsidP="000341D5">
      <w:pPr>
        <w:pStyle w:val="Ttulo4"/>
        <w:rPr>
          <w:lang w:eastAsia="es-ES" w:bidi="th-TH"/>
        </w:rPr>
      </w:pPr>
      <w:r>
        <w:rPr>
          <w:lang w:eastAsia="es-ES" w:bidi="th-TH"/>
        </w:rPr>
        <w:t>I</w:t>
      </w:r>
      <w:r w:rsidRPr="00266990">
        <w:rPr>
          <w:lang w:eastAsia="es-ES" w:bidi="th-TH"/>
        </w:rPr>
        <w:t>niciativas planteadas:</w:t>
      </w:r>
    </w:p>
    <w:p w:rsidR="000341D5" w:rsidRDefault="000341D5" w:rsidP="000341D5">
      <w:pPr>
        <w:autoSpaceDE w:val="0"/>
        <w:autoSpaceDN w:val="0"/>
        <w:adjustRightInd w:val="0"/>
        <w:spacing w:after="0"/>
        <w:rPr>
          <w:rFonts w:cs="Arial"/>
          <w:b/>
          <w:bCs/>
          <w:lang w:eastAsia="es-ES"/>
        </w:rPr>
      </w:pPr>
    </w:p>
    <w:p w:rsidR="000341D5" w:rsidRPr="00631E9C" w:rsidRDefault="000341D5" w:rsidP="000341D5">
      <w:pPr>
        <w:autoSpaceDE w:val="0"/>
        <w:autoSpaceDN w:val="0"/>
        <w:adjustRightInd w:val="0"/>
        <w:spacing w:after="0" w:line="480" w:lineRule="auto"/>
        <w:jc w:val="both"/>
        <w:rPr>
          <w:rFonts w:cs="Arial"/>
          <w:bCs/>
          <w:lang w:eastAsia="es-ES"/>
        </w:rPr>
      </w:pPr>
      <w:r>
        <w:rPr>
          <w:rFonts w:cs="Arial"/>
          <w:bCs/>
          <w:lang w:eastAsia="es-ES"/>
        </w:rPr>
        <w:t xml:space="preserve">En el grupo A una vez analizado el diseño, infraestructura y cada espacio utilizado en la bodega y consultando las potenciales iniciativas con los </w:t>
      </w:r>
      <w:r>
        <w:rPr>
          <w:rFonts w:cs="Arial"/>
          <w:bCs/>
          <w:lang w:eastAsia="es-ES"/>
        </w:rPr>
        <w:lastRenderedPageBreak/>
        <w:t>propietarios  para implementarlas así como también tomando consideraciones y observaciones de ellos, tenemos:</w:t>
      </w:r>
    </w:p>
    <w:p w:rsidR="000341D5" w:rsidRPr="00183AC3" w:rsidRDefault="000341D5" w:rsidP="000341D5">
      <w:pPr>
        <w:numPr>
          <w:ilvl w:val="0"/>
          <w:numId w:val="4"/>
        </w:numPr>
        <w:autoSpaceDE w:val="0"/>
        <w:autoSpaceDN w:val="0"/>
        <w:adjustRightInd w:val="0"/>
        <w:spacing w:after="0" w:line="480" w:lineRule="auto"/>
        <w:jc w:val="both"/>
        <w:rPr>
          <w:rFonts w:cs="Arial"/>
          <w:lang w:eastAsia="es-ES"/>
        </w:rPr>
      </w:pPr>
      <w:r w:rsidRPr="00183AC3">
        <w:rPr>
          <w:rFonts w:cs="Arial"/>
          <w:lang w:eastAsia="es-ES"/>
        </w:rPr>
        <w:t>Se elimina el pasillo intermedio y se consolidaron los bloques de producto lleno (círculos rojos)</w:t>
      </w:r>
      <w:r>
        <w:rPr>
          <w:rFonts w:cs="Arial"/>
          <w:lang w:eastAsia="es-ES"/>
        </w:rPr>
        <w:t xml:space="preserve"> , este aumento seria de  aproximadamente 7 m</w:t>
      </w:r>
      <w:r>
        <w:rPr>
          <w:rFonts w:cs="Arial"/>
          <w:vertAlign w:val="superscript"/>
          <w:lang w:eastAsia="es-ES"/>
        </w:rPr>
        <w:t>2</w:t>
      </w:r>
    </w:p>
    <w:p w:rsidR="000341D5" w:rsidRDefault="000341D5" w:rsidP="000341D5">
      <w:pPr>
        <w:numPr>
          <w:ilvl w:val="0"/>
          <w:numId w:val="4"/>
        </w:numPr>
        <w:autoSpaceDE w:val="0"/>
        <w:autoSpaceDN w:val="0"/>
        <w:adjustRightInd w:val="0"/>
        <w:spacing w:after="0" w:line="480" w:lineRule="auto"/>
        <w:jc w:val="both"/>
        <w:rPr>
          <w:rFonts w:cs="Arial"/>
          <w:lang w:eastAsia="es-ES"/>
        </w:rPr>
      </w:pPr>
      <w:r w:rsidRPr="00183AC3">
        <w:rPr>
          <w:rFonts w:cs="Arial"/>
          <w:lang w:eastAsia="es-ES"/>
        </w:rPr>
        <w:t xml:space="preserve">Se aumenta una fila a cada bloque de almacenamiento (rectángulo azul), lo cual representa </w:t>
      </w:r>
      <w:r>
        <w:rPr>
          <w:rFonts w:cs="Arial"/>
          <w:lang w:eastAsia="es-ES"/>
        </w:rPr>
        <w:t>un aumento de 12</w:t>
      </w:r>
      <w:r w:rsidRPr="00183AC3">
        <w:rPr>
          <w:rFonts w:cs="Arial"/>
          <w:lang w:eastAsia="es-ES"/>
        </w:rPr>
        <w:t>m</w:t>
      </w:r>
      <w:r w:rsidRPr="00183AC3">
        <w:rPr>
          <w:rFonts w:cs="Arial"/>
          <w:vertAlign w:val="superscript"/>
          <w:lang w:eastAsia="es-ES"/>
        </w:rPr>
        <w:t>2</w:t>
      </w:r>
      <w:r>
        <w:rPr>
          <w:rFonts w:cs="Arial"/>
          <w:lang w:eastAsia="es-ES"/>
        </w:rPr>
        <w:t xml:space="preserve"> para el almacenamiento</w:t>
      </w:r>
    </w:p>
    <w:p w:rsidR="000341D5" w:rsidRPr="00DC12B3" w:rsidRDefault="000341D5" w:rsidP="000F351F">
      <w:pPr>
        <w:numPr>
          <w:ilvl w:val="0"/>
          <w:numId w:val="4"/>
        </w:numPr>
        <w:autoSpaceDE w:val="0"/>
        <w:autoSpaceDN w:val="0"/>
        <w:adjustRightInd w:val="0"/>
        <w:spacing w:after="0" w:line="480" w:lineRule="auto"/>
        <w:rPr>
          <w:rFonts w:cs="Arial"/>
          <w:lang w:eastAsia="es-ES"/>
        </w:rPr>
      </w:pPr>
      <w:r w:rsidRPr="00DC12B3">
        <w:rPr>
          <w:rFonts w:cs="Arial"/>
          <w:lang w:eastAsia="es-ES"/>
        </w:rPr>
        <w:t>Reducción del pasillo central en la zona C y D, la cual generara un amento en área de 175m</w:t>
      </w:r>
      <w:r w:rsidRPr="00DC12B3">
        <w:rPr>
          <w:rFonts w:cs="Arial"/>
          <w:vertAlign w:val="superscript"/>
          <w:lang w:eastAsia="es-ES"/>
        </w:rPr>
        <w:t>2</w:t>
      </w:r>
      <w:r w:rsidRPr="00DC12B3">
        <w:rPr>
          <w:rFonts w:cs="Arial"/>
          <w:lang w:eastAsia="es-ES"/>
        </w:rPr>
        <w:t xml:space="preserve">.  </w:t>
      </w:r>
      <w:r w:rsidRPr="00DC12B3">
        <w:rPr>
          <w:rFonts w:cs="Arial"/>
          <w:szCs w:val="24"/>
          <w:lang w:eastAsia="es-ES"/>
        </w:rPr>
        <w:t>La reducción en este pasillo se  efectuara con la finalidad de aumentar el área de almacenamiento, como el pasillo tiene una dimensión de 350 m</w:t>
      </w:r>
      <w:r w:rsidRPr="00DC12B3">
        <w:rPr>
          <w:rFonts w:cs="Arial"/>
          <w:szCs w:val="24"/>
          <w:vertAlign w:val="superscript"/>
          <w:lang w:eastAsia="es-ES"/>
        </w:rPr>
        <w:t>2</w:t>
      </w:r>
      <w:r w:rsidRPr="00DC12B3">
        <w:rPr>
          <w:rFonts w:cs="Arial"/>
          <w:szCs w:val="24"/>
          <w:lang w:eastAsia="es-ES"/>
        </w:rPr>
        <w:t>, donde el largo es de 35m y el ancho de 10m, procederemos a reducir el ancho a 5 m, para que el montacargas pueda ingresar sin generar desperdicio de espacio</w:t>
      </w:r>
    </w:p>
    <w:p w:rsidR="000341D5" w:rsidRPr="00183AC3" w:rsidRDefault="000341D5" w:rsidP="000F351F">
      <w:pPr>
        <w:autoSpaceDE w:val="0"/>
        <w:autoSpaceDN w:val="0"/>
        <w:adjustRightInd w:val="0"/>
        <w:spacing w:line="480" w:lineRule="auto"/>
        <w:rPr>
          <w:rFonts w:cs="Arial"/>
          <w:lang w:eastAsia="es-ES"/>
        </w:rPr>
      </w:pPr>
      <w:r w:rsidRPr="00183AC3">
        <w:rPr>
          <w:rFonts w:cs="Arial"/>
          <w:lang w:eastAsia="es-ES"/>
        </w:rPr>
        <w:t>A continuación mostramos una ilustración de la mejora planteada así como la división del grupo A  con una tabla que representa sus respectivas áreas  en la empresa</w:t>
      </w:r>
    </w:p>
    <w:p w:rsidR="000341D5" w:rsidRPr="00266990" w:rsidRDefault="00A766FD" w:rsidP="000341D5">
      <w:pPr>
        <w:autoSpaceDE w:val="0"/>
        <w:autoSpaceDN w:val="0"/>
        <w:adjustRightInd w:val="0"/>
        <w:spacing w:after="0"/>
        <w:jc w:val="both"/>
        <w:rPr>
          <w:rFonts w:cs="Arial"/>
          <w:lang w:eastAsia="es-ES"/>
        </w:rPr>
      </w:pPr>
      <w:r w:rsidRPr="00A766FD">
        <w:rPr>
          <w:noProof/>
        </w:rPr>
        <w:pict>
          <v:shape id="_x0000_s1091" type="#_x0000_t202" style="position:absolute;left:0;text-align:left;margin-left:-12.9pt;margin-top:128.35pt;width:468.55pt;height:.05pt;z-index:251687936" stroked="f">
            <v:textbox style="mso-next-textbox:#_x0000_s1091;mso-fit-shape-to-text:t" inset="0,0,0,0">
              <w:txbxContent>
                <w:p w:rsidR="00EE0CEF" w:rsidRPr="00B569C1" w:rsidRDefault="00EE0CEF" w:rsidP="000341D5">
                  <w:pPr>
                    <w:pStyle w:val="Epgrafe"/>
                    <w:jc w:val="center"/>
                    <w:rPr>
                      <w:rFonts w:cs="Arial"/>
                      <w:noProof/>
                      <w:sz w:val="24"/>
                    </w:rPr>
                  </w:pPr>
                  <w:bookmarkStart w:id="104" w:name="_Toc355858776"/>
                  <w:r>
                    <w:t xml:space="preserve">Ilustración </w:t>
                  </w:r>
                  <w:fldSimple w:instr=" SEQ Ilustración \* ARABIC ">
                    <w:r w:rsidR="002B2014">
                      <w:rPr>
                        <w:noProof/>
                      </w:rPr>
                      <w:t>7</w:t>
                    </w:r>
                  </w:fldSimple>
                  <w:r>
                    <w:t xml:space="preserve"> Iniciativas plantadas</w:t>
                  </w:r>
                  <w:bookmarkEnd w:id="104"/>
                </w:p>
              </w:txbxContent>
            </v:textbox>
          </v:shape>
        </w:pict>
      </w:r>
      <w:r w:rsidR="000341D5">
        <w:rPr>
          <w:rFonts w:cs="Arial"/>
          <w:noProof/>
          <w:lang w:val="es-ES" w:eastAsia="es-ES"/>
        </w:rPr>
        <w:drawing>
          <wp:anchor distT="0" distB="0" distL="114300" distR="114300" simplePos="0" relativeHeight="251675648" behindDoc="0" locked="0" layoutInCell="1" allowOverlap="1">
            <wp:simplePos x="0" y="0"/>
            <wp:positionH relativeFrom="column">
              <wp:posOffset>-163830</wp:posOffset>
            </wp:positionH>
            <wp:positionV relativeFrom="paragraph">
              <wp:posOffset>104775</wp:posOffset>
            </wp:positionV>
            <wp:extent cx="5950585" cy="1468120"/>
            <wp:effectExtent l="19050" t="19050" r="12065" b="17780"/>
            <wp:wrapNone/>
            <wp:docPr id="33"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srcRect/>
                    <a:stretch>
                      <a:fillRect/>
                    </a:stretch>
                  </pic:blipFill>
                  <pic:spPr bwMode="auto">
                    <a:xfrm>
                      <a:off x="0" y="0"/>
                      <a:ext cx="5950585" cy="1468120"/>
                    </a:xfrm>
                    <a:prstGeom prst="rect">
                      <a:avLst/>
                    </a:prstGeom>
                    <a:solidFill>
                      <a:srgbClr val="000000"/>
                    </a:solidFill>
                    <a:ln w="9525">
                      <a:solidFill>
                        <a:srgbClr val="000000"/>
                      </a:solidFill>
                      <a:miter lim="800000"/>
                      <a:headEnd/>
                      <a:tailEnd/>
                    </a:ln>
                  </pic:spPr>
                </pic:pic>
              </a:graphicData>
            </a:graphic>
          </wp:anchor>
        </w:drawing>
      </w:r>
    </w:p>
    <w:p w:rsidR="000341D5" w:rsidRPr="003C59F3" w:rsidRDefault="000341D5" w:rsidP="000341D5">
      <w:pPr>
        <w:autoSpaceDE w:val="0"/>
        <w:autoSpaceDN w:val="0"/>
        <w:adjustRightInd w:val="0"/>
        <w:spacing w:after="0"/>
        <w:jc w:val="both"/>
        <w:rPr>
          <w:rFonts w:cs="Calibri"/>
          <w:szCs w:val="24"/>
          <w:lang w:eastAsia="es-ES"/>
        </w:rPr>
      </w:pPr>
    </w:p>
    <w:p w:rsidR="000341D5" w:rsidRPr="003C59F3" w:rsidRDefault="000341D5" w:rsidP="000341D5">
      <w:pPr>
        <w:autoSpaceDE w:val="0"/>
        <w:autoSpaceDN w:val="0"/>
        <w:adjustRightInd w:val="0"/>
        <w:spacing w:after="0"/>
        <w:ind w:left="720"/>
        <w:jc w:val="both"/>
        <w:rPr>
          <w:rFonts w:cs="Calibri"/>
          <w:szCs w:val="24"/>
          <w:lang w:eastAsia="es-ES"/>
        </w:rPr>
      </w:pPr>
    </w:p>
    <w:p w:rsidR="000341D5" w:rsidRPr="003C59F3" w:rsidRDefault="000341D5" w:rsidP="000341D5">
      <w:pPr>
        <w:autoSpaceDE w:val="0"/>
        <w:autoSpaceDN w:val="0"/>
        <w:adjustRightInd w:val="0"/>
        <w:spacing w:after="0"/>
        <w:ind w:left="720"/>
        <w:jc w:val="both"/>
        <w:rPr>
          <w:rFonts w:cs="Calibri"/>
          <w:szCs w:val="24"/>
          <w:lang w:eastAsia="es-ES"/>
        </w:rPr>
      </w:pPr>
    </w:p>
    <w:p w:rsidR="000341D5" w:rsidRPr="003C59F3" w:rsidRDefault="000341D5" w:rsidP="000341D5">
      <w:pPr>
        <w:tabs>
          <w:tab w:val="left" w:pos="2168"/>
        </w:tabs>
        <w:rPr>
          <w:rFonts w:cs="Arial"/>
          <w:b/>
          <w:bCs/>
          <w:color w:val="000000"/>
          <w:lang w:eastAsia="es-ES"/>
        </w:rPr>
      </w:pPr>
    </w:p>
    <w:p w:rsidR="000341D5" w:rsidRPr="003C59F3" w:rsidRDefault="000341D5" w:rsidP="000341D5">
      <w:pPr>
        <w:tabs>
          <w:tab w:val="left" w:pos="2168"/>
        </w:tabs>
        <w:jc w:val="both"/>
        <w:rPr>
          <w:rFonts w:cs="Arial"/>
          <w:color w:val="000000"/>
          <w:lang w:bidi="th-TH"/>
        </w:rPr>
      </w:pPr>
    </w:p>
    <w:p w:rsidR="000341D5" w:rsidRPr="003C59F3" w:rsidRDefault="000341D5" w:rsidP="000341D5">
      <w:pPr>
        <w:tabs>
          <w:tab w:val="left" w:pos="8640"/>
        </w:tabs>
        <w:rPr>
          <w:rFonts w:cs="Arial"/>
          <w:lang w:bidi="th-TH"/>
        </w:rPr>
      </w:pPr>
      <w:r>
        <w:rPr>
          <w:rFonts w:cs="Arial"/>
          <w:lang w:bidi="th-TH"/>
        </w:rPr>
        <w:tab/>
      </w:r>
    </w:p>
    <w:p w:rsidR="000341D5" w:rsidRDefault="000341D5" w:rsidP="000341D5">
      <w:pPr>
        <w:rPr>
          <w:rFonts w:cs="Arial"/>
          <w:lang w:bidi="th-TH"/>
        </w:rPr>
      </w:pPr>
    </w:p>
    <w:tbl>
      <w:tblPr>
        <w:tblW w:w="8769" w:type="dxa"/>
        <w:jc w:val="center"/>
        <w:tblInd w:w="65" w:type="dxa"/>
        <w:tblCellMar>
          <w:left w:w="70" w:type="dxa"/>
          <w:right w:w="70" w:type="dxa"/>
        </w:tblCellMar>
        <w:tblLook w:val="04A0"/>
      </w:tblPr>
      <w:tblGrid>
        <w:gridCol w:w="1540"/>
        <w:gridCol w:w="826"/>
        <w:gridCol w:w="1159"/>
        <w:gridCol w:w="1134"/>
        <w:gridCol w:w="992"/>
        <w:gridCol w:w="992"/>
        <w:gridCol w:w="1134"/>
        <w:gridCol w:w="992"/>
      </w:tblGrid>
      <w:tr w:rsidR="000341D5" w:rsidRPr="00AD78AB" w:rsidTr="005669D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0341D5" w:rsidRPr="00AD78AB" w:rsidRDefault="000341D5" w:rsidP="000341D5">
            <w:pPr>
              <w:spacing w:after="0"/>
              <w:jc w:val="center"/>
              <w:rPr>
                <w:rFonts w:eastAsia="Times New Roman" w:cs="Times New Roman"/>
                <w:color w:val="000000"/>
                <w:lang w:val="es-ES" w:eastAsia="es-ES"/>
              </w:rPr>
            </w:pPr>
          </w:p>
        </w:tc>
        <w:tc>
          <w:tcPr>
            <w:tcW w:w="82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Unid</w:t>
            </w:r>
          </w:p>
        </w:tc>
        <w:tc>
          <w:tcPr>
            <w:tcW w:w="1159"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A1</w:t>
            </w:r>
          </w:p>
        </w:tc>
        <w:tc>
          <w:tcPr>
            <w:tcW w:w="1134"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A2</w:t>
            </w:r>
          </w:p>
        </w:tc>
        <w:tc>
          <w:tcPr>
            <w:tcW w:w="992"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A3</w:t>
            </w:r>
          </w:p>
        </w:tc>
        <w:tc>
          <w:tcPr>
            <w:tcW w:w="992"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A4</w:t>
            </w:r>
          </w:p>
        </w:tc>
        <w:tc>
          <w:tcPr>
            <w:tcW w:w="1134"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A5</w:t>
            </w:r>
          </w:p>
        </w:tc>
        <w:tc>
          <w:tcPr>
            <w:tcW w:w="992"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Pasillos</w:t>
            </w:r>
          </w:p>
        </w:tc>
      </w:tr>
      <w:tr w:rsidR="000341D5" w:rsidRPr="00AD78AB" w:rsidTr="005669D7">
        <w:trPr>
          <w:trHeight w:val="300"/>
          <w:jc w:val="center"/>
        </w:trPr>
        <w:tc>
          <w:tcPr>
            <w:tcW w:w="154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Área Efectiva</w:t>
            </w:r>
          </w:p>
        </w:tc>
        <w:tc>
          <w:tcPr>
            <w:tcW w:w="826"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m2</w:t>
            </w:r>
          </w:p>
        </w:tc>
        <w:tc>
          <w:tcPr>
            <w:tcW w:w="1159"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160</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78</w:t>
            </w:r>
            <w:r>
              <w:rPr>
                <w:rFonts w:eastAsia="Times New Roman" w:cs="Times New Roman"/>
                <w:color w:val="000000"/>
                <w:lang w:val="es-ES" w:eastAsia="es-ES"/>
              </w:rPr>
              <w:t>,9</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24</w:t>
            </w:r>
            <w:r>
              <w:rPr>
                <w:rFonts w:eastAsia="Times New Roman" w:cs="Times New Roman"/>
                <w:color w:val="000000"/>
                <w:lang w:val="es-ES" w:eastAsia="es-ES"/>
              </w:rPr>
              <w:t>,5</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8</w:t>
            </w:r>
            <w:r>
              <w:rPr>
                <w:rFonts w:eastAsia="Times New Roman" w:cs="Times New Roman"/>
                <w:color w:val="000000"/>
                <w:lang w:val="es-ES" w:eastAsia="es-ES"/>
              </w:rPr>
              <w:t>,</w:t>
            </w:r>
            <w:r w:rsidRPr="00AD78AB">
              <w:rPr>
                <w:rFonts w:eastAsia="Times New Roman" w:cs="Times New Roman"/>
                <w:color w:val="000000"/>
                <w:lang w:val="es-ES" w:eastAsia="es-ES"/>
              </w:rPr>
              <w:t>6</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7</w:t>
            </w:r>
            <w:r>
              <w:rPr>
                <w:rFonts w:eastAsia="Times New Roman" w:cs="Times New Roman"/>
                <w:color w:val="000000"/>
                <w:lang w:val="es-ES" w:eastAsia="es-ES"/>
              </w:rPr>
              <w:t>,</w:t>
            </w:r>
            <w:r w:rsidRPr="00AD78AB">
              <w:rPr>
                <w:rFonts w:eastAsia="Times New Roman" w:cs="Times New Roman"/>
                <w:color w:val="000000"/>
                <w:lang w:val="es-ES" w:eastAsia="es-ES"/>
              </w:rPr>
              <w:t>8</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30</w:t>
            </w:r>
          </w:p>
        </w:tc>
      </w:tr>
      <w:tr w:rsidR="000341D5" w:rsidRPr="00AD78AB" w:rsidTr="005669D7">
        <w:trPr>
          <w:trHeight w:val="459"/>
          <w:jc w:val="center"/>
        </w:trPr>
        <w:tc>
          <w:tcPr>
            <w:tcW w:w="154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HL almacén</w:t>
            </w:r>
          </w:p>
        </w:tc>
        <w:tc>
          <w:tcPr>
            <w:tcW w:w="826"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sidRPr="00AD78AB">
              <w:rPr>
                <w:rFonts w:eastAsia="Times New Roman" w:cs="Times New Roman"/>
                <w:color w:val="000000"/>
                <w:lang w:val="es-ES" w:eastAsia="es-ES"/>
              </w:rPr>
              <w:t>HL</w:t>
            </w:r>
          </w:p>
        </w:tc>
        <w:tc>
          <w:tcPr>
            <w:tcW w:w="1159"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3993,6</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1969,3</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611,52</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214,65</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194,68</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p>
        </w:tc>
      </w:tr>
      <w:tr w:rsidR="000341D5" w:rsidRPr="00AD78AB" w:rsidTr="005669D7">
        <w:trPr>
          <w:trHeight w:val="300"/>
          <w:jc w:val="center"/>
        </w:trPr>
        <w:tc>
          <w:tcPr>
            <w:tcW w:w="1540"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0341D5" w:rsidRPr="005669D7" w:rsidRDefault="000341D5" w:rsidP="000341D5">
            <w:pPr>
              <w:spacing w:after="0"/>
              <w:jc w:val="center"/>
              <w:rPr>
                <w:rFonts w:eastAsia="Times New Roman" w:cs="Times New Roman"/>
                <w:color w:val="FFFFFF" w:themeColor="background1"/>
                <w:lang w:val="es-ES" w:eastAsia="es-ES"/>
              </w:rPr>
            </w:pPr>
            <w:r w:rsidRPr="005669D7">
              <w:rPr>
                <w:rFonts w:eastAsia="Times New Roman" w:cs="Times New Roman"/>
                <w:color w:val="FFFFFF" w:themeColor="background1"/>
                <w:lang w:val="es-ES" w:eastAsia="es-ES"/>
              </w:rPr>
              <w:t>HL/m2 efectivo</w:t>
            </w:r>
          </w:p>
        </w:tc>
        <w:tc>
          <w:tcPr>
            <w:tcW w:w="826"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p>
        </w:tc>
        <w:tc>
          <w:tcPr>
            <w:tcW w:w="1159"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24,96</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24,96</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24,96</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24,96</w:t>
            </w:r>
          </w:p>
        </w:tc>
        <w:tc>
          <w:tcPr>
            <w:tcW w:w="1134"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spacing w:after="0"/>
              <w:jc w:val="center"/>
              <w:rPr>
                <w:rFonts w:eastAsia="Times New Roman" w:cs="Times New Roman"/>
                <w:color w:val="000000"/>
                <w:lang w:val="es-ES" w:eastAsia="es-ES"/>
              </w:rPr>
            </w:pPr>
            <w:r>
              <w:rPr>
                <w:rFonts w:eastAsia="Times New Roman" w:cs="Times New Roman"/>
                <w:color w:val="000000"/>
                <w:lang w:val="es-ES" w:eastAsia="es-ES"/>
              </w:rPr>
              <w:t>24,96</w:t>
            </w:r>
          </w:p>
        </w:tc>
        <w:tc>
          <w:tcPr>
            <w:tcW w:w="992" w:type="dxa"/>
            <w:tcBorders>
              <w:top w:val="nil"/>
              <w:left w:val="nil"/>
              <w:bottom w:val="single" w:sz="4" w:space="0" w:color="auto"/>
              <w:right w:val="single" w:sz="4" w:space="0" w:color="auto"/>
            </w:tcBorders>
            <w:shd w:val="clear" w:color="auto" w:fill="auto"/>
            <w:noWrap/>
            <w:vAlign w:val="center"/>
            <w:hideMark/>
          </w:tcPr>
          <w:p w:rsidR="000341D5" w:rsidRPr="00AD78AB" w:rsidRDefault="000341D5" w:rsidP="00FA382E">
            <w:pPr>
              <w:keepNext/>
              <w:spacing w:after="0"/>
              <w:jc w:val="center"/>
              <w:rPr>
                <w:rFonts w:eastAsia="Times New Roman" w:cs="Times New Roman"/>
                <w:color w:val="000000"/>
                <w:lang w:val="es-ES" w:eastAsia="es-ES"/>
              </w:rPr>
            </w:pPr>
          </w:p>
        </w:tc>
      </w:tr>
    </w:tbl>
    <w:p w:rsidR="000341D5" w:rsidRDefault="000341D5" w:rsidP="00FA382E">
      <w:pPr>
        <w:pStyle w:val="Epgrafe"/>
        <w:spacing w:before="240"/>
        <w:jc w:val="center"/>
        <w:rPr>
          <w:rFonts w:cs="Arial"/>
          <w:b w:val="0"/>
          <w:bCs w:val="0"/>
          <w:sz w:val="24"/>
          <w:szCs w:val="22"/>
          <w:lang w:bidi="th-TH"/>
        </w:rPr>
      </w:pPr>
      <w:bookmarkStart w:id="105" w:name="_Toc355858324"/>
      <w:bookmarkStart w:id="106" w:name="_Toc301728523"/>
      <w:r>
        <w:t xml:space="preserve">Tabla </w:t>
      </w:r>
      <w:r w:rsidR="00A766FD">
        <w:fldChar w:fldCharType="begin"/>
      </w:r>
      <w:r w:rsidR="002A52D8">
        <w:instrText xml:space="preserve"> SEQ Tabla \* ARABIC </w:instrText>
      </w:r>
      <w:r w:rsidR="00A766FD">
        <w:fldChar w:fldCharType="separate"/>
      </w:r>
      <w:r w:rsidR="002B2014">
        <w:rPr>
          <w:noProof/>
        </w:rPr>
        <w:t>6</w:t>
      </w:r>
      <w:r w:rsidR="00A766FD">
        <w:rPr>
          <w:noProof/>
        </w:rPr>
        <w:fldChar w:fldCharType="end"/>
      </w:r>
      <w:r>
        <w:t xml:space="preserve"> Cantidad de almacenamiento por área actual</w:t>
      </w:r>
      <w:bookmarkEnd w:id="105"/>
    </w:p>
    <w:p w:rsidR="000341D5" w:rsidRDefault="000341D5" w:rsidP="000341D5">
      <w:pPr>
        <w:rPr>
          <w:lang w:bidi="th-TH"/>
        </w:rPr>
      </w:pPr>
    </w:p>
    <w:p w:rsidR="00FA382E" w:rsidRDefault="00FA382E" w:rsidP="000341D5">
      <w:pPr>
        <w:rPr>
          <w:lang w:bidi="th-TH"/>
        </w:rPr>
      </w:pPr>
    </w:p>
    <w:p w:rsidR="000341D5" w:rsidRDefault="000341D5" w:rsidP="000341D5">
      <w:pPr>
        <w:rPr>
          <w:lang w:bidi="th-TH"/>
        </w:rPr>
      </w:pPr>
    </w:p>
    <w:p w:rsidR="000341D5" w:rsidRDefault="000341D5" w:rsidP="000341D5">
      <w:pPr>
        <w:rPr>
          <w:lang w:bidi="th-TH"/>
        </w:rPr>
      </w:pPr>
    </w:p>
    <w:p w:rsidR="000341D5" w:rsidRPr="00A93AC7" w:rsidRDefault="000341D5" w:rsidP="000341D5">
      <w:pPr>
        <w:rPr>
          <w:lang w:bidi="th-TH"/>
        </w:rPr>
      </w:pPr>
      <w:r>
        <w:rPr>
          <w:noProof/>
          <w:lang w:val="es-ES" w:eastAsia="es-ES"/>
        </w:rPr>
        <w:drawing>
          <wp:anchor distT="0" distB="0" distL="114300" distR="114300" simplePos="0" relativeHeight="251683840" behindDoc="0" locked="0" layoutInCell="1" allowOverlap="1">
            <wp:simplePos x="0" y="0"/>
            <wp:positionH relativeFrom="column">
              <wp:posOffset>1287780</wp:posOffset>
            </wp:positionH>
            <wp:positionV relativeFrom="paragraph">
              <wp:posOffset>-1037590</wp:posOffset>
            </wp:positionV>
            <wp:extent cx="3256915" cy="1641475"/>
            <wp:effectExtent l="19050" t="19050" r="19685" b="15875"/>
            <wp:wrapNone/>
            <wp:docPr id="34"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3256915" cy="1641475"/>
                    </a:xfrm>
                    <a:prstGeom prst="rect">
                      <a:avLst/>
                    </a:prstGeom>
                    <a:solidFill>
                      <a:srgbClr val="000000"/>
                    </a:solidFill>
                    <a:ln w="9525">
                      <a:solidFill>
                        <a:srgbClr val="000000"/>
                      </a:solidFill>
                      <a:miter lim="800000"/>
                      <a:headEnd/>
                      <a:tailEnd/>
                    </a:ln>
                  </pic:spPr>
                </pic:pic>
              </a:graphicData>
            </a:graphic>
          </wp:anchor>
        </w:drawing>
      </w:r>
    </w:p>
    <w:p w:rsidR="000341D5" w:rsidRDefault="000341D5" w:rsidP="000341D5">
      <w:pPr>
        <w:pStyle w:val="Ttulo4"/>
        <w:numPr>
          <w:ilvl w:val="0"/>
          <w:numId w:val="0"/>
        </w:numPr>
        <w:autoSpaceDE w:val="0"/>
        <w:autoSpaceDN w:val="0"/>
        <w:adjustRightInd w:val="0"/>
        <w:spacing w:after="0"/>
        <w:ind w:left="864"/>
        <w:rPr>
          <w:szCs w:val="24"/>
        </w:rPr>
      </w:pPr>
    </w:p>
    <w:p w:rsidR="000341D5" w:rsidRPr="00DC12B3" w:rsidRDefault="00A766FD" w:rsidP="000341D5">
      <w:r w:rsidRPr="00A766FD">
        <w:rPr>
          <w:noProof/>
        </w:rPr>
        <w:pict>
          <v:shape id="_x0000_s1092" type="#_x0000_t202" style="position:absolute;margin-left:131.7pt;margin-top:5.65pt;width:256.45pt;height:23.2pt;z-index:251688960" stroked="f">
            <v:textbox style="mso-next-textbox:#_x0000_s1092;mso-fit-shape-to-text:t" inset="0,0,0,0">
              <w:txbxContent>
                <w:p w:rsidR="00EE0CEF" w:rsidRPr="00CB4557" w:rsidRDefault="00EE0CEF" w:rsidP="000341D5">
                  <w:pPr>
                    <w:pStyle w:val="Epgrafe"/>
                    <w:rPr>
                      <w:noProof/>
                      <w:sz w:val="24"/>
                    </w:rPr>
                  </w:pPr>
                  <w:bookmarkStart w:id="107" w:name="_Toc355858777"/>
                  <w:r>
                    <w:t xml:space="preserve">Ilustración </w:t>
                  </w:r>
                  <w:fldSimple w:instr=" SEQ Ilustración \* ARABIC ">
                    <w:r w:rsidR="002B2014">
                      <w:rPr>
                        <w:noProof/>
                      </w:rPr>
                      <w:t>8</w:t>
                    </w:r>
                  </w:fldSimple>
                  <w:r>
                    <w:t xml:space="preserve"> Pasillo grupo C  y D</w:t>
                  </w:r>
                  <w:bookmarkEnd w:id="107"/>
                </w:p>
              </w:txbxContent>
            </v:textbox>
          </v:shape>
        </w:pict>
      </w:r>
    </w:p>
    <w:p w:rsidR="000341D5" w:rsidRDefault="000341D5" w:rsidP="000341D5">
      <w:pPr>
        <w:pStyle w:val="Ttulo4"/>
        <w:numPr>
          <w:ilvl w:val="0"/>
          <w:numId w:val="0"/>
        </w:numPr>
        <w:autoSpaceDE w:val="0"/>
        <w:autoSpaceDN w:val="0"/>
        <w:adjustRightInd w:val="0"/>
        <w:spacing w:after="0"/>
        <w:ind w:left="864"/>
        <w:rPr>
          <w:szCs w:val="24"/>
        </w:rPr>
      </w:pPr>
    </w:p>
    <w:p w:rsidR="000341D5" w:rsidRDefault="000341D5" w:rsidP="000341D5">
      <w:pPr>
        <w:pStyle w:val="Ttulo4"/>
        <w:autoSpaceDE w:val="0"/>
        <w:autoSpaceDN w:val="0"/>
        <w:adjustRightInd w:val="0"/>
        <w:spacing w:after="0"/>
        <w:rPr>
          <w:szCs w:val="24"/>
        </w:rPr>
      </w:pPr>
      <w:r w:rsidRPr="00100B8E">
        <w:rPr>
          <w:szCs w:val="24"/>
        </w:rPr>
        <w:t>Resultados a obtener:</w:t>
      </w:r>
      <w:bookmarkEnd w:id="106"/>
    </w:p>
    <w:p w:rsidR="000341D5" w:rsidRDefault="000341D5" w:rsidP="000341D5">
      <w:pPr>
        <w:rPr>
          <w:lang w:eastAsia="es-ES"/>
        </w:rPr>
      </w:pPr>
    </w:p>
    <w:p w:rsidR="000341D5" w:rsidRDefault="000341D5" w:rsidP="000341D5">
      <w:pPr>
        <w:numPr>
          <w:ilvl w:val="0"/>
          <w:numId w:val="5"/>
        </w:numPr>
        <w:autoSpaceDE w:val="0"/>
        <w:autoSpaceDN w:val="0"/>
        <w:adjustRightInd w:val="0"/>
        <w:spacing w:after="0" w:line="480" w:lineRule="auto"/>
        <w:jc w:val="both"/>
        <w:rPr>
          <w:rFonts w:cs="Arial"/>
          <w:lang w:eastAsia="es-ES"/>
        </w:rPr>
      </w:pPr>
      <w:r w:rsidRPr="00183AC3">
        <w:rPr>
          <w:rFonts w:cs="Arial"/>
          <w:lang w:eastAsia="es-ES"/>
        </w:rPr>
        <w:t xml:space="preserve">La eliminación de los  </w:t>
      </w:r>
      <w:r>
        <w:rPr>
          <w:rFonts w:cs="Arial"/>
          <w:lang w:eastAsia="es-ES"/>
        </w:rPr>
        <w:t>7</w:t>
      </w:r>
      <w:r w:rsidRPr="00183AC3">
        <w:rPr>
          <w:rFonts w:cs="Arial"/>
          <w:lang w:eastAsia="es-ES"/>
        </w:rPr>
        <w:t>m</w:t>
      </w:r>
      <w:r w:rsidRPr="00183AC3">
        <w:rPr>
          <w:rFonts w:cs="Arial"/>
          <w:vertAlign w:val="superscript"/>
          <w:lang w:eastAsia="es-ES"/>
        </w:rPr>
        <w:t>2</w:t>
      </w:r>
      <w:r w:rsidRPr="00183AC3">
        <w:rPr>
          <w:rFonts w:cs="Arial"/>
          <w:lang w:eastAsia="es-ES"/>
        </w:rPr>
        <w:t xml:space="preserve">  del pasillo en A1 genera un aumento  en el espacio  de</w:t>
      </w:r>
      <w:r>
        <w:rPr>
          <w:rFonts w:cs="Arial"/>
          <w:lang w:eastAsia="es-ES"/>
        </w:rPr>
        <w:t>:</w:t>
      </w:r>
    </w:p>
    <w:p w:rsidR="000341D5" w:rsidRPr="00CF285F" w:rsidRDefault="000341D5" w:rsidP="000341D5">
      <w:pPr>
        <w:autoSpaceDE w:val="0"/>
        <w:autoSpaceDN w:val="0"/>
        <w:adjustRightInd w:val="0"/>
        <w:spacing w:after="0" w:line="480" w:lineRule="auto"/>
        <w:ind w:left="720"/>
        <w:jc w:val="center"/>
        <w:rPr>
          <w:rFonts w:cs="Arial"/>
          <w:lang w:eastAsia="es-ES"/>
        </w:rPr>
      </w:pPr>
      <w:r>
        <w:rPr>
          <w:rFonts w:cs="Arial"/>
          <w:lang w:eastAsia="es-ES"/>
        </w:rPr>
        <w:t>7m</w:t>
      </w:r>
      <w:r>
        <w:rPr>
          <w:rFonts w:cs="Arial"/>
          <w:vertAlign w:val="superscript"/>
          <w:lang w:eastAsia="es-ES"/>
        </w:rPr>
        <w:t>2</w:t>
      </w:r>
      <w:r>
        <w:rPr>
          <w:rFonts w:cs="Arial"/>
          <w:lang w:eastAsia="es-ES"/>
        </w:rPr>
        <w:t xml:space="preserve"> x 24,96 hl/m</w:t>
      </w:r>
      <w:r>
        <w:rPr>
          <w:rFonts w:cs="Arial"/>
          <w:vertAlign w:val="superscript"/>
          <w:lang w:eastAsia="es-ES"/>
        </w:rPr>
        <w:t xml:space="preserve">2 </w:t>
      </w:r>
      <w:r>
        <w:rPr>
          <w:rFonts w:cs="Arial"/>
          <w:lang w:eastAsia="es-ES"/>
        </w:rPr>
        <w:t>= 174,72 HL</w:t>
      </w:r>
    </w:p>
    <w:p w:rsidR="000341D5" w:rsidRPr="00183AC3" w:rsidRDefault="000341D5" w:rsidP="000341D5">
      <w:pPr>
        <w:autoSpaceDE w:val="0"/>
        <w:autoSpaceDN w:val="0"/>
        <w:adjustRightInd w:val="0"/>
        <w:spacing w:after="0" w:line="480" w:lineRule="auto"/>
        <w:ind w:left="720"/>
        <w:jc w:val="both"/>
        <w:rPr>
          <w:rFonts w:cs="Arial"/>
          <w:lang w:eastAsia="es-ES"/>
        </w:rPr>
      </w:pPr>
      <w:r w:rsidRPr="00183AC3">
        <w:rPr>
          <w:rFonts w:cs="Arial"/>
          <w:lang w:eastAsia="es-ES"/>
        </w:rPr>
        <w:t xml:space="preserve"> </w:t>
      </w:r>
    </w:p>
    <w:p w:rsidR="000341D5" w:rsidRDefault="000341D5" w:rsidP="000341D5">
      <w:pPr>
        <w:numPr>
          <w:ilvl w:val="0"/>
          <w:numId w:val="5"/>
        </w:numPr>
        <w:autoSpaceDE w:val="0"/>
        <w:autoSpaceDN w:val="0"/>
        <w:adjustRightInd w:val="0"/>
        <w:spacing w:after="0" w:line="480" w:lineRule="auto"/>
        <w:jc w:val="both"/>
        <w:rPr>
          <w:rFonts w:cs="Arial"/>
          <w:lang w:bidi="th-TH"/>
        </w:rPr>
      </w:pPr>
      <w:r w:rsidRPr="00183AC3">
        <w:rPr>
          <w:rFonts w:cs="Arial"/>
          <w:lang w:eastAsia="es-ES"/>
        </w:rPr>
        <w:t xml:space="preserve">Con la reconfiguraciones en A2  , por su parte existirá un aumento </w:t>
      </w:r>
      <w:r>
        <w:rPr>
          <w:rFonts w:cs="Arial"/>
          <w:lang w:eastAsia="es-ES"/>
        </w:rPr>
        <w:t>12</w:t>
      </w:r>
      <w:r w:rsidRPr="00183AC3">
        <w:rPr>
          <w:rFonts w:cs="Arial"/>
          <w:lang w:eastAsia="es-ES"/>
        </w:rPr>
        <w:t xml:space="preserve"> m</w:t>
      </w:r>
      <w:r w:rsidRPr="00183AC3">
        <w:rPr>
          <w:rFonts w:cs="Arial"/>
          <w:vertAlign w:val="superscript"/>
          <w:lang w:eastAsia="es-ES"/>
        </w:rPr>
        <w:t>2</w:t>
      </w:r>
      <w:r w:rsidRPr="00183AC3">
        <w:rPr>
          <w:rFonts w:cs="Arial"/>
          <w:lang w:eastAsia="es-ES"/>
        </w:rPr>
        <w:t xml:space="preserve"> lo que equivale a un aumento de</w:t>
      </w:r>
      <w:r>
        <w:rPr>
          <w:rFonts w:cs="Arial"/>
          <w:lang w:eastAsia="es-ES"/>
        </w:rPr>
        <w:t>:</w:t>
      </w:r>
    </w:p>
    <w:p w:rsidR="000341D5" w:rsidRDefault="000341D5" w:rsidP="000341D5">
      <w:pPr>
        <w:pStyle w:val="Prrafodelista"/>
        <w:autoSpaceDE w:val="0"/>
        <w:autoSpaceDN w:val="0"/>
        <w:adjustRightInd w:val="0"/>
        <w:spacing w:after="0" w:line="480" w:lineRule="auto"/>
        <w:ind w:left="432"/>
        <w:jc w:val="center"/>
        <w:rPr>
          <w:rFonts w:cs="Arial"/>
          <w:lang w:eastAsia="es-ES"/>
        </w:rPr>
      </w:pPr>
      <w:r w:rsidRPr="00DC12B3">
        <w:rPr>
          <w:rFonts w:cs="Arial"/>
          <w:lang w:eastAsia="es-ES"/>
        </w:rPr>
        <w:t>12m</w:t>
      </w:r>
      <w:r>
        <w:rPr>
          <w:rFonts w:cs="Arial"/>
          <w:vertAlign w:val="superscript"/>
          <w:lang w:eastAsia="es-ES"/>
        </w:rPr>
        <w:t xml:space="preserve">2 </w:t>
      </w:r>
      <w:r>
        <w:rPr>
          <w:rFonts w:cs="Arial"/>
          <w:lang w:eastAsia="es-ES"/>
        </w:rPr>
        <w:t xml:space="preserve">x </w:t>
      </w:r>
      <w:r w:rsidRPr="00DC12B3">
        <w:rPr>
          <w:rFonts w:cs="Arial"/>
          <w:lang w:eastAsia="es-ES"/>
        </w:rPr>
        <w:t>24,</w:t>
      </w:r>
      <w:r>
        <w:rPr>
          <w:rFonts w:cs="Arial"/>
          <w:lang w:eastAsia="es-ES"/>
        </w:rPr>
        <w:t>9</w:t>
      </w:r>
      <w:r w:rsidRPr="00DC12B3">
        <w:rPr>
          <w:rFonts w:cs="Arial"/>
          <w:lang w:eastAsia="es-ES"/>
        </w:rPr>
        <w:t xml:space="preserve">6 </w:t>
      </w:r>
      <w:r>
        <w:rPr>
          <w:rFonts w:cs="Arial"/>
          <w:lang w:eastAsia="es-ES"/>
        </w:rPr>
        <w:t>hl/m</w:t>
      </w:r>
      <w:r>
        <w:rPr>
          <w:rFonts w:cs="Arial"/>
          <w:vertAlign w:val="superscript"/>
          <w:lang w:eastAsia="es-ES"/>
        </w:rPr>
        <w:t xml:space="preserve">2 </w:t>
      </w:r>
      <w:r>
        <w:rPr>
          <w:rFonts w:cs="Arial"/>
          <w:lang w:eastAsia="es-ES"/>
        </w:rPr>
        <w:t>= 299,52 HL</w:t>
      </w:r>
    </w:p>
    <w:p w:rsidR="00FA382E" w:rsidRDefault="00FA382E" w:rsidP="000341D5">
      <w:pPr>
        <w:pStyle w:val="Prrafodelista"/>
        <w:autoSpaceDE w:val="0"/>
        <w:autoSpaceDN w:val="0"/>
        <w:adjustRightInd w:val="0"/>
        <w:spacing w:after="0" w:line="480" w:lineRule="auto"/>
        <w:ind w:left="432"/>
        <w:jc w:val="center"/>
        <w:rPr>
          <w:rFonts w:cs="Arial"/>
          <w:lang w:eastAsia="es-ES"/>
        </w:rPr>
      </w:pPr>
    </w:p>
    <w:p w:rsidR="000341D5" w:rsidRPr="00F35FC0" w:rsidRDefault="000341D5" w:rsidP="000341D5">
      <w:pPr>
        <w:numPr>
          <w:ilvl w:val="0"/>
          <w:numId w:val="5"/>
        </w:numPr>
        <w:autoSpaceDE w:val="0"/>
        <w:autoSpaceDN w:val="0"/>
        <w:adjustRightInd w:val="0"/>
        <w:spacing w:after="0" w:line="480" w:lineRule="auto"/>
        <w:ind w:left="432"/>
        <w:rPr>
          <w:lang w:bidi="th-TH"/>
        </w:rPr>
      </w:pPr>
      <w:r w:rsidRPr="00F35FC0">
        <w:rPr>
          <w:rFonts w:cs="Arial"/>
          <w:lang w:eastAsia="es-ES"/>
        </w:rPr>
        <w:lastRenderedPageBreak/>
        <w:t xml:space="preserve">Con la disminución del pasillo en el grupo C y D  </w:t>
      </w:r>
      <w:r>
        <w:rPr>
          <w:rFonts w:cs="Arial"/>
          <w:lang w:eastAsia="es-ES"/>
        </w:rPr>
        <w:t>se tendrá:</w:t>
      </w:r>
    </w:p>
    <w:p w:rsidR="000341D5" w:rsidRPr="009A4D0F" w:rsidRDefault="000341D5" w:rsidP="000341D5">
      <w:pPr>
        <w:autoSpaceDE w:val="0"/>
        <w:autoSpaceDN w:val="0"/>
        <w:adjustRightInd w:val="0"/>
        <w:spacing w:after="0" w:line="480" w:lineRule="auto"/>
        <w:ind w:left="432"/>
        <w:jc w:val="center"/>
        <w:rPr>
          <w:lang w:bidi="th-TH"/>
        </w:rPr>
      </w:pPr>
      <w:r>
        <w:rPr>
          <w:rFonts w:cs="Arial"/>
          <w:lang w:eastAsia="es-ES"/>
        </w:rPr>
        <w:t>35m</w:t>
      </w:r>
      <w:r>
        <w:rPr>
          <w:rFonts w:cs="Arial"/>
          <w:vertAlign w:val="superscript"/>
          <w:lang w:eastAsia="es-ES"/>
        </w:rPr>
        <w:t>2</w:t>
      </w:r>
      <w:r>
        <w:rPr>
          <w:rFonts w:cs="Arial"/>
          <w:lang w:eastAsia="es-ES"/>
        </w:rPr>
        <w:t xml:space="preserve"> x 24,96 hl/m</w:t>
      </w:r>
      <w:r>
        <w:rPr>
          <w:rFonts w:cs="Arial"/>
          <w:vertAlign w:val="superscript"/>
          <w:lang w:eastAsia="es-ES"/>
        </w:rPr>
        <w:t>2</w:t>
      </w:r>
      <w:r>
        <w:rPr>
          <w:rFonts w:cs="Arial"/>
          <w:lang w:eastAsia="es-ES"/>
        </w:rPr>
        <w:t xml:space="preserve"> = 873,6 HL</w:t>
      </w:r>
      <w:r w:rsidRPr="009A4D0F">
        <w:rPr>
          <w:lang w:bidi="th-TH"/>
        </w:rPr>
        <w:t xml:space="preserve"> </w:t>
      </w:r>
    </w:p>
    <w:p w:rsidR="000341D5" w:rsidRPr="008E4F24" w:rsidRDefault="000341D5" w:rsidP="000341D5">
      <w:pPr>
        <w:pStyle w:val="Ttulo2"/>
        <w:rPr>
          <w:lang w:eastAsia="es-ES"/>
        </w:rPr>
      </w:pPr>
      <w:bookmarkStart w:id="108" w:name="_Toc355874524"/>
      <w:r>
        <w:rPr>
          <w:lang w:eastAsia="es-ES"/>
        </w:rPr>
        <w:t>Consideraciones de ubicación de productos</w:t>
      </w:r>
      <w:bookmarkEnd w:id="108"/>
    </w:p>
    <w:p w:rsidR="000341D5" w:rsidRPr="00183AC3" w:rsidRDefault="000341D5" w:rsidP="000341D5">
      <w:pPr>
        <w:autoSpaceDE w:val="0"/>
        <w:autoSpaceDN w:val="0"/>
        <w:adjustRightInd w:val="0"/>
        <w:spacing w:after="0"/>
        <w:rPr>
          <w:rFonts w:cs="Arial"/>
          <w:b/>
          <w:bCs/>
          <w:lang w:eastAsia="es-ES"/>
        </w:rPr>
      </w:pPr>
    </w:p>
    <w:p w:rsidR="000341D5" w:rsidRPr="00183AC3" w:rsidRDefault="000341D5" w:rsidP="000341D5">
      <w:pPr>
        <w:autoSpaceDE w:val="0"/>
        <w:autoSpaceDN w:val="0"/>
        <w:adjustRightInd w:val="0"/>
        <w:spacing w:after="0"/>
        <w:rPr>
          <w:rFonts w:cs="Arial"/>
          <w:b/>
          <w:bCs/>
          <w:lang w:eastAsia="es-ES"/>
        </w:rPr>
      </w:pPr>
      <w:r>
        <w:rPr>
          <w:rFonts w:cs="Arial"/>
          <w:bCs/>
          <w:lang w:eastAsia="es-ES"/>
        </w:rPr>
        <w:t xml:space="preserve">La </w:t>
      </w:r>
      <w:r w:rsidRPr="00183AC3">
        <w:rPr>
          <w:rFonts w:cs="Arial"/>
          <w:bCs/>
          <w:lang w:eastAsia="es-ES"/>
        </w:rPr>
        <w:t>propuesta para la ubicación de los productos seria:</w:t>
      </w:r>
    </w:p>
    <w:p w:rsidR="000341D5" w:rsidRPr="00183AC3" w:rsidRDefault="000341D5" w:rsidP="000341D5">
      <w:pPr>
        <w:autoSpaceDE w:val="0"/>
        <w:autoSpaceDN w:val="0"/>
        <w:adjustRightInd w:val="0"/>
        <w:spacing w:after="0" w:line="480" w:lineRule="auto"/>
        <w:rPr>
          <w:rFonts w:ascii="Calibri-Bold" w:hAnsi="Calibri-Bold" w:cs="Calibri-Bold"/>
          <w:b/>
          <w:bCs/>
          <w:sz w:val="23"/>
          <w:szCs w:val="21"/>
          <w:lang w:eastAsia="es-ES"/>
        </w:rPr>
      </w:pPr>
    </w:p>
    <w:p w:rsidR="000341D5" w:rsidRPr="00183AC3" w:rsidRDefault="000341D5" w:rsidP="000341D5">
      <w:pPr>
        <w:autoSpaceDE w:val="0"/>
        <w:autoSpaceDN w:val="0"/>
        <w:adjustRightInd w:val="0"/>
        <w:spacing w:after="0" w:line="480" w:lineRule="auto"/>
        <w:jc w:val="both"/>
        <w:rPr>
          <w:rFonts w:cs="Arial"/>
          <w:lang w:eastAsia="es-ES"/>
        </w:rPr>
      </w:pPr>
      <w:r w:rsidRPr="00183AC3">
        <w:rPr>
          <w:rFonts w:cs="Arial"/>
          <w:lang w:eastAsia="es-ES"/>
        </w:rPr>
        <w:t xml:space="preserve">1. Para minimizar los recorridos de los </w:t>
      </w:r>
      <w:r>
        <w:rPr>
          <w:rFonts w:cs="Arial"/>
          <w:lang w:eastAsia="es-ES"/>
        </w:rPr>
        <w:t>montacargas</w:t>
      </w:r>
      <w:r w:rsidRPr="00183AC3">
        <w:rPr>
          <w:rFonts w:cs="Arial"/>
          <w:lang w:eastAsia="es-ES"/>
        </w:rPr>
        <w:t>, el tiempo de despacho para TL y T3, la ubicación de productos en bodega debe seguir la siguiente lógica:</w:t>
      </w:r>
    </w:p>
    <w:p w:rsidR="000341D5" w:rsidRPr="00183AC3" w:rsidRDefault="000341D5" w:rsidP="000341D5">
      <w:pPr>
        <w:numPr>
          <w:ilvl w:val="0"/>
          <w:numId w:val="7"/>
        </w:numPr>
        <w:autoSpaceDE w:val="0"/>
        <w:autoSpaceDN w:val="0"/>
        <w:adjustRightInd w:val="0"/>
        <w:spacing w:after="0" w:line="480" w:lineRule="auto"/>
        <w:jc w:val="both"/>
        <w:rPr>
          <w:rFonts w:cs="Arial"/>
          <w:lang w:eastAsia="es-ES"/>
        </w:rPr>
      </w:pPr>
      <w:r w:rsidRPr="00183AC3">
        <w:rPr>
          <w:rFonts w:cs="Arial"/>
          <w:lang w:eastAsia="es-ES"/>
        </w:rPr>
        <w:t xml:space="preserve">Los productos de </w:t>
      </w:r>
      <w:r w:rsidRPr="00183AC3">
        <w:rPr>
          <w:rFonts w:cs="Arial"/>
          <w:bCs/>
          <w:lang w:eastAsia="es-ES"/>
        </w:rPr>
        <w:t xml:space="preserve">alta rotación </w:t>
      </w:r>
      <w:r w:rsidRPr="00183AC3">
        <w:rPr>
          <w:rFonts w:cs="Arial"/>
          <w:lang w:eastAsia="es-ES"/>
        </w:rPr>
        <w:t>deben estar lo más cerca posible de la zona de despacho, tanto para TL como para T3.</w:t>
      </w:r>
    </w:p>
    <w:p w:rsidR="000341D5" w:rsidRPr="00183AC3" w:rsidRDefault="000341D5" w:rsidP="000341D5">
      <w:pPr>
        <w:numPr>
          <w:ilvl w:val="0"/>
          <w:numId w:val="7"/>
        </w:numPr>
        <w:autoSpaceDE w:val="0"/>
        <w:autoSpaceDN w:val="0"/>
        <w:adjustRightInd w:val="0"/>
        <w:spacing w:after="0" w:line="480" w:lineRule="auto"/>
        <w:jc w:val="both"/>
        <w:rPr>
          <w:rFonts w:cs="Arial"/>
          <w:bCs/>
          <w:iCs/>
          <w:lang w:eastAsia="es-ES"/>
        </w:rPr>
      </w:pPr>
      <w:r w:rsidRPr="00183AC3">
        <w:rPr>
          <w:rFonts w:cs="Arial"/>
          <w:lang w:eastAsia="es-ES"/>
        </w:rPr>
        <w:t xml:space="preserve">Los productos de </w:t>
      </w:r>
      <w:r w:rsidRPr="00183AC3">
        <w:rPr>
          <w:rFonts w:cs="Arial"/>
          <w:bCs/>
          <w:lang w:eastAsia="es-ES"/>
        </w:rPr>
        <w:t xml:space="preserve">mediana rotación </w:t>
      </w:r>
      <w:r w:rsidRPr="00183AC3">
        <w:rPr>
          <w:rFonts w:cs="Arial"/>
          <w:lang w:eastAsia="es-ES"/>
        </w:rPr>
        <w:t xml:space="preserve">más alejados que los de alta de la zona de despacho; mientras que los </w:t>
      </w:r>
      <w:r w:rsidRPr="00183AC3">
        <w:rPr>
          <w:rFonts w:cs="Arial"/>
          <w:bCs/>
          <w:lang w:eastAsia="es-ES"/>
        </w:rPr>
        <w:t xml:space="preserve">baja rotación </w:t>
      </w:r>
      <w:r w:rsidRPr="00183AC3">
        <w:rPr>
          <w:rFonts w:cs="Arial"/>
          <w:lang w:eastAsia="es-ES"/>
        </w:rPr>
        <w:t xml:space="preserve">más alejados que los mediana rotación de la zona de despacho, </w:t>
      </w:r>
      <w:r w:rsidRPr="00183AC3">
        <w:rPr>
          <w:rFonts w:cs="Arial"/>
          <w:bCs/>
          <w:iCs/>
          <w:lang w:eastAsia="es-ES"/>
        </w:rPr>
        <w:t>sin que esto signifique que mientras más se aleja de la zona de despacho se disminuya el control o se tengan complicaciones con el acceso.</w:t>
      </w:r>
    </w:p>
    <w:p w:rsidR="000341D5" w:rsidRPr="00183AC3" w:rsidRDefault="00FA382E" w:rsidP="000341D5">
      <w:pPr>
        <w:autoSpaceDE w:val="0"/>
        <w:autoSpaceDN w:val="0"/>
        <w:adjustRightInd w:val="0"/>
        <w:spacing w:after="0" w:line="480" w:lineRule="auto"/>
        <w:jc w:val="both"/>
        <w:rPr>
          <w:rFonts w:cs="Arial"/>
          <w:lang w:eastAsia="es-ES"/>
        </w:rPr>
      </w:pPr>
      <w:r>
        <w:rPr>
          <w:rFonts w:cs="Arial"/>
          <w:noProof/>
          <w:lang w:val="es-ES" w:eastAsia="es-ES"/>
        </w:rPr>
        <w:drawing>
          <wp:anchor distT="0" distB="0" distL="114300" distR="114300" simplePos="0" relativeHeight="251674624" behindDoc="0" locked="0" layoutInCell="1" allowOverlap="1">
            <wp:simplePos x="0" y="0"/>
            <wp:positionH relativeFrom="column">
              <wp:posOffset>15784</wp:posOffset>
            </wp:positionH>
            <wp:positionV relativeFrom="paragraph">
              <wp:posOffset>1023999</wp:posOffset>
            </wp:positionV>
            <wp:extent cx="3127911" cy="1864426"/>
            <wp:effectExtent l="19050" t="0" r="0" b="0"/>
            <wp:wrapNone/>
            <wp:docPr id="35"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3127865" cy="1864399"/>
                    </a:xfrm>
                    <a:prstGeom prst="rect">
                      <a:avLst/>
                    </a:prstGeom>
                    <a:solidFill>
                      <a:srgbClr val="000000"/>
                    </a:solidFill>
                    <a:ln w="9525">
                      <a:noFill/>
                      <a:miter lim="800000"/>
                      <a:headEnd/>
                      <a:tailEnd/>
                    </a:ln>
                  </pic:spPr>
                </pic:pic>
              </a:graphicData>
            </a:graphic>
          </wp:anchor>
        </w:drawing>
      </w:r>
      <w:r w:rsidR="000341D5" w:rsidRPr="00183AC3">
        <w:rPr>
          <w:rFonts w:cs="Arial"/>
          <w:lang w:eastAsia="es-ES"/>
        </w:rPr>
        <w:t xml:space="preserve">2. Se proponen </w:t>
      </w:r>
      <w:r w:rsidR="000341D5" w:rsidRPr="00183AC3">
        <w:rPr>
          <w:rFonts w:cs="Arial"/>
          <w:bCs/>
          <w:lang w:eastAsia="es-ES"/>
        </w:rPr>
        <w:t xml:space="preserve">ubicaciones fijas por categoría </w:t>
      </w:r>
      <w:r w:rsidR="000341D5" w:rsidRPr="00183AC3">
        <w:rPr>
          <w:rFonts w:cs="Arial"/>
          <w:lang w:eastAsia="es-ES"/>
        </w:rPr>
        <w:t>para los productos, es decir, se define un espacio para cada producto, el mismo que cuando esté vacío, podrá ser utilizado por otro producto de la misma categoría, ya sea A, B o C.</w:t>
      </w:r>
    </w:p>
    <w:p w:rsidR="000341D5" w:rsidRPr="00183AC3" w:rsidRDefault="000341D5" w:rsidP="000341D5">
      <w:pPr>
        <w:autoSpaceDE w:val="0"/>
        <w:autoSpaceDN w:val="0"/>
        <w:adjustRightInd w:val="0"/>
        <w:spacing w:after="0"/>
        <w:jc w:val="both"/>
        <w:rPr>
          <w:rFonts w:cs="Arial"/>
          <w:lang w:eastAsia="es-ES"/>
        </w:rPr>
      </w:pPr>
    </w:p>
    <w:p w:rsidR="000341D5" w:rsidRPr="00183AC3" w:rsidRDefault="000341D5" w:rsidP="000341D5">
      <w:pPr>
        <w:rPr>
          <w:rFonts w:cs="Arial"/>
          <w:lang w:bidi="th-TH"/>
        </w:rPr>
      </w:pPr>
    </w:p>
    <w:p w:rsidR="000341D5" w:rsidRDefault="00A766FD" w:rsidP="000341D5">
      <w:pPr>
        <w:rPr>
          <w:rFonts w:cs="Arial"/>
          <w:lang w:bidi="th-TH"/>
        </w:rPr>
      </w:pPr>
      <w:r>
        <w:rPr>
          <w:rFonts w:cs="Arial"/>
          <w:noProof/>
          <w:lang w:val="es-ES" w:eastAsia="es-ES"/>
        </w:rPr>
        <w:pict>
          <v:shape id="_x0000_s1084" type="#_x0000_t202" style="position:absolute;margin-left:241.65pt;margin-top:70pt;width:179.85pt;height:32.75pt;z-index:251676672" stroked="f">
            <v:textbox style="mso-next-textbox:#_x0000_s1084" inset="0,0,0,0">
              <w:txbxContent>
                <w:p w:rsidR="00EE0CEF" w:rsidRPr="007A6D67" w:rsidRDefault="00EE0CEF" w:rsidP="000341D5">
                  <w:pPr>
                    <w:pStyle w:val="Epgrafe"/>
                    <w:jc w:val="center"/>
                    <w:rPr>
                      <w:noProof/>
                    </w:rPr>
                  </w:pPr>
                  <w:bookmarkStart w:id="109" w:name="_Toc355858778"/>
                  <w:r>
                    <w:t xml:space="preserve">Ilustración </w:t>
                  </w:r>
                  <w:fldSimple w:instr=" SEQ Ilustración \* ARABIC ">
                    <w:r w:rsidR="002B2014">
                      <w:rPr>
                        <w:noProof/>
                      </w:rPr>
                      <w:t>9</w:t>
                    </w:r>
                  </w:fldSimple>
                  <w:r>
                    <w:t xml:space="preserve"> Distribución física por rotación</w:t>
                  </w:r>
                  <w:bookmarkEnd w:id="109"/>
                </w:p>
              </w:txbxContent>
            </v:textbox>
          </v:shape>
        </w:pict>
      </w:r>
    </w:p>
    <w:p w:rsidR="000341D5" w:rsidRPr="009A4D0F" w:rsidRDefault="001C28C7" w:rsidP="00137790">
      <w:pPr>
        <w:pStyle w:val="Ttulo1"/>
      </w:pPr>
      <w:bookmarkStart w:id="110" w:name="_Toc316985558"/>
      <w:bookmarkStart w:id="111" w:name="_Toc355874525"/>
      <w:r>
        <w:lastRenderedPageBreak/>
        <w:t xml:space="preserve">CAPÍTULO </w:t>
      </w:r>
      <w:r w:rsidR="000341D5" w:rsidRPr="009A4D0F">
        <w:t xml:space="preserve"> </w:t>
      </w:r>
      <w:bookmarkEnd w:id="110"/>
      <w:r w:rsidR="000341D5">
        <w:t>6</w:t>
      </w:r>
      <w:bookmarkEnd w:id="111"/>
    </w:p>
    <w:p w:rsidR="000341D5" w:rsidRPr="009A4D0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rPr>
      </w:pPr>
      <w:bookmarkStart w:id="112" w:name="_Toc339722513"/>
      <w:bookmarkStart w:id="113" w:name="_Toc354939222"/>
      <w:bookmarkStart w:id="114" w:name="_Toc355850511"/>
      <w:bookmarkStart w:id="115" w:name="_Toc355850910"/>
      <w:bookmarkStart w:id="116" w:name="_Toc355851187"/>
      <w:bookmarkStart w:id="117" w:name="_Toc355851346"/>
      <w:bookmarkStart w:id="118" w:name="_Toc355851533"/>
      <w:bookmarkStart w:id="119" w:name="_Toc355852583"/>
      <w:bookmarkStart w:id="120" w:name="_Toc355852728"/>
      <w:bookmarkStart w:id="121" w:name="_Toc355853098"/>
      <w:bookmarkStart w:id="122" w:name="_Toc355874476"/>
      <w:bookmarkStart w:id="123" w:name="_Toc355874526"/>
      <w:bookmarkStart w:id="124" w:name="_Toc316985560"/>
      <w:bookmarkEnd w:id="112"/>
      <w:bookmarkEnd w:id="113"/>
      <w:bookmarkEnd w:id="114"/>
      <w:bookmarkEnd w:id="115"/>
      <w:bookmarkEnd w:id="116"/>
      <w:bookmarkEnd w:id="117"/>
      <w:bookmarkEnd w:id="118"/>
      <w:bookmarkEnd w:id="119"/>
      <w:bookmarkEnd w:id="120"/>
      <w:bookmarkEnd w:id="121"/>
      <w:bookmarkEnd w:id="122"/>
      <w:bookmarkEnd w:id="123"/>
    </w:p>
    <w:p w:rsidR="000341D5" w:rsidRDefault="000341D5" w:rsidP="000341D5">
      <w:pPr>
        <w:pStyle w:val="Ttulo2"/>
      </w:pPr>
      <w:bookmarkStart w:id="125" w:name="_Toc355874527"/>
      <w:r w:rsidRPr="00100B8E">
        <w:t>R</w:t>
      </w:r>
      <w:r>
        <w:t>esultados obtenidos y análisis de cost</w:t>
      </w:r>
      <w:bookmarkEnd w:id="124"/>
      <w:r>
        <w:t>os</w:t>
      </w:r>
      <w:bookmarkEnd w:id="125"/>
    </w:p>
    <w:p w:rsidR="000341D5" w:rsidRPr="00FE2E4A" w:rsidRDefault="000341D5" w:rsidP="000341D5"/>
    <w:p w:rsidR="000341D5" w:rsidRDefault="000341D5" w:rsidP="000341D5">
      <w:pPr>
        <w:spacing w:line="480" w:lineRule="auto"/>
        <w:jc w:val="both"/>
        <w:rPr>
          <w:rFonts w:cs="Arial"/>
          <w:lang w:val="es-ES" w:bidi="th-TH"/>
        </w:rPr>
      </w:pPr>
      <w:r>
        <w:rPr>
          <w:rFonts w:cs="Arial"/>
          <w:lang w:bidi="th-TH"/>
        </w:rPr>
        <w:t xml:space="preserve">Con la predicción, calculo de requerimiento y estrategias de mejora planteadas existe </w:t>
      </w:r>
      <w:r w:rsidRPr="0081289A">
        <w:rPr>
          <w:rFonts w:cs="Arial"/>
          <w:lang w:val="es-ES" w:bidi="th-TH"/>
        </w:rPr>
        <w:t xml:space="preserve"> un aumento en el espacio de almacenamiento en las propuestas de A1 y A2 de </w:t>
      </w:r>
      <w:r>
        <w:rPr>
          <w:rFonts w:cs="Arial"/>
          <w:lang w:val="es-ES" w:bidi="th-TH"/>
        </w:rPr>
        <w:t>19</w:t>
      </w:r>
      <w:r w:rsidRPr="0081289A">
        <w:rPr>
          <w:rFonts w:cs="Arial"/>
          <w:lang w:val="es-ES" w:bidi="th-TH"/>
        </w:rPr>
        <w:t>m</w:t>
      </w:r>
      <w:r w:rsidRPr="0081289A">
        <w:rPr>
          <w:rFonts w:cs="Arial"/>
          <w:vertAlign w:val="superscript"/>
          <w:lang w:val="es-ES" w:bidi="th-TH"/>
        </w:rPr>
        <w:t>2</w:t>
      </w:r>
      <w:r w:rsidRPr="0081289A">
        <w:rPr>
          <w:rFonts w:cs="Arial"/>
          <w:lang w:val="es-ES" w:bidi="th-TH"/>
        </w:rPr>
        <w:t xml:space="preserve"> solo en esta modificación, como sabemos que el almacenaje de cada HL según la empresa es de  $1, existirá un </w:t>
      </w:r>
      <w:r>
        <w:rPr>
          <w:rFonts w:cs="Arial"/>
          <w:lang w:val="es-ES" w:bidi="th-TH"/>
        </w:rPr>
        <w:t>aumento</w:t>
      </w:r>
      <w:r w:rsidRPr="0081289A">
        <w:rPr>
          <w:rFonts w:cs="Arial"/>
          <w:lang w:val="es-ES" w:bidi="th-TH"/>
        </w:rPr>
        <w:t xml:space="preserve"> de</w:t>
      </w:r>
      <w:r>
        <w:rPr>
          <w:rFonts w:cs="Arial"/>
          <w:lang w:val="es-ES" w:bidi="th-TH"/>
        </w:rPr>
        <w:t xml:space="preserve"> almacenamiento </w:t>
      </w:r>
      <w:r>
        <w:rPr>
          <w:rFonts w:cs="Arial"/>
          <w:b/>
          <w:lang w:val="es-ES" w:bidi="th-TH"/>
        </w:rPr>
        <w:t>474,24 Hl</w:t>
      </w:r>
      <w:r w:rsidRPr="0081289A">
        <w:rPr>
          <w:rFonts w:cs="Arial"/>
          <w:lang w:val="es-ES" w:bidi="th-TH"/>
        </w:rPr>
        <w:t xml:space="preserve"> por cada 3 semanas (2,98) es decir anualmente aproximadamente el ahorro será de</w:t>
      </w:r>
      <w:r>
        <w:rPr>
          <w:rFonts w:cs="Arial"/>
          <w:lang w:val="es-ES" w:bidi="th-TH"/>
        </w:rPr>
        <w:t>:</w:t>
      </w:r>
    </w:p>
    <w:p w:rsidR="000341D5" w:rsidRPr="0081289A" w:rsidRDefault="000341D5" w:rsidP="000341D5">
      <w:pPr>
        <w:spacing w:line="480" w:lineRule="auto"/>
        <w:jc w:val="both"/>
        <w:rPr>
          <w:rFonts w:cs="Arial"/>
          <w:lang w:val="es-ES" w:bidi="th-TH"/>
        </w:rPr>
      </w:pPr>
      <w:r>
        <w:rPr>
          <w:rFonts w:cs="Arial"/>
          <w:lang w:val="es-ES" w:bidi="th-TH"/>
        </w:rPr>
        <w:t xml:space="preserve">                          474,24 Hl X ((52 semanas/año)/2,98) X $1 =</w:t>
      </w:r>
      <w:r w:rsidRPr="0081289A">
        <w:rPr>
          <w:rFonts w:cs="Arial"/>
          <w:lang w:val="es-ES" w:bidi="th-TH"/>
        </w:rPr>
        <w:t xml:space="preserve"> </w:t>
      </w:r>
      <w:r w:rsidRPr="00BB383C">
        <w:rPr>
          <w:rFonts w:cs="Arial"/>
          <w:b/>
          <w:lang w:val="es-ES" w:bidi="th-TH"/>
        </w:rPr>
        <w:t>$</w:t>
      </w:r>
      <w:r>
        <w:rPr>
          <w:rFonts w:eastAsia="Times New Roman" w:cs="Arial"/>
          <w:b/>
          <w:color w:val="000000"/>
          <w:lang w:val="es-ES" w:eastAsia="es-ES"/>
        </w:rPr>
        <w:t>8275,32.</w:t>
      </w:r>
      <w:r w:rsidRPr="00BB383C">
        <w:rPr>
          <w:rFonts w:eastAsia="Times New Roman" w:cs="Arial"/>
          <w:b/>
          <w:color w:val="000000"/>
          <w:lang w:val="es-ES" w:eastAsia="es-ES"/>
        </w:rPr>
        <w:t xml:space="preserve"> </w:t>
      </w:r>
    </w:p>
    <w:p w:rsidR="000341D5" w:rsidRDefault="000341D5" w:rsidP="000341D5">
      <w:pPr>
        <w:spacing w:line="480" w:lineRule="auto"/>
        <w:jc w:val="both"/>
        <w:rPr>
          <w:rFonts w:cs="Arial"/>
          <w:lang w:val="es-ES" w:bidi="th-TH"/>
        </w:rPr>
      </w:pPr>
      <w:r w:rsidRPr="0081289A">
        <w:rPr>
          <w:rFonts w:cs="Arial"/>
          <w:lang w:val="es-ES" w:bidi="th-TH"/>
        </w:rPr>
        <w:t>Para el grupo D y E el cambio también es sustancial ya que con la reducción del pasillo existiría un ahorro anual de</w:t>
      </w:r>
      <w:r>
        <w:rPr>
          <w:rFonts w:cs="Arial"/>
          <w:lang w:val="es-ES" w:bidi="th-TH"/>
        </w:rPr>
        <w:t>:</w:t>
      </w:r>
    </w:p>
    <w:p w:rsidR="000341D5" w:rsidRPr="00510131" w:rsidRDefault="000341D5" w:rsidP="000341D5">
      <w:pPr>
        <w:jc w:val="center"/>
        <w:rPr>
          <w:rFonts w:ascii="Calibri" w:eastAsia="Times New Roman" w:hAnsi="Calibri" w:cs="Times New Roman"/>
          <w:color w:val="000000"/>
          <w:sz w:val="22"/>
          <w:lang w:val="es-ES" w:eastAsia="es-ES"/>
        </w:rPr>
      </w:pPr>
      <w:r>
        <w:rPr>
          <w:rFonts w:cs="Arial"/>
          <w:lang w:val="es-ES" w:bidi="th-TH"/>
        </w:rPr>
        <w:t xml:space="preserve">43638HL X ((52 semanas/año)/2,98) X $1 = </w:t>
      </w:r>
      <w:r w:rsidRPr="006D4166">
        <w:rPr>
          <w:rFonts w:cs="Arial"/>
          <w:b/>
          <w:lang w:val="es-ES" w:bidi="th-TH"/>
        </w:rPr>
        <w:t>$</w:t>
      </w:r>
      <w:r w:rsidRPr="00510131">
        <w:rPr>
          <w:rFonts w:eastAsia="Times New Roman" w:cs="Arial"/>
          <w:b/>
          <w:color w:val="000000"/>
          <w:szCs w:val="24"/>
          <w:lang w:val="es-ES" w:eastAsia="es-ES"/>
        </w:rPr>
        <w:t>76220,13</w:t>
      </w:r>
    </w:p>
    <w:p w:rsidR="000341D5" w:rsidRDefault="000341D5" w:rsidP="000341D5">
      <w:pPr>
        <w:spacing w:line="480" w:lineRule="auto"/>
        <w:jc w:val="center"/>
        <w:rPr>
          <w:rFonts w:cs="Arial"/>
          <w:b/>
          <w:lang w:val="es-ES" w:bidi="th-TH"/>
        </w:rPr>
      </w:pPr>
    </w:p>
    <w:p w:rsidR="000341D5" w:rsidRPr="006D4166" w:rsidRDefault="000341D5" w:rsidP="000341D5">
      <w:pPr>
        <w:spacing w:line="480" w:lineRule="auto"/>
        <w:rPr>
          <w:rFonts w:eastAsia="Times New Roman" w:cs="Times New Roman"/>
          <w:color w:val="000000"/>
          <w:lang w:val="es-ES" w:eastAsia="es-ES"/>
        </w:rPr>
      </w:pPr>
      <w:r>
        <w:rPr>
          <w:rFonts w:cs="Arial"/>
          <w:lang w:val="es-ES" w:bidi="th-TH"/>
        </w:rPr>
        <w:t xml:space="preserve">Siendo finalmente el ahorro anual de las propuestas citadas: </w:t>
      </w:r>
      <w:r w:rsidRPr="006D4166">
        <w:rPr>
          <w:rFonts w:cs="Arial"/>
          <w:b/>
          <w:lang w:val="es-ES" w:bidi="th-TH"/>
        </w:rPr>
        <w:t>$</w:t>
      </w:r>
      <w:r>
        <w:rPr>
          <w:rFonts w:cs="Arial"/>
          <w:b/>
          <w:lang w:val="es-ES" w:bidi="th-TH"/>
        </w:rPr>
        <w:t>84495</w:t>
      </w:r>
      <w:r w:rsidRPr="006D4166">
        <w:rPr>
          <w:rFonts w:cs="Arial"/>
          <w:b/>
          <w:lang w:val="es-ES" w:bidi="th-TH"/>
        </w:rPr>
        <w:t>,</w:t>
      </w:r>
      <w:r>
        <w:rPr>
          <w:rFonts w:cs="Arial"/>
          <w:b/>
          <w:lang w:val="es-ES" w:bidi="th-TH"/>
        </w:rPr>
        <w:t>45</w:t>
      </w:r>
    </w:p>
    <w:p w:rsidR="00CF7B04" w:rsidRDefault="00CF7B04">
      <w:pPr>
        <w:rPr>
          <w:rFonts w:eastAsia="Times New Roman" w:cs="Arial"/>
          <w:b/>
          <w:color w:val="000000"/>
          <w:lang w:val="es-ES" w:eastAsia="es-ES"/>
        </w:rPr>
      </w:pPr>
      <w:r>
        <w:rPr>
          <w:rFonts w:eastAsia="Times New Roman" w:cs="Arial"/>
          <w:b/>
          <w:color w:val="000000"/>
          <w:lang w:val="es-ES" w:eastAsia="es-ES"/>
        </w:rPr>
        <w:br w:type="page"/>
      </w:r>
    </w:p>
    <w:p w:rsidR="000341D5" w:rsidRPr="0090061F" w:rsidRDefault="001C28C7" w:rsidP="00137790">
      <w:pPr>
        <w:pStyle w:val="Ttulo1"/>
      </w:pPr>
      <w:bookmarkStart w:id="126" w:name="_Toc316985564"/>
      <w:bookmarkStart w:id="127" w:name="_Toc355874528"/>
      <w:r>
        <w:lastRenderedPageBreak/>
        <w:t xml:space="preserve">CAPÍTULO </w:t>
      </w:r>
      <w:r w:rsidR="000341D5">
        <w:t>7</w:t>
      </w:r>
      <w:bookmarkEnd w:id="126"/>
      <w:bookmarkEnd w:id="127"/>
    </w:p>
    <w:p w:rsidR="000341D5" w:rsidRPr="00E26EE8" w:rsidRDefault="000341D5" w:rsidP="000341D5">
      <w:pPr>
        <w:rPr>
          <w:lang w:val="es-ES" w:bidi="th-TH"/>
        </w:rPr>
      </w:pPr>
    </w:p>
    <w:p w:rsidR="000341D5" w:rsidRPr="0090061F" w:rsidRDefault="000341D5" w:rsidP="00137790">
      <w:pPr>
        <w:pStyle w:val="Ttulo1"/>
      </w:pPr>
      <w:bookmarkStart w:id="128" w:name="_Toc301728553"/>
      <w:bookmarkStart w:id="129" w:name="_Toc316985565"/>
      <w:bookmarkStart w:id="130" w:name="_Toc355874529"/>
      <w:r w:rsidRPr="0090061F">
        <w:t>CONCLUSIONES Y RECOMENDACIONES</w:t>
      </w:r>
      <w:bookmarkEnd w:id="128"/>
      <w:bookmarkEnd w:id="129"/>
      <w:bookmarkEnd w:id="130"/>
    </w:p>
    <w:p w:rsidR="000341D5" w:rsidRPr="009A4D0F" w:rsidRDefault="000341D5" w:rsidP="000341D5">
      <w:pPr>
        <w:pStyle w:val="Prrafodelista"/>
        <w:keepNext/>
        <w:numPr>
          <w:ilvl w:val="0"/>
          <w:numId w:val="9"/>
        </w:numPr>
        <w:spacing w:before="240" w:after="60"/>
        <w:contextualSpacing w:val="0"/>
        <w:outlineLvl w:val="1"/>
        <w:rPr>
          <w:rFonts w:eastAsia="Times New Roman" w:cs="Times New Roman"/>
          <w:b/>
          <w:bCs/>
          <w:i/>
          <w:iCs/>
          <w:vanish/>
          <w:sz w:val="28"/>
          <w:szCs w:val="28"/>
        </w:rPr>
      </w:pPr>
      <w:bookmarkStart w:id="131" w:name="_Toc339722517"/>
      <w:bookmarkStart w:id="132" w:name="_Toc354939226"/>
      <w:bookmarkStart w:id="133" w:name="_Toc355850515"/>
      <w:bookmarkStart w:id="134" w:name="_Toc355850914"/>
      <w:bookmarkStart w:id="135" w:name="_Toc355851191"/>
      <w:bookmarkStart w:id="136" w:name="_Toc355851350"/>
      <w:bookmarkStart w:id="137" w:name="_Toc355851537"/>
      <w:bookmarkStart w:id="138" w:name="_Toc355852587"/>
      <w:bookmarkStart w:id="139" w:name="_Toc355852732"/>
      <w:bookmarkStart w:id="140" w:name="_Toc355853102"/>
      <w:bookmarkStart w:id="141" w:name="_Toc355874480"/>
      <w:bookmarkStart w:id="142" w:name="_Toc355874530"/>
      <w:bookmarkStart w:id="143" w:name="_Toc316985566"/>
      <w:bookmarkEnd w:id="131"/>
      <w:bookmarkEnd w:id="132"/>
      <w:bookmarkEnd w:id="133"/>
      <w:bookmarkEnd w:id="134"/>
      <w:bookmarkEnd w:id="135"/>
      <w:bookmarkEnd w:id="136"/>
      <w:bookmarkEnd w:id="137"/>
      <w:bookmarkEnd w:id="138"/>
      <w:bookmarkEnd w:id="139"/>
      <w:bookmarkEnd w:id="140"/>
      <w:bookmarkEnd w:id="141"/>
      <w:bookmarkEnd w:id="142"/>
    </w:p>
    <w:p w:rsidR="000341D5" w:rsidRPr="000F351F" w:rsidRDefault="000341D5" w:rsidP="000341D5">
      <w:pPr>
        <w:pStyle w:val="Ttulo2"/>
        <w:spacing w:line="480" w:lineRule="auto"/>
        <w:rPr>
          <w:lang w:val="es-ES" w:bidi="th-TH"/>
        </w:rPr>
      </w:pPr>
      <w:bookmarkStart w:id="144" w:name="_Toc355874531"/>
      <w:r>
        <w:t>Conclusiones</w:t>
      </w:r>
      <w:bookmarkEnd w:id="143"/>
      <w:bookmarkEnd w:id="144"/>
    </w:p>
    <w:p w:rsidR="000341D5" w:rsidRPr="00B25FCE" w:rsidRDefault="000341D5" w:rsidP="000341D5">
      <w:pPr>
        <w:spacing w:line="480" w:lineRule="auto"/>
        <w:jc w:val="both"/>
        <w:rPr>
          <w:rFonts w:cs="Arial"/>
          <w:szCs w:val="24"/>
        </w:rPr>
      </w:pPr>
      <w:r w:rsidRPr="00B25FCE">
        <w:rPr>
          <w:rFonts w:cs="Arial"/>
          <w:szCs w:val="24"/>
        </w:rPr>
        <w:t>La falta de espa</w:t>
      </w:r>
      <w:r w:rsidR="005669D7">
        <w:rPr>
          <w:rFonts w:cs="Arial"/>
          <w:szCs w:val="24"/>
        </w:rPr>
        <w:t>cio en las bodegas  es el</w:t>
      </w:r>
      <w:r w:rsidRPr="00B25FCE">
        <w:rPr>
          <w:rFonts w:cs="Arial"/>
          <w:szCs w:val="24"/>
        </w:rPr>
        <w:t xml:space="preserve">  principal problema existente en las empresas de almacenamiento o que cuenten con bodegas para almacenar sus propios productos, pero dicho problema puede ser mejorado</w:t>
      </w:r>
      <w:r>
        <w:rPr>
          <w:rFonts w:cs="Arial"/>
          <w:szCs w:val="24"/>
        </w:rPr>
        <w:t xml:space="preserve"> con la aplicación de algún modelo estadístico para predecir la demanda evitando de esta manera producir en demasía o tener escasez  , por otra parte </w:t>
      </w:r>
      <w:r w:rsidRPr="00B25FCE">
        <w:rPr>
          <w:rFonts w:cs="Arial"/>
          <w:szCs w:val="24"/>
        </w:rPr>
        <w:t xml:space="preserve"> aplicando la teoría ABC  para la colocación de productos </w:t>
      </w:r>
      <w:r>
        <w:rPr>
          <w:rFonts w:cs="Arial"/>
          <w:szCs w:val="24"/>
        </w:rPr>
        <w:t>y</w:t>
      </w:r>
      <w:r w:rsidRPr="00B25FCE">
        <w:rPr>
          <w:rFonts w:cs="Arial"/>
          <w:szCs w:val="24"/>
        </w:rPr>
        <w:t xml:space="preserve"> calculando la cantidad de producto  a almacenar por  m</w:t>
      </w:r>
      <w:r w:rsidRPr="00B25FCE">
        <w:rPr>
          <w:rFonts w:cs="Arial"/>
          <w:szCs w:val="24"/>
          <w:vertAlign w:val="superscript"/>
        </w:rPr>
        <w:t>2</w:t>
      </w:r>
      <w:r>
        <w:rPr>
          <w:rFonts w:cs="Arial"/>
          <w:szCs w:val="24"/>
          <w:vertAlign w:val="superscript"/>
        </w:rPr>
        <w:t xml:space="preserve">  </w:t>
      </w:r>
      <w:r>
        <w:rPr>
          <w:rFonts w:cs="Arial"/>
          <w:szCs w:val="24"/>
        </w:rPr>
        <w:t xml:space="preserve">se puede tener una mejor perspectiva de que cantidad de espacio es la que se utiliza en la bodega </w:t>
      </w:r>
      <w:r>
        <w:rPr>
          <w:rFonts w:cs="Arial"/>
          <w:szCs w:val="24"/>
          <w:vertAlign w:val="subscript"/>
        </w:rPr>
        <w:t xml:space="preserve"> </w:t>
      </w:r>
      <w:r>
        <w:rPr>
          <w:rFonts w:cs="Arial"/>
          <w:szCs w:val="24"/>
        </w:rPr>
        <w:t>como se realizó en este proyecto.</w:t>
      </w:r>
      <w:r w:rsidRPr="00B25FCE">
        <w:rPr>
          <w:rFonts w:cs="Arial"/>
          <w:szCs w:val="24"/>
        </w:rPr>
        <w:t xml:space="preserve"> </w:t>
      </w:r>
    </w:p>
    <w:p w:rsidR="000341D5" w:rsidRPr="00B25FCE" w:rsidRDefault="000341D5" w:rsidP="000341D5">
      <w:pPr>
        <w:spacing w:line="480" w:lineRule="auto"/>
        <w:rPr>
          <w:rFonts w:cs="Arial"/>
          <w:szCs w:val="24"/>
        </w:rPr>
      </w:pPr>
      <w:r w:rsidRPr="00B25FCE">
        <w:rPr>
          <w:rFonts w:cs="Arial"/>
          <w:szCs w:val="24"/>
        </w:rPr>
        <w:t>Entonces se puede enunciar las siguientes conclusiones:</w:t>
      </w:r>
    </w:p>
    <w:p w:rsidR="000341D5" w:rsidRPr="001D3D84" w:rsidRDefault="000341D5" w:rsidP="000341D5">
      <w:pPr>
        <w:numPr>
          <w:ilvl w:val="0"/>
          <w:numId w:val="15"/>
        </w:numPr>
        <w:spacing w:before="100" w:beforeAutospacing="1" w:after="0" w:line="480" w:lineRule="auto"/>
        <w:contextualSpacing/>
        <w:jc w:val="both"/>
        <w:rPr>
          <w:rFonts w:cs="Arial"/>
          <w:szCs w:val="24"/>
        </w:rPr>
      </w:pPr>
      <w:r w:rsidRPr="001D3D84">
        <w:rPr>
          <w:rFonts w:cs="Arial"/>
          <w:szCs w:val="24"/>
        </w:rPr>
        <w:t xml:space="preserve">Mediante la predicción de demanda y  optimización de espacio  de la bodega, se pudo establecer propuestas de mejora, logrando así un ahorro de </w:t>
      </w:r>
      <w:r w:rsidRPr="006D4166">
        <w:rPr>
          <w:rFonts w:cs="Arial"/>
          <w:b/>
          <w:lang w:val="es-ES" w:bidi="th-TH"/>
        </w:rPr>
        <w:t>$</w:t>
      </w:r>
      <w:r>
        <w:rPr>
          <w:rFonts w:cs="Arial"/>
          <w:b/>
          <w:lang w:val="es-ES" w:bidi="th-TH"/>
        </w:rPr>
        <w:t>84</w:t>
      </w:r>
      <w:r w:rsidR="005669D7">
        <w:rPr>
          <w:rFonts w:cs="Arial"/>
          <w:b/>
          <w:lang w:val="es-ES" w:bidi="th-TH"/>
        </w:rPr>
        <w:t>.</w:t>
      </w:r>
      <w:r>
        <w:rPr>
          <w:rFonts w:cs="Arial"/>
          <w:b/>
          <w:lang w:val="es-ES" w:bidi="th-TH"/>
        </w:rPr>
        <w:t>495</w:t>
      </w:r>
      <w:r w:rsidRPr="006D4166">
        <w:rPr>
          <w:rFonts w:cs="Arial"/>
          <w:b/>
          <w:lang w:val="es-ES" w:bidi="th-TH"/>
        </w:rPr>
        <w:t>,</w:t>
      </w:r>
      <w:r>
        <w:rPr>
          <w:rFonts w:cs="Arial"/>
          <w:b/>
          <w:lang w:val="es-ES" w:bidi="th-TH"/>
        </w:rPr>
        <w:t>45</w:t>
      </w:r>
      <w:r w:rsidR="005669D7">
        <w:rPr>
          <w:rFonts w:cs="Arial"/>
          <w:b/>
          <w:lang w:val="es-ES" w:bidi="th-TH"/>
        </w:rPr>
        <w:t xml:space="preserve"> </w:t>
      </w:r>
      <w:r w:rsidRPr="001D3D84">
        <w:rPr>
          <w:rFonts w:cs="Arial"/>
          <w:szCs w:val="24"/>
        </w:rPr>
        <w:t>al año</w:t>
      </w:r>
      <w:r w:rsidR="000F351F">
        <w:rPr>
          <w:rFonts w:cs="Arial"/>
          <w:szCs w:val="24"/>
        </w:rPr>
        <w:t>.</w:t>
      </w:r>
    </w:p>
    <w:p w:rsidR="000341D5" w:rsidRPr="000F351F" w:rsidRDefault="000341D5" w:rsidP="000341D5">
      <w:pPr>
        <w:numPr>
          <w:ilvl w:val="0"/>
          <w:numId w:val="15"/>
        </w:numPr>
        <w:spacing w:before="100" w:beforeAutospacing="1" w:after="0" w:line="480" w:lineRule="auto"/>
        <w:contextualSpacing/>
        <w:jc w:val="both"/>
        <w:rPr>
          <w:rFonts w:cs="Arial"/>
          <w:szCs w:val="24"/>
        </w:rPr>
      </w:pPr>
      <w:r w:rsidRPr="000F351F">
        <w:rPr>
          <w:rFonts w:cs="Arial"/>
          <w:szCs w:val="24"/>
        </w:rPr>
        <w:t xml:space="preserve">Con las propuestas establecidas y cálculos realizados se puede no solo minimizar  sino terminar con la  subcontratación de espacio, ya que en las semanas pico como son las festividades (fin de año, </w:t>
      </w:r>
      <w:r w:rsidRPr="000F351F">
        <w:rPr>
          <w:rFonts w:cs="Arial"/>
          <w:szCs w:val="24"/>
        </w:rPr>
        <w:lastRenderedPageBreak/>
        <w:t>Navid</w:t>
      </w:r>
      <w:r w:rsidR="000F351F">
        <w:rPr>
          <w:rFonts w:cs="Arial"/>
          <w:szCs w:val="24"/>
        </w:rPr>
        <w:t>ad, Carnaval, Día de las madres</w:t>
      </w:r>
      <w:r w:rsidRPr="000F351F">
        <w:rPr>
          <w:rFonts w:cs="Arial"/>
          <w:szCs w:val="24"/>
        </w:rPr>
        <w:t>, etc.) la demanda ocasionaba el requ</w:t>
      </w:r>
      <w:r w:rsidR="00AE7B5B">
        <w:rPr>
          <w:rFonts w:cs="Arial"/>
          <w:szCs w:val="24"/>
        </w:rPr>
        <w:t>erimiento de mayor espacio que é</w:t>
      </w:r>
      <w:r w:rsidRPr="000F351F">
        <w:rPr>
          <w:rFonts w:cs="Arial"/>
          <w:szCs w:val="24"/>
        </w:rPr>
        <w:t>stas generaban</w:t>
      </w:r>
      <w:r w:rsidR="003A5D8B" w:rsidRPr="000F351F">
        <w:rPr>
          <w:rFonts w:cs="Arial"/>
          <w:szCs w:val="24"/>
        </w:rPr>
        <w:t>.</w:t>
      </w:r>
    </w:p>
    <w:p w:rsidR="000341D5" w:rsidRDefault="000341D5" w:rsidP="000341D5">
      <w:pPr>
        <w:numPr>
          <w:ilvl w:val="0"/>
          <w:numId w:val="15"/>
        </w:numPr>
        <w:spacing w:before="100" w:beforeAutospacing="1" w:after="0" w:line="480" w:lineRule="auto"/>
        <w:contextualSpacing/>
        <w:jc w:val="both"/>
        <w:rPr>
          <w:rFonts w:cs="Arial"/>
          <w:szCs w:val="24"/>
        </w:rPr>
      </w:pPr>
      <w:r w:rsidRPr="00DC19F9">
        <w:rPr>
          <w:rFonts w:cs="Arial"/>
          <w:szCs w:val="24"/>
        </w:rPr>
        <w:t xml:space="preserve">Los recursos de la empresa han logrado llegar a un porcentaje de utilización adecuado permitiendo así que los costos operativos sean mejor administrados, así como la rapidez en la preparación de pedidos, debido a </w:t>
      </w:r>
      <w:r>
        <w:rPr>
          <w:rFonts w:cs="Arial"/>
          <w:szCs w:val="24"/>
        </w:rPr>
        <w:t>la propuesta de ubicación de cada pro</w:t>
      </w:r>
      <w:r w:rsidR="000F351F">
        <w:rPr>
          <w:rFonts w:cs="Arial"/>
          <w:szCs w:val="24"/>
        </w:rPr>
        <w:t>ducto por su índice de rotación.</w:t>
      </w:r>
    </w:p>
    <w:p w:rsidR="000341D5" w:rsidRPr="000F351F" w:rsidRDefault="000341D5" w:rsidP="000341D5">
      <w:pPr>
        <w:pStyle w:val="Ttulo2"/>
        <w:spacing w:line="360" w:lineRule="auto"/>
        <w:jc w:val="both"/>
        <w:rPr>
          <w:rFonts w:cs="Arial"/>
          <w:lang w:val="es-ES" w:bidi="th-TH"/>
        </w:rPr>
      </w:pPr>
      <w:bookmarkStart w:id="145" w:name="_Toc316985567"/>
      <w:bookmarkStart w:id="146" w:name="_Toc355874532"/>
      <w:r>
        <w:t>Recomendaciones</w:t>
      </w:r>
      <w:bookmarkEnd w:id="145"/>
      <w:bookmarkEnd w:id="146"/>
    </w:p>
    <w:p w:rsidR="000341D5" w:rsidRPr="00AA059F" w:rsidRDefault="000341D5" w:rsidP="000341D5">
      <w:pPr>
        <w:spacing w:line="480" w:lineRule="auto"/>
        <w:jc w:val="both"/>
        <w:rPr>
          <w:rFonts w:cs="Arial"/>
          <w:lang w:val="es-ES" w:bidi="th-TH"/>
        </w:rPr>
      </w:pPr>
      <w:r w:rsidRPr="00AA059F">
        <w:rPr>
          <w:rFonts w:cs="Arial"/>
          <w:lang w:val="es-ES" w:bidi="th-TH"/>
        </w:rPr>
        <w:t>Gracias a este trabajo y mediante el uso de las herramientas tanto técnicas  y de análisis, como son las teorías de análisis de costos ABC  se pudo</w:t>
      </w:r>
      <w:r w:rsidR="003A5D8B">
        <w:rPr>
          <w:rFonts w:cs="Arial"/>
          <w:lang w:val="es-ES" w:bidi="th-TH"/>
        </w:rPr>
        <w:t xml:space="preserve"> obtener resultados  que ayudará</w:t>
      </w:r>
      <w:r w:rsidRPr="00AA059F">
        <w:rPr>
          <w:rFonts w:cs="Arial"/>
          <w:lang w:val="es-ES" w:bidi="th-TH"/>
        </w:rPr>
        <w:t>n a optimizar el espacio físico con la que cuenta la bodega</w:t>
      </w:r>
      <w:r>
        <w:rPr>
          <w:rFonts w:cs="Arial"/>
          <w:lang w:val="es-ES" w:bidi="th-TH"/>
        </w:rPr>
        <w:t>.</w:t>
      </w:r>
    </w:p>
    <w:p w:rsidR="000341D5" w:rsidRPr="00AA059F" w:rsidRDefault="000341D5" w:rsidP="000341D5">
      <w:pPr>
        <w:spacing w:line="480" w:lineRule="auto"/>
        <w:jc w:val="both"/>
        <w:rPr>
          <w:rFonts w:cs="Arial"/>
          <w:lang w:val="es-ES" w:bidi="th-TH"/>
        </w:rPr>
      </w:pPr>
      <w:r>
        <w:rPr>
          <w:rFonts w:cs="Arial"/>
          <w:lang w:val="es-ES" w:bidi="th-TH"/>
        </w:rPr>
        <w:tab/>
      </w:r>
      <w:r w:rsidRPr="00AA059F">
        <w:rPr>
          <w:rFonts w:cs="Arial"/>
          <w:lang w:val="es-ES" w:bidi="th-TH"/>
        </w:rPr>
        <w:t xml:space="preserve">El análisis realizado en este trabajo, también demuestra que mediante el uso de estas herramientas se puede mejorar los resultados que se obtienen usando el sentido común, apoyando así las teorías aprendidas en la carrera, resaltando así el inmenso aporte que tiene la Ingeniería en Logística y Transporte por el avance científico y social. </w:t>
      </w:r>
    </w:p>
    <w:p w:rsidR="000341D5" w:rsidRDefault="000341D5" w:rsidP="000341D5">
      <w:pPr>
        <w:spacing w:line="480" w:lineRule="auto"/>
        <w:jc w:val="both"/>
        <w:rPr>
          <w:rFonts w:cs="Arial"/>
          <w:lang w:val="es-ES" w:bidi="th-TH"/>
        </w:rPr>
      </w:pPr>
      <w:r w:rsidRPr="00AA059F">
        <w:rPr>
          <w:rFonts w:cs="Arial"/>
          <w:lang w:val="es-ES" w:bidi="th-TH"/>
        </w:rPr>
        <w:tab/>
        <w:t>Este proyecto, se pondrá a consideración de las personas involucradas con las decisiones de la empresa, para ser tomado en cuenta y comprobar que los ahorros de espacio y dinero se dan en la vida real.</w:t>
      </w:r>
    </w:p>
    <w:p w:rsidR="000341D5" w:rsidRDefault="000341D5" w:rsidP="000341D5">
      <w:pPr>
        <w:spacing w:line="480" w:lineRule="auto"/>
        <w:jc w:val="both"/>
        <w:rPr>
          <w:rFonts w:cs="Arial"/>
          <w:lang w:val="es-ES" w:bidi="th-TH"/>
        </w:rPr>
      </w:pPr>
    </w:p>
    <w:p w:rsidR="000341D5" w:rsidRPr="003E11B7" w:rsidRDefault="003E11B7" w:rsidP="0028036F">
      <w:pPr>
        <w:pStyle w:val="Ttulo1"/>
      </w:pPr>
      <w:bookmarkStart w:id="147" w:name="_Toc355874533"/>
      <w:r>
        <w:lastRenderedPageBreak/>
        <w:t>BIBLIOGRAFÍA</w:t>
      </w:r>
      <w:bookmarkEnd w:id="147"/>
    </w:p>
    <w:p w:rsidR="00882F22" w:rsidRPr="00DA7B7B" w:rsidRDefault="00882F22" w:rsidP="00882F22">
      <w:pPr>
        <w:pStyle w:val="Prrafodelista"/>
        <w:numPr>
          <w:ilvl w:val="0"/>
          <w:numId w:val="28"/>
        </w:numPr>
        <w:spacing w:before="240" w:line="480" w:lineRule="auto"/>
        <w:rPr>
          <w:rFonts w:cs="Arial"/>
          <w:szCs w:val="24"/>
          <w:lang w:bidi="th-TH"/>
        </w:rPr>
      </w:pPr>
      <w:r w:rsidRPr="00DA7B7B">
        <w:rPr>
          <w:rFonts w:cs="Arial"/>
          <w:szCs w:val="24"/>
          <w:lang w:bidi="th-TH"/>
        </w:rPr>
        <w:t>Alfaro Giménez, José (2009). Economía de la empresa 2. ISBN 978-84-481-6984-8.</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bidi="th-TH"/>
        </w:rPr>
        <w:t xml:space="preserve">E A. Silver, D F. Pyke, R. Peterson. </w:t>
      </w:r>
      <w:r w:rsidRPr="00DA7B7B">
        <w:rPr>
          <w:rFonts w:cs="Arial"/>
          <w:szCs w:val="24"/>
          <w:lang w:val="en-US" w:bidi="th-TH"/>
        </w:rPr>
        <w:t>Inventory management and production planning and scheduling.</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bidi="th-TH"/>
        </w:rPr>
        <w:t>“Erasmus-</w:t>
      </w:r>
      <w:r w:rsidR="00443E7C" w:rsidRPr="00DA7B7B">
        <w:rPr>
          <w:rFonts w:cs="Arial"/>
          <w:szCs w:val="24"/>
          <w:lang w:bidi="th-TH"/>
        </w:rPr>
        <w:t>Logística</w:t>
      </w:r>
      <w:r w:rsidRPr="00DA7B7B">
        <w:rPr>
          <w:rFonts w:cs="Arial"/>
          <w:szCs w:val="24"/>
          <w:lang w:bidi="th-TH"/>
        </w:rPr>
        <w:t xml:space="preserve"> warehouse design”. Fecha de consulta: Mayo de 2009. Disponible en:  http://www.fbk.eur.nl/OZ/LOGISTICA</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PETERSEN II, C. G. An evaluation of order picking routing policies. International Journal of Operations &amp; Production Mana</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 xml:space="preserve">R.H. Ballou. Business Logistics/ Supply Chain Management. </w:t>
      </w:r>
      <w:r w:rsidR="00443E7C" w:rsidRPr="00DA7B7B">
        <w:rPr>
          <w:rFonts w:cs="Arial"/>
          <w:szCs w:val="24"/>
          <w:lang w:val="en-US" w:bidi="th-TH"/>
        </w:rPr>
        <w:t xml:space="preserve">Planning. </w:t>
      </w:r>
      <w:r w:rsidRPr="00DA7B7B">
        <w:rPr>
          <w:rFonts w:cs="Arial"/>
          <w:szCs w:val="24"/>
          <w:lang w:val="en-US" w:bidi="th-TH"/>
        </w:rPr>
        <w:t>Fifth Edition. Prentice Hall, 2004.</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 xml:space="preserve">Ratliff, H.D., Rosenthal, A.S., 1983. </w:t>
      </w:r>
      <w:r w:rsidR="00443E7C" w:rsidRPr="00DA7B7B">
        <w:rPr>
          <w:rFonts w:cs="Arial"/>
          <w:szCs w:val="24"/>
          <w:lang w:val="en-US" w:bidi="th-TH"/>
        </w:rPr>
        <w:t>Order picking</w:t>
      </w:r>
      <w:r w:rsidRPr="00DA7B7B">
        <w:rPr>
          <w:rFonts w:cs="Arial"/>
          <w:szCs w:val="24"/>
          <w:lang w:val="en-US" w:bidi="th-TH"/>
        </w:rPr>
        <w:t xml:space="preserve"> in a rectangular warehouse: A solvable case of the traveling salesman</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ROODBERGEN, J. K. Layout and routing methods for warehouses. Thesis (</w:t>
      </w:r>
      <w:r w:rsidR="00443E7C" w:rsidRPr="00DA7B7B">
        <w:rPr>
          <w:rFonts w:cs="Arial"/>
          <w:szCs w:val="24"/>
          <w:lang w:val="en-US" w:bidi="th-TH"/>
        </w:rPr>
        <w:t>PhD</w:t>
      </w:r>
      <w:r w:rsidRPr="00DA7B7B">
        <w:rPr>
          <w:rFonts w:cs="Arial"/>
          <w:szCs w:val="24"/>
          <w:lang w:val="en-US" w:bidi="th-TH"/>
        </w:rPr>
        <w:t>)-Erasmus University Rotterdam, The Netherlands,</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bidi="th-TH"/>
        </w:rPr>
        <w:t xml:space="preserve">S. Chopra, P. Meindl.Administración  de  la  cadena  de Suministro. </w:t>
      </w:r>
      <w:r w:rsidR="00443E7C" w:rsidRPr="00DA7B7B">
        <w:rPr>
          <w:rFonts w:cs="Arial"/>
          <w:szCs w:val="24"/>
          <w:lang w:val="en-US" w:bidi="th-TH"/>
        </w:rPr>
        <w:t>Tercera Edición</w:t>
      </w:r>
      <w:r w:rsidRPr="00DA7B7B">
        <w:rPr>
          <w:rFonts w:cs="Arial"/>
          <w:szCs w:val="24"/>
          <w:lang w:val="en-US" w:bidi="th-TH"/>
        </w:rPr>
        <w:t>, Ed. Prentice Hall, 2006.</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 xml:space="preserve">Supply Chain Logistics Management. Ed. </w:t>
      </w:r>
      <w:r w:rsidR="00443E7C" w:rsidRPr="00DA7B7B">
        <w:rPr>
          <w:rFonts w:cs="Arial"/>
          <w:szCs w:val="24"/>
          <w:lang w:val="en-US" w:bidi="th-TH"/>
        </w:rPr>
        <w:t>McGraw</w:t>
      </w:r>
      <w:r w:rsidRPr="00DA7B7B">
        <w:rPr>
          <w:rFonts w:cs="Arial"/>
          <w:szCs w:val="24"/>
          <w:lang w:val="en-US" w:bidi="th-TH"/>
        </w:rPr>
        <w:t>-Hill, 2002.</w:t>
      </w:r>
    </w:p>
    <w:p w:rsid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Tompkins, J.A., White, J.A., Bozer, Y.A., Frazelle, E.H., Tanchoco, J.M.A., Trevino, J., 1996.</w:t>
      </w:r>
    </w:p>
    <w:p w:rsidR="00882F22" w:rsidRPr="00DA7B7B" w:rsidRDefault="00882F22" w:rsidP="00882F22">
      <w:pPr>
        <w:pStyle w:val="Prrafodelista"/>
        <w:numPr>
          <w:ilvl w:val="0"/>
          <w:numId w:val="28"/>
        </w:numPr>
        <w:spacing w:line="480" w:lineRule="auto"/>
        <w:rPr>
          <w:rFonts w:cs="Arial"/>
          <w:szCs w:val="24"/>
          <w:lang w:val="en-US" w:bidi="th-TH"/>
        </w:rPr>
      </w:pPr>
      <w:r w:rsidRPr="00DA7B7B">
        <w:rPr>
          <w:rFonts w:cs="Arial"/>
          <w:szCs w:val="24"/>
          <w:lang w:val="en-US" w:bidi="th-TH"/>
        </w:rPr>
        <w:t xml:space="preserve">Vaughan, T.S., Petersen, C.G., 1999. The </w:t>
      </w:r>
      <w:r w:rsidR="00443E7C" w:rsidRPr="00DA7B7B">
        <w:rPr>
          <w:rFonts w:cs="Arial"/>
          <w:szCs w:val="24"/>
          <w:lang w:val="en-US" w:bidi="th-TH"/>
        </w:rPr>
        <w:t>effect of warehouse crosses</w:t>
      </w:r>
      <w:r w:rsidRPr="00DA7B7B">
        <w:rPr>
          <w:rFonts w:cs="Arial"/>
          <w:szCs w:val="24"/>
          <w:lang w:val="en-US" w:bidi="th-TH"/>
        </w:rPr>
        <w:t xml:space="preserve"> aisles on order picking.</w:t>
      </w:r>
    </w:p>
    <w:sectPr w:rsidR="00882F22" w:rsidRPr="00DA7B7B" w:rsidSect="00F67115">
      <w:pgSz w:w="11907" w:h="16839" w:code="9"/>
      <w:pgMar w:top="2268" w:right="1361" w:bottom="2268" w:left="2268" w:header="510" w:footer="68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DEF" w:rsidRDefault="006A2DEF" w:rsidP="00232FE8">
      <w:pPr>
        <w:spacing w:after="0" w:line="240" w:lineRule="auto"/>
      </w:pPr>
      <w:r>
        <w:separator/>
      </w:r>
    </w:p>
  </w:endnote>
  <w:endnote w:type="continuationSeparator" w:id="0">
    <w:p w:rsidR="006A2DEF" w:rsidRDefault="006A2DEF" w:rsidP="00232F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296"/>
      <w:docPartObj>
        <w:docPartGallery w:val="Page Numbers (Bottom of Page)"/>
        <w:docPartUnique/>
      </w:docPartObj>
    </w:sdtPr>
    <w:sdtContent>
      <w:p w:rsidR="00EE0CEF" w:rsidRDefault="00A766FD">
        <w:pPr>
          <w:pStyle w:val="Piedepgina"/>
          <w:jc w:val="right"/>
        </w:pPr>
        <w:r>
          <w:fldChar w:fldCharType="begin"/>
        </w:r>
        <w:r w:rsidR="002B2014">
          <w:instrText xml:space="preserve"> PAGE   \* MERGEFORMAT </w:instrText>
        </w:r>
        <w:r>
          <w:fldChar w:fldCharType="separate"/>
        </w:r>
        <w:r w:rsidR="00D3557E">
          <w:rPr>
            <w:noProof/>
          </w:rPr>
          <w:t>33</w:t>
        </w:r>
        <w:r>
          <w:rPr>
            <w:noProof/>
          </w:rPr>
          <w:fldChar w:fldCharType="end"/>
        </w:r>
      </w:p>
    </w:sdtContent>
  </w:sdt>
  <w:p w:rsidR="00EE0CEF" w:rsidRDefault="00EE0CEF">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DEF" w:rsidRDefault="006A2DEF" w:rsidP="00232FE8">
      <w:pPr>
        <w:spacing w:after="0" w:line="240" w:lineRule="auto"/>
      </w:pPr>
      <w:r>
        <w:separator/>
      </w:r>
    </w:p>
  </w:footnote>
  <w:footnote w:type="continuationSeparator" w:id="0">
    <w:p w:rsidR="006A2DEF" w:rsidRDefault="006A2DEF" w:rsidP="00232FE8">
      <w:pPr>
        <w:spacing w:after="0" w:line="240" w:lineRule="auto"/>
      </w:pPr>
      <w:r>
        <w:continuationSeparator/>
      </w:r>
    </w:p>
  </w:footnote>
  <w:footnote w:id="1">
    <w:p w:rsidR="00EE0CEF" w:rsidRPr="000017D4" w:rsidRDefault="00EE0CEF" w:rsidP="000341D5">
      <w:pPr>
        <w:pStyle w:val="Textonotapie"/>
      </w:pPr>
      <w:r>
        <w:rPr>
          <w:rStyle w:val="Refdenotaalpie"/>
        </w:rPr>
        <w:footnoteRef/>
      </w:r>
      <w:r>
        <w:t xml:space="preserve"> </w:t>
      </w:r>
      <w:r w:rsidRPr="009B5379">
        <w:rPr>
          <w:rFonts w:cs="Arial"/>
          <w:i/>
          <w:sz w:val="18"/>
          <w:szCs w:val="24"/>
        </w:rPr>
        <w:t>Las explicaciones planteadas corresponden a autoría propia de los autores</w:t>
      </w:r>
      <w:r>
        <w:rPr>
          <w:rFonts w:cs="Arial"/>
          <w:i/>
          <w:sz w:val="18"/>
          <w:szCs w:val="24"/>
        </w:rPr>
        <w:t>.</w:t>
      </w:r>
    </w:p>
  </w:footnote>
  <w:footnote w:id="2">
    <w:p w:rsidR="00EE0CEF" w:rsidRPr="00DA3799" w:rsidRDefault="00EE0CEF" w:rsidP="000341D5">
      <w:pPr>
        <w:numPr>
          <w:ilvl w:val="0"/>
          <w:numId w:val="8"/>
        </w:numPr>
        <w:spacing w:line="360" w:lineRule="auto"/>
        <w:jc w:val="both"/>
        <w:rPr>
          <w:rFonts w:cs="Arial"/>
          <w:color w:val="000000"/>
          <w:lang w:val="en-US"/>
        </w:rPr>
      </w:pPr>
      <w:r>
        <w:rPr>
          <w:rStyle w:val="Refdenotaalpie"/>
        </w:rPr>
        <w:footnoteRef/>
      </w:r>
      <w:r w:rsidRPr="00A55BAE">
        <w:rPr>
          <w:lang w:val="en-US"/>
        </w:rPr>
        <w:t xml:space="preserve"> </w:t>
      </w:r>
      <w:r w:rsidRPr="00852E84">
        <w:rPr>
          <w:lang w:val="en-US"/>
        </w:rPr>
        <w:t>Fuente</w:t>
      </w:r>
      <w:r w:rsidRPr="00852E84">
        <w:rPr>
          <w:color w:val="000000"/>
          <w:lang w:val="en-US"/>
        </w:rPr>
        <w:t xml:space="preserve">: </w:t>
      </w:r>
      <w:r w:rsidRPr="00AA5BB6">
        <w:rPr>
          <w:rFonts w:cs="Arial"/>
          <w:color w:val="000000"/>
          <w:sz w:val="18"/>
          <w:szCs w:val="18"/>
          <w:lang w:val="en-US"/>
        </w:rPr>
        <w:t xml:space="preserve">ROODBERGEN, J. K. </w:t>
      </w:r>
      <w:r w:rsidRPr="00AA5BB6">
        <w:rPr>
          <w:rFonts w:cs="Arial"/>
          <w:bCs/>
          <w:color w:val="000000"/>
          <w:sz w:val="18"/>
          <w:szCs w:val="18"/>
          <w:lang w:val="en-US"/>
        </w:rPr>
        <w:t>Layout and routing methods for warehouses</w:t>
      </w:r>
      <w:r w:rsidRPr="00AA5BB6">
        <w:rPr>
          <w:rFonts w:cs="Arial"/>
          <w:color w:val="000000"/>
          <w:sz w:val="18"/>
          <w:szCs w:val="18"/>
          <w:lang w:val="en-US"/>
        </w:rPr>
        <w:t>. Thesis (</w:t>
      </w:r>
      <w:r w:rsidR="00443E7C" w:rsidRPr="00AA5BB6">
        <w:rPr>
          <w:rFonts w:cs="Arial"/>
          <w:color w:val="000000"/>
          <w:sz w:val="18"/>
          <w:szCs w:val="18"/>
          <w:lang w:val="en-US"/>
        </w:rPr>
        <w:t>PhD</w:t>
      </w:r>
      <w:r w:rsidRPr="00AA5BB6">
        <w:rPr>
          <w:rFonts w:cs="Arial"/>
          <w:color w:val="000000"/>
          <w:sz w:val="18"/>
          <w:szCs w:val="18"/>
          <w:lang w:val="en-US"/>
        </w:rPr>
        <w:t>)-Erasmus University Rotterdam, The Netherlands, 2001</w:t>
      </w:r>
      <w:r w:rsidRPr="00DA3799">
        <w:rPr>
          <w:rFonts w:cs="Arial"/>
          <w:color w:val="000000"/>
          <w:lang w:val="en-US"/>
        </w:rPr>
        <w:t>.</w:t>
      </w:r>
    </w:p>
    <w:p w:rsidR="00EE0CEF" w:rsidRPr="00A55BAE" w:rsidRDefault="00EE0CEF" w:rsidP="000341D5">
      <w:pPr>
        <w:pStyle w:val="Textonotapie"/>
        <w:rPr>
          <w:lang w:val="en-US"/>
        </w:rPr>
      </w:pPr>
    </w:p>
  </w:footnote>
  <w:footnote w:id="3">
    <w:p w:rsidR="00EE0CEF" w:rsidRPr="00CB3C5E" w:rsidRDefault="00EE0CEF" w:rsidP="000341D5">
      <w:pPr>
        <w:autoSpaceDE w:val="0"/>
        <w:autoSpaceDN w:val="0"/>
        <w:adjustRightInd w:val="0"/>
        <w:spacing w:after="0" w:line="360" w:lineRule="auto"/>
        <w:ind w:left="360"/>
        <w:jc w:val="both"/>
        <w:rPr>
          <w:rFonts w:cs="Arial"/>
          <w:sz w:val="18"/>
          <w:szCs w:val="18"/>
          <w:lang w:val="en-US" w:eastAsia="es-ES"/>
        </w:rPr>
      </w:pPr>
      <w:r>
        <w:rPr>
          <w:rStyle w:val="Refdenotaalpie"/>
        </w:rPr>
        <w:footnoteRef/>
      </w:r>
      <w:r w:rsidRPr="00CB3C5E">
        <w:rPr>
          <w:lang w:val="en-US"/>
        </w:rPr>
        <w:t xml:space="preserve"> </w:t>
      </w:r>
      <w:r w:rsidRPr="00CB3C5E">
        <w:rPr>
          <w:rFonts w:cs="Arial"/>
          <w:sz w:val="18"/>
          <w:szCs w:val="18"/>
          <w:lang w:val="en-US" w:eastAsia="es-ES"/>
        </w:rPr>
        <w:t>Fuente:</w:t>
      </w:r>
      <w:r w:rsidRPr="00CB3C5E">
        <w:rPr>
          <w:color w:val="000000"/>
          <w:sz w:val="18"/>
          <w:szCs w:val="18"/>
          <w:lang w:val="en-US"/>
        </w:rPr>
        <w:t xml:space="preserve"> </w:t>
      </w:r>
      <w:r w:rsidRPr="00CB3C5E">
        <w:rPr>
          <w:rFonts w:cs="Arial"/>
          <w:sz w:val="18"/>
          <w:szCs w:val="18"/>
          <w:lang w:val="en-US" w:eastAsia="es-ES"/>
        </w:rPr>
        <w:t xml:space="preserve">Ratliff, H.D., Rosenthal, A.S., 1983. </w:t>
      </w:r>
      <w:r w:rsidR="00443E7C" w:rsidRPr="00CB3C5E">
        <w:rPr>
          <w:rFonts w:cs="Arial"/>
          <w:sz w:val="18"/>
          <w:szCs w:val="18"/>
          <w:lang w:val="en-US" w:eastAsia="es-ES"/>
        </w:rPr>
        <w:t>Order picking</w:t>
      </w:r>
      <w:r w:rsidRPr="00CB3C5E">
        <w:rPr>
          <w:rFonts w:cs="Arial"/>
          <w:sz w:val="18"/>
          <w:szCs w:val="18"/>
          <w:lang w:val="en-US" w:eastAsia="es-ES"/>
        </w:rPr>
        <w:t xml:space="preserve"> in a rectangular warehouse: A solvable case of the traveling salesman problem, Operations Research 31, 507-521.</w:t>
      </w:r>
    </w:p>
  </w:footnote>
  <w:footnote w:id="4">
    <w:p w:rsidR="00EE0CEF" w:rsidRPr="00CB3C5E" w:rsidRDefault="00EE0CEF" w:rsidP="000341D5">
      <w:pPr>
        <w:pStyle w:val="Textonotapie"/>
        <w:ind w:left="360"/>
      </w:pPr>
      <w:r w:rsidRPr="00CB3C5E">
        <w:rPr>
          <w:rFonts w:cs="Arial"/>
          <w:sz w:val="18"/>
          <w:szCs w:val="18"/>
          <w:lang w:val="en-US" w:eastAsia="es-ES"/>
        </w:rPr>
        <w:footnoteRef/>
      </w:r>
      <w:r w:rsidRPr="00AD4E6E">
        <w:rPr>
          <w:rFonts w:cs="Arial"/>
          <w:sz w:val="18"/>
          <w:szCs w:val="18"/>
          <w:lang w:val="es-ES" w:eastAsia="es-ES"/>
        </w:rPr>
        <w:t xml:space="preserve"> Referencia tomada de Wikipedia, modificada el 10 de agosto del 2012 a las 21:41</w:t>
      </w:r>
    </w:p>
  </w:footnote>
  <w:footnote w:id="5">
    <w:p w:rsidR="00EE0CEF" w:rsidRPr="00AA5BB6" w:rsidRDefault="00EE0CEF" w:rsidP="000341D5">
      <w:pPr>
        <w:numPr>
          <w:ilvl w:val="0"/>
          <w:numId w:val="8"/>
        </w:numPr>
        <w:autoSpaceDE w:val="0"/>
        <w:autoSpaceDN w:val="0"/>
        <w:adjustRightInd w:val="0"/>
        <w:spacing w:after="0" w:line="360" w:lineRule="auto"/>
        <w:jc w:val="both"/>
        <w:rPr>
          <w:rFonts w:cs="Arial"/>
          <w:sz w:val="18"/>
          <w:szCs w:val="18"/>
          <w:lang w:val="en-US" w:eastAsia="es-ES"/>
        </w:rPr>
      </w:pPr>
      <w:r>
        <w:rPr>
          <w:rStyle w:val="Refdenotaalpie"/>
        </w:rPr>
        <w:footnoteRef/>
      </w:r>
      <w:r w:rsidRPr="00852E84">
        <w:rPr>
          <w:lang w:val="en-US"/>
        </w:rPr>
        <w:t xml:space="preserve">Fuente: </w:t>
      </w:r>
      <w:r w:rsidRPr="00852E84">
        <w:rPr>
          <w:color w:val="000000"/>
          <w:lang w:val="en-US"/>
        </w:rPr>
        <w:t xml:space="preserve"> </w:t>
      </w:r>
      <w:r w:rsidRPr="00AA5BB6">
        <w:rPr>
          <w:rFonts w:cs="Arial"/>
          <w:sz w:val="18"/>
          <w:szCs w:val="18"/>
          <w:lang w:val="en-US" w:eastAsia="es-ES"/>
        </w:rPr>
        <w:t xml:space="preserve">Ratliff, H.D., Rosenthal, A.S., 1983. </w:t>
      </w:r>
      <w:r w:rsidR="00443E7C" w:rsidRPr="00AA5BB6">
        <w:rPr>
          <w:rFonts w:cs="Arial"/>
          <w:sz w:val="18"/>
          <w:szCs w:val="18"/>
          <w:lang w:val="en-US" w:eastAsia="es-ES"/>
        </w:rPr>
        <w:t>Order picking</w:t>
      </w:r>
      <w:r w:rsidRPr="00AA5BB6">
        <w:rPr>
          <w:rFonts w:cs="Arial"/>
          <w:sz w:val="18"/>
          <w:szCs w:val="18"/>
          <w:lang w:val="en-US" w:eastAsia="es-ES"/>
        </w:rPr>
        <w:t xml:space="preserve"> in a rectangular warehouse: A solvable case of the traveling salesman problem, Operations Research 31, 507-521.</w:t>
      </w:r>
    </w:p>
    <w:p w:rsidR="00EE0CEF" w:rsidRPr="00852E84" w:rsidRDefault="00EE0CEF" w:rsidP="000341D5">
      <w:pPr>
        <w:pStyle w:val="Textonotapie"/>
        <w:rPr>
          <w:lang w:val="en-US"/>
        </w:rPr>
      </w:pPr>
    </w:p>
  </w:footnote>
  <w:footnote w:id="6">
    <w:p w:rsidR="00EE0CEF" w:rsidRPr="00E74410" w:rsidRDefault="00EE0CEF" w:rsidP="000341D5">
      <w:pPr>
        <w:pStyle w:val="Textonotapie"/>
        <w:rPr>
          <w:lang w:val="es-ES"/>
        </w:rPr>
      </w:pPr>
      <w:r>
        <w:rPr>
          <w:rStyle w:val="Refdenotaalpie"/>
        </w:rPr>
        <w:footnoteRef/>
      </w:r>
      <w:r>
        <w:t xml:space="preserve"> </w:t>
      </w:r>
      <w:r w:rsidRPr="00E74410">
        <w:rPr>
          <w:lang w:val="es-ES"/>
        </w:rPr>
        <w:t>El 80% de los ingresos s</w:t>
      </w:r>
      <w:r>
        <w:rPr>
          <w:lang w:val="es-ES"/>
        </w:rPr>
        <w:t>e obtienen del 20% de las ventas de los productos de mayor rotación.</w:t>
      </w:r>
    </w:p>
  </w:footnote>
  <w:footnote w:id="7">
    <w:p w:rsidR="00EE0CEF" w:rsidRPr="00360939" w:rsidRDefault="00EE0CEF" w:rsidP="000341D5">
      <w:pPr>
        <w:pStyle w:val="Textonotapie"/>
        <w:rPr>
          <w:lang w:val="es-ES"/>
        </w:rPr>
      </w:pPr>
      <w:r>
        <w:rPr>
          <w:rStyle w:val="Refdenotaalpie"/>
        </w:rPr>
        <w:footnoteRef/>
      </w:r>
      <w:r>
        <w:t xml:space="preserve"> </w:t>
      </w:r>
      <w:r>
        <w:rPr>
          <w:lang w:val="es-ES"/>
        </w:rPr>
        <w:t>Fuente: propia</w:t>
      </w:r>
    </w:p>
  </w:footnote>
  <w:footnote w:id="8">
    <w:p w:rsidR="00EE0CEF" w:rsidRPr="00326D5F" w:rsidRDefault="00EE0CEF" w:rsidP="000341D5">
      <w:pPr>
        <w:numPr>
          <w:ilvl w:val="0"/>
          <w:numId w:val="8"/>
        </w:numPr>
        <w:autoSpaceDE w:val="0"/>
        <w:autoSpaceDN w:val="0"/>
        <w:adjustRightInd w:val="0"/>
        <w:spacing w:after="0" w:line="360" w:lineRule="auto"/>
        <w:jc w:val="both"/>
        <w:rPr>
          <w:rFonts w:cs="Arial"/>
          <w:lang w:val="es-ES" w:eastAsia="es-ES"/>
        </w:rPr>
      </w:pPr>
      <w:r w:rsidRPr="00463F1D">
        <w:rPr>
          <w:rStyle w:val="Refdenotaalpie"/>
          <w:color w:val="000000"/>
        </w:rPr>
        <w:footnoteRef/>
      </w:r>
      <w:r w:rsidRPr="00326D5F">
        <w:rPr>
          <w:color w:val="000000"/>
          <w:lang w:val="es-ES"/>
        </w:rPr>
        <w:t xml:space="preserve"> </w:t>
      </w:r>
      <w:r w:rsidR="00443E7C" w:rsidRPr="00326D5F">
        <w:rPr>
          <w:color w:val="000000"/>
          <w:lang w:val="es-ES"/>
        </w:rPr>
        <w:t>Fuente:</w:t>
      </w:r>
      <w:r w:rsidRPr="00326D5F">
        <w:rPr>
          <w:color w:val="000000"/>
          <w:lang w:val="es-ES"/>
        </w:rPr>
        <w:t xml:space="preserve"> </w:t>
      </w:r>
      <w:r w:rsidRPr="00326D5F">
        <w:rPr>
          <w:rFonts w:cs="Arial"/>
          <w:sz w:val="18"/>
          <w:szCs w:val="18"/>
          <w:lang w:val="es-ES" w:eastAsia="es-ES"/>
        </w:rPr>
        <w:t>Tompkins, J.A., White, J.A., Bozer, Y.A., Frazelle, E.H., Tanchoco, J.M.A., Trevino, J., 1996.</w:t>
      </w:r>
    </w:p>
    <w:p w:rsidR="00EE0CEF" w:rsidRPr="00463F1D" w:rsidRDefault="00A766FD" w:rsidP="000341D5">
      <w:pPr>
        <w:pStyle w:val="Textonotapie"/>
        <w:rPr>
          <w:color w:val="000000"/>
          <w:lang w:val="es-ES"/>
        </w:rPr>
      </w:pPr>
      <w:hyperlink r:id="rId1" w:history="1"/>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895"/>
    <w:multiLevelType w:val="hybridMultilevel"/>
    <w:tmpl w:val="4656B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5C2F46"/>
    <w:multiLevelType w:val="hybridMultilevel"/>
    <w:tmpl w:val="C8A88A4A"/>
    <w:lvl w:ilvl="0" w:tplc="DAF0D8F8">
      <w:start w:val="1"/>
      <w:numFmt w:val="bullet"/>
      <w:lvlText w:val="•"/>
      <w:lvlJc w:val="left"/>
      <w:pPr>
        <w:tabs>
          <w:tab w:val="num" w:pos="720"/>
        </w:tabs>
        <w:ind w:left="720" w:hanging="360"/>
      </w:pPr>
      <w:rPr>
        <w:rFonts w:ascii="Arial" w:hAnsi="Arial" w:hint="default"/>
      </w:rPr>
    </w:lvl>
    <w:lvl w:ilvl="1" w:tplc="2A1E3B86">
      <w:start w:val="68"/>
      <w:numFmt w:val="bullet"/>
      <w:lvlText w:val="–"/>
      <w:lvlJc w:val="left"/>
      <w:pPr>
        <w:tabs>
          <w:tab w:val="num" w:pos="1440"/>
        </w:tabs>
        <w:ind w:left="1440" w:hanging="360"/>
      </w:pPr>
      <w:rPr>
        <w:rFonts w:ascii="Arial" w:hAnsi="Arial" w:hint="default"/>
      </w:rPr>
    </w:lvl>
    <w:lvl w:ilvl="2" w:tplc="CFA0A988" w:tentative="1">
      <w:start w:val="1"/>
      <w:numFmt w:val="bullet"/>
      <w:lvlText w:val="•"/>
      <w:lvlJc w:val="left"/>
      <w:pPr>
        <w:tabs>
          <w:tab w:val="num" w:pos="2160"/>
        </w:tabs>
        <w:ind w:left="2160" w:hanging="360"/>
      </w:pPr>
      <w:rPr>
        <w:rFonts w:ascii="Arial" w:hAnsi="Arial" w:hint="default"/>
      </w:rPr>
    </w:lvl>
    <w:lvl w:ilvl="3" w:tplc="5E32FB82" w:tentative="1">
      <w:start w:val="1"/>
      <w:numFmt w:val="bullet"/>
      <w:lvlText w:val="•"/>
      <w:lvlJc w:val="left"/>
      <w:pPr>
        <w:tabs>
          <w:tab w:val="num" w:pos="2880"/>
        </w:tabs>
        <w:ind w:left="2880" w:hanging="360"/>
      </w:pPr>
      <w:rPr>
        <w:rFonts w:ascii="Arial" w:hAnsi="Arial" w:hint="default"/>
      </w:rPr>
    </w:lvl>
    <w:lvl w:ilvl="4" w:tplc="71AA1B7A" w:tentative="1">
      <w:start w:val="1"/>
      <w:numFmt w:val="bullet"/>
      <w:lvlText w:val="•"/>
      <w:lvlJc w:val="left"/>
      <w:pPr>
        <w:tabs>
          <w:tab w:val="num" w:pos="3600"/>
        </w:tabs>
        <w:ind w:left="3600" w:hanging="360"/>
      </w:pPr>
      <w:rPr>
        <w:rFonts w:ascii="Arial" w:hAnsi="Arial" w:hint="default"/>
      </w:rPr>
    </w:lvl>
    <w:lvl w:ilvl="5" w:tplc="6D92F222" w:tentative="1">
      <w:start w:val="1"/>
      <w:numFmt w:val="bullet"/>
      <w:lvlText w:val="•"/>
      <w:lvlJc w:val="left"/>
      <w:pPr>
        <w:tabs>
          <w:tab w:val="num" w:pos="4320"/>
        </w:tabs>
        <w:ind w:left="4320" w:hanging="360"/>
      </w:pPr>
      <w:rPr>
        <w:rFonts w:ascii="Arial" w:hAnsi="Arial" w:hint="default"/>
      </w:rPr>
    </w:lvl>
    <w:lvl w:ilvl="6" w:tplc="C1323552" w:tentative="1">
      <w:start w:val="1"/>
      <w:numFmt w:val="bullet"/>
      <w:lvlText w:val="•"/>
      <w:lvlJc w:val="left"/>
      <w:pPr>
        <w:tabs>
          <w:tab w:val="num" w:pos="5040"/>
        </w:tabs>
        <w:ind w:left="5040" w:hanging="360"/>
      </w:pPr>
      <w:rPr>
        <w:rFonts w:ascii="Arial" w:hAnsi="Arial" w:hint="default"/>
      </w:rPr>
    </w:lvl>
    <w:lvl w:ilvl="7" w:tplc="186C5C60" w:tentative="1">
      <w:start w:val="1"/>
      <w:numFmt w:val="bullet"/>
      <w:lvlText w:val="•"/>
      <w:lvlJc w:val="left"/>
      <w:pPr>
        <w:tabs>
          <w:tab w:val="num" w:pos="5760"/>
        </w:tabs>
        <w:ind w:left="5760" w:hanging="360"/>
      </w:pPr>
      <w:rPr>
        <w:rFonts w:ascii="Arial" w:hAnsi="Arial" w:hint="default"/>
      </w:rPr>
    </w:lvl>
    <w:lvl w:ilvl="8" w:tplc="3FE828A2" w:tentative="1">
      <w:start w:val="1"/>
      <w:numFmt w:val="bullet"/>
      <w:lvlText w:val="•"/>
      <w:lvlJc w:val="left"/>
      <w:pPr>
        <w:tabs>
          <w:tab w:val="num" w:pos="6480"/>
        </w:tabs>
        <w:ind w:left="6480" w:hanging="360"/>
      </w:pPr>
      <w:rPr>
        <w:rFonts w:ascii="Arial" w:hAnsi="Arial" w:hint="default"/>
      </w:rPr>
    </w:lvl>
  </w:abstractNum>
  <w:abstractNum w:abstractNumId="2">
    <w:nsid w:val="0D675B88"/>
    <w:multiLevelType w:val="hybridMultilevel"/>
    <w:tmpl w:val="66DEBD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EAB60AE"/>
    <w:multiLevelType w:val="hybridMultilevel"/>
    <w:tmpl w:val="9D7E6E5E"/>
    <w:lvl w:ilvl="0" w:tplc="94EA825A">
      <w:start w:val="1"/>
      <w:numFmt w:val="upperRoman"/>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F5013DD"/>
    <w:multiLevelType w:val="hybridMultilevel"/>
    <w:tmpl w:val="8A3A7A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892268"/>
    <w:multiLevelType w:val="hybridMultilevel"/>
    <w:tmpl w:val="2B06E956"/>
    <w:lvl w:ilvl="0" w:tplc="0C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3BF49F2"/>
    <w:multiLevelType w:val="hybridMultilevel"/>
    <w:tmpl w:val="F81C0CDC"/>
    <w:lvl w:ilvl="0" w:tplc="2A1E3B86">
      <w:start w:val="68"/>
      <w:numFmt w:val="bullet"/>
      <w:lvlText w:val="–"/>
      <w:lvlJc w:val="left"/>
      <w:pPr>
        <w:ind w:left="1440" w:hanging="360"/>
      </w:pPr>
      <w:rPr>
        <w:rFonts w:ascii="Arial" w:hAnsi="Aria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nsid w:val="213779B2"/>
    <w:multiLevelType w:val="hybridMultilevel"/>
    <w:tmpl w:val="4B4634B4"/>
    <w:lvl w:ilvl="0" w:tplc="6DC82762">
      <w:start w:val="6"/>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2A07337"/>
    <w:multiLevelType w:val="hybridMultilevel"/>
    <w:tmpl w:val="B6C898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0F5F3C"/>
    <w:multiLevelType w:val="hybridMultilevel"/>
    <w:tmpl w:val="AAA648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0182B50"/>
    <w:multiLevelType w:val="hybridMultilevel"/>
    <w:tmpl w:val="042EDA20"/>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17D1256"/>
    <w:multiLevelType w:val="hybridMultilevel"/>
    <w:tmpl w:val="454037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225367C"/>
    <w:multiLevelType w:val="hybridMultilevel"/>
    <w:tmpl w:val="DA6289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4168B5"/>
    <w:multiLevelType w:val="hybridMultilevel"/>
    <w:tmpl w:val="4C5CE3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7B0A4B"/>
    <w:multiLevelType w:val="hybridMultilevel"/>
    <w:tmpl w:val="09C62ADE"/>
    <w:lvl w:ilvl="0" w:tplc="2A1E3B86">
      <w:start w:val="68"/>
      <w:numFmt w:val="bullet"/>
      <w:lvlText w:val="–"/>
      <w:lvlJc w:val="left"/>
      <w:pPr>
        <w:ind w:left="720" w:hanging="360"/>
      </w:pPr>
      <w:rPr>
        <w:rFonts w:ascii="Arial" w:hAnsi="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BB64150"/>
    <w:multiLevelType w:val="hybridMultilevel"/>
    <w:tmpl w:val="82545200"/>
    <w:lvl w:ilvl="0" w:tplc="345ACB3C">
      <w:start w:val="1"/>
      <w:numFmt w:val="decimal"/>
      <w:lvlText w:val="%1."/>
      <w:lvlJc w:val="left"/>
      <w:pPr>
        <w:ind w:left="720" w:hanging="360"/>
      </w:pPr>
      <w:rPr>
        <w:rFonts w:asciiTheme="minorHAnsi" w:hAnsiTheme="minorHAnsi" w:cstheme="minorHAns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D60107F"/>
    <w:multiLevelType w:val="hybridMultilevel"/>
    <w:tmpl w:val="351A7782"/>
    <w:lvl w:ilvl="0" w:tplc="0C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4DA04B39"/>
    <w:multiLevelType w:val="hybridMultilevel"/>
    <w:tmpl w:val="14C65AF8"/>
    <w:lvl w:ilvl="0" w:tplc="0C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EA97D22"/>
    <w:multiLevelType w:val="hybridMultilevel"/>
    <w:tmpl w:val="B0C60D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0591C9A"/>
    <w:multiLevelType w:val="hybridMultilevel"/>
    <w:tmpl w:val="E78EC9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8607AEF"/>
    <w:multiLevelType w:val="hybridMultilevel"/>
    <w:tmpl w:val="C914B66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6930176C"/>
    <w:multiLevelType w:val="multilevel"/>
    <w:tmpl w:val="FCCCBB42"/>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6F277244"/>
    <w:multiLevelType w:val="hybridMultilevel"/>
    <w:tmpl w:val="C144D90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70874B85"/>
    <w:multiLevelType w:val="hybridMultilevel"/>
    <w:tmpl w:val="B2CAA3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A7F3D94"/>
    <w:multiLevelType w:val="hybridMultilevel"/>
    <w:tmpl w:val="42F049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FC44B12"/>
    <w:multiLevelType w:val="hybridMultilevel"/>
    <w:tmpl w:val="87DECC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0"/>
  </w:num>
  <w:num w:numId="4">
    <w:abstractNumId w:val="23"/>
  </w:num>
  <w:num w:numId="5">
    <w:abstractNumId w:val="4"/>
  </w:num>
  <w:num w:numId="6">
    <w:abstractNumId w:val="13"/>
  </w:num>
  <w:num w:numId="7">
    <w:abstractNumId w:val="8"/>
  </w:num>
  <w:num w:numId="8">
    <w:abstractNumId w:val="18"/>
  </w:num>
  <w:num w:numId="9">
    <w:abstractNumId w:val="21"/>
  </w:num>
  <w:num w:numId="10">
    <w:abstractNumId w:val="25"/>
  </w:num>
  <w:num w:numId="11">
    <w:abstractNumId w:val="12"/>
  </w:num>
  <w:num w:numId="12">
    <w:abstractNumId w:val="16"/>
  </w:num>
  <w:num w:numId="13">
    <w:abstractNumId w:val="15"/>
  </w:num>
  <w:num w:numId="14">
    <w:abstractNumId w:val="5"/>
  </w:num>
  <w:num w:numId="15">
    <w:abstractNumId w:val="7"/>
  </w:num>
  <w:num w:numId="16">
    <w:abstractNumId w:val="1"/>
  </w:num>
  <w:num w:numId="17">
    <w:abstractNumId w:val="6"/>
  </w:num>
  <w:num w:numId="18">
    <w:abstractNumId w:val="19"/>
  </w:num>
  <w:num w:numId="19">
    <w:abstractNumId w:val="14"/>
  </w:num>
  <w:num w:numId="20">
    <w:abstractNumId w:val="11"/>
  </w:num>
  <w:num w:numId="21">
    <w:abstractNumId w:val="17"/>
  </w:num>
  <w:num w:numId="22">
    <w:abstractNumId w:val="24"/>
  </w:num>
  <w:num w:numId="23">
    <w:abstractNumId w:val="2"/>
  </w:num>
  <w:num w:numId="24">
    <w:abstractNumId w:val="9"/>
  </w:num>
  <w:num w:numId="25">
    <w:abstractNumId w:val="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2"/>
    </w:lvlOverride>
  </w:num>
  <w:num w:numId="28">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08"/>
  <w:hyphenationZone w:val="425"/>
  <w:drawingGridHorizontalSpacing w:val="12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477CB1"/>
    <w:rsid w:val="000011DB"/>
    <w:rsid w:val="000248C5"/>
    <w:rsid w:val="000341D5"/>
    <w:rsid w:val="00035844"/>
    <w:rsid w:val="00037F60"/>
    <w:rsid w:val="00044F86"/>
    <w:rsid w:val="00054388"/>
    <w:rsid w:val="00057C2D"/>
    <w:rsid w:val="00061F26"/>
    <w:rsid w:val="00072035"/>
    <w:rsid w:val="00073AF4"/>
    <w:rsid w:val="000874F7"/>
    <w:rsid w:val="000A6529"/>
    <w:rsid w:val="000B1286"/>
    <w:rsid w:val="000D4A45"/>
    <w:rsid w:val="000E07EC"/>
    <w:rsid w:val="000F351F"/>
    <w:rsid w:val="001141AD"/>
    <w:rsid w:val="00124B2D"/>
    <w:rsid w:val="00130FE7"/>
    <w:rsid w:val="00137790"/>
    <w:rsid w:val="00142B71"/>
    <w:rsid w:val="00163C0E"/>
    <w:rsid w:val="0018351B"/>
    <w:rsid w:val="001A21D1"/>
    <w:rsid w:val="001A71AC"/>
    <w:rsid w:val="001B426C"/>
    <w:rsid w:val="001B4E59"/>
    <w:rsid w:val="001B6428"/>
    <w:rsid w:val="001C0E63"/>
    <w:rsid w:val="001C28C7"/>
    <w:rsid w:val="001C580A"/>
    <w:rsid w:val="001D4D81"/>
    <w:rsid w:val="001D6BCA"/>
    <w:rsid w:val="00206888"/>
    <w:rsid w:val="00216B0A"/>
    <w:rsid w:val="00232FE8"/>
    <w:rsid w:val="00262D86"/>
    <w:rsid w:val="00264BC1"/>
    <w:rsid w:val="00273A5D"/>
    <w:rsid w:val="0028036F"/>
    <w:rsid w:val="00292FEB"/>
    <w:rsid w:val="002A52D8"/>
    <w:rsid w:val="002B2014"/>
    <w:rsid w:val="00327470"/>
    <w:rsid w:val="00327E07"/>
    <w:rsid w:val="00330625"/>
    <w:rsid w:val="003364E0"/>
    <w:rsid w:val="00371457"/>
    <w:rsid w:val="00384729"/>
    <w:rsid w:val="00395CB5"/>
    <w:rsid w:val="003A5D8B"/>
    <w:rsid w:val="003B523D"/>
    <w:rsid w:val="003C4A20"/>
    <w:rsid w:val="003C4A90"/>
    <w:rsid w:val="003E00D0"/>
    <w:rsid w:val="003E11B7"/>
    <w:rsid w:val="004030D1"/>
    <w:rsid w:val="004055C5"/>
    <w:rsid w:val="00416D17"/>
    <w:rsid w:val="0042321D"/>
    <w:rsid w:val="00425C12"/>
    <w:rsid w:val="00431F29"/>
    <w:rsid w:val="00443DBA"/>
    <w:rsid w:val="00443E7C"/>
    <w:rsid w:val="00445123"/>
    <w:rsid w:val="00453248"/>
    <w:rsid w:val="004616AD"/>
    <w:rsid w:val="00477CB1"/>
    <w:rsid w:val="004802D9"/>
    <w:rsid w:val="004A4749"/>
    <w:rsid w:val="004E5D00"/>
    <w:rsid w:val="004F3327"/>
    <w:rsid w:val="004F5B53"/>
    <w:rsid w:val="00502D74"/>
    <w:rsid w:val="005127C4"/>
    <w:rsid w:val="00524496"/>
    <w:rsid w:val="005253B6"/>
    <w:rsid w:val="005309AC"/>
    <w:rsid w:val="005669D7"/>
    <w:rsid w:val="005736EB"/>
    <w:rsid w:val="0058136E"/>
    <w:rsid w:val="0059444A"/>
    <w:rsid w:val="005A19BB"/>
    <w:rsid w:val="005A774E"/>
    <w:rsid w:val="005C3956"/>
    <w:rsid w:val="005D645B"/>
    <w:rsid w:val="005E32DD"/>
    <w:rsid w:val="005F479B"/>
    <w:rsid w:val="00614D17"/>
    <w:rsid w:val="0061638C"/>
    <w:rsid w:val="00626EB6"/>
    <w:rsid w:val="00627DEB"/>
    <w:rsid w:val="0063664C"/>
    <w:rsid w:val="0064701D"/>
    <w:rsid w:val="00662F19"/>
    <w:rsid w:val="00682325"/>
    <w:rsid w:val="00683086"/>
    <w:rsid w:val="006858A4"/>
    <w:rsid w:val="006A1AFB"/>
    <w:rsid w:val="006A1FB2"/>
    <w:rsid w:val="006A2DEF"/>
    <w:rsid w:val="006A3AD7"/>
    <w:rsid w:val="006A4243"/>
    <w:rsid w:val="006C2ACD"/>
    <w:rsid w:val="006C4095"/>
    <w:rsid w:val="006E377F"/>
    <w:rsid w:val="006E6EF8"/>
    <w:rsid w:val="006F52DE"/>
    <w:rsid w:val="007033C6"/>
    <w:rsid w:val="00716E04"/>
    <w:rsid w:val="00720B94"/>
    <w:rsid w:val="00722FB5"/>
    <w:rsid w:val="00746196"/>
    <w:rsid w:val="00755CA0"/>
    <w:rsid w:val="00772075"/>
    <w:rsid w:val="00797BB2"/>
    <w:rsid w:val="007A048B"/>
    <w:rsid w:val="007A440F"/>
    <w:rsid w:val="007C4A55"/>
    <w:rsid w:val="007D1BD8"/>
    <w:rsid w:val="007E0E88"/>
    <w:rsid w:val="007E79F3"/>
    <w:rsid w:val="00811390"/>
    <w:rsid w:val="00812E37"/>
    <w:rsid w:val="00820BE8"/>
    <w:rsid w:val="00826D4A"/>
    <w:rsid w:val="00836D96"/>
    <w:rsid w:val="00846DE7"/>
    <w:rsid w:val="0084725C"/>
    <w:rsid w:val="008647D2"/>
    <w:rsid w:val="008806EC"/>
    <w:rsid w:val="00882F22"/>
    <w:rsid w:val="008844C6"/>
    <w:rsid w:val="008846D1"/>
    <w:rsid w:val="008A15C9"/>
    <w:rsid w:val="008A265E"/>
    <w:rsid w:val="008A59B3"/>
    <w:rsid w:val="008D4187"/>
    <w:rsid w:val="008E27DF"/>
    <w:rsid w:val="008E332E"/>
    <w:rsid w:val="00900348"/>
    <w:rsid w:val="0090061F"/>
    <w:rsid w:val="00911891"/>
    <w:rsid w:val="0093038F"/>
    <w:rsid w:val="00937EA9"/>
    <w:rsid w:val="00951ADF"/>
    <w:rsid w:val="00955267"/>
    <w:rsid w:val="009750A0"/>
    <w:rsid w:val="00976DA0"/>
    <w:rsid w:val="0098029D"/>
    <w:rsid w:val="009947F9"/>
    <w:rsid w:val="009951DD"/>
    <w:rsid w:val="00995F11"/>
    <w:rsid w:val="00996185"/>
    <w:rsid w:val="009A30ED"/>
    <w:rsid w:val="009B152C"/>
    <w:rsid w:val="009C2554"/>
    <w:rsid w:val="009E0BA7"/>
    <w:rsid w:val="009E2E83"/>
    <w:rsid w:val="009E652A"/>
    <w:rsid w:val="00A204C7"/>
    <w:rsid w:val="00A44A84"/>
    <w:rsid w:val="00A467C9"/>
    <w:rsid w:val="00A52406"/>
    <w:rsid w:val="00A71419"/>
    <w:rsid w:val="00A734DB"/>
    <w:rsid w:val="00A766FD"/>
    <w:rsid w:val="00A848DB"/>
    <w:rsid w:val="00A920ED"/>
    <w:rsid w:val="00A96209"/>
    <w:rsid w:val="00AB7B72"/>
    <w:rsid w:val="00AD19C4"/>
    <w:rsid w:val="00AD3C27"/>
    <w:rsid w:val="00AE7B5B"/>
    <w:rsid w:val="00AF2FDC"/>
    <w:rsid w:val="00AF5E01"/>
    <w:rsid w:val="00AF65E7"/>
    <w:rsid w:val="00B31F0B"/>
    <w:rsid w:val="00B36423"/>
    <w:rsid w:val="00B45C47"/>
    <w:rsid w:val="00B71469"/>
    <w:rsid w:val="00B723FF"/>
    <w:rsid w:val="00B75026"/>
    <w:rsid w:val="00BA4FBC"/>
    <w:rsid w:val="00BB0EA1"/>
    <w:rsid w:val="00BB410B"/>
    <w:rsid w:val="00BC5F33"/>
    <w:rsid w:val="00BD6D75"/>
    <w:rsid w:val="00BE524A"/>
    <w:rsid w:val="00BF1EB8"/>
    <w:rsid w:val="00BF24D6"/>
    <w:rsid w:val="00C32069"/>
    <w:rsid w:val="00C344A9"/>
    <w:rsid w:val="00C467CD"/>
    <w:rsid w:val="00C645D7"/>
    <w:rsid w:val="00C912BB"/>
    <w:rsid w:val="00C953D4"/>
    <w:rsid w:val="00CA1A13"/>
    <w:rsid w:val="00CA3909"/>
    <w:rsid w:val="00CB3C5E"/>
    <w:rsid w:val="00CC1325"/>
    <w:rsid w:val="00CD174B"/>
    <w:rsid w:val="00CE077A"/>
    <w:rsid w:val="00CE3F34"/>
    <w:rsid w:val="00CF0A03"/>
    <w:rsid w:val="00CF68EB"/>
    <w:rsid w:val="00CF7B04"/>
    <w:rsid w:val="00D0233B"/>
    <w:rsid w:val="00D20E5A"/>
    <w:rsid w:val="00D3557E"/>
    <w:rsid w:val="00D4518D"/>
    <w:rsid w:val="00D47500"/>
    <w:rsid w:val="00D540EC"/>
    <w:rsid w:val="00D62235"/>
    <w:rsid w:val="00D70DF2"/>
    <w:rsid w:val="00D73EEA"/>
    <w:rsid w:val="00D80F1A"/>
    <w:rsid w:val="00D83FCD"/>
    <w:rsid w:val="00D94937"/>
    <w:rsid w:val="00DA7B7B"/>
    <w:rsid w:val="00DB0C7E"/>
    <w:rsid w:val="00DB2856"/>
    <w:rsid w:val="00DC049D"/>
    <w:rsid w:val="00DE23F0"/>
    <w:rsid w:val="00DE4DEA"/>
    <w:rsid w:val="00DF2051"/>
    <w:rsid w:val="00DF2CA8"/>
    <w:rsid w:val="00DF34E5"/>
    <w:rsid w:val="00E05D73"/>
    <w:rsid w:val="00E21301"/>
    <w:rsid w:val="00E46078"/>
    <w:rsid w:val="00E53AA5"/>
    <w:rsid w:val="00E578FC"/>
    <w:rsid w:val="00E624ED"/>
    <w:rsid w:val="00E747D5"/>
    <w:rsid w:val="00E75632"/>
    <w:rsid w:val="00E91A23"/>
    <w:rsid w:val="00EB23B5"/>
    <w:rsid w:val="00EB5697"/>
    <w:rsid w:val="00ED2561"/>
    <w:rsid w:val="00EE0CEF"/>
    <w:rsid w:val="00EF77A3"/>
    <w:rsid w:val="00F317B9"/>
    <w:rsid w:val="00F41F1F"/>
    <w:rsid w:val="00F4432E"/>
    <w:rsid w:val="00F67115"/>
    <w:rsid w:val="00F86CC0"/>
    <w:rsid w:val="00F95C39"/>
    <w:rsid w:val="00F95FC5"/>
    <w:rsid w:val="00FA2696"/>
    <w:rsid w:val="00FA382E"/>
    <w:rsid w:val="00FA56A5"/>
    <w:rsid w:val="00FC1182"/>
    <w:rsid w:val="00FC519B"/>
    <w:rsid w:val="00FE4FEF"/>
    <w:rsid w:val="00FE642B"/>
    <w:rsid w:val="00FF10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8DB"/>
    <w:rPr>
      <w:rFonts w:ascii="Arial" w:eastAsia="Calibri" w:hAnsi="Arial" w:cs="Cordia New"/>
      <w:sz w:val="24"/>
    </w:rPr>
  </w:style>
  <w:style w:type="paragraph" w:styleId="Ttulo1">
    <w:name w:val="heading 1"/>
    <w:basedOn w:val="Normal"/>
    <w:next w:val="Normal"/>
    <w:link w:val="Ttulo1Car"/>
    <w:autoRedefine/>
    <w:uiPriority w:val="9"/>
    <w:qFormat/>
    <w:rsid w:val="00137790"/>
    <w:pPr>
      <w:keepNext/>
      <w:spacing w:before="240" w:after="60" w:line="480" w:lineRule="auto"/>
      <w:ind w:left="360"/>
      <w:jc w:val="center"/>
      <w:outlineLvl w:val="0"/>
    </w:pPr>
    <w:rPr>
      <w:rFonts w:cs="Arial"/>
      <w:b/>
      <w:bCs/>
      <w:caps/>
      <w:kern w:val="32"/>
      <w:sz w:val="32"/>
      <w:szCs w:val="32"/>
    </w:rPr>
  </w:style>
  <w:style w:type="paragraph" w:styleId="Ttulo2">
    <w:name w:val="heading 2"/>
    <w:basedOn w:val="Normal"/>
    <w:next w:val="Normal"/>
    <w:link w:val="Ttulo2Car"/>
    <w:autoRedefine/>
    <w:uiPriority w:val="9"/>
    <w:unhideWhenUsed/>
    <w:qFormat/>
    <w:rsid w:val="00E21301"/>
    <w:pPr>
      <w:keepNext/>
      <w:numPr>
        <w:ilvl w:val="1"/>
        <w:numId w:val="9"/>
      </w:numPr>
      <w:spacing w:before="240" w:after="60"/>
      <w:outlineLvl w:val="1"/>
    </w:pPr>
    <w:rPr>
      <w:rFonts w:eastAsia="Times New Roman" w:cs="Times New Roman"/>
      <w:b/>
      <w:bCs/>
      <w:i/>
      <w:iCs/>
      <w:sz w:val="28"/>
      <w:szCs w:val="28"/>
    </w:rPr>
  </w:style>
  <w:style w:type="paragraph" w:styleId="Ttulo3">
    <w:name w:val="heading 3"/>
    <w:basedOn w:val="Normal"/>
    <w:link w:val="Ttulo3Car"/>
    <w:autoRedefine/>
    <w:uiPriority w:val="9"/>
    <w:qFormat/>
    <w:rsid w:val="0064701D"/>
    <w:pPr>
      <w:numPr>
        <w:ilvl w:val="2"/>
        <w:numId w:val="9"/>
      </w:numPr>
      <w:spacing w:before="100" w:beforeAutospacing="1" w:after="100" w:afterAutospacing="1" w:line="240" w:lineRule="auto"/>
      <w:outlineLvl w:val="2"/>
    </w:pPr>
    <w:rPr>
      <w:rFonts w:eastAsia="Times New Roman" w:cs="Times New Roman"/>
      <w:b/>
      <w:bCs/>
      <w:sz w:val="27"/>
      <w:szCs w:val="27"/>
      <w:lang w:bidi="th-TH"/>
    </w:rPr>
  </w:style>
  <w:style w:type="paragraph" w:styleId="Ttulo4">
    <w:name w:val="heading 4"/>
    <w:basedOn w:val="Normal"/>
    <w:next w:val="Normal"/>
    <w:link w:val="Ttulo4Car"/>
    <w:uiPriority w:val="9"/>
    <w:unhideWhenUsed/>
    <w:qFormat/>
    <w:rsid w:val="00232FE8"/>
    <w:pPr>
      <w:keepNext/>
      <w:numPr>
        <w:ilvl w:val="3"/>
        <w:numId w:val="9"/>
      </w:numPr>
      <w:spacing w:before="240" w:after="60"/>
      <w:outlineLvl w:val="3"/>
    </w:pPr>
    <w:rPr>
      <w:rFonts w:eastAsia="Times New Roman" w:cs="Times New Roman"/>
      <w:b/>
      <w:bCs/>
      <w:sz w:val="28"/>
      <w:szCs w:val="28"/>
    </w:rPr>
  </w:style>
  <w:style w:type="paragraph" w:styleId="Ttulo5">
    <w:name w:val="heading 5"/>
    <w:basedOn w:val="Normal"/>
    <w:next w:val="Normal"/>
    <w:link w:val="Ttulo5Car"/>
    <w:uiPriority w:val="9"/>
    <w:unhideWhenUsed/>
    <w:qFormat/>
    <w:rsid w:val="00232FE8"/>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32FE8"/>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32FE8"/>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32FE8"/>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32FE8"/>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77CB1"/>
    <w:pPr>
      <w:spacing w:before="100" w:beforeAutospacing="1" w:after="100" w:afterAutospacing="1" w:line="240" w:lineRule="auto"/>
    </w:pPr>
    <w:rPr>
      <w:rFonts w:ascii="Times New Roman" w:eastAsia="Times New Roman" w:hAnsi="Times New Roman" w:cs="Times New Roman"/>
      <w:szCs w:val="24"/>
      <w:lang w:bidi="th-TH"/>
    </w:rPr>
  </w:style>
  <w:style w:type="character" w:styleId="Ttulodellibro">
    <w:name w:val="Book Title"/>
    <w:basedOn w:val="Fuentedeprrafopredeter"/>
    <w:uiPriority w:val="33"/>
    <w:qFormat/>
    <w:rsid w:val="00477CB1"/>
    <w:rPr>
      <w:b/>
      <w:bCs/>
      <w:smallCaps/>
      <w:spacing w:val="5"/>
    </w:rPr>
  </w:style>
  <w:style w:type="paragraph" w:styleId="Sinespaciado">
    <w:name w:val="No Spacing"/>
    <w:link w:val="SinespaciadoCar"/>
    <w:uiPriority w:val="1"/>
    <w:qFormat/>
    <w:rsid w:val="00477CB1"/>
    <w:pPr>
      <w:spacing w:after="0" w:line="240" w:lineRule="auto"/>
    </w:pPr>
    <w:rPr>
      <w:rFonts w:ascii="Calibri" w:eastAsia="Calibri" w:hAnsi="Calibri" w:cs="Cordia New"/>
      <w:lang w:val="en-US"/>
    </w:rPr>
  </w:style>
  <w:style w:type="character" w:customStyle="1" w:styleId="SinespaciadoCar">
    <w:name w:val="Sin espaciado Car"/>
    <w:basedOn w:val="Fuentedeprrafopredeter"/>
    <w:link w:val="Sinespaciado"/>
    <w:uiPriority w:val="1"/>
    <w:rsid w:val="00477CB1"/>
    <w:rPr>
      <w:rFonts w:ascii="Calibri" w:eastAsia="Calibri" w:hAnsi="Calibri" w:cs="Cordia New"/>
      <w:lang w:val="en-US"/>
    </w:rPr>
  </w:style>
  <w:style w:type="paragraph" w:styleId="Textodeglobo">
    <w:name w:val="Balloon Text"/>
    <w:basedOn w:val="Normal"/>
    <w:link w:val="TextodegloboCar"/>
    <w:uiPriority w:val="99"/>
    <w:semiHidden/>
    <w:unhideWhenUsed/>
    <w:rsid w:val="009951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1DD"/>
    <w:rPr>
      <w:rFonts w:ascii="Tahoma" w:eastAsia="Calibri" w:hAnsi="Tahoma" w:cs="Tahoma"/>
      <w:sz w:val="16"/>
      <w:szCs w:val="16"/>
    </w:rPr>
  </w:style>
  <w:style w:type="paragraph" w:styleId="Encabezado">
    <w:name w:val="header"/>
    <w:basedOn w:val="Normal"/>
    <w:link w:val="EncabezadoCar"/>
    <w:uiPriority w:val="99"/>
    <w:unhideWhenUsed/>
    <w:rsid w:val="00232F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2FE8"/>
    <w:rPr>
      <w:rFonts w:ascii="Calibri" w:eastAsia="Calibri" w:hAnsi="Calibri" w:cs="Cordia New"/>
    </w:rPr>
  </w:style>
  <w:style w:type="paragraph" w:styleId="Piedepgina">
    <w:name w:val="footer"/>
    <w:basedOn w:val="Normal"/>
    <w:link w:val="PiedepginaCar"/>
    <w:uiPriority w:val="99"/>
    <w:unhideWhenUsed/>
    <w:rsid w:val="00232F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2FE8"/>
    <w:rPr>
      <w:rFonts w:ascii="Calibri" w:eastAsia="Calibri" w:hAnsi="Calibri" w:cs="Cordia New"/>
    </w:rPr>
  </w:style>
  <w:style w:type="character" w:customStyle="1" w:styleId="Ttulo1Car">
    <w:name w:val="Título 1 Car"/>
    <w:basedOn w:val="Fuentedeprrafopredeter"/>
    <w:link w:val="Ttulo1"/>
    <w:uiPriority w:val="9"/>
    <w:rsid w:val="00137790"/>
    <w:rPr>
      <w:rFonts w:ascii="Arial" w:eastAsia="Calibri" w:hAnsi="Arial" w:cs="Arial"/>
      <w:b/>
      <w:bCs/>
      <w:caps/>
      <w:kern w:val="32"/>
      <w:sz w:val="32"/>
      <w:szCs w:val="32"/>
    </w:rPr>
  </w:style>
  <w:style w:type="character" w:customStyle="1" w:styleId="Ttulo2Car">
    <w:name w:val="Título 2 Car"/>
    <w:basedOn w:val="Fuentedeprrafopredeter"/>
    <w:link w:val="Ttulo2"/>
    <w:uiPriority w:val="9"/>
    <w:rsid w:val="00E21301"/>
    <w:rPr>
      <w:rFonts w:ascii="Arial" w:eastAsia="Times New Roman" w:hAnsi="Arial" w:cs="Times New Roman"/>
      <w:b/>
      <w:bCs/>
      <w:i/>
      <w:iCs/>
      <w:sz w:val="28"/>
      <w:szCs w:val="28"/>
    </w:rPr>
  </w:style>
  <w:style w:type="character" w:customStyle="1" w:styleId="Ttulo3Car">
    <w:name w:val="Título 3 Car"/>
    <w:basedOn w:val="Fuentedeprrafopredeter"/>
    <w:link w:val="Ttulo3"/>
    <w:uiPriority w:val="9"/>
    <w:rsid w:val="0064701D"/>
    <w:rPr>
      <w:rFonts w:ascii="Arial" w:eastAsia="Times New Roman" w:hAnsi="Arial" w:cs="Times New Roman"/>
      <w:b/>
      <w:bCs/>
      <w:sz w:val="27"/>
      <w:szCs w:val="27"/>
      <w:lang w:bidi="th-TH"/>
    </w:rPr>
  </w:style>
  <w:style w:type="character" w:customStyle="1" w:styleId="Ttulo4Car">
    <w:name w:val="Título 4 Car"/>
    <w:basedOn w:val="Fuentedeprrafopredeter"/>
    <w:link w:val="Ttulo4"/>
    <w:uiPriority w:val="9"/>
    <w:rsid w:val="00232FE8"/>
    <w:rPr>
      <w:rFonts w:ascii="Arial" w:eastAsia="Times New Roman" w:hAnsi="Arial" w:cs="Times New Roman"/>
      <w:b/>
      <w:bCs/>
      <w:sz w:val="28"/>
      <w:szCs w:val="28"/>
    </w:rPr>
  </w:style>
  <w:style w:type="character" w:customStyle="1" w:styleId="Ttulo5Car">
    <w:name w:val="Título 5 Car"/>
    <w:basedOn w:val="Fuentedeprrafopredeter"/>
    <w:link w:val="Ttulo5"/>
    <w:uiPriority w:val="9"/>
    <w:rsid w:val="00232FE8"/>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232FE8"/>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232FE8"/>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232FE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32FE8"/>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Fuentedeprrafopredeter"/>
    <w:rsid w:val="00232FE8"/>
  </w:style>
  <w:style w:type="character" w:customStyle="1" w:styleId="apple-converted-space">
    <w:name w:val="apple-converted-space"/>
    <w:basedOn w:val="Fuentedeprrafopredeter"/>
    <w:rsid w:val="00232FE8"/>
  </w:style>
  <w:style w:type="character" w:styleId="Hipervnculo">
    <w:name w:val="Hyperlink"/>
    <w:basedOn w:val="Fuentedeprrafopredeter"/>
    <w:uiPriority w:val="99"/>
    <w:unhideWhenUsed/>
    <w:rsid w:val="00232FE8"/>
    <w:rPr>
      <w:color w:val="0000FF"/>
      <w:u w:val="single"/>
    </w:rPr>
  </w:style>
  <w:style w:type="paragraph" w:styleId="Prrafodelista">
    <w:name w:val="List Paragraph"/>
    <w:basedOn w:val="Normal"/>
    <w:uiPriority w:val="34"/>
    <w:qFormat/>
    <w:rsid w:val="00232FE8"/>
    <w:pPr>
      <w:ind w:left="720"/>
      <w:contextualSpacing/>
    </w:pPr>
  </w:style>
  <w:style w:type="character" w:customStyle="1" w:styleId="mw-headline">
    <w:name w:val="mw-headline"/>
    <w:basedOn w:val="Fuentedeprrafopredeter"/>
    <w:rsid w:val="00232FE8"/>
  </w:style>
  <w:style w:type="character" w:styleId="Textoennegrita">
    <w:name w:val="Strong"/>
    <w:basedOn w:val="Fuentedeprrafopredeter"/>
    <w:uiPriority w:val="22"/>
    <w:qFormat/>
    <w:rsid w:val="00232FE8"/>
    <w:rPr>
      <w:b/>
      <w:bCs/>
    </w:rPr>
  </w:style>
  <w:style w:type="paragraph" w:customStyle="1" w:styleId="estilo13">
    <w:name w:val="estilo13"/>
    <w:basedOn w:val="Normal"/>
    <w:rsid w:val="00232FE8"/>
    <w:pPr>
      <w:spacing w:before="100" w:beforeAutospacing="1" w:after="100" w:afterAutospacing="1" w:line="240" w:lineRule="auto"/>
    </w:pPr>
    <w:rPr>
      <w:rFonts w:ascii="Times New Roman" w:eastAsia="Times New Roman" w:hAnsi="Times New Roman" w:cs="Times New Roman"/>
      <w:color w:val="333333"/>
      <w:szCs w:val="24"/>
    </w:rPr>
  </w:style>
  <w:style w:type="paragraph" w:customStyle="1" w:styleId="normaltext">
    <w:name w:val="normaltext"/>
    <w:basedOn w:val="Normal"/>
    <w:rsid w:val="00232FE8"/>
    <w:pPr>
      <w:spacing w:before="63" w:after="94" w:line="240" w:lineRule="auto"/>
    </w:pPr>
    <w:rPr>
      <w:rFonts w:ascii="Verdana" w:eastAsia="Times New Roman" w:hAnsi="Verdana" w:cs="Times New Roman"/>
      <w:color w:val="333333"/>
      <w:sz w:val="17"/>
      <w:szCs w:val="17"/>
    </w:rPr>
  </w:style>
  <w:style w:type="paragraph" w:styleId="Ttulo">
    <w:name w:val="Title"/>
    <w:basedOn w:val="Normal"/>
    <w:next w:val="Normal"/>
    <w:link w:val="TtuloCar"/>
    <w:uiPriority w:val="10"/>
    <w:qFormat/>
    <w:rsid w:val="00232FE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TtuloCar">
    <w:name w:val="Título Car"/>
    <w:basedOn w:val="Fuentedeprrafopredeter"/>
    <w:link w:val="Ttulo"/>
    <w:uiPriority w:val="10"/>
    <w:rsid w:val="00232FE8"/>
    <w:rPr>
      <w:rFonts w:ascii="Cambria" w:eastAsia="Times New Roman" w:hAnsi="Cambria" w:cs="Times New Roman"/>
      <w:color w:val="17365D"/>
      <w:spacing w:val="5"/>
      <w:kern w:val="28"/>
      <w:sz w:val="52"/>
      <w:szCs w:val="52"/>
      <w:lang w:bidi="en-US"/>
    </w:rPr>
  </w:style>
  <w:style w:type="paragraph" w:styleId="TDC2">
    <w:name w:val="toc 2"/>
    <w:basedOn w:val="Normal"/>
    <w:next w:val="Normal"/>
    <w:autoRedefine/>
    <w:uiPriority w:val="39"/>
    <w:unhideWhenUsed/>
    <w:qFormat/>
    <w:rsid w:val="00232FE8"/>
    <w:pPr>
      <w:spacing w:after="0"/>
      <w:ind w:left="220"/>
    </w:pPr>
    <w:rPr>
      <w:rFonts w:asciiTheme="minorHAnsi" w:hAnsiTheme="minorHAnsi" w:cstheme="minorHAnsi"/>
      <w:smallCaps/>
      <w:sz w:val="20"/>
      <w:szCs w:val="20"/>
    </w:rPr>
  </w:style>
  <w:style w:type="paragraph" w:styleId="TDC1">
    <w:name w:val="toc 1"/>
    <w:basedOn w:val="Normal"/>
    <w:next w:val="Normal"/>
    <w:autoRedefine/>
    <w:uiPriority w:val="39"/>
    <w:unhideWhenUsed/>
    <w:qFormat/>
    <w:rsid w:val="00D0233B"/>
    <w:pPr>
      <w:tabs>
        <w:tab w:val="right" w:leader="dot" w:pos="8268"/>
      </w:tabs>
      <w:spacing w:before="120" w:after="120"/>
    </w:pPr>
    <w:rPr>
      <w:rFonts w:asciiTheme="minorHAnsi" w:hAnsiTheme="minorHAnsi" w:cs="Arial"/>
      <w:bCs/>
      <w:caps/>
      <w:sz w:val="20"/>
      <w:szCs w:val="28"/>
      <w:lang w:val="es-ES"/>
    </w:rPr>
  </w:style>
  <w:style w:type="paragraph" w:styleId="TDC3">
    <w:name w:val="toc 3"/>
    <w:basedOn w:val="Normal"/>
    <w:next w:val="Normal"/>
    <w:autoRedefine/>
    <w:uiPriority w:val="39"/>
    <w:unhideWhenUsed/>
    <w:qFormat/>
    <w:rsid w:val="00AF2FDC"/>
    <w:pPr>
      <w:spacing w:after="0"/>
      <w:ind w:left="440"/>
    </w:pPr>
    <w:rPr>
      <w:rFonts w:asciiTheme="minorHAnsi" w:hAnsiTheme="minorHAnsi" w:cstheme="minorHAnsi"/>
      <w:i/>
      <w:iCs/>
      <w:sz w:val="20"/>
      <w:szCs w:val="20"/>
    </w:rPr>
  </w:style>
  <w:style w:type="paragraph" w:styleId="TtulodeTDC">
    <w:name w:val="TOC Heading"/>
    <w:basedOn w:val="Ttulo1"/>
    <w:next w:val="Normal"/>
    <w:uiPriority w:val="39"/>
    <w:unhideWhenUsed/>
    <w:qFormat/>
    <w:rsid w:val="00232FE8"/>
    <w:pPr>
      <w:keepLines/>
      <w:spacing w:before="480" w:after="0"/>
      <w:outlineLvl w:val="9"/>
    </w:pPr>
    <w:rPr>
      <w:color w:val="365F91"/>
      <w:kern w:val="0"/>
      <w:sz w:val="28"/>
      <w:szCs w:val="28"/>
      <w:lang w:val="es-ES"/>
    </w:rPr>
  </w:style>
  <w:style w:type="paragraph" w:customStyle="1" w:styleId="vspace">
    <w:name w:val="vspace"/>
    <w:basedOn w:val="Normal"/>
    <w:rsid w:val="00232FE8"/>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Textonotapie">
    <w:name w:val="footnote text"/>
    <w:basedOn w:val="Normal"/>
    <w:link w:val="TextonotapieCar"/>
    <w:uiPriority w:val="99"/>
    <w:semiHidden/>
    <w:unhideWhenUsed/>
    <w:rsid w:val="00232FE8"/>
    <w:rPr>
      <w:sz w:val="20"/>
      <w:szCs w:val="20"/>
    </w:rPr>
  </w:style>
  <w:style w:type="character" w:customStyle="1" w:styleId="TextonotapieCar">
    <w:name w:val="Texto nota pie Car"/>
    <w:basedOn w:val="Fuentedeprrafopredeter"/>
    <w:link w:val="Textonotapie"/>
    <w:uiPriority w:val="99"/>
    <w:semiHidden/>
    <w:rsid w:val="00232FE8"/>
    <w:rPr>
      <w:rFonts w:ascii="Calibri" w:eastAsia="Calibri" w:hAnsi="Calibri" w:cs="Cordia New"/>
      <w:sz w:val="20"/>
      <w:szCs w:val="20"/>
    </w:rPr>
  </w:style>
  <w:style w:type="character" w:styleId="Refdenotaalpie">
    <w:name w:val="footnote reference"/>
    <w:basedOn w:val="Fuentedeprrafopredeter"/>
    <w:uiPriority w:val="99"/>
    <w:semiHidden/>
    <w:unhideWhenUsed/>
    <w:rsid w:val="00232FE8"/>
    <w:rPr>
      <w:vertAlign w:val="superscript"/>
    </w:rPr>
  </w:style>
  <w:style w:type="paragraph" w:styleId="Epgrafe">
    <w:name w:val="caption"/>
    <w:basedOn w:val="Normal"/>
    <w:next w:val="Normal"/>
    <w:uiPriority w:val="35"/>
    <w:unhideWhenUsed/>
    <w:qFormat/>
    <w:rsid w:val="00232FE8"/>
    <w:rPr>
      <w:b/>
      <w:bCs/>
      <w:sz w:val="20"/>
      <w:szCs w:val="20"/>
    </w:rPr>
  </w:style>
  <w:style w:type="character" w:customStyle="1" w:styleId="editsection">
    <w:name w:val="editsection"/>
    <w:basedOn w:val="Fuentedeprrafopredeter"/>
    <w:rsid w:val="00232FE8"/>
  </w:style>
  <w:style w:type="paragraph" w:styleId="Textonotaalfinal">
    <w:name w:val="endnote text"/>
    <w:basedOn w:val="Normal"/>
    <w:link w:val="TextonotaalfinalCar"/>
    <w:uiPriority w:val="99"/>
    <w:semiHidden/>
    <w:unhideWhenUsed/>
    <w:rsid w:val="00232FE8"/>
    <w:rPr>
      <w:sz w:val="20"/>
      <w:szCs w:val="20"/>
    </w:rPr>
  </w:style>
  <w:style w:type="character" w:customStyle="1" w:styleId="TextonotaalfinalCar">
    <w:name w:val="Texto nota al final Car"/>
    <w:basedOn w:val="Fuentedeprrafopredeter"/>
    <w:link w:val="Textonotaalfinal"/>
    <w:uiPriority w:val="99"/>
    <w:semiHidden/>
    <w:rsid w:val="00232FE8"/>
    <w:rPr>
      <w:rFonts w:ascii="Calibri" w:eastAsia="Calibri" w:hAnsi="Calibri" w:cs="Cordia New"/>
      <w:sz w:val="20"/>
      <w:szCs w:val="20"/>
    </w:rPr>
  </w:style>
  <w:style w:type="character" w:styleId="Refdenotaalfinal">
    <w:name w:val="endnote reference"/>
    <w:basedOn w:val="Fuentedeprrafopredeter"/>
    <w:uiPriority w:val="99"/>
    <w:semiHidden/>
    <w:unhideWhenUsed/>
    <w:rsid w:val="00232FE8"/>
    <w:rPr>
      <w:vertAlign w:val="superscript"/>
    </w:rPr>
  </w:style>
  <w:style w:type="paragraph" w:customStyle="1" w:styleId="Pa19">
    <w:name w:val="Pa19"/>
    <w:basedOn w:val="Normal"/>
    <w:next w:val="Normal"/>
    <w:uiPriority w:val="99"/>
    <w:rsid w:val="00232FE8"/>
    <w:pPr>
      <w:autoSpaceDE w:val="0"/>
      <w:autoSpaceDN w:val="0"/>
      <w:adjustRightInd w:val="0"/>
      <w:spacing w:after="0" w:line="181" w:lineRule="atLeast"/>
    </w:pPr>
    <w:rPr>
      <w:rFonts w:ascii="Times" w:hAnsi="Times" w:cs="Times New Roman"/>
      <w:szCs w:val="24"/>
      <w:lang w:val="es-ES" w:eastAsia="es-ES"/>
    </w:rPr>
  </w:style>
  <w:style w:type="paragraph" w:styleId="Tabladeilustraciones">
    <w:name w:val="table of figures"/>
    <w:basedOn w:val="Normal"/>
    <w:next w:val="Normal"/>
    <w:uiPriority w:val="99"/>
    <w:unhideWhenUsed/>
    <w:rsid w:val="00232FE8"/>
    <w:pPr>
      <w:spacing w:after="0"/>
    </w:pPr>
    <w:rPr>
      <w:rFonts w:asciiTheme="minorHAnsi" w:hAnsiTheme="minorHAnsi" w:cstheme="minorHAnsi"/>
      <w:i/>
      <w:iCs/>
      <w:sz w:val="20"/>
      <w:szCs w:val="20"/>
    </w:rPr>
  </w:style>
  <w:style w:type="character" w:styleId="Textodelmarcadordeposicin">
    <w:name w:val="Placeholder Text"/>
    <w:basedOn w:val="Fuentedeprrafopredeter"/>
    <w:uiPriority w:val="99"/>
    <w:semiHidden/>
    <w:rsid w:val="00232FE8"/>
    <w:rPr>
      <w:color w:val="808080"/>
    </w:rPr>
  </w:style>
  <w:style w:type="table" w:styleId="Tablaconcuadrcula">
    <w:name w:val="Table Grid"/>
    <w:basedOn w:val="Tablanormal"/>
    <w:uiPriority w:val="59"/>
    <w:rsid w:val="00232FE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232F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32FE8"/>
    <w:rPr>
      <w:rFonts w:ascii="Tahoma" w:eastAsia="Calibri" w:hAnsi="Tahoma" w:cs="Tahoma"/>
      <w:sz w:val="16"/>
      <w:szCs w:val="16"/>
    </w:rPr>
  </w:style>
  <w:style w:type="paragraph" w:styleId="TDC4">
    <w:name w:val="toc 4"/>
    <w:basedOn w:val="Normal"/>
    <w:next w:val="Normal"/>
    <w:autoRedefine/>
    <w:uiPriority w:val="39"/>
    <w:unhideWhenUsed/>
    <w:rsid w:val="0090061F"/>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90061F"/>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90061F"/>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90061F"/>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90061F"/>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90061F"/>
    <w:pPr>
      <w:spacing w:after="0"/>
      <w:ind w:left="1760"/>
    </w:pPr>
    <w:rPr>
      <w:rFonts w:asciiTheme="minorHAnsi" w:hAnsiTheme="minorHAnsi" w:cstheme="minorHAnsi"/>
      <w:sz w:val="18"/>
      <w:szCs w:val="18"/>
    </w:rPr>
  </w:style>
  <w:style w:type="paragraph" w:styleId="Revisin">
    <w:name w:val="Revision"/>
    <w:hidden/>
    <w:uiPriority w:val="99"/>
    <w:semiHidden/>
    <w:rsid w:val="00DE4DEA"/>
    <w:pPr>
      <w:spacing w:after="0" w:line="240" w:lineRule="auto"/>
    </w:pPr>
    <w:rPr>
      <w:rFonts w:ascii="Calibri" w:eastAsia="Calibri" w:hAnsi="Calibri" w:cs="Cordia New"/>
    </w:rPr>
  </w:style>
  <w:style w:type="paragraph" w:styleId="Bibliografa">
    <w:name w:val="Bibliography"/>
    <w:basedOn w:val="Normal"/>
    <w:next w:val="Normal"/>
    <w:uiPriority w:val="37"/>
    <w:unhideWhenUsed/>
    <w:rsid w:val="00BB0E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2615633">
      <w:bodyDiv w:val="1"/>
      <w:marLeft w:val="0"/>
      <w:marRight w:val="0"/>
      <w:marTop w:val="0"/>
      <w:marBottom w:val="0"/>
      <w:divBdr>
        <w:top w:val="none" w:sz="0" w:space="0" w:color="auto"/>
        <w:left w:val="none" w:sz="0" w:space="0" w:color="auto"/>
        <w:bottom w:val="none" w:sz="0" w:space="0" w:color="auto"/>
        <w:right w:val="none" w:sz="0" w:space="0" w:color="auto"/>
      </w:divBdr>
    </w:div>
    <w:div w:id="15872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pr\proyecto.docx" TargetMode="Externa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file:///F:\pr\proyecto.docx" TargetMode="External"/><Relationship Id="rId17" Type="http://schemas.openxmlformats.org/officeDocument/2006/relationships/image" Target="media/image2.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pr\proyecto.doc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file:///F:\pr\proyecto.docx" TargetMode="Externa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hyperlink" Target="file:///F:\pr\proyecto.doc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http://www.espol.edu.ec/espol/images/index_r34_c2.gif" TargetMode="External"/><Relationship Id="rId14" Type="http://schemas.openxmlformats.org/officeDocument/2006/relationships/hyperlink" Target="file:///F:\pr\proyecto.docx" TargetMode="External"/><Relationship Id="rId22" Type="http://schemas.openxmlformats.org/officeDocument/2006/relationships/chart" Target="charts/chart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s.wikipedia.org/wiki/Cantidad_Econ%C3%B3mica_de_Pedid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Escritorio\irving%20pen\pen%20irvin\tesis%20ultimo\tesis%20201208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Escritorio\irving%20pen\pen%20irvin\tesis%20ultimo\tesis%20201208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600"/>
            </a:pPr>
            <a:r>
              <a:rPr lang="es-EC" sz="1050"/>
              <a:t>Método Holt </a:t>
            </a:r>
            <a:r>
              <a:rPr lang="es-EC" sz="1050" baseline="0"/>
              <a:t>PR1.1</a:t>
            </a:r>
            <a:endParaRPr lang="es-EC" sz="1050"/>
          </a:p>
        </c:rich>
      </c:tx>
    </c:title>
    <c:plotArea>
      <c:layout>
        <c:manualLayout>
          <c:layoutTarget val="inner"/>
          <c:xMode val="edge"/>
          <c:yMode val="edge"/>
          <c:x val="0.15905774278215368"/>
          <c:y val="0.19514226723409478"/>
          <c:w val="0.69960186340239394"/>
          <c:h val="0.64598614246515762"/>
        </c:manualLayout>
      </c:layout>
      <c:scatterChart>
        <c:scatterStyle val="smoothMarker"/>
        <c:ser>
          <c:idx val="0"/>
          <c:order val="0"/>
          <c:tx>
            <c:v>Serie real</c:v>
          </c:tx>
          <c:marker>
            <c:symbol val="none"/>
          </c:marker>
          <c:xVal>
            <c:numRef>
              <c:f>'Forecast Holt'!$E$160:$N$160</c:f>
            </c:numRef>
          </c:xVal>
          <c:yVal>
            <c:numRef>
              <c:f>'Brown vs Holt'!$C$15:$L$15</c:f>
              <c:numCache>
                <c:formatCode>0.00</c:formatCode>
                <c:ptCount val="10"/>
                <c:pt idx="0">
                  <c:v>1113.0864197530864</c:v>
                </c:pt>
                <c:pt idx="1">
                  <c:v>1186.5</c:v>
                </c:pt>
                <c:pt idx="2">
                  <c:v>1198.1666666666665</c:v>
                </c:pt>
                <c:pt idx="3">
                  <c:v>1201.6666666666665</c:v>
                </c:pt>
                <c:pt idx="4">
                  <c:v>1271.6666666666665</c:v>
                </c:pt>
                <c:pt idx="5">
                  <c:v>1388.3333333333273</c:v>
                </c:pt>
                <c:pt idx="6">
                  <c:v>1465.3333333333273</c:v>
                </c:pt>
                <c:pt idx="7">
                  <c:v>1515.5</c:v>
                </c:pt>
                <c:pt idx="8">
                  <c:v>1544.6666666666665</c:v>
                </c:pt>
                <c:pt idx="9">
                  <c:v>1639.1666666666665</c:v>
                </c:pt>
              </c:numCache>
            </c:numRef>
          </c:yVal>
          <c:smooth val="1"/>
        </c:ser>
        <c:ser>
          <c:idx val="1"/>
          <c:order val="1"/>
          <c:tx>
            <c:v>Pronostico</c:v>
          </c:tx>
          <c:marker>
            <c:symbol val="none"/>
          </c:marker>
          <c:xVal>
            <c:numRef>
              <c:f>'Forecast Holt'!$E$160:$N$160</c:f>
            </c:numRef>
          </c:xVal>
          <c:yVal>
            <c:numRef>
              <c:f>'Brown vs Holt'!$D$18:$M$18</c:f>
              <c:numCache>
                <c:formatCode>0.00</c:formatCode>
                <c:ptCount val="10"/>
                <c:pt idx="0">
                  <c:v>1134.8647419753042</c:v>
                </c:pt>
                <c:pt idx="1">
                  <c:v>1179.6472915197528</c:v>
                </c:pt>
                <c:pt idx="2">
                  <c:v>1194.7922208505154</c:v>
                </c:pt>
                <c:pt idx="3">
                  <c:v>1199.5185837959457</c:v>
                </c:pt>
                <c:pt idx="4">
                  <c:v>1263.6405528363198</c:v>
                </c:pt>
                <c:pt idx="5">
                  <c:v>1376.1749847648298</c:v>
                </c:pt>
                <c:pt idx="6">
                  <c:v>1457.5308530948</c:v>
                </c:pt>
                <c:pt idx="7">
                  <c:v>1511.3381622499428</c:v>
                </c:pt>
                <c:pt idx="8">
                  <c:v>1543.2688497052081</c:v>
                </c:pt>
                <c:pt idx="9" formatCode="General">
                  <c:v>1632.3749988033821</c:v>
                </c:pt>
              </c:numCache>
            </c:numRef>
          </c:yVal>
          <c:smooth val="1"/>
        </c:ser>
        <c:axId val="148921344"/>
        <c:axId val="148939904"/>
      </c:scatterChart>
      <c:valAx>
        <c:axId val="148921344"/>
        <c:scaling>
          <c:orientation val="minMax"/>
        </c:scaling>
        <c:axPos val="b"/>
        <c:title>
          <c:tx>
            <c:rich>
              <a:bodyPr/>
              <a:lstStyle/>
              <a:p>
                <a:pPr>
                  <a:defRPr/>
                </a:pPr>
                <a:r>
                  <a:rPr lang="es-EC"/>
                  <a:t>tiempo</a:t>
                </a:r>
              </a:p>
            </c:rich>
          </c:tx>
        </c:title>
        <c:majorTickMark val="none"/>
        <c:tickLblPos val="nextTo"/>
        <c:crossAx val="148939904"/>
        <c:crosses val="autoZero"/>
        <c:crossBetween val="midCat"/>
      </c:valAx>
      <c:valAx>
        <c:axId val="148939904"/>
        <c:scaling>
          <c:orientation val="minMax"/>
          <c:max val="1700"/>
          <c:min val="1000"/>
        </c:scaling>
        <c:axPos val="l"/>
        <c:majorGridlines/>
        <c:title>
          <c:tx>
            <c:rich>
              <a:bodyPr/>
              <a:lstStyle/>
              <a:p>
                <a:pPr>
                  <a:defRPr/>
                </a:pPr>
                <a:r>
                  <a:rPr lang="es-EC"/>
                  <a:t>Hl</a:t>
                </a:r>
              </a:p>
            </c:rich>
          </c:tx>
          <c:layout>
            <c:manualLayout>
              <c:xMode val="edge"/>
              <c:yMode val="edge"/>
              <c:x val="5.9783858358243361E-2"/>
              <c:y val="0.11384961495197715"/>
            </c:manualLayout>
          </c:layout>
        </c:title>
        <c:numFmt formatCode="0.00" sourceLinked="1"/>
        <c:majorTickMark val="none"/>
        <c:tickLblPos val="nextTo"/>
        <c:crossAx val="148921344"/>
        <c:crosses val="autoZero"/>
        <c:crossBetween val="midCat"/>
        <c:majorUnit val="200"/>
        <c:minorUnit val="100"/>
      </c:valAx>
      <c:spPr>
        <a:solidFill>
          <a:srgbClr val="EEECE1">
            <a:lumMod val="90000"/>
          </a:srgbClr>
        </a:solidFill>
      </c:spPr>
    </c:plotArea>
    <c:legend>
      <c:legendPos val="r"/>
      <c:layout>
        <c:manualLayout>
          <c:xMode val="edge"/>
          <c:yMode val="edge"/>
          <c:x val="0.5377556248789207"/>
          <c:y val="0.56170830294564833"/>
          <c:w val="0.33807790006934402"/>
          <c:h val="0.22710095304021063"/>
        </c:manualLayout>
      </c:layout>
    </c:legend>
    <c:plotVisOnly val="1"/>
    <c:dispBlanksAs val="gap"/>
  </c:chart>
  <c:spPr>
    <a:solidFill>
      <a:srgbClr val="9BBB59">
        <a:lumMod val="60000"/>
        <a:lumOff val="40000"/>
      </a:srgb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600"/>
            </a:pPr>
            <a:r>
              <a:rPr lang="es-EC" sz="1050"/>
              <a:t>Método</a:t>
            </a:r>
            <a:r>
              <a:rPr lang="es-EC" sz="1050" baseline="0"/>
              <a:t> de Brown PR1.1</a:t>
            </a:r>
            <a:endParaRPr lang="es-EC" sz="1050"/>
          </a:p>
        </c:rich>
      </c:tx>
      <c:layout>
        <c:manualLayout>
          <c:xMode val="edge"/>
          <c:yMode val="edge"/>
          <c:x val="0.22057374407146474"/>
          <c:y val="5.0235478806907381E-2"/>
        </c:manualLayout>
      </c:layout>
    </c:title>
    <c:plotArea>
      <c:layout>
        <c:manualLayout>
          <c:layoutTarget val="inner"/>
          <c:xMode val="edge"/>
          <c:yMode val="edge"/>
          <c:x val="0.15905774278215346"/>
          <c:y val="0.19514226723409478"/>
          <c:w val="0.70198661283182873"/>
          <c:h val="0.59575075093635221"/>
        </c:manualLayout>
      </c:layout>
      <c:scatterChart>
        <c:scatterStyle val="smoothMarker"/>
        <c:ser>
          <c:idx val="0"/>
          <c:order val="0"/>
          <c:tx>
            <c:v>Serie real</c:v>
          </c:tx>
          <c:marker>
            <c:symbol val="none"/>
          </c:marker>
          <c:xVal>
            <c:strRef>
              <c:f>'Forecast Brown'!$E$160:$N$160</c:f>
              <c:strCache>
                <c:ptCount val="10"/>
                <c:pt idx="0">
                  <c:v>Dic_2001</c:v>
                </c:pt>
                <c:pt idx="1">
                  <c:v>Dic_2002</c:v>
                </c:pt>
                <c:pt idx="2">
                  <c:v>Dic_2003</c:v>
                </c:pt>
                <c:pt idx="3">
                  <c:v>Dic_2004</c:v>
                </c:pt>
                <c:pt idx="4">
                  <c:v>Dic_2005</c:v>
                </c:pt>
                <c:pt idx="5">
                  <c:v>Dic_2006</c:v>
                </c:pt>
                <c:pt idx="6">
                  <c:v>Dic_2007</c:v>
                </c:pt>
                <c:pt idx="7">
                  <c:v>Dic_2008</c:v>
                </c:pt>
                <c:pt idx="8">
                  <c:v>Dic_2009</c:v>
                </c:pt>
                <c:pt idx="9">
                  <c:v>Dic_2010</c:v>
                </c:pt>
              </c:strCache>
            </c:strRef>
          </c:xVal>
          <c:yVal>
            <c:numRef>
              <c:f>'Brown vs Holt'!$C$4:$L$4</c:f>
              <c:numCache>
                <c:formatCode>0.00</c:formatCode>
                <c:ptCount val="10"/>
                <c:pt idx="0">
                  <c:v>1113.0864197530864</c:v>
                </c:pt>
                <c:pt idx="1">
                  <c:v>1186.5</c:v>
                </c:pt>
                <c:pt idx="2">
                  <c:v>1198.1666666666665</c:v>
                </c:pt>
                <c:pt idx="3">
                  <c:v>1201.6666666666665</c:v>
                </c:pt>
                <c:pt idx="4">
                  <c:v>1271.6666666666665</c:v>
                </c:pt>
                <c:pt idx="5">
                  <c:v>1388.3333333333273</c:v>
                </c:pt>
                <c:pt idx="6">
                  <c:v>1465.3333333333273</c:v>
                </c:pt>
                <c:pt idx="7">
                  <c:v>1515.5</c:v>
                </c:pt>
                <c:pt idx="8">
                  <c:v>1544.6666666666665</c:v>
                </c:pt>
                <c:pt idx="9">
                  <c:v>1639.1666666666665</c:v>
                </c:pt>
              </c:numCache>
            </c:numRef>
          </c:yVal>
          <c:smooth val="1"/>
        </c:ser>
        <c:ser>
          <c:idx val="1"/>
          <c:order val="1"/>
          <c:tx>
            <c:v>Pronostico</c:v>
          </c:tx>
          <c:marker>
            <c:symbol val="none"/>
          </c:marker>
          <c:xVal>
            <c:strRef>
              <c:f>'Forecast Brown'!$E$160:$N$160</c:f>
              <c:strCache>
                <c:ptCount val="10"/>
                <c:pt idx="0">
                  <c:v>Dic_2001</c:v>
                </c:pt>
                <c:pt idx="1">
                  <c:v>Dic_2002</c:v>
                </c:pt>
                <c:pt idx="2">
                  <c:v>Dic_2003</c:v>
                </c:pt>
                <c:pt idx="3">
                  <c:v>Dic_2004</c:v>
                </c:pt>
                <c:pt idx="4">
                  <c:v>Dic_2005</c:v>
                </c:pt>
                <c:pt idx="5">
                  <c:v>Dic_2006</c:v>
                </c:pt>
                <c:pt idx="6">
                  <c:v>Dic_2007</c:v>
                </c:pt>
                <c:pt idx="7">
                  <c:v>Dic_2008</c:v>
                </c:pt>
                <c:pt idx="8">
                  <c:v>Dic_2009</c:v>
                </c:pt>
                <c:pt idx="9">
                  <c:v>Dic_2010</c:v>
                </c:pt>
              </c:strCache>
            </c:strRef>
          </c:xVal>
          <c:yVal>
            <c:numRef>
              <c:f>'Brown vs Holt'!$D$9:$M$9</c:f>
              <c:numCache>
                <c:formatCode>0.00</c:formatCode>
                <c:ptCount val="10"/>
                <c:pt idx="0">
                  <c:v>1113.0864197530864</c:v>
                </c:pt>
                <c:pt idx="1">
                  <c:v>1215.8654320987648</c:v>
                </c:pt>
                <c:pt idx="2">
                  <c:v>1227.0598148148094</c:v>
                </c:pt>
                <c:pt idx="3">
                  <c:v>1218.8096666666663</c:v>
                </c:pt>
                <c:pt idx="4">
                  <c:v>1307.6670833333328</c:v>
                </c:pt>
                <c:pt idx="5">
                  <c:v>1461.3573800000006</c:v>
                </c:pt>
                <c:pt idx="6">
                  <c:v>1547.2077238333336</c:v>
                </c:pt>
                <c:pt idx="7">
                  <c:v>1585.0491367666673</c:v>
                </c:pt>
                <c:pt idx="8">
                  <c:v>1595.2091202483298</c:v>
                </c:pt>
                <c:pt idx="9">
                  <c:v>1703.6577165066658</c:v>
                </c:pt>
              </c:numCache>
            </c:numRef>
          </c:yVal>
          <c:smooth val="1"/>
        </c:ser>
        <c:axId val="146479744"/>
        <c:axId val="146494208"/>
      </c:scatterChart>
      <c:valAx>
        <c:axId val="146479744"/>
        <c:scaling>
          <c:orientation val="minMax"/>
        </c:scaling>
        <c:axPos val="b"/>
        <c:title>
          <c:tx>
            <c:rich>
              <a:bodyPr/>
              <a:lstStyle/>
              <a:p>
                <a:pPr>
                  <a:defRPr/>
                </a:pPr>
                <a:r>
                  <a:rPr lang="es-EC"/>
                  <a:t>tiempo</a:t>
                </a:r>
              </a:p>
            </c:rich>
          </c:tx>
          <c:layout>
            <c:manualLayout>
              <c:xMode val="edge"/>
              <c:yMode val="edge"/>
              <c:x val="0.4715858984407188"/>
              <c:y val="0.89824151101991367"/>
            </c:manualLayout>
          </c:layout>
        </c:title>
        <c:majorTickMark val="none"/>
        <c:tickLblPos val="nextTo"/>
        <c:crossAx val="146494208"/>
        <c:crosses val="autoZero"/>
        <c:crossBetween val="midCat"/>
      </c:valAx>
      <c:valAx>
        <c:axId val="146494208"/>
        <c:scaling>
          <c:orientation val="minMax"/>
          <c:max val="1700"/>
          <c:min val="1000"/>
        </c:scaling>
        <c:axPos val="l"/>
        <c:majorGridlines/>
        <c:title>
          <c:tx>
            <c:rich>
              <a:bodyPr/>
              <a:lstStyle/>
              <a:p>
                <a:pPr>
                  <a:defRPr/>
                </a:pPr>
                <a:r>
                  <a:rPr lang="es-EC"/>
                  <a:t>Hl</a:t>
                </a:r>
              </a:p>
            </c:rich>
          </c:tx>
          <c:layout>
            <c:manualLayout>
              <c:xMode val="edge"/>
              <c:yMode val="edge"/>
              <c:x val="1.9469457288878105E-2"/>
              <c:y val="0.11384961495197715"/>
            </c:manualLayout>
          </c:layout>
        </c:title>
        <c:numFmt formatCode="0.00" sourceLinked="1"/>
        <c:majorTickMark val="none"/>
        <c:tickLblPos val="nextTo"/>
        <c:crossAx val="146479744"/>
        <c:crosses val="autoZero"/>
        <c:crossBetween val="midCat"/>
        <c:majorUnit val="200"/>
        <c:minorUnit val="100"/>
      </c:valAx>
      <c:spPr>
        <a:solidFill>
          <a:schemeClr val="bg2">
            <a:lumMod val="90000"/>
          </a:schemeClr>
        </a:solidFill>
      </c:spPr>
    </c:plotArea>
    <c:legend>
      <c:legendPos val="r"/>
      <c:layout>
        <c:manualLayout>
          <c:xMode val="edge"/>
          <c:yMode val="edge"/>
          <c:x val="0.5413701055681498"/>
          <c:y val="0.52535136404652716"/>
          <c:w val="0.3882037317737328"/>
          <c:h val="0.24519204590951552"/>
        </c:manualLayout>
      </c:layout>
    </c:legend>
    <c:plotVisOnly val="1"/>
    <c:dispBlanksAs val="gap"/>
  </c:chart>
  <c:spPr>
    <a:solidFill>
      <a:srgbClr val="9BBB59">
        <a:lumMod val="60000"/>
        <a:lumOff val="40000"/>
      </a:srgbClr>
    </a:soli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Ron04</b:Tag>
    <b:SourceType>Book</b:SourceType>
    <b:Guid>{7BC5334E-1828-4102-B03D-AC4291A03065}</b:Guid>
    <b:Author>
      <b:Author>
        <b:NameList>
          <b:Person>
            <b:Last>Ballou</b:Last>
            <b:First>Ronald</b:First>
            <b:Middle>H.</b:Middle>
          </b:Person>
        </b:NameList>
      </b:Author>
    </b:Author>
    <b:Title>Logística Administración de la cadena de suministro</b:Title>
    <b:Year>2004</b:Year>
    <b:City>Mexico</b:City>
    <b:Publisher>Prentice Hall</b:Publisher>
    <b:RefOrder>2</b:RefOrder>
  </b:Source>
  <b:Source>
    <b:Tag>Joh</b:Tag>
    <b:SourceType>Book</b:SourceType>
    <b:Guid>{7C65E914-EB01-4F39-9A91-550D472EAD9A}</b:Guid>
    <b:LCID>12298</b:LCID>
    <b:Author>
      <b:Author>
        <b:NameList>
          <b:Person>
            <b:Last>John E. Hanke</b:Last>
            <b:First>Arthur</b:First>
            <b:Middle>G. Reitsch</b:Middle>
          </b:Person>
        </b:NameList>
      </b:Author>
    </b:Author>
    <b:Title>Pronósticos en los negocios</b:Title>
    <b:RefOrder>1</b:RefOrder>
  </b:Source>
</b:Sources>
</file>

<file path=customXml/itemProps1.xml><?xml version="1.0" encoding="utf-8"?>
<ds:datastoreItem xmlns:ds="http://schemas.openxmlformats.org/officeDocument/2006/customXml" ds:itemID="{8AE5B2A4-500D-44C4-886D-D8FC0AC0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8899</Words>
  <Characters>48947</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Jufecard</dc:creator>
  <cp:lastModifiedBy>Valued Acer Customer</cp:lastModifiedBy>
  <cp:revision>2</cp:revision>
  <cp:lastPrinted>2013-05-09T19:53:00Z</cp:lastPrinted>
  <dcterms:created xsi:type="dcterms:W3CDTF">2013-05-21T05:38:00Z</dcterms:created>
  <dcterms:modified xsi:type="dcterms:W3CDTF">2013-05-21T05:38:00Z</dcterms:modified>
</cp:coreProperties>
</file>